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before="0" w:after="0" w:line="240" w:lineRule="auto"/>
        <w:ind w:left="0" w:right="0" w:firstLine="0"/>
        <w:jc w:val="left"/>
        <w:rPr>
          <w:sz w:val="32"/>
          <w:szCs w:val="32"/>
        </w:rPr>
      </w:pPr>
      <w:r>
        <w:rPr>
          <w:b/>
          <w:bCs/>
          <w:color w:val="000000"/>
          <w:spacing w:val="0"/>
          <w:w w:val="100"/>
          <w:position w:val="0"/>
          <w:sz w:val="32"/>
          <w:szCs w:val="32"/>
        </w:rPr>
        <w:t>证券简称：第一创业</w:t>
      </w:r>
    </w:p>
    <w:p>
      <w:pPr>
        <w:pStyle w:val="Style6"/>
        <w:keepNext w:val="0"/>
        <w:keepLines w:val="0"/>
        <w:widowControl w:val="0"/>
        <w:shd w:val="clear" w:color="auto" w:fill="auto"/>
        <w:bidi w:val="0"/>
        <w:spacing w:before="0" w:after="0" w:line="240" w:lineRule="auto"/>
        <w:ind w:left="0" w:right="0" w:firstLine="0"/>
        <w:jc w:val="center"/>
        <w:rPr>
          <w:sz w:val="28"/>
          <w:szCs w:val="28"/>
        </w:rPr>
        <w:sectPr>
          <w:headerReference w:type="default" r:id="rId5"/>
          <w:footerReference w:type="default" r:id="rId6"/>
          <w:headerReference w:type="even" r:id="rId7"/>
          <w:footerReference w:type="even" r:id="rId8"/>
          <w:footnotePr>
            <w:pos w:val="pageBottom"/>
            <w:numFmt w:val="decimal"/>
            <w:numRestart w:val="continuous"/>
          </w:footnotePr>
          <w:pgSz w:w="11900" w:h="16840"/>
          <w:pgMar w:top="2012" w:right="2237" w:bottom="2050" w:left="2227" w:header="0" w:footer="3" w:gutter="0"/>
          <w:pgNumType w:start="1"/>
          <w:cols w:num="2" w:space="720" w:equalWidth="0">
            <w:col w:w="2942" w:space="1877"/>
            <w:col w:w="2616"/>
          </w:cols>
          <w:noEndnote/>
          <w:rtlGutter w:val="0"/>
          <w:docGrid w:linePitch="360"/>
        </w:sectPr>
      </w:pPr>
      <w:r>
        <w:rPr>
          <w:b/>
          <w:bCs/>
          <w:color w:val="000000"/>
          <w:spacing w:val="0"/>
          <w:w w:val="100"/>
          <w:position w:val="0"/>
          <w:sz w:val="32"/>
          <w:szCs w:val="32"/>
        </w:rPr>
        <w:t>证券代码：</w:t>
      </w:r>
      <w:r>
        <w:rPr>
          <w:rFonts w:ascii="Arial" w:eastAsia="Arial" w:hAnsi="Arial" w:cs="Arial"/>
          <w:b/>
          <w:bCs/>
          <w:color w:val="000000"/>
          <w:spacing w:val="0"/>
          <w:w w:val="100"/>
          <w:position w:val="0"/>
          <w:sz w:val="28"/>
          <w:szCs w:val="28"/>
        </w:rPr>
        <w:t>002797</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94" w:after="94"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714" w:right="0" w:bottom="1605" w:left="0" w:header="0" w:footer="3" w:gutter="0"/>
          <w:cols w:space="720"/>
          <w:noEndnote/>
          <w:rtlGutter w:val="0"/>
          <w:docGrid w:linePitch="360"/>
        </w:sectPr>
      </w:pPr>
    </w:p>
    <w:p>
      <w:pPr>
        <w:pStyle w:val="Style6"/>
        <w:keepNext w:val="0"/>
        <w:keepLines w:val="0"/>
        <w:widowControl w:val="0"/>
        <w:shd w:val="clear" w:color="auto" w:fill="auto"/>
        <w:bidi w:val="0"/>
        <w:spacing w:before="0" w:after="480" w:line="240" w:lineRule="auto"/>
        <w:ind w:left="0" w:right="0" w:firstLine="0"/>
        <w:jc w:val="center"/>
        <w:rPr>
          <w:sz w:val="52"/>
          <w:szCs w:val="52"/>
        </w:rPr>
      </w:pPr>
      <w:r>
        <w:rPr>
          <w:b/>
          <w:bCs/>
          <w:color w:val="000000"/>
          <w:spacing w:val="0"/>
          <w:w w:val="100"/>
          <w:position w:val="0"/>
          <w:sz w:val="52"/>
          <w:szCs w:val="52"/>
        </w:rPr>
        <w:t>第一创业证券股份有限公司</w:t>
      </w:r>
    </w:p>
    <w:p>
      <w:pPr>
        <w:pStyle w:val="Style6"/>
        <w:keepNext w:val="0"/>
        <w:keepLines w:val="0"/>
        <w:widowControl w:val="0"/>
        <w:shd w:val="clear" w:color="auto" w:fill="auto"/>
        <w:bidi w:val="0"/>
        <w:spacing w:before="0" w:after="8760" w:line="240" w:lineRule="auto"/>
        <w:ind w:left="0" w:right="0" w:firstLine="0"/>
        <w:jc w:val="center"/>
        <w:rPr>
          <w:sz w:val="52"/>
          <w:szCs w:val="52"/>
        </w:rPr>
      </w:pPr>
      <w:r>
        <w:rPr>
          <w:rFonts w:ascii="Times New Roman" w:eastAsia="Times New Roman" w:hAnsi="Times New Roman" w:cs="Times New Roman"/>
          <w:b/>
          <w:bCs/>
          <w:color w:val="000000"/>
          <w:spacing w:val="0"/>
          <w:w w:val="100"/>
          <w:position w:val="0"/>
          <w:sz w:val="50"/>
          <w:szCs w:val="50"/>
        </w:rPr>
        <w:t>2016</w:t>
      </w:r>
      <w:r>
        <w:rPr>
          <w:b/>
          <w:bCs/>
          <w:color w:val="000000"/>
          <w:spacing w:val="0"/>
          <w:w w:val="100"/>
          <w:position w:val="0"/>
          <w:sz w:val="52"/>
          <w:szCs w:val="52"/>
        </w:rPr>
        <w:t>年年度报告</w:t>
      </w:r>
    </w:p>
    <w:p>
      <w:pPr>
        <w:pStyle w:val="Style6"/>
        <w:keepNext w:val="0"/>
        <w:keepLines w:val="0"/>
        <w:widowControl w:val="0"/>
        <w:shd w:val="clear" w:color="auto" w:fill="auto"/>
        <w:bidi w:val="0"/>
        <w:spacing w:before="0" w:after="0" w:line="240" w:lineRule="auto"/>
        <w:ind w:left="0" w:right="0" w:firstLine="0"/>
        <w:jc w:val="center"/>
        <w:rPr>
          <w:sz w:val="36"/>
          <w:szCs w:val="36"/>
        </w:rPr>
        <w:sectPr>
          <w:footnotePr>
            <w:pos w:val="pageBottom"/>
            <w:numFmt w:val="decimal"/>
            <w:numRestart w:val="continuous"/>
          </w:footnotePr>
          <w:type w:val="continuous"/>
          <w:pgSz w:w="11900" w:h="16840"/>
          <w:pgMar w:top="1714" w:right="736" w:bottom="1605" w:left="787"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36"/>
          <w:szCs w:val="36"/>
        </w:rPr>
        <w:t>2017</w:t>
      </w:r>
      <w:r>
        <w:rPr>
          <w:b/>
          <w:bCs/>
          <w:color w:val="000000"/>
          <w:spacing w:val="0"/>
          <w:w w:val="100"/>
          <w:position w:val="0"/>
          <w:sz w:val="36"/>
          <w:szCs w:val="36"/>
        </w:rPr>
        <w:t>年</w:t>
      </w:r>
      <w:r>
        <w:rPr>
          <w:rFonts w:ascii="Times New Roman" w:eastAsia="Times New Roman" w:hAnsi="Times New Roman" w:cs="Times New Roman"/>
          <w:b/>
          <w:bCs/>
          <w:color w:val="000000"/>
          <w:spacing w:val="0"/>
          <w:w w:val="100"/>
          <w:position w:val="0"/>
          <w:sz w:val="36"/>
          <w:szCs w:val="36"/>
        </w:rPr>
        <w:t>03</w:t>
      </w:r>
      <w:r>
        <w:rPr>
          <w:b/>
          <w:bCs/>
          <w:color w:val="000000"/>
          <w:spacing w:val="0"/>
          <w:w w:val="100"/>
          <w:position w:val="0"/>
          <w:sz w:val="36"/>
          <w:szCs w:val="36"/>
        </w:rPr>
        <w:t>月</w:t>
      </w:r>
    </w:p>
    <w:p>
      <w:pPr>
        <w:pStyle w:val="Style21"/>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26"/>
        <w:keepNext w:val="0"/>
        <w:keepLines w:val="0"/>
        <w:widowControl w:val="0"/>
        <w:shd w:val="clear" w:color="auto" w:fill="auto"/>
        <w:bidi w:val="0"/>
        <w:spacing w:before="0" w:after="0"/>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26"/>
        <w:keepNext w:val="0"/>
        <w:keepLines w:val="0"/>
        <w:widowControl w:val="0"/>
        <w:shd w:val="clear" w:color="auto" w:fill="auto"/>
        <w:bidi w:val="0"/>
        <w:spacing w:before="0" w:after="0"/>
        <w:ind w:left="0" w:right="0"/>
        <w:jc w:val="both"/>
      </w:pPr>
      <w:r>
        <w:rPr>
          <w:color w:val="000000"/>
          <w:spacing w:val="0"/>
          <w:w w:val="100"/>
          <w:position w:val="0"/>
        </w:rPr>
        <w:t>公司负责人刘学民先生、主管会计工作负责人钱龙海先生及会计机构负责 人马东军先生声明：保证年度报告中财务报告的真实、准确、完整。</w:t>
      </w:r>
    </w:p>
    <w:p>
      <w:pPr>
        <w:pStyle w:val="Style26"/>
        <w:keepNext w:val="0"/>
        <w:keepLines w:val="0"/>
        <w:widowControl w:val="0"/>
        <w:shd w:val="clear" w:color="auto" w:fill="auto"/>
        <w:bidi w:val="0"/>
        <w:spacing w:before="0" w:after="0"/>
        <w:ind w:left="0" w:right="0"/>
        <w:jc w:val="both"/>
      </w:pPr>
      <w:r>
        <w:rPr>
          <w:color w:val="000000"/>
          <w:spacing w:val="0"/>
          <w:w w:val="100"/>
          <w:position w:val="0"/>
        </w:rPr>
        <w:t>本报告已经公司第二届董事会第十七会议审议通过，董事臧晓松先生因工 作原因不能亲自出席，委托董事谢德春先生代表出席并行使表决权，公司其他 董事均出席了本次董事会会议。</w:t>
      </w:r>
    </w:p>
    <w:p>
      <w:pPr>
        <w:pStyle w:val="Style26"/>
        <w:keepNext w:val="0"/>
        <w:keepLines w:val="0"/>
        <w:widowControl w:val="0"/>
        <w:shd w:val="clear" w:color="auto" w:fill="auto"/>
        <w:bidi w:val="0"/>
        <w:spacing w:before="0" w:after="0"/>
        <w:ind w:left="0" w:right="0"/>
        <w:jc w:val="both"/>
      </w:pPr>
      <w:r>
        <w:rPr>
          <w:color w:val="000000"/>
          <w:spacing w:val="0"/>
          <w:w w:val="100"/>
          <w:position w:val="0"/>
        </w:rPr>
        <w:t>立信会计师事务所（特殊普通合伙）对公司</w:t>
      </w:r>
      <w:r>
        <w:rPr>
          <w:rFonts w:ascii="Times New Roman" w:eastAsia="Times New Roman" w:hAnsi="Times New Roman" w:cs="Times New Roman"/>
          <w:color w:val="000000"/>
          <w:spacing w:val="0"/>
          <w:w w:val="100"/>
          <w:position w:val="0"/>
          <w:sz w:val="28"/>
          <w:szCs w:val="28"/>
        </w:rPr>
        <w:t>2016</w:t>
      </w:r>
      <w:r>
        <w:rPr>
          <w:color w:val="000000"/>
          <w:spacing w:val="0"/>
          <w:w w:val="100"/>
          <w:position w:val="0"/>
        </w:rPr>
        <w:t>年度财务报告进行了审计, 并出具了标准无保留意见的审计报告。</w:t>
      </w:r>
    </w:p>
    <w:p>
      <w:pPr>
        <w:pStyle w:val="Style26"/>
        <w:keepNext w:val="0"/>
        <w:keepLines w:val="0"/>
        <w:widowControl w:val="0"/>
        <w:shd w:val="clear" w:color="auto" w:fill="auto"/>
        <w:bidi w:val="0"/>
        <w:spacing w:before="0" w:after="0"/>
        <w:ind w:left="0" w:right="0"/>
        <w:jc w:val="both"/>
      </w:pPr>
      <w:r>
        <w:rPr>
          <w:color w:val="000000"/>
          <w:spacing w:val="0"/>
          <w:w w:val="100"/>
          <w:position w:val="0"/>
        </w:rPr>
        <w:t>本报告所涉及未来计划等前瞻性陈述，不构成公司对投资者的实质承诺， 请投资者注意投资风险。</w:t>
      </w:r>
    </w:p>
    <w:p>
      <w:pPr>
        <w:pStyle w:val="Style26"/>
        <w:keepNext w:val="0"/>
        <w:keepLines w:val="0"/>
        <w:widowControl w:val="0"/>
        <w:shd w:val="clear" w:color="auto" w:fill="auto"/>
        <w:bidi w:val="0"/>
        <w:spacing w:before="0" w:after="0"/>
        <w:ind w:left="0" w:right="0"/>
        <w:jc w:val="both"/>
      </w:pPr>
      <w:r>
        <w:rPr>
          <w:color w:val="000000"/>
          <w:spacing w:val="0"/>
          <w:w w:val="100"/>
          <w:position w:val="0"/>
        </w:rPr>
        <w:t>公司所处的证券行业具有较强的周期性，公司的经营业绩受证券市场行情 走势影响较大，而我国证券市场行情又受到国民经济发展状况、宏观经济政策、 财政政策、货币政策、行业发展状况以及国际证券市场行情等诸多因素影响， 未来存在公司的经营随我国证券市场周期性变化而大幅波动的风险。此外，公 司在经营活动中还面临市场风险、信用风险、操作风险、流动性风险、声誉风 险及其他风险。有关公司经营面临的风险，请投资者认真阅读本报告“第四节经 营情况讨论与分析”中的相关内容。</w:t>
      </w:r>
    </w:p>
    <w:p>
      <w:pPr>
        <w:pStyle w:val="Style26"/>
        <w:keepNext w:val="0"/>
        <w:keepLines w:val="0"/>
        <w:widowControl w:val="0"/>
        <w:shd w:val="clear" w:color="auto" w:fill="auto"/>
        <w:bidi w:val="0"/>
        <w:spacing w:before="0" w:after="0"/>
        <w:ind w:left="0" w:right="0"/>
        <w:jc w:val="both"/>
      </w:pPr>
      <w:r>
        <w:rPr>
          <w:color w:val="000000"/>
          <w:spacing w:val="0"/>
          <w:w w:val="100"/>
          <w:position w:val="0"/>
        </w:rPr>
        <w:t>公司高度重视并不断建立和完善风险管理和内部控制体系，确保了公司各 项业务在合法、合规、风险可测、可控、可承受的前提下稳健、持续发展。</w:t>
      </w:r>
    </w:p>
    <w:p>
      <w:pPr>
        <w:pStyle w:val="Style26"/>
        <w:keepNext w:val="0"/>
        <w:keepLines w:val="0"/>
        <w:widowControl w:val="0"/>
        <w:shd w:val="clear" w:color="auto" w:fill="auto"/>
        <w:bidi w:val="0"/>
        <w:spacing w:before="0" w:after="180"/>
        <w:ind w:left="0" w:right="0"/>
        <w:jc w:val="both"/>
      </w:pPr>
      <w:r>
        <w:rPr>
          <w:color w:val="000000"/>
          <w:spacing w:val="0"/>
          <w:w w:val="100"/>
          <w:position w:val="0"/>
        </w:rPr>
        <w:t>经本次董事会审议通过的公司</w:t>
      </w:r>
      <w:r>
        <w:rPr>
          <w:rFonts w:ascii="Times New Roman" w:eastAsia="Times New Roman" w:hAnsi="Times New Roman" w:cs="Times New Roman"/>
          <w:color w:val="000000"/>
          <w:spacing w:val="0"/>
          <w:w w:val="100"/>
          <w:position w:val="0"/>
          <w:sz w:val="28"/>
          <w:szCs w:val="28"/>
        </w:rPr>
        <w:t>2016</w:t>
      </w:r>
      <w:r>
        <w:rPr>
          <w:color w:val="000000"/>
          <w:spacing w:val="0"/>
          <w:w w:val="100"/>
          <w:position w:val="0"/>
        </w:rPr>
        <w:t>年度利润分配预案为：以</w:t>
      </w:r>
      <w:r>
        <w:rPr>
          <w:rFonts w:ascii="Times New Roman" w:eastAsia="Times New Roman" w:hAnsi="Times New Roman" w:cs="Times New Roman"/>
          <w:color w:val="000000"/>
          <w:spacing w:val="0"/>
          <w:w w:val="100"/>
          <w:position w:val="0"/>
          <w:sz w:val="28"/>
          <w:szCs w:val="28"/>
        </w:rPr>
        <w:t xml:space="preserve">2,189,000,000 </w:t>
      </w:r>
      <w:r>
        <w:rPr>
          <w:color w:val="000000"/>
          <w:spacing w:val="0"/>
          <w:w w:val="100"/>
          <w:position w:val="0"/>
        </w:rPr>
        <w:t>为基数，向全体股东每</w:t>
      </w:r>
      <w:r>
        <w:rPr>
          <w:color w:val="000000"/>
          <w:spacing w:val="0"/>
          <w:w w:val="100"/>
          <w:position w:val="0"/>
          <w:sz w:val="26"/>
          <w:szCs w:val="26"/>
        </w:rPr>
        <w:t>10</w:t>
      </w:r>
      <w:r>
        <w:rPr>
          <w:color w:val="000000"/>
          <w:spacing w:val="0"/>
          <w:w w:val="100"/>
          <w:position w:val="0"/>
        </w:rPr>
        <w:t>股派发现金红利</w:t>
      </w:r>
      <w:r>
        <w:rPr>
          <w:color w:val="000000"/>
          <w:spacing w:val="0"/>
          <w:w w:val="100"/>
          <w:position w:val="0"/>
          <w:sz w:val="26"/>
          <w:szCs w:val="26"/>
        </w:rPr>
        <w:t xml:space="preserve">0. </w:t>
      </w:r>
      <w:r>
        <w:rPr>
          <w:color w:val="000000"/>
          <w:spacing w:val="0"/>
          <w:w w:val="100"/>
          <w:position w:val="0"/>
          <w:sz w:val="26"/>
          <w:szCs w:val="26"/>
        </w:rPr>
        <w:t>40</w:t>
      </w:r>
      <w:r>
        <w:rPr>
          <w:color w:val="000000"/>
          <w:spacing w:val="0"/>
          <w:w w:val="100"/>
          <w:position w:val="0"/>
        </w:rPr>
        <w:t>元（含税），不送红股，以资本 公积金向全体股东每</w:t>
      </w:r>
      <w:r>
        <w:rPr>
          <w:color w:val="000000"/>
          <w:spacing w:val="0"/>
          <w:w w:val="100"/>
          <w:position w:val="0"/>
          <w:sz w:val="26"/>
          <w:szCs w:val="26"/>
        </w:rPr>
        <w:t>10</w:t>
      </w:r>
      <w:r>
        <w:rPr>
          <w:color w:val="000000"/>
          <w:spacing w:val="0"/>
          <w:w w:val="100"/>
          <w:position w:val="0"/>
        </w:rPr>
        <w:t>股转增</w:t>
      </w:r>
      <w:r>
        <w:rPr>
          <w:color w:val="000000"/>
          <w:spacing w:val="0"/>
          <w:w w:val="100"/>
          <w:position w:val="0"/>
          <w:sz w:val="26"/>
          <w:szCs w:val="26"/>
        </w:rPr>
        <w:t>6</w:t>
      </w:r>
      <w:r>
        <w:rPr>
          <w:color w:val="000000"/>
          <w:spacing w:val="0"/>
          <w:w w:val="100"/>
          <w:position w:val="0"/>
        </w:rPr>
        <w:t>股。</w:t>
      </w:r>
    </w:p>
    <w:p>
      <w:pPr>
        <w:pStyle w:val="Style6"/>
        <w:keepNext w:val="0"/>
        <w:keepLines w:val="0"/>
        <w:widowControl w:val="0"/>
        <w:shd w:val="clear" w:color="auto" w:fill="auto"/>
        <w:bidi w:val="0"/>
        <w:spacing w:before="0" w:after="580" w:line="240" w:lineRule="auto"/>
        <w:ind w:left="0" w:right="0" w:firstLine="0"/>
        <w:jc w:val="center"/>
        <w:rPr>
          <w:sz w:val="36"/>
          <w:szCs w:val="36"/>
        </w:rPr>
      </w:pPr>
      <w:r>
        <w:rPr>
          <w:b/>
          <w:bCs/>
          <w:color w:val="000000"/>
          <w:spacing w:val="0"/>
          <w:w w:val="100"/>
          <w:position w:val="0"/>
          <w:sz w:val="36"/>
          <w:szCs w:val="36"/>
        </w:rPr>
        <w:t>目录</w:t>
      </w:r>
    </w:p>
    <w:p>
      <w:pPr>
        <w:pStyle w:val="Style30"/>
        <w:keepNext w:val="0"/>
        <w:keepLines w:val="0"/>
        <w:widowControl w:val="0"/>
        <w:shd w:val="clear" w:color="auto" w:fill="auto"/>
        <w:tabs>
          <w:tab w:pos="1021" w:val="left"/>
          <w:tab w:leader="dot" w:pos="9610" w:val="right"/>
        </w:tabs>
        <w:bidi w:val="0"/>
        <w:spacing w:before="0" w:line="240" w:lineRule="auto"/>
        <w:ind w:left="0" w:right="0" w:firstLine="0"/>
        <w:jc w:val="center"/>
        <w:rPr>
          <w:sz w:val="28"/>
          <w:szCs w:val="28"/>
        </w:rPr>
      </w:pPr>
      <w:r>
        <w:fldChar w:fldCharType="begin"/>
        <w:instrText xml:space="preserve"> TOC \o "1-5" \h \z </w:instrText>
        <w:fldChar w:fldCharType="separate"/>
      </w:r>
      <w:hyperlink w:anchor="bookmark1" w:tooltip="Current Document">
        <w:r>
          <w:rPr>
            <w:color w:val="000000"/>
            <w:spacing w:val="0"/>
            <w:w w:val="100"/>
            <w:position w:val="0"/>
            <w:sz w:val="26"/>
            <w:szCs w:val="26"/>
          </w:rPr>
          <w:t>第一节</w:t>
          <w:tab/>
          <w:t>重要提示、目录和释义</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1</w:t>
        </w:r>
      </w:hyperlink>
    </w:p>
    <w:p>
      <w:pPr>
        <w:pStyle w:val="Style30"/>
        <w:keepNext w:val="0"/>
        <w:keepLines w:val="0"/>
        <w:widowControl w:val="0"/>
        <w:shd w:val="clear" w:color="auto" w:fill="auto"/>
        <w:tabs>
          <w:tab w:pos="1381" w:val="left"/>
          <w:tab w:leader="dot" w:pos="9974" w:val="right"/>
        </w:tabs>
        <w:bidi w:val="0"/>
        <w:spacing w:before="0" w:line="240" w:lineRule="auto"/>
        <w:ind w:left="0" w:right="0" w:firstLine="360"/>
        <w:jc w:val="both"/>
        <w:rPr>
          <w:sz w:val="28"/>
          <w:szCs w:val="28"/>
        </w:rPr>
      </w:pPr>
      <w:hyperlink w:anchor="bookmark4" w:tooltip="Current Document">
        <w:r>
          <w:rPr>
            <w:color w:val="000000"/>
            <w:spacing w:val="0"/>
            <w:w w:val="100"/>
            <w:position w:val="0"/>
            <w:sz w:val="26"/>
            <w:szCs w:val="26"/>
          </w:rPr>
          <w:t>第二节</w:t>
          <w:tab/>
          <w:t>公司简介和主要财务指标</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5</w:t>
        </w:r>
      </w:hyperlink>
    </w:p>
    <w:p>
      <w:pPr>
        <w:pStyle w:val="Style30"/>
        <w:keepNext w:val="0"/>
        <w:keepLines w:val="0"/>
        <w:widowControl w:val="0"/>
        <w:shd w:val="clear" w:color="auto" w:fill="auto"/>
        <w:tabs>
          <w:tab w:pos="1381" w:val="left"/>
          <w:tab w:leader="dot" w:pos="9974" w:val="right"/>
        </w:tabs>
        <w:bidi w:val="0"/>
        <w:spacing w:before="0" w:line="240" w:lineRule="auto"/>
        <w:ind w:left="0" w:right="0" w:firstLine="360"/>
        <w:jc w:val="both"/>
        <w:rPr>
          <w:sz w:val="28"/>
          <w:szCs w:val="28"/>
        </w:rPr>
      </w:pPr>
      <w:hyperlink w:anchor="bookmark73" w:tooltip="Current Document">
        <w:r>
          <w:rPr>
            <w:color w:val="000000"/>
            <w:spacing w:val="0"/>
            <w:w w:val="100"/>
            <w:position w:val="0"/>
            <w:sz w:val="26"/>
            <w:szCs w:val="26"/>
          </w:rPr>
          <w:t>第三节</w:t>
          <w:tab/>
          <w:t>公司业务概要</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20</w:t>
        </w:r>
      </w:hyperlink>
    </w:p>
    <w:p>
      <w:pPr>
        <w:pStyle w:val="Style30"/>
        <w:keepNext w:val="0"/>
        <w:keepLines w:val="0"/>
        <w:widowControl w:val="0"/>
        <w:shd w:val="clear" w:color="auto" w:fill="auto"/>
        <w:tabs>
          <w:tab w:pos="1021" w:val="left"/>
          <w:tab w:leader="dot" w:pos="9610" w:val="right"/>
        </w:tabs>
        <w:bidi w:val="0"/>
        <w:spacing w:before="0" w:line="240" w:lineRule="auto"/>
        <w:ind w:left="0" w:right="0" w:firstLine="0"/>
        <w:jc w:val="center"/>
        <w:rPr>
          <w:sz w:val="28"/>
          <w:szCs w:val="28"/>
        </w:rPr>
      </w:pPr>
      <w:hyperlink w:anchor="bookmark101" w:tooltip="Current Document">
        <w:r>
          <w:rPr>
            <w:color w:val="000000"/>
            <w:spacing w:val="0"/>
            <w:w w:val="100"/>
            <w:position w:val="0"/>
            <w:sz w:val="26"/>
            <w:szCs w:val="26"/>
          </w:rPr>
          <w:t>第四节</w:t>
          <w:tab/>
          <w:t>经营情况讨论与分析</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24</w:t>
        </w:r>
      </w:hyperlink>
    </w:p>
    <w:p>
      <w:pPr>
        <w:pStyle w:val="Style30"/>
        <w:keepNext w:val="0"/>
        <w:keepLines w:val="0"/>
        <w:widowControl w:val="0"/>
        <w:shd w:val="clear" w:color="auto" w:fill="auto"/>
        <w:tabs>
          <w:tab w:pos="1381" w:val="left"/>
          <w:tab w:leader="dot" w:pos="9974" w:val="right"/>
        </w:tabs>
        <w:bidi w:val="0"/>
        <w:spacing w:before="0" w:line="240" w:lineRule="auto"/>
        <w:ind w:left="0" w:right="0" w:firstLine="360"/>
        <w:jc w:val="both"/>
        <w:rPr>
          <w:sz w:val="28"/>
          <w:szCs w:val="28"/>
        </w:rPr>
      </w:pPr>
      <w:hyperlink w:anchor="bookmark341" w:tooltip="Current Document">
        <w:r>
          <w:rPr>
            <w:color w:val="000000"/>
            <w:spacing w:val="0"/>
            <w:w w:val="100"/>
            <w:position w:val="0"/>
            <w:sz w:val="26"/>
            <w:szCs w:val="26"/>
          </w:rPr>
          <w:t>第五节</w:t>
          <w:tab/>
          <w:t>重要事项</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59</w:t>
        </w:r>
      </w:hyperlink>
    </w:p>
    <w:p>
      <w:pPr>
        <w:pStyle w:val="Style30"/>
        <w:keepNext w:val="0"/>
        <w:keepLines w:val="0"/>
        <w:widowControl w:val="0"/>
        <w:shd w:val="clear" w:color="auto" w:fill="auto"/>
        <w:tabs>
          <w:tab w:pos="1021" w:val="left"/>
          <w:tab w:leader="dot" w:pos="9610" w:val="right"/>
        </w:tabs>
        <w:bidi w:val="0"/>
        <w:spacing w:before="0" w:line="240" w:lineRule="auto"/>
        <w:ind w:left="0" w:right="0" w:firstLine="0"/>
        <w:jc w:val="center"/>
        <w:rPr>
          <w:sz w:val="28"/>
          <w:szCs w:val="28"/>
        </w:rPr>
      </w:pPr>
      <w:hyperlink w:anchor="bookmark531" w:tooltip="Current Document">
        <w:r>
          <w:rPr>
            <w:color w:val="000000"/>
            <w:spacing w:val="0"/>
            <w:w w:val="100"/>
            <w:position w:val="0"/>
            <w:sz w:val="26"/>
            <w:szCs w:val="26"/>
          </w:rPr>
          <w:t>第六节</w:t>
          <w:tab/>
          <w:t>股份变动及股东情况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84</w:t>
        </w:r>
      </w:hyperlink>
    </w:p>
    <w:p>
      <w:pPr>
        <w:pStyle w:val="Style30"/>
        <w:keepNext w:val="0"/>
        <w:keepLines w:val="0"/>
        <w:widowControl w:val="0"/>
        <w:shd w:val="clear" w:color="auto" w:fill="auto"/>
        <w:tabs>
          <w:tab w:pos="1381" w:val="left"/>
          <w:tab w:leader="dot" w:pos="9974" w:val="right"/>
        </w:tabs>
        <w:bidi w:val="0"/>
        <w:spacing w:before="0" w:line="240" w:lineRule="auto"/>
        <w:ind w:left="0" w:right="0" w:firstLine="360"/>
        <w:jc w:val="both"/>
        <w:rPr>
          <w:sz w:val="28"/>
          <w:szCs w:val="28"/>
        </w:rPr>
      </w:pPr>
      <w:hyperlink w:anchor="bookmark592" w:tooltip="Current Document">
        <w:r>
          <w:rPr>
            <w:color w:val="000000"/>
            <w:spacing w:val="0"/>
            <w:w w:val="100"/>
            <w:position w:val="0"/>
            <w:sz w:val="26"/>
            <w:szCs w:val="26"/>
          </w:rPr>
          <w:t>第七节</w:t>
          <w:tab/>
          <w:t>优先股相关情况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92</w:t>
        </w:r>
      </w:hyperlink>
    </w:p>
    <w:p>
      <w:pPr>
        <w:pStyle w:val="Style30"/>
        <w:keepNext w:val="0"/>
        <w:keepLines w:val="0"/>
        <w:widowControl w:val="0"/>
        <w:shd w:val="clear" w:color="auto" w:fill="auto"/>
        <w:tabs>
          <w:tab w:leader="dot" w:pos="9610" w:val="right"/>
        </w:tabs>
        <w:bidi w:val="0"/>
        <w:spacing w:before="0" w:line="240" w:lineRule="auto"/>
        <w:ind w:left="0" w:right="0" w:firstLine="0"/>
        <w:jc w:val="center"/>
        <w:rPr>
          <w:sz w:val="28"/>
          <w:szCs w:val="28"/>
        </w:rPr>
      </w:pPr>
      <w:hyperlink w:anchor="bookmark596" w:tooltip="Current Document">
        <w:r>
          <w:rPr>
            <w:color w:val="000000"/>
            <w:spacing w:val="0"/>
            <w:w w:val="100"/>
            <w:position w:val="0"/>
            <w:sz w:val="26"/>
            <w:szCs w:val="26"/>
          </w:rPr>
          <w:t>第八节董事、监事、高级管理人员和员工情况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93</w:t>
        </w:r>
      </w:hyperlink>
    </w:p>
    <w:p>
      <w:pPr>
        <w:pStyle w:val="Style30"/>
        <w:keepNext w:val="0"/>
        <w:keepLines w:val="0"/>
        <w:widowControl w:val="0"/>
        <w:shd w:val="clear" w:color="auto" w:fill="auto"/>
        <w:tabs>
          <w:tab w:leader="dot" w:pos="9974" w:val="right"/>
        </w:tabs>
        <w:bidi w:val="0"/>
        <w:spacing w:before="0" w:line="240" w:lineRule="auto"/>
        <w:ind w:left="0" w:right="0" w:firstLine="360"/>
        <w:jc w:val="both"/>
        <w:rPr>
          <w:sz w:val="28"/>
          <w:szCs w:val="28"/>
        </w:rPr>
      </w:pPr>
      <w:hyperlink w:anchor="bookmark645" w:tooltip="Current Document">
        <w:r>
          <w:rPr>
            <w:color w:val="000000"/>
            <w:spacing w:val="0"/>
            <w:w w:val="100"/>
            <w:position w:val="0"/>
            <w:sz w:val="26"/>
            <w:szCs w:val="26"/>
          </w:rPr>
          <w:t>第九节公司治理</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108</w:t>
        </w:r>
      </w:hyperlink>
    </w:p>
    <w:p>
      <w:pPr>
        <w:pStyle w:val="Style30"/>
        <w:keepNext w:val="0"/>
        <w:keepLines w:val="0"/>
        <w:widowControl w:val="0"/>
        <w:shd w:val="clear" w:color="auto" w:fill="auto"/>
        <w:tabs>
          <w:tab w:leader="dot" w:pos="9610" w:val="right"/>
        </w:tabs>
        <w:bidi w:val="0"/>
        <w:spacing w:before="0" w:line="240" w:lineRule="auto"/>
        <w:ind w:left="0" w:right="0" w:firstLine="0"/>
        <w:jc w:val="center"/>
        <w:rPr>
          <w:sz w:val="28"/>
          <w:szCs w:val="28"/>
        </w:rPr>
      </w:pPr>
      <w:hyperlink w:anchor="bookmark780" w:tooltip="Current Document">
        <w:r>
          <w:rPr>
            <w:color w:val="000000"/>
            <w:spacing w:val="0"/>
            <w:w w:val="100"/>
            <w:position w:val="0"/>
            <w:sz w:val="26"/>
            <w:szCs w:val="26"/>
          </w:rPr>
          <w:t>第十节公司债券相关情况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125</w:t>
        </w:r>
      </w:hyperlink>
    </w:p>
    <w:p>
      <w:pPr>
        <w:pStyle w:val="Style30"/>
        <w:keepNext w:val="0"/>
        <w:keepLines w:val="0"/>
        <w:widowControl w:val="0"/>
        <w:shd w:val="clear" w:color="auto" w:fill="auto"/>
        <w:tabs>
          <w:tab w:leader="dot" w:pos="9610" w:val="right"/>
        </w:tabs>
        <w:bidi w:val="0"/>
        <w:spacing w:before="0" w:line="240" w:lineRule="auto"/>
        <w:ind w:left="0" w:right="0" w:firstLine="0"/>
        <w:jc w:val="center"/>
        <w:rPr>
          <w:sz w:val="28"/>
          <w:szCs w:val="28"/>
        </w:rPr>
      </w:pPr>
      <w:hyperlink w:anchor="bookmark834" w:tooltip="Current Document">
        <w:r>
          <w:rPr>
            <w:color w:val="000000"/>
            <w:spacing w:val="0"/>
            <w:w w:val="100"/>
            <w:position w:val="0"/>
            <w:sz w:val="26"/>
            <w:szCs w:val="26"/>
          </w:rPr>
          <w:t>第十一节 财务报告</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129</w:t>
        </w:r>
      </w:hyperlink>
    </w:p>
    <w:p>
      <w:pPr>
        <w:pStyle w:val="Style30"/>
        <w:keepNext w:val="0"/>
        <w:keepLines w:val="0"/>
        <w:widowControl w:val="0"/>
        <w:shd w:val="clear" w:color="auto" w:fill="auto"/>
        <w:tabs>
          <w:tab w:leader="dot" w:pos="9974" w:val="right"/>
        </w:tabs>
        <w:bidi w:val="0"/>
        <w:spacing w:before="0" w:line="240" w:lineRule="auto"/>
        <w:ind w:left="0" w:right="0" w:firstLine="360"/>
        <w:jc w:val="left"/>
        <w:rPr>
          <w:sz w:val="28"/>
          <w:szCs w:val="28"/>
        </w:rPr>
      </w:pPr>
      <w:hyperlink w:anchor="bookmark1539" w:tooltip="Current Document">
        <w:r>
          <w:rPr>
            <w:color w:val="000000"/>
            <w:spacing w:val="0"/>
            <w:w w:val="100"/>
            <w:position w:val="0"/>
            <w:sz w:val="26"/>
            <w:szCs w:val="26"/>
          </w:rPr>
          <w:t>第十二节 备查文件目录</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278</w:t>
        </w:r>
      </w:hyperlink>
      <w:r>
        <w:br w:type="page"/>
      </w:r>
      <w:r>
        <w:fldChar w:fldCharType="end"/>
      </w:r>
    </w:p>
    <w:tbl>
      <w:tblPr>
        <w:tblOverlap w:val="never"/>
        <w:jc w:val="center"/>
        <w:tblLayout w:type="fixed"/>
      </w:tblPr>
      <w:tblGrid>
        <w:gridCol w:w="3374"/>
        <w:gridCol w:w="902"/>
        <w:gridCol w:w="6101"/>
      </w:tblGrid>
      <w:tr>
        <w:trPr>
          <w:trHeight w:val="461"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释义项</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rPr>
              <w:t>指</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释义内容</w:t>
            </w:r>
          </w:p>
        </w:tc>
      </w:tr>
      <w:tr>
        <w:trPr>
          <w:trHeight w:val="62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公司、本公司、母公司、第一创业</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第一创业证券股份有限公司</w:t>
            </w:r>
          </w:p>
        </w:tc>
      </w:tr>
      <w:tr>
        <w:trPr>
          <w:trHeight w:val="62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一创有限</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第一创业证券有限责任公司，系本公司前身</w:t>
            </w:r>
          </w:p>
        </w:tc>
      </w:tr>
      <w:tr>
        <w:trPr>
          <w:trHeight w:val="45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一创期货</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第一创业期货有限责任公司，系本公司的全资子公司</w:t>
            </w:r>
          </w:p>
        </w:tc>
      </w:tr>
      <w:tr>
        <w:trPr>
          <w:trHeight w:val="4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一创投资</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第一创业投资管理有限公司，系本公司的全资子公司</w:t>
            </w:r>
          </w:p>
        </w:tc>
      </w:tr>
      <w:tr>
        <w:trPr>
          <w:trHeight w:val="45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创新资本</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深圳第一创业创新资本管理有限公司，系本公司的全资子公司</w:t>
            </w:r>
          </w:p>
        </w:tc>
      </w:tr>
      <w:tr>
        <w:trPr>
          <w:trHeight w:val="4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一创摩根</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第一创业摩根大通证券有限责任公司，系本公司的控股子公司</w:t>
            </w:r>
          </w:p>
        </w:tc>
      </w:tr>
      <w:tr>
        <w:trPr>
          <w:trHeight w:val="45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创金合信</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创金合信基金管理有限公司，系本公司的控股子公司</w:t>
            </w:r>
          </w:p>
        </w:tc>
      </w:tr>
      <w:tr>
        <w:trPr>
          <w:trHeight w:val="45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银华基金</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银华基金管理股份有限公司，系本公司的参股公司</w:t>
            </w:r>
          </w:p>
        </w:tc>
      </w:tr>
      <w:tr>
        <w:trPr>
          <w:trHeight w:val="4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华熙昕宇</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华熙昕宇投资有限公司，系持有本公司</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以上股份的股东</w:t>
            </w:r>
          </w:p>
        </w:tc>
      </w:tr>
      <w:tr>
        <w:trPr>
          <w:trHeight w:val="45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首创集团</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北京首都创业集团有限公司，系持有本公司</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以上股份的股东</w:t>
            </w:r>
          </w:p>
        </w:tc>
      </w:tr>
      <w:tr>
        <w:trPr>
          <w:trHeight w:val="4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能兴控股</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能兴控股集团有限公司，系持有本公司</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以上股份的股东</w:t>
            </w:r>
          </w:p>
        </w:tc>
      </w:tr>
      <w:tr>
        <w:trPr>
          <w:trHeight w:val="45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航民集团</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浙江航民实业集团有限公司，系持有本公司</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以上股份的股东</w:t>
            </w:r>
          </w:p>
        </w:tc>
      </w:tr>
      <w:tr>
        <w:trPr>
          <w:trHeight w:val="4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中国证监会</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中国证券监督管理委员会</w:t>
            </w:r>
          </w:p>
        </w:tc>
      </w:tr>
      <w:tr>
        <w:trPr>
          <w:trHeight w:val="45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深圳证监局</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中国证券监督管理委员会深圳监管局</w:t>
            </w:r>
          </w:p>
        </w:tc>
      </w:tr>
      <w:tr>
        <w:trPr>
          <w:trHeight w:val="45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北京证监局</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中国证券监督管理委员会北京监管局</w:t>
            </w:r>
          </w:p>
        </w:tc>
      </w:tr>
      <w:tr>
        <w:trPr>
          <w:trHeight w:val="4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北京市国资委</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北京市人民政府国有资产监督管理委员会</w:t>
            </w:r>
          </w:p>
        </w:tc>
      </w:tr>
      <w:tr>
        <w:trPr>
          <w:trHeight w:val="45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深交所</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深圳证券交易所</w:t>
            </w:r>
          </w:p>
        </w:tc>
      </w:tr>
      <w:tr>
        <w:trPr>
          <w:trHeight w:val="4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元</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人民币元</w:t>
            </w:r>
          </w:p>
        </w:tc>
      </w:tr>
      <w:tr>
        <w:trPr>
          <w:trHeight w:val="45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报告期、本报告期、本期</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p>
        </w:tc>
      </w:tr>
      <w:tr>
        <w:trPr>
          <w:trHeight w:val="45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上期、上年同期</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1-12 </w:t>
            </w:r>
            <w:r>
              <w:rPr>
                <w:color w:val="000000"/>
                <w:spacing w:val="0"/>
                <w:w w:val="100"/>
                <w:position w:val="0"/>
                <w:sz w:val="20"/>
                <w:szCs w:val="20"/>
              </w:rPr>
              <w:t>月</w:t>
            </w:r>
          </w:p>
        </w:tc>
      </w:tr>
      <w:tr>
        <w:trPr>
          <w:trHeight w:val="365"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本报告</w:t>
            </w:r>
          </w:p>
        </w:tc>
        <w:tc>
          <w:tcPr>
            <w:tcBorders>
              <w:top w:val="single" w:sz="4"/>
              <w:left w:val="single" w:sz="4"/>
            </w:tcBorders>
            <w:shd w:val="clear" w:color="auto" w:fill="D3D3D4"/>
            <w:vAlign w:val="bottom"/>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第一创业证券股份有限公司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年年度报告</w:t>
            </w:r>
          </w:p>
        </w:tc>
      </w:tr>
      <w:tr>
        <w:trPr>
          <w:trHeight w:val="3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IPO</w:t>
            </w:r>
          </w:p>
        </w:tc>
        <w:tc>
          <w:tcPr>
            <w:tcBorders>
              <w:top w:val="single" w:sz="4"/>
              <w:left w:val="single" w:sz="4"/>
            </w:tcBorders>
            <w:shd w:val="clear" w:color="auto" w:fill="D3D3D4"/>
            <w:vAlign w:val="bottom"/>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Initial Public Offering </w:t>
            </w:r>
            <w:r>
              <w:rPr>
                <w:color w:val="000000"/>
                <w:spacing w:val="0"/>
                <w:w w:val="100"/>
                <w:position w:val="0"/>
                <w:sz w:val="20"/>
                <w:szCs w:val="20"/>
              </w:rPr>
              <w:t>”的缩写，即首次公开发行股票</w:t>
            </w:r>
          </w:p>
        </w:tc>
      </w:tr>
      <w:tr>
        <w:trPr>
          <w:trHeight w:val="67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FOF</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Fund of Fund</w:t>
            </w:r>
            <w:r>
              <w:rPr>
                <w:color w:val="000000"/>
                <w:spacing w:val="0"/>
                <w:w w:val="100"/>
                <w:position w:val="0"/>
                <w:sz w:val="20"/>
                <w:szCs w:val="20"/>
              </w:rPr>
              <w:t>”</w:t>
            </w:r>
            <w:r>
              <w:rPr>
                <w:color w:val="000000"/>
                <w:spacing w:val="0"/>
                <w:w w:val="100"/>
                <w:position w:val="0"/>
                <w:sz w:val="20"/>
                <w:szCs w:val="20"/>
              </w:rPr>
              <w:t>的缩写，是一种专门投资于其</w:t>
            </w:r>
            <w:r>
              <w:fldChar w:fldCharType="begin"/>
            </w:r>
            <w:r>
              <w:rPr/>
              <w:instrText> HYPERLINK "http://baike.baidu.com/item/%e6%8a%95%e8%b5%84%e5%9f%ba%e9%87%91" </w:instrText>
            </w:r>
            <w:r>
              <w:fldChar w:fldCharType="separate"/>
            </w:r>
            <w:r>
              <w:rPr>
                <w:color w:val="000000"/>
                <w:spacing w:val="0"/>
                <w:w w:val="100"/>
                <w:position w:val="0"/>
                <w:sz w:val="20"/>
                <w:szCs w:val="20"/>
              </w:rPr>
              <w:t>他投资基金的</w:t>
            </w:r>
            <w:r>
              <w:fldChar w:fldCharType="end"/>
            </w:r>
            <w:r>
              <w:rPr>
                <w:color w:val="000000"/>
                <w:spacing w:val="0"/>
                <w:w w:val="100"/>
                <w:position w:val="0"/>
                <w:sz w:val="20"/>
                <w:szCs w:val="20"/>
              </w:rPr>
              <w:t>基金， 也称为“基金中的基金”</w:t>
            </w:r>
          </w:p>
        </w:tc>
      </w:tr>
      <w:tr>
        <w:trPr>
          <w:trHeight w:val="37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MOM</w:t>
            </w:r>
          </w:p>
        </w:tc>
        <w:tc>
          <w:tcPr>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Manager of Mangers</w:t>
            </w:r>
            <w:r>
              <w:rPr>
                <w:color w:val="000000"/>
                <w:spacing w:val="0"/>
                <w:w w:val="100"/>
                <w:position w:val="0"/>
                <w:sz w:val="20"/>
                <w:szCs w:val="20"/>
              </w:rPr>
              <w:t>”</w:t>
            </w:r>
            <w:r>
              <w:rPr>
                <w:color w:val="000000"/>
                <w:spacing w:val="0"/>
                <w:w w:val="100"/>
                <w:position w:val="0"/>
                <w:sz w:val="20"/>
                <w:szCs w:val="20"/>
              </w:rPr>
              <w:t>的缩写，即管理人的管理人基金</w:t>
            </w:r>
          </w:p>
        </w:tc>
      </w:tr>
    </w:tbl>
    <w:p>
      <w:pPr>
        <w:spacing w:lineRule="exact" w:line="1"/>
        <w:rPr>
          <w:sz w:val="2"/>
          <w:szCs w:val="2"/>
        </w:rPr>
      </w:pPr>
      <w:r>
        <w:br w:type="page"/>
      </w:r>
    </w:p>
    <w:tbl>
      <w:tblPr>
        <w:tblOverlap w:val="never"/>
        <w:jc w:val="center"/>
        <w:tblLayout w:type="fixed"/>
      </w:tblPr>
      <w:tblGrid>
        <w:gridCol w:w="3374"/>
        <w:gridCol w:w="902"/>
        <w:gridCol w:w="6101"/>
      </w:tblGrid>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QFII</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 xml:space="preserve">Qualified Foreign Institutional Investors </w:t>
            </w:r>
            <w:r>
              <w:rPr>
                <w:color w:val="000000"/>
                <w:spacing w:val="0"/>
                <w:w w:val="100"/>
                <w:position w:val="0"/>
                <w:sz w:val="20"/>
                <w:szCs w:val="20"/>
              </w:rPr>
              <w:t>”的缩写，即合格的境外 机构投资者</w:t>
            </w:r>
          </w:p>
        </w:tc>
      </w:tr>
      <w:tr>
        <w:trPr>
          <w:trHeight w:val="67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RQFII</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 xml:space="preserve">RMB Qualified Foreign Institutional Investors </w:t>
            </w:r>
            <w:r>
              <w:rPr>
                <w:color w:val="000000"/>
                <w:spacing w:val="0"/>
                <w:w w:val="100"/>
                <w:position w:val="0"/>
                <w:sz w:val="20"/>
                <w:szCs w:val="20"/>
              </w:rPr>
              <w:t>”的缩写，即人民 币合格境外投资者</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QDII</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Qualified Domestic Institutional Investor</w:t>
            </w:r>
            <w:r>
              <w:rPr>
                <w:color w:val="000000"/>
                <w:spacing w:val="0"/>
                <w:w w:val="100"/>
                <w:position w:val="0"/>
                <w:sz w:val="20"/>
                <w:szCs w:val="20"/>
              </w:rPr>
              <w:t xml:space="preserve">” </w:t>
            </w:r>
            <w:r>
              <w:rPr>
                <w:color w:val="000000"/>
                <w:spacing w:val="0"/>
                <w:w w:val="100"/>
                <w:position w:val="0"/>
                <w:sz w:val="20"/>
                <w:szCs w:val="20"/>
              </w:rPr>
              <w:t>的缩写，即合格境内机 构投资者</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固定收益业务</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含</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债券销售（国债、央行票据、政策性金融债、中期票据、短期融 资券等固定收益产品的销售）、债券及相关衍生品的交易</w:t>
            </w:r>
          </w:p>
        </w:tc>
      </w:tr>
      <w:tr>
        <w:trPr>
          <w:trHeight w:val="45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投资银行业务</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含</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股权融资、债权及结构化融资、相关财务顾问</w:t>
            </w:r>
          </w:p>
        </w:tc>
      </w:tr>
      <w:tr>
        <w:trPr>
          <w:trHeight w:val="4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资产管理业务</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含</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集合资产管理、定向资产管理、专项资产管理、基金管理业务</w:t>
            </w:r>
          </w:p>
        </w:tc>
      </w:tr>
      <w:tr>
        <w:trPr>
          <w:trHeight w:val="7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证券经纪及信用业务</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含</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证券代理买卖、证券投资咨询、融资融券、股票质押式回购、期 货</w:t>
            </w:r>
            <w:r>
              <w:rPr>
                <w:rFonts w:ascii="Times New Roman" w:eastAsia="Times New Roman" w:hAnsi="Times New Roman" w:cs="Times New Roman"/>
                <w:color w:val="000000"/>
                <w:spacing w:val="0"/>
                <w:w w:val="100"/>
                <w:position w:val="0"/>
                <w:sz w:val="20"/>
                <w:szCs w:val="20"/>
              </w:rPr>
              <w:t>IB</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PB</w:t>
            </w:r>
            <w:r>
              <w:rPr>
                <w:color w:val="000000"/>
                <w:spacing w:val="0"/>
                <w:w w:val="100"/>
                <w:position w:val="0"/>
                <w:sz w:val="20"/>
                <w:szCs w:val="20"/>
              </w:rPr>
              <w:t>业务</w:t>
            </w:r>
          </w:p>
        </w:tc>
      </w:tr>
      <w:tr>
        <w:trPr>
          <w:trHeight w:val="4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证券自营业务</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含</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权益类证券投资、权益类衍生品多策略投资</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期货业务</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含</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商品期货经纪、金融期货经纪、期货投资咨询、期货资管业务</w:t>
            </w:r>
          </w:p>
        </w:tc>
      </w:tr>
      <w:tr>
        <w:trPr>
          <w:trHeight w:val="73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私募股权基金管理与另类投资业务</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含</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私募投资基金管理、股权投资、另类投资业务</w:t>
            </w:r>
          </w:p>
        </w:tc>
      </w:tr>
      <w:tr>
        <w:trPr>
          <w:trHeight w:val="46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w:t>
            </w:r>
          </w:p>
        </w:tc>
        <w:tc>
          <w:tcPr>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含</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场外市场业务（新三板业务）、研究业务等</w:t>
            </w:r>
          </w:p>
        </w:tc>
      </w:tr>
    </w:tbl>
    <w:p>
      <w:pPr>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714" w:right="736" w:bottom="1605" w:left="787" w:header="0" w:footer="3" w:gutter="0"/>
          <w:pgNumType w:start="1"/>
          <w:cols w:space="720"/>
          <w:noEndnote/>
          <w:rtlGutter w:val="0"/>
          <w:docGrid w:linePitch="360"/>
        </w:sectPr>
      </w:pPr>
    </w:p>
    <w:p>
      <w:pPr>
        <w:pStyle w:val="Style21"/>
        <w:keepNext/>
        <w:keepLines/>
        <w:widowControl w:val="0"/>
        <w:shd w:val="clear" w:color="auto" w:fill="auto"/>
        <w:bidi w:val="0"/>
        <w:spacing w:before="0" w:after="56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36"/>
        <w:keepNext/>
        <w:keepLines/>
        <w:widowControl w:val="0"/>
        <w:shd w:val="clear" w:color="auto" w:fill="auto"/>
        <w:bidi w:val="0"/>
        <w:spacing w:before="0" w:after="300" w:line="240" w:lineRule="auto"/>
        <w:ind w:left="0" w:right="0" w:firstLine="200"/>
        <w:jc w:val="both"/>
      </w:pPr>
      <w:bookmarkStart w:id="6" w:name="bookmark6"/>
      <w:bookmarkStart w:id="7" w:name="bookmark7"/>
      <w:bookmarkStart w:id="8" w:name="bookmark8"/>
      <w:r>
        <w:rPr>
          <w:color w:val="000000"/>
          <w:spacing w:val="0"/>
          <w:w w:val="100"/>
          <w:position w:val="0"/>
          <w:sz w:val="24"/>
          <w:szCs w:val="24"/>
        </w:rPr>
        <w:t>、公司信息</w:t>
      </w:r>
      <w:bookmarkEnd w:id="6"/>
      <w:bookmarkEnd w:id="7"/>
      <w:bookmarkEnd w:id="8"/>
    </w:p>
    <w:tbl>
      <w:tblPr>
        <w:tblOverlap w:val="never"/>
        <w:jc w:val="center"/>
        <w:tblLayout w:type="fixed"/>
      </w:tblPr>
      <w:tblGrid>
        <w:gridCol w:w="2290"/>
        <w:gridCol w:w="2952"/>
        <w:gridCol w:w="2155"/>
        <w:gridCol w:w="2189"/>
      </w:tblGrid>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第一创业</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002797</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第一创业证券股份有限公司</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第一创业</w:t>
            </w:r>
          </w:p>
        </w:tc>
      </w:tr>
      <w:tr>
        <w:trPr>
          <w:trHeight w:val="398"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First Capital Securities Co., Ltd.</w:t>
            </w:r>
          </w:p>
        </w:tc>
      </w:tr>
      <w:tr>
        <w:trPr>
          <w:trHeight w:val="715"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公司的外文名称缩写（如 有）</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FCSC</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刘学民</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公司的总经理</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钱龙海</w:t>
            </w:r>
          </w:p>
        </w:tc>
      </w:tr>
      <w:tr>
        <w:trPr>
          <w:trHeight w:val="398"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深圳市福田区福华一路</w:t>
            </w:r>
            <w:r>
              <w:rPr>
                <w:rFonts w:ascii="Times New Roman" w:eastAsia="Times New Roman" w:hAnsi="Times New Roman" w:cs="Times New Roman"/>
                <w:color w:val="000000"/>
                <w:spacing w:val="0"/>
                <w:w w:val="100"/>
                <w:position w:val="0"/>
              </w:rPr>
              <w:t>115</w:t>
            </w:r>
            <w:r>
              <w:rPr>
                <w:color w:val="000000"/>
                <w:spacing w:val="0"/>
                <w:w w:val="100"/>
                <w:position w:val="0"/>
              </w:rPr>
              <w:t>号投行大厦</w:t>
            </w:r>
            <w:r>
              <w:rPr>
                <w:rFonts w:ascii="Times New Roman" w:eastAsia="Times New Roman" w:hAnsi="Times New Roman" w:cs="Times New Roman"/>
                <w:color w:val="000000"/>
                <w:spacing w:val="0"/>
                <w:w w:val="100"/>
                <w:position w:val="0"/>
              </w:rPr>
              <w:t>20</w:t>
            </w:r>
            <w:r>
              <w:rPr>
                <w:color w:val="000000"/>
                <w:spacing w:val="0"/>
                <w:w w:val="100"/>
                <w:position w:val="0"/>
              </w:rPr>
              <w:t>楼</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518048</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深圳市福田区福华一路</w:t>
            </w:r>
            <w:r>
              <w:rPr>
                <w:rFonts w:ascii="Times New Roman" w:eastAsia="Times New Roman" w:hAnsi="Times New Roman" w:cs="Times New Roman"/>
                <w:color w:val="000000"/>
                <w:spacing w:val="0"/>
                <w:w w:val="100"/>
                <w:position w:val="0"/>
              </w:rPr>
              <w:t>115</w:t>
            </w:r>
            <w:r>
              <w:rPr>
                <w:color w:val="000000"/>
                <w:spacing w:val="0"/>
                <w:w w:val="100"/>
                <w:position w:val="0"/>
              </w:rPr>
              <w:t>号投行大厦</w:t>
            </w:r>
            <w:r>
              <w:rPr>
                <w:rFonts w:ascii="Times New Roman" w:eastAsia="Times New Roman" w:hAnsi="Times New Roman" w:cs="Times New Roman"/>
                <w:color w:val="000000"/>
                <w:spacing w:val="0"/>
                <w:w w:val="100"/>
                <w:position w:val="0"/>
              </w:rPr>
              <w:t>16-20</w:t>
            </w:r>
            <w:r>
              <w:rPr>
                <w:color w:val="000000"/>
                <w:spacing w:val="0"/>
                <w:w w:val="100"/>
                <w:position w:val="0"/>
              </w:rPr>
              <w:t>楼</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518048</w:t>
            </w:r>
          </w:p>
        </w:tc>
      </w:tr>
      <w:tr>
        <w:trPr>
          <w:trHeight w:val="398"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fldChar w:fldCharType="begin"/>
            </w:r>
            <w:r>
              <w:rPr/>
              <w:instrText> HYPERLINK "http://www.firstcapital.com.cn" </w:instrText>
            </w:r>
            <w:r>
              <w:fldChar w:fldCharType="separate"/>
            </w:r>
            <w:r>
              <w:rPr>
                <w:rFonts w:ascii="Times New Roman" w:eastAsia="Times New Roman" w:hAnsi="Times New Roman" w:cs="Times New Roman"/>
                <w:color w:val="000000"/>
                <w:spacing w:val="0"/>
                <w:w w:val="100"/>
                <w:position w:val="0"/>
              </w:rPr>
              <w:t>http://www.firstcapital.com.cn</w:t>
            </w:r>
            <w:r>
              <w:fldChar w:fldCharType="end"/>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fldChar w:fldCharType="begin"/>
            </w:r>
            <w:r>
              <w:rPr/>
              <w:instrText> HYPERLINK "mailto:IR@fcsc.com" </w:instrText>
            </w:r>
            <w:r>
              <w:fldChar w:fldCharType="separate"/>
            </w:r>
            <w:r>
              <w:rPr>
                <w:rFonts w:ascii="Times New Roman" w:eastAsia="Times New Roman" w:hAnsi="Times New Roman" w:cs="Times New Roman"/>
                <w:color w:val="000000"/>
                <w:spacing w:val="0"/>
                <w:w w:val="100"/>
                <w:position w:val="0"/>
              </w:rPr>
              <w:t>IR@fcsc.com</w:t>
            </w:r>
            <w:r>
              <w:fldChar w:fldCharType="end"/>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公司注册资本</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21.89</w:t>
            </w:r>
            <w:r>
              <w:rPr>
                <w:color w:val="000000"/>
                <w:spacing w:val="0"/>
                <w:w w:val="100"/>
                <w:position w:val="0"/>
              </w:rPr>
              <w:t>亿元</w:t>
            </w:r>
          </w:p>
        </w:tc>
      </w:tr>
      <w:tr>
        <w:trPr>
          <w:trHeight w:val="413" w:hRule="exact"/>
        </w:trPr>
        <w:tc>
          <w:tcPr>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公司净资本（母公司口径）</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79.03</w:t>
            </w:r>
            <w:r>
              <w:rPr>
                <w:color w:val="000000"/>
                <w:spacing w:val="0"/>
                <w:w w:val="100"/>
                <w:position w:val="0"/>
              </w:rPr>
              <w:t>亿元</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12" w:name="bookmark12"/>
      <w:bookmarkStart w:id="9" w:name="bookmark9"/>
      <w:r>
        <w:rPr>
          <w:color w:val="000000"/>
          <w:spacing w:val="0"/>
          <w:w w:val="100"/>
          <w:position w:val="0"/>
          <w:sz w:val="24"/>
          <w:szCs w:val="24"/>
        </w:rPr>
        <w:t>二</w:t>
      </w:r>
      <w:bookmarkEnd w:id="11"/>
      <w:r>
        <w:rPr>
          <w:color w:val="000000"/>
          <w:spacing w:val="0"/>
          <w:w w:val="100"/>
          <w:position w:val="0"/>
          <w:sz w:val="24"/>
          <w:szCs w:val="24"/>
        </w:rPr>
        <w:t>、联系人和联系方式</w:t>
      </w:r>
      <w:bookmarkEnd w:id="10"/>
      <w:bookmarkEnd w:id="12"/>
      <w:bookmarkEnd w:id="9"/>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4"/>
            <w:vAlign w:val="top"/>
          </w:tcPr>
          <w:p>
            <w:pPr>
              <w:widowControl w:val="0"/>
              <w:rPr>
                <w:sz w:val="10"/>
                <w:szCs w:val="10"/>
              </w:rPr>
            </w:pP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萧进华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王硕</w:t>
            </w:r>
          </w:p>
        </w:tc>
      </w:tr>
      <w:tr>
        <w:trPr>
          <w:trHeight w:val="715"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深圳市福田区福华一路</w:t>
            </w:r>
            <w:r>
              <w:rPr>
                <w:rFonts w:ascii="Times New Roman" w:eastAsia="Times New Roman" w:hAnsi="Times New Roman" w:cs="Times New Roman"/>
                <w:color w:val="000000"/>
                <w:spacing w:val="0"/>
                <w:w w:val="100"/>
                <w:position w:val="0"/>
              </w:rPr>
              <w:t>115</w:t>
            </w:r>
            <w:r>
              <w:rPr>
                <w:color w:val="000000"/>
                <w:spacing w:val="0"/>
                <w:w w:val="100"/>
                <w:position w:val="0"/>
              </w:rPr>
              <w:t>号投行大 厦</w:t>
            </w:r>
            <w:r>
              <w:rPr>
                <w:rFonts w:ascii="Times New Roman" w:eastAsia="Times New Roman" w:hAnsi="Times New Roman" w:cs="Times New Roman"/>
                <w:color w:val="000000"/>
                <w:spacing w:val="0"/>
                <w:w w:val="100"/>
                <w:position w:val="0"/>
              </w:rPr>
              <w:t>9</w:t>
            </w:r>
            <w:r>
              <w:rPr>
                <w:color w:val="000000"/>
                <w:spacing w:val="0"/>
                <w:w w:val="100"/>
                <w:position w:val="0"/>
              </w:rPr>
              <w:t>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深圳市福田区福华一路</w:t>
            </w:r>
            <w:r>
              <w:rPr>
                <w:rFonts w:ascii="Times New Roman" w:eastAsia="Times New Roman" w:hAnsi="Times New Roman" w:cs="Times New Roman"/>
                <w:color w:val="000000"/>
                <w:spacing w:val="0"/>
                <w:w w:val="100"/>
                <w:position w:val="0"/>
              </w:rPr>
              <w:t>115</w:t>
            </w:r>
            <w:r>
              <w:rPr>
                <w:color w:val="000000"/>
                <w:spacing w:val="0"/>
                <w:w w:val="100"/>
                <w:position w:val="0"/>
              </w:rPr>
              <w:t>号投行大 厦</w:t>
            </w:r>
            <w:r>
              <w:rPr>
                <w:rFonts w:ascii="Times New Roman" w:eastAsia="Times New Roman" w:hAnsi="Times New Roman" w:cs="Times New Roman"/>
                <w:color w:val="000000"/>
                <w:spacing w:val="0"/>
                <w:w w:val="100"/>
                <w:position w:val="0"/>
              </w:rPr>
              <w:t>9</w:t>
            </w:r>
            <w:r>
              <w:rPr>
                <w:color w:val="000000"/>
                <w:spacing w:val="0"/>
                <w:w w:val="100"/>
                <w:position w:val="0"/>
              </w:rPr>
              <w:t>楼</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0755-23838868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0755-23838868</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0755-23838877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0755-23838877</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fldChar w:fldCharType="begin"/>
            </w:r>
            <w:r>
              <w:rPr/>
              <w:instrText> HYPERLINK "mailto:IR@fcsc.com" </w:instrText>
            </w:r>
            <w:r>
              <w:fldChar w:fldCharType="separate"/>
            </w:r>
            <w:r>
              <w:rPr>
                <w:rFonts w:ascii="Times New Roman" w:eastAsia="Times New Roman" w:hAnsi="Times New Roman" w:cs="Times New Roman"/>
                <w:color w:val="000000"/>
                <w:spacing w:val="0"/>
                <w:w w:val="100"/>
                <w:position w:val="0"/>
              </w:rPr>
              <w:t>IR@fcsc.com</w:t>
            </w:r>
            <w:r>
              <w:fldChar w:fldCharType="end"/>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fldChar w:fldCharType="begin"/>
            </w:r>
            <w:r>
              <w:rPr/>
              <w:instrText> HYPERLINK "mailto:IR@fcsc.com" </w:instrText>
            </w:r>
            <w:r>
              <w:fldChar w:fldCharType="separate"/>
            </w:r>
            <w:r>
              <w:rPr>
                <w:rFonts w:ascii="Times New Roman" w:eastAsia="Times New Roman" w:hAnsi="Times New Roman" w:cs="Times New Roman"/>
                <w:color w:val="000000"/>
                <w:spacing w:val="0"/>
                <w:w w:val="100"/>
                <w:position w:val="0"/>
              </w:rPr>
              <w:t>IR@fcsc.com</w:t>
            </w:r>
            <w:r>
              <w:fldChar w:fldCharType="end"/>
            </w:r>
          </w:p>
        </w:tc>
      </w:tr>
      <w:tr>
        <w:trPr>
          <w:trHeight w:val="408" w:hRule="exact"/>
        </w:trPr>
        <w:tc>
          <w:tcPr>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投资者热线</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0755-23838868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shd w:val="clear" w:color="auto" w:fill="auto"/>
        <w:bidi w:val="0"/>
        <w:spacing w:before="0" w:after="940" w:line="240" w:lineRule="auto"/>
        <w:ind w:left="0" w:right="0" w:firstLine="0"/>
        <w:jc w:val="left"/>
      </w:pPr>
      <w:bookmarkStart w:id="13" w:name="bookmark13"/>
      <w:bookmarkStart w:id="14" w:name="bookmark14"/>
      <w:bookmarkStart w:id="15" w:name="bookmark15"/>
      <w:bookmarkStart w:id="16" w:name="bookmark16"/>
      <w:r>
        <w:rPr>
          <w:color w:val="000000"/>
          <w:spacing w:val="0"/>
          <w:w w:val="100"/>
          <w:position w:val="0"/>
          <w:sz w:val="24"/>
          <w:szCs w:val="24"/>
        </w:rPr>
        <w:t>三</w:t>
      </w:r>
      <w:bookmarkEnd w:id="15"/>
      <w:r>
        <w:rPr>
          <w:color w:val="000000"/>
          <w:spacing w:val="0"/>
          <w:w w:val="100"/>
          <w:position w:val="0"/>
          <w:sz w:val="24"/>
          <w:szCs w:val="24"/>
        </w:rPr>
        <w:t>、信息披露及备置地点</w:t>
      </w:r>
      <w:bookmarkEnd w:id="13"/>
      <w:bookmarkEnd w:id="14"/>
      <w:bookmarkEnd w:id="16"/>
    </w:p>
    <w:p>
      <w:pPr>
        <w:widowControl w:val="0"/>
        <w:jc w:val="center"/>
        <w:rPr>
          <w:sz w:val="2"/>
          <w:szCs w:val="2"/>
        </w:rPr>
        <w:sectPr>
          <w:footnotePr>
            <w:pos w:val="pageBottom"/>
            <w:numFmt w:val="decimal"/>
            <w:numRestart w:val="continuous"/>
          </w:footnotePr>
          <w:pgSz w:w="11900" w:h="16840"/>
          <w:pgMar w:top="2209" w:right="1157" w:bottom="125" w:left="1157" w:header="0" w:footer="3" w:gutter="0"/>
          <w:cols w:space="720"/>
          <w:noEndnote/>
          <w:rtlGutter w:val="0"/>
          <w:docGrid w:linePitch="360"/>
        </w:sectPr>
      </w:pPr>
      <w:r>
        <w:drawing>
          <wp:inline>
            <wp:extent cx="859790" cy="487680"/>
            <wp:docPr id="41" name="Picutre 41"/>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3"/>
                    <a:stretch/>
                  </pic:blipFill>
                  <pic:spPr>
                    <a:xfrm>
                      <a:ext cx="859790" cy="487680"/>
                    </a:xfrm>
                    <a:prstGeom prst="rect"/>
                  </pic:spPr>
                </pic:pic>
              </a:graphicData>
            </a:graphic>
          </wp:inline>
        </w:drawing>
      </w:r>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《中国证券报》、《上海证券报》、《证券时报》、《证券日报》</w:t>
            </w:r>
          </w:p>
        </w:tc>
      </w:tr>
      <w:tr>
        <w:trPr>
          <w:trHeight w:val="398"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深交所网站（</w:t>
            </w:r>
            <w:r>
              <w:rPr>
                <w:rFonts w:ascii="Times New Roman" w:eastAsia="Times New Roman" w:hAnsi="Times New Roman" w:cs="Times New Roman"/>
                <w:color w:val="000000"/>
                <w:spacing w:val="0"/>
                <w:w w:val="100"/>
                <w:position w:val="0"/>
              </w:rPr>
              <w:t>www.szse.cn</w:t>
            </w:r>
            <w:r>
              <w:rPr>
                <w:color w:val="000000"/>
                <w:spacing w:val="0"/>
                <w:w w:val="100"/>
                <w:position w:val="0"/>
              </w:rPr>
              <w:t xml:space="preserve">）； </w:t>
            </w:r>
            <w:r>
              <w:rPr>
                <w:color w:val="000000"/>
                <w:spacing w:val="0"/>
                <w:w w:val="100"/>
                <w:position w:val="0"/>
              </w:rPr>
              <w:t>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p>
        </w:tc>
      </w:tr>
      <w:tr>
        <w:trPr>
          <w:trHeight w:val="725" w:hRule="exact"/>
        </w:trPr>
        <w:tc>
          <w:tcPr>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深圳市福田区福华一路</w:t>
            </w:r>
            <w:r>
              <w:rPr>
                <w:rFonts w:ascii="Times New Roman" w:eastAsia="Times New Roman" w:hAnsi="Times New Roman" w:cs="Times New Roman"/>
                <w:color w:val="000000"/>
                <w:spacing w:val="0"/>
                <w:w w:val="100"/>
                <w:position w:val="0"/>
              </w:rPr>
              <w:t>115</w:t>
            </w:r>
            <w:r>
              <w:rPr>
                <w:color w:val="000000"/>
                <w:spacing w:val="0"/>
                <w:w w:val="100"/>
                <w:position w:val="0"/>
              </w:rPr>
              <w:t>号投行大厦</w:t>
            </w:r>
            <w:r>
              <w:rPr>
                <w:rFonts w:ascii="Times New Roman" w:eastAsia="Times New Roman" w:hAnsi="Times New Roman" w:cs="Times New Roman"/>
                <w:color w:val="000000"/>
                <w:spacing w:val="0"/>
                <w:w w:val="100"/>
                <w:position w:val="0"/>
              </w:rPr>
              <w:t>9</w:t>
            </w:r>
            <w:r>
              <w:rPr>
                <w:color w:val="000000"/>
                <w:spacing w:val="0"/>
                <w:w w:val="100"/>
                <w:position w:val="0"/>
              </w:rPr>
              <w:t>楼公司董事会办公室；深圳 市福田区深南大道</w:t>
            </w:r>
            <w:r>
              <w:rPr>
                <w:rFonts w:ascii="Times New Roman" w:eastAsia="Times New Roman" w:hAnsi="Times New Roman" w:cs="Times New Roman"/>
                <w:color w:val="000000"/>
                <w:spacing w:val="0"/>
                <w:w w:val="100"/>
                <w:position w:val="0"/>
              </w:rPr>
              <w:t>2012</w:t>
            </w:r>
            <w:r>
              <w:rPr>
                <w:color w:val="000000"/>
                <w:spacing w:val="0"/>
                <w:w w:val="100"/>
                <w:position w:val="0"/>
              </w:rPr>
              <w:t>号深圳证券交易所</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sz w:val="24"/>
          <w:szCs w:val="24"/>
        </w:rPr>
        <w:t>四</w:t>
      </w:r>
      <w:bookmarkEnd w:id="19"/>
      <w:r>
        <w:rPr>
          <w:color w:val="000000"/>
          <w:spacing w:val="0"/>
          <w:w w:val="100"/>
          <w:position w:val="0"/>
          <w:sz w:val="24"/>
          <w:szCs w:val="24"/>
        </w:rPr>
        <w:t>、注册变更情况</w:t>
      </w:r>
      <w:bookmarkEnd w:id="17"/>
      <w:bookmarkEnd w:id="18"/>
      <w:bookmarkEnd w:id="20"/>
    </w:p>
    <w:tbl>
      <w:tblPr>
        <w:tblOverlap w:val="never"/>
        <w:jc w:val="center"/>
        <w:tblLayout w:type="fixed"/>
      </w:tblPr>
      <w:tblGrid>
        <w:gridCol w:w="3989"/>
        <w:gridCol w:w="5597"/>
      </w:tblGrid>
      <w:tr>
        <w:trPr>
          <w:trHeight w:val="408"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91440300707743879G</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公司上市以来主营业务的变化情况（如有）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上市以来公司主要业务未发生变更</w:t>
            </w:r>
          </w:p>
        </w:tc>
      </w:tr>
      <w:tr>
        <w:trPr>
          <w:trHeight w:val="413" w:hRule="exact"/>
        </w:trPr>
        <w:tc>
          <w:tcPr>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控股股东的变更情况（如有）</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36"/>
        <w:keepNext/>
        <w:keepLines/>
        <w:widowControl w:val="0"/>
        <w:shd w:val="clear" w:color="auto" w:fill="auto"/>
        <w:bidi w:val="0"/>
        <w:spacing w:before="0" w:after="0" w:line="482" w:lineRule="exact"/>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五</w:t>
      </w:r>
      <w:bookmarkEnd w:id="23"/>
      <w:r>
        <w:rPr>
          <w:color w:val="000000"/>
          <w:spacing w:val="0"/>
          <w:w w:val="100"/>
          <w:position w:val="0"/>
          <w:sz w:val="24"/>
          <w:szCs w:val="24"/>
        </w:rPr>
        <w:t>、各单项业务资格</w:t>
      </w:r>
      <w:bookmarkEnd w:id="21"/>
      <w:bookmarkEnd w:id="22"/>
      <w:bookmarkEnd w:id="24"/>
    </w:p>
    <w:p>
      <w:pPr>
        <w:pStyle w:val="Style39"/>
        <w:keepNext w:val="0"/>
        <w:keepLines w:val="0"/>
        <w:widowControl w:val="0"/>
        <w:shd w:val="clear" w:color="auto" w:fill="auto"/>
        <w:bidi w:val="0"/>
        <w:spacing w:before="0" w:after="0" w:line="482" w:lineRule="exact"/>
        <w:ind w:left="0" w:right="0" w:firstLine="480"/>
        <w:jc w:val="both"/>
      </w:pPr>
      <w:r>
        <w:rPr>
          <w:color w:val="000000"/>
          <w:spacing w:val="0"/>
          <w:w w:val="100"/>
          <w:position w:val="0"/>
        </w:rPr>
        <w:t xml:space="preserve">公司持有中国证监会颁发的《经营证券期货业务许可证》（统一社会信用代码为 </w:t>
      </w:r>
      <w:r>
        <w:rPr>
          <w:rFonts w:ascii="Times New Roman" w:eastAsia="Times New Roman" w:hAnsi="Times New Roman" w:cs="Times New Roman"/>
          <w:color w:val="000000"/>
          <w:spacing w:val="0"/>
          <w:w w:val="100"/>
          <w:position w:val="0"/>
        </w:rPr>
        <w:t>91440300707743879G</w:t>
      </w:r>
      <w:r>
        <w:rPr>
          <w:color w:val="000000"/>
          <w:spacing w:val="0"/>
          <w:w w:val="100"/>
          <w:position w:val="0"/>
        </w:rPr>
        <w:t>）。</w:t>
      </w:r>
    </w:p>
    <w:p>
      <w:pPr>
        <w:pStyle w:val="Style39"/>
        <w:keepNext w:val="0"/>
        <w:keepLines w:val="0"/>
        <w:widowControl w:val="0"/>
        <w:shd w:val="clear" w:color="auto" w:fill="auto"/>
        <w:bidi w:val="0"/>
        <w:spacing w:before="0" w:after="0" w:line="482" w:lineRule="exact"/>
        <w:ind w:left="0" w:right="0" w:firstLine="480"/>
        <w:jc w:val="both"/>
      </w:pPr>
      <w:r>
        <w:rPr>
          <w:color w:val="000000"/>
          <w:spacing w:val="0"/>
          <w:w w:val="100"/>
          <w:position w:val="0"/>
        </w:rPr>
        <w:t>公司设立的</w:t>
      </w:r>
      <w:r>
        <w:rPr>
          <w:rFonts w:ascii="Times New Roman" w:eastAsia="Times New Roman" w:hAnsi="Times New Roman" w:cs="Times New Roman"/>
          <w:color w:val="000000"/>
          <w:spacing w:val="0"/>
          <w:w w:val="100"/>
          <w:position w:val="0"/>
        </w:rPr>
        <w:t>37</w:t>
      </w:r>
      <w:r>
        <w:rPr>
          <w:color w:val="000000"/>
          <w:spacing w:val="0"/>
          <w:w w:val="100"/>
          <w:position w:val="0"/>
        </w:rPr>
        <w:t>家营业部、</w:t>
      </w:r>
      <w:r>
        <w:rPr>
          <w:rFonts w:ascii="Times New Roman" w:eastAsia="Times New Roman" w:hAnsi="Times New Roman" w:cs="Times New Roman"/>
          <w:color w:val="000000"/>
          <w:spacing w:val="0"/>
          <w:w w:val="100"/>
          <w:position w:val="0"/>
        </w:rPr>
        <w:t>4</w:t>
      </w:r>
      <w:r>
        <w:rPr>
          <w:color w:val="000000"/>
          <w:spacing w:val="0"/>
          <w:w w:val="100"/>
          <w:position w:val="0"/>
        </w:rPr>
        <w:t>家分公司均持有中国证监会颁发的《经营证券业务许可证》或《经营证 券期货业务许可证》。</w:t>
      </w:r>
    </w:p>
    <w:p>
      <w:pPr>
        <w:pStyle w:val="Style39"/>
        <w:keepNext w:val="0"/>
        <w:keepLines w:val="0"/>
        <w:widowControl w:val="0"/>
        <w:shd w:val="clear" w:color="auto" w:fill="auto"/>
        <w:bidi w:val="0"/>
        <w:spacing w:before="0" w:after="240" w:line="482" w:lineRule="exact"/>
        <w:ind w:left="0" w:right="0" w:firstLine="440"/>
        <w:jc w:val="left"/>
      </w:pPr>
      <w:r>
        <w:rPr>
          <w:color w:val="000000"/>
          <w:spacing w:val="0"/>
          <w:w w:val="100"/>
          <w:position w:val="0"/>
        </w:rPr>
        <w:t>全资子公司一创期货持有中国证监会颁发的《经营证券期货业务许可证》（统一社会信用代码为</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91110000100021028B</w:t>
      </w:r>
      <w:r>
        <w:rPr>
          <w:color w:val="000000"/>
          <w:spacing w:val="0"/>
          <w:w w:val="100"/>
          <w:position w:val="0"/>
          <w:sz w:val="20"/>
          <w:szCs w:val="20"/>
        </w:rPr>
        <w:t>）。</w:t>
      </w:r>
    </w:p>
    <w:p>
      <w:pPr>
        <w:pStyle w:val="Style39"/>
        <w:keepNext w:val="0"/>
        <w:keepLines w:val="0"/>
        <w:widowControl w:val="0"/>
        <w:shd w:val="clear" w:color="auto" w:fill="auto"/>
        <w:bidi w:val="0"/>
        <w:spacing w:before="0" w:after="0" w:line="482" w:lineRule="exact"/>
        <w:ind w:left="0" w:right="0" w:firstLine="440"/>
        <w:jc w:val="left"/>
      </w:pPr>
      <w:r>
        <w:rPr>
          <w:color w:val="000000"/>
          <w:spacing w:val="0"/>
          <w:w w:val="100"/>
          <w:position w:val="0"/>
        </w:rPr>
        <w:t>控股子公司一创摩根持有中国证监会颁发的</w:t>
      </w:r>
      <w:r>
        <w:rPr>
          <w:rFonts w:ascii="Times New Roman" w:eastAsia="Times New Roman" w:hAnsi="Times New Roman" w:cs="Times New Roman"/>
          <w:color w:val="000000"/>
          <w:spacing w:val="0"/>
          <w:w w:val="100"/>
          <w:position w:val="0"/>
        </w:rPr>
        <w:t>13770000</w:t>
      </w:r>
      <w:r>
        <w:rPr>
          <w:color w:val="000000"/>
          <w:spacing w:val="0"/>
          <w:w w:val="100"/>
          <w:position w:val="0"/>
        </w:rPr>
        <w:t>号《经营证券业务许可证》。</w:t>
      </w:r>
    </w:p>
    <w:p>
      <w:pPr>
        <w:pStyle w:val="Style39"/>
        <w:keepNext w:val="0"/>
        <w:keepLines w:val="0"/>
        <w:widowControl w:val="0"/>
        <w:shd w:val="clear" w:color="auto" w:fill="auto"/>
        <w:bidi w:val="0"/>
        <w:spacing w:before="0" w:after="360" w:line="482" w:lineRule="exact"/>
        <w:ind w:left="0" w:right="0" w:firstLine="440"/>
        <w:jc w:val="left"/>
        <w:rPr>
          <w:sz w:val="18"/>
          <w:szCs w:val="18"/>
        </w:rPr>
      </w:pPr>
      <w:r>
        <w:rPr>
          <w:color w:val="000000"/>
          <w:spacing w:val="0"/>
          <w:w w:val="100"/>
          <w:position w:val="0"/>
          <w:sz w:val="20"/>
          <w:szCs w:val="20"/>
        </w:rPr>
        <w:t>控股子公司创金合信持有中国证监会颁发的编号为</w:t>
      </w:r>
      <w:r>
        <w:rPr>
          <w:rFonts w:ascii="Times New Roman" w:eastAsia="Times New Roman" w:hAnsi="Times New Roman" w:cs="Times New Roman"/>
          <w:color w:val="000000"/>
          <w:spacing w:val="0"/>
          <w:w w:val="100"/>
          <w:position w:val="0"/>
          <w:sz w:val="20"/>
          <w:szCs w:val="20"/>
        </w:rPr>
        <w:t>A095</w:t>
      </w:r>
      <w:r>
        <w:rPr>
          <w:color w:val="000000"/>
          <w:spacing w:val="0"/>
          <w:w w:val="100"/>
          <w:position w:val="0"/>
          <w:sz w:val="20"/>
          <w:szCs w:val="20"/>
        </w:rPr>
        <w:t>号的《基金管理资格证书》</w:t>
      </w:r>
      <w:r>
        <w:rPr>
          <w:color w:val="000000"/>
          <w:spacing w:val="0"/>
          <w:w w:val="100"/>
          <w:position w:val="0"/>
          <w:sz w:val="18"/>
          <w:szCs w:val="18"/>
        </w:rPr>
        <w:t>。</w:t>
      </w:r>
    </w:p>
    <w:p>
      <w:pPr>
        <w:pStyle w:val="Style26"/>
        <w:keepNext w:val="0"/>
        <w:keepLines w:val="0"/>
        <w:widowControl w:val="0"/>
        <w:shd w:val="clear" w:color="auto" w:fill="auto"/>
        <w:bidi w:val="0"/>
        <w:spacing w:before="0" w:after="80" w:line="240" w:lineRule="auto"/>
        <w:ind w:left="0" w:right="0" w:firstLine="440"/>
        <w:jc w:val="left"/>
        <w:rPr>
          <w:sz w:val="24"/>
          <w:szCs w:val="24"/>
        </w:rPr>
      </w:pPr>
      <w:r>
        <w:rPr>
          <w:b/>
          <w:bCs/>
          <w:color w:val="000000"/>
          <w:spacing w:val="0"/>
          <w:w w:val="100"/>
          <w:position w:val="0"/>
          <w:sz w:val="24"/>
          <w:szCs w:val="24"/>
        </w:rPr>
        <w:t>公司及子公司拥有的其他主要业务资格</w:t>
      </w:r>
    </w:p>
    <w:tbl>
      <w:tblPr>
        <w:tblOverlap w:val="never"/>
        <w:jc w:val="center"/>
        <w:tblLayout w:type="fixed"/>
      </w:tblPr>
      <w:tblGrid>
        <w:gridCol w:w="869"/>
        <w:gridCol w:w="2366"/>
        <w:gridCol w:w="1762"/>
        <w:gridCol w:w="1829"/>
        <w:gridCol w:w="1363"/>
        <w:gridCol w:w="1507"/>
      </w:tblGrid>
      <w:tr>
        <w:trPr>
          <w:trHeight w:val="499" w:hRule="exact"/>
        </w:trPr>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序号</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资格名称</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文号</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批准单位</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批准日期</w:t>
            </w:r>
          </w:p>
        </w:tc>
        <w:tc>
          <w:tcPr>
            <w:tcBorders>
              <w:top w:val="single" w:sz="4"/>
              <w:left w:val="single" w:sz="4"/>
              <w:righ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持有者</w:t>
            </w:r>
          </w:p>
        </w:tc>
      </w:tr>
      <w:tr>
        <w:trPr>
          <w:trHeight w:val="74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网上证券委托业务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证监信息</w:t>
            </w:r>
            <w:r>
              <w:rPr>
                <w:rFonts w:ascii="Times New Roman" w:eastAsia="Times New Roman" w:hAnsi="Times New Roman" w:cs="Times New Roman"/>
                <w:color w:val="000000"/>
                <w:spacing w:val="0"/>
                <w:w w:val="100"/>
                <w:position w:val="0"/>
                <w:sz w:val="20"/>
                <w:szCs w:val="20"/>
              </w:rPr>
              <w:t>[2002]5</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中国证监会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2002.08.19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106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中国证券业协会会员资 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证书号码：</w:t>
            </w:r>
            <w:r>
              <w:rPr>
                <w:rFonts w:ascii="Times New Roman" w:eastAsia="Times New Roman" w:hAnsi="Times New Roman" w:cs="Times New Roman"/>
                <w:color w:val="000000"/>
                <w:spacing w:val="0"/>
                <w:w w:val="100"/>
                <w:position w:val="0"/>
                <w:sz w:val="20"/>
                <w:szCs w:val="20"/>
              </w:rPr>
              <w:t>0100</w:t>
            </w:r>
            <w:r>
              <w:rPr>
                <w:color w:val="000000"/>
                <w:spacing w:val="0"/>
                <w:w w:val="100"/>
                <w:position w:val="0"/>
                <w:sz w:val="20"/>
                <w:szCs w:val="20"/>
              </w:rPr>
              <w:t xml:space="preserve">, 会员代码： </w:t>
            </w:r>
            <w:r>
              <w:rPr>
                <w:rFonts w:ascii="Times New Roman" w:eastAsia="Times New Roman" w:hAnsi="Times New Roman" w:cs="Times New Roman"/>
                <w:color w:val="000000"/>
                <w:spacing w:val="0"/>
                <w:w w:val="100"/>
                <w:position w:val="0"/>
                <w:sz w:val="20"/>
                <w:szCs w:val="20"/>
              </w:rPr>
              <w:t>185063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中国证券业协会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2002.09.16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74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受托投资管理业务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证监机构字</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[2002]364 </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中国证监会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2002.12.04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74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证券投资咨询业务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证监机构字</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[2002]366 </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中国证监会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2002.12.05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75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证券经纪</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证监机构字</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[2002]396 </w:t>
            </w:r>
            <w:r>
              <w:rPr>
                <w:color w:val="000000"/>
                <w:spacing w:val="0"/>
                <w:w w:val="100"/>
                <w:position w:val="0"/>
                <w:sz w:val="20"/>
                <w:szCs w:val="20"/>
              </w:rPr>
              <w:t>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中国证监会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2002.12.30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bl>
    <w:p>
      <w:pPr>
        <w:widowControl w:val="0"/>
        <w:spacing w:line="1" w:lineRule="exact"/>
      </w:pPr>
      <w:r>
        <w:br w:type="page"/>
      </w:r>
    </w:p>
    <w:tbl>
      <w:tblPr>
        <w:tblOverlap w:val="never"/>
        <w:jc w:val="center"/>
        <w:tblLayout w:type="fixed"/>
      </w:tblPr>
      <w:tblGrid>
        <w:gridCol w:w="869"/>
        <w:gridCol w:w="2366"/>
        <w:gridCol w:w="1762"/>
        <w:gridCol w:w="1829"/>
        <w:gridCol w:w="1363"/>
        <w:gridCol w:w="1507"/>
      </w:tblGrid>
      <w:tr>
        <w:trPr>
          <w:trHeight w:val="499" w:hRule="exact"/>
        </w:trPr>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序号</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资格名称</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文号</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批准单位</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批准日期</w:t>
            </w:r>
          </w:p>
        </w:tc>
        <w:tc>
          <w:tcPr>
            <w:tcBorders>
              <w:top w:val="single" w:sz="4"/>
              <w:left w:val="single" w:sz="4"/>
              <w:righ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持有者</w:t>
            </w:r>
          </w:p>
        </w:tc>
      </w:tr>
      <w:tr>
        <w:trPr>
          <w:trHeight w:val="8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180" w:right="0" w:firstLine="0"/>
              <w:jc w:val="left"/>
              <w:rPr>
                <w:sz w:val="20"/>
                <w:szCs w:val="20"/>
              </w:rPr>
            </w:pPr>
            <w:r>
              <w:rPr>
                <w:color w:val="000000"/>
                <w:spacing w:val="0"/>
                <w:w w:val="100"/>
                <w:position w:val="0"/>
                <w:sz w:val="20"/>
                <w:szCs w:val="20"/>
              </w:rPr>
              <w:t>与证券交易、证券投资 活动有关的财务顾问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证监机构字</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[2002]396 </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中国证监会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2002.12.30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74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证券自营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证监机构字</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[2002]396 </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中国证监会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2002.12.30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8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180" w:right="0" w:firstLine="0"/>
              <w:jc w:val="left"/>
              <w:rPr>
                <w:sz w:val="20"/>
                <w:szCs w:val="20"/>
              </w:rPr>
            </w:pPr>
            <w:r>
              <w:rPr>
                <w:color w:val="000000"/>
                <w:spacing w:val="0"/>
                <w:w w:val="100"/>
                <w:position w:val="0"/>
                <w:sz w:val="20"/>
                <w:szCs w:val="20"/>
              </w:rPr>
              <w:t>全国银行间同业拆借 市场成员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银复</w:t>
            </w:r>
            <w:r>
              <w:rPr>
                <w:rFonts w:ascii="Times New Roman" w:eastAsia="Times New Roman" w:hAnsi="Times New Roman" w:cs="Times New Roma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2003]68</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中国人民银行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2003.04.01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111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180" w:right="0" w:firstLine="0"/>
              <w:jc w:val="left"/>
              <w:rPr>
                <w:sz w:val="20"/>
                <w:szCs w:val="20"/>
              </w:rPr>
            </w:pPr>
            <w:r>
              <w:rPr>
                <w:color w:val="000000"/>
                <w:spacing w:val="0"/>
                <w:w w:val="100"/>
                <w:position w:val="0"/>
                <w:sz w:val="20"/>
                <w:szCs w:val="20"/>
              </w:rPr>
              <w:t>加入全国银行间同业 拆借和债券交易系统 资格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中汇交发</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[2003]139 </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全国银行间同业 拆借中心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2003.06.24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137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代理登记业务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关于批准第一创 业证券有限责任 公司开通代理登 记业务的通知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中国结算深圳分 公司账户管理及 客户服务部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2003.12.10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8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180" w:right="0" w:firstLine="0"/>
              <w:jc w:val="left"/>
              <w:rPr>
                <w:sz w:val="20"/>
                <w:szCs w:val="20"/>
              </w:rPr>
            </w:pPr>
            <w:r>
              <w:rPr>
                <w:color w:val="000000"/>
                <w:spacing w:val="0"/>
                <w:w w:val="100"/>
                <w:position w:val="0"/>
                <w:sz w:val="20"/>
                <w:szCs w:val="20"/>
              </w:rPr>
              <w:t>开放式投资基金代销 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证监基金字</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[2005]37 </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中国证监会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2005.03.16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74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 w:right="0" w:firstLine="0"/>
              <w:jc w:val="left"/>
              <w:rPr>
                <w:sz w:val="20"/>
                <w:szCs w:val="20"/>
              </w:rPr>
            </w:pPr>
            <w:r>
              <w:rPr>
                <w:color w:val="000000"/>
                <w:spacing w:val="0"/>
                <w:w w:val="100"/>
                <w:position w:val="0"/>
                <w:sz w:val="20"/>
                <w:szCs w:val="20"/>
              </w:rPr>
              <w:t>中国国债协会会员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财债协</w:t>
            </w:r>
            <w:r>
              <w:rPr>
                <w:rFonts w:ascii="Times New Roman" w:eastAsia="Times New Roman" w:hAnsi="Times New Roman" w:cs="Times New Roma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2006]029</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中国国债协会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2006.08.29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8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180" w:right="0" w:firstLine="0"/>
              <w:jc w:val="left"/>
              <w:rPr>
                <w:sz w:val="20"/>
                <w:szCs w:val="20"/>
              </w:rPr>
            </w:pPr>
            <w:r>
              <w:rPr>
                <w:color w:val="000000"/>
                <w:spacing w:val="0"/>
                <w:w w:val="100"/>
                <w:position w:val="0"/>
                <w:sz w:val="20"/>
                <w:szCs w:val="20"/>
              </w:rPr>
              <w:t>深圳证券交易所会员 资格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会员编号：</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000316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深圳证券交易所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2007.04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8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180" w:right="0" w:firstLine="0"/>
              <w:jc w:val="left"/>
              <w:rPr>
                <w:sz w:val="20"/>
                <w:szCs w:val="20"/>
              </w:rPr>
            </w:pPr>
            <w:r>
              <w:rPr>
                <w:color w:val="000000"/>
                <w:spacing w:val="0"/>
                <w:w w:val="100"/>
                <w:position w:val="0"/>
                <w:sz w:val="20"/>
                <w:szCs w:val="20"/>
              </w:rPr>
              <w:t>上海证券交易所会员 资格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会员编号：</w:t>
            </w:r>
            <w:r>
              <w:rPr>
                <w:rFonts w:ascii="Times New Roman" w:eastAsia="Times New Roman" w:hAnsi="Times New Roman" w:cs="Times New Roman"/>
                <w:color w:val="000000"/>
                <w:spacing w:val="0"/>
                <w:w w:val="100"/>
                <w:position w:val="0"/>
                <w:sz w:val="20"/>
                <w:szCs w:val="20"/>
              </w:rPr>
              <w:t>0029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上海证券交易所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2007.04.27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111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180" w:right="0" w:firstLine="0"/>
              <w:jc w:val="left"/>
              <w:rPr>
                <w:sz w:val="20"/>
                <w:szCs w:val="20"/>
              </w:rPr>
            </w:pPr>
            <w:r>
              <w:rPr>
                <w:color w:val="000000"/>
                <w:spacing w:val="0"/>
                <w:w w:val="100"/>
                <w:position w:val="0"/>
                <w:sz w:val="20"/>
                <w:szCs w:val="20"/>
              </w:rPr>
              <w:t>上海证券交易所固定 收益证券综合电子平 台交易商资格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固定收益证券综 合电子平台交易 主协议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left"/>
              <w:rPr>
                <w:sz w:val="20"/>
                <w:szCs w:val="20"/>
              </w:rPr>
            </w:pPr>
            <w:r>
              <w:rPr>
                <w:color w:val="000000"/>
                <w:spacing w:val="0"/>
                <w:w w:val="100"/>
                <w:position w:val="0"/>
                <w:sz w:val="20"/>
                <w:szCs w:val="20"/>
              </w:rPr>
              <w:t>上海证券交易所、 中国证券登记结 算有限责任公司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2007.07.18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111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180" w:right="0" w:firstLine="0"/>
              <w:jc w:val="left"/>
              <w:rPr>
                <w:sz w:val="20"/>
                <w:szCs w:val="20"/>
              </w:rPr>
            </w:pPr>
            <w:r>
              <w:rPr>
                <w:color w:val="000000"/>
                <w:spacing w:val="0"/>
                <w:w w:val="100"/>
                <w:position w:val="0"/>
                <w:sz w:val="20"/>
                <w:szCs w:val="20"/>
              </w:rPr>
              <w:t>中国证券登记结算有 限责任公司结算参与 人资格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关于获得甲类结 算参与人资格的 公告（第二批）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中国证券登记结 算有限责任公司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2008.02.04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8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180" w:right="0" w:firstLine="0"/>
              <w:jc w:val="left"/>
              <w:rPr>
                <w:sz w:val="20"/>
                <w:szCs w:val="20"/>
              </w:rPr>
            </w:pPr>
            <w:r>
              <w:rPr>
                <w:color w:val="000000"/>
                <w:spacing w:val="0"/>
                <w:w w:val="100"/>
                <w:position w:val="0"/>
                <w:sz w:val="20"/>
                <w:szCs w:val="20"/>
              </w:rPr>
              <w:t>大宗交易系统合格投 资者资格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证号：</w:t>
            </w:r>
            <w:r>
              <w:rPr>
                <w:rFonts w:ascii="Times New Roman" w:eastAsia="Times New Roman" w:hAnsi="Times New Roman" w:cs="Times New Roman"/>
                <w:color w:val="000000"/>
                <w:spacing w:val="0"/>
                <w:w w:val="100"/>
                <w:position w:val="0"/>
                <w:sz w:val="20"/>
                <w:szCs w:val="20"/>
              </w:rPr>
              <w:t>A00063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上海证券交易所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2008.06.06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74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定向资产管理业务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深证局函</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[2008]422 </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深圳证监局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2008.09.18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74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集合资产管理业务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深证局函</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[2008]457 </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深圳证监局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2008.10.16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50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直接投资业务试点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机构部部函</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中国证监会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2010.02.01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bl>
    <w:p>
      <w:pPr>
        <w:widowControl w:val="0"/>
        <w:spacing w:line="1" w:lineRule="exact"/>
      </w:pPr>
      <w:r>
        <w:br w:type="page"/>
      </w:r>
    </w:p>
    <w:tbl>
      <w:tblPr>
        <w:tblOverlap w:val="never"/>
        <w:jc w:val="center"/>
        <w:tblLayout w:type="fixed"/>
      </w:tblPr>
      <w:tblGrid>
        <w:gridCol w:w="869"/>
        <w:gridCol w:w="2366"/>
        <w:gridCol w:w="1762"/>
        <w:gridCol w:w="1829"/>
        <w:gridCol w:w="1363"/>
        <w:gridCol w:w="1507"/>
      </w:tblGrid>
      <w:tr>
        <w:trPr>
          <w:trHeight w:val="499" w:hRule="exact"/>
        </w:trPr>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序号</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资格名称</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文号</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批准单位</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批准日期</w:t>
            </w:r>
          </w:p>
        </w:tc>
        <w:tc>
          <w:tcPr>
            <w:tcBorders>
              <w:top w:val="single" w:sz="4"/>
              <w:left w:val="single" w:sz="4"/>
              <w:righ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持有者</w:t>
            </w:r>
          </w:p>
        </w:tc>
      </w:tr>
      <w:tr>
        <w:trPr>
          <w:trHeight w:val="4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[2010]49 </w:t>
            </w:r>
            <w:r>
              <w:rPr>
                <w:color w:val="000000"/>
                <w:spacing w:val="0"/>
                <w:w w:val="100"/>
                <w:position w:val="0"/>
                <w:sz w:val="20"/>
                <w:szCs w:val="2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180" w:right="0" w:firstLine="0"/>
              <w:jc w:val="left"/>
              <w:rPr>
                <w:sz w:val="20"/>
                <w:szCs w:val="20"/>
              </w:rPr>
            </w:pPr>
            <w:r>
              <w:rPr>
                <w:color w:val="000000"/>
                <w:spacing w:val="0"/>
                <w:w w:val="100"/>
                <w:position w:val="0"/>
                <w:sz w:val="20"/>
                <w:szCs w:val="20"/>
              </w:rPr>
              <w:t>为期货公司提供中间 介绍业务资格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证监许可</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[2010]558 </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中国证监会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2010.05.04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8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180" w:right="0" w:firstLine="0"/>
              <w:jc w:val="left"/>
              <w:rPr>
                <w:sz w:val="20"/>
                <w:szCs w:val="20"/>
              </w:rPr>
            </w:pPr>
            <w:r>
              <w:rPr>
                <w:color w:val="000000"/>
                <w:spacing w:val="0"/>
                <w:w w:val="100"/>
                <w:position w:val="0"/>
                <w:sz w:val="20"/>
                <w:szCs w:val="20"/>
              </w:rPr>
              <w:t>代办系统主办券商业</w:t>
            </w:r>
          </w:p>
          <w:p>
            <w:pPr>
              <w:pStyle w:val="Style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务资格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中证协函</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[2011]469 </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中国证券业协会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2011.11.07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8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180" w:right="0" w:firstLine="0"/>
              <w:jc w:val="left"/>
              <w:rPr>
                <w:sz w:val="20"/>
                <w:szCs w:val="20"/>
              </w:rPr>
            </w:pPr>
            <w:r>
              <w:rPr>
                <w:color w:val="000000"/>
                <w:spacing w:val="0"/>
                <w:w w:val="100"/>
                <w:position w:val="0"/>
                <w:sz w:val="20"/>
                <w:szCs w:val="20"/>
              </w:rPr>
              <w:t>公开市场业务一级交 易商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公开市场业务公</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告</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中国人民银行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2012.02.20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8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180" w:right="0" w:firstLine="0"/>
              <w:jc w:val="left"/>
              <w:rPr>
                <w:sz w:val="20"/>
                <w:szCs w:val="20"/>
              </w:rPr>
            </w:pPr>
            <w:r>
              <w:rPr>
                <w:color w:val="000000"/>
                <w:spacing w:val="0"/>
                <w:w w:val="100"/>
                <w:position w:val="0"/>
                <w:sz w:val="20"/>
                <w:szCs w:val="20"/>
              </w:rPr>
              <w:t>参与利率互换交易资 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深证局机构字</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[2012]53 </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深圳证监局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2012.04.12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8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180" w:right="0" w:firstLine="0"/>
              <w:jc w:val="left"/>
              <w:rPr>
                <w:sz w:val="20"/>
                <w:szCs w:val="20"/>
              </w:rPr>
            </w:pPr>
            <w:r>
              <w:rPr>
                <w:color w:val="000000"/>
                <w:spacing w:val="0"/>
                <w:w w:val="100"/>
                <w:position w:val="0"/>
                <w:sz w:val="20"/>
                <w:szCs w:val="20"/>
              </w:rPr>
              <w:t>外币有价证券经纪业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SC201213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国家外汇管理局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2012.05.15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74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 w:right="0" w:firstLine="0"/>
              <w:jc w:val="left"/>
              <w:rPr>
                <w:sz w:val="20"/>
                <w:szCs w:val="20"/>
              </w:rPr>
            </w:pPr>
            <w:r>
              <w:rPr>
                <w:color w:val="000000"/>
                <w:spacing w:val="0"/>
                <w:w w:val="100"/>
                <w:position w:val="0"/>
                <w:sz w:val="20"/>
                <w:szCs w:val="20"/>
              </w:rPr>
              <w:t>实施证券经纪人制度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深证局机构字</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[2012]102 </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深圳证监局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2012.06.18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74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融资融券业务资格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证监许可</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[2012]904 </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中国证监会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2012.07.04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8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180" w:right="0" w:firstLine="0"/>
              <w:jc w:val="left"/>
              <w:rPr>
                <w:sz w:val="20"/>
                <w:szCs w:val="20"/>
              </w:rPr>
            </w:pPr>
            <w:r>
              <w:rPr>
                <w:color w:val="000000"/>
                <w:spacing w:val="0"/>
                <w:w w:val="100"/>
                <w:position w:val="0"/>
                <w:sz w:val="20"/>
                <w:szCs w:val="20"/>
              </w:rPr>
              <w:t>主办券商（从事推荐业 务和经纪业务）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股转系统函</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[2013]41 </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全国中小企业股 份转让系统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2013.03.21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74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转融通业务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中证金函</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[2013]119 </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中国证券金融公</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2013.04.26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8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中国证券投资基金业协 会特别会员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会员代码：</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T0300206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中国证券投资基 金业协会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2013.05.08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8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受托管理保险资金业务 资格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备案（</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87</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中国保险监督管 理委员会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2013.05.20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8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私募产品报价与转让系 统业务资质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中国证券业协会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2013.05.31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8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股票质押式回购业务交 易权限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上证会字</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[2013]86 </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上海证券交易所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2013.07.05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74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代销金融产品业务资格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深证局许可字</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[2013]86 </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深圳证监局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2013.07.11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8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股票质押式回购业务交 易权限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深证会字</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[2013]73 </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深圳证券交易所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2013.08.09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75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证券收益互换业务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中证协函</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[2013]1280 </w:t>
            </w:r>
            <w:r>
              <w:rPr>
                <w:color w:val="000000"/>
                <w:spacing w:val="0"/>
                <w:w w:val="100"/>
                <w:position w:val="0"/>
                <w:sz w:val="20"/>
                <w:szCs w:val="20"/>
              </w:rPr>
              <w:t>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中国证券业协会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2013.11.20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bl>
    <w:p>
      <w:pPr>
        <w:widowControl w:val="0"/>
        <w:spacing w:line="1" w:lineRule="exact"/>
      </w:pPr>
      <w:r>
        <w:br w:type="page"/>
      </w:r>
    </w:p>
    <w:tbl>
      <w:tblPr>
        <w:tblOverlap w:val="never"/>
        <w:jc w:val="center"/>
        <w:tblLayout w:type="fixed"/>
      </w:tblPr>
      <w:tblGrid>
        <w:gridCol w:w="869"/>
        <w:gridCol w:w="2366"/>
        <w:gridCol w:w="1762"/>
        <w:gridCol w:w="1829"/>
        <w:gridCol w:w="1363"/>
        <w:gridCol w:w="1507"/>
      </w:tblGrid>
      <w:tr>
        <w:trPr>
          <w:trHeight w:val="499" w:hRule="exact"/>
        </w:trPr>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序号</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资格名称</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文号</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批准单位</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批准日期</w:t>
            </w:r>
          </w:p>
        </w:tc>
        <w:tc>
          <w:tcPr>
            <w:tcBorders>
              <w:top w:val="single" w:sz="4"/>
              <w:left w:val="single" w:sz="4"/>
              <w:righ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持有者</w:t>
            </w:r>
          </w:p>
        </w:tc>
      </w:tr>
      <w:tr>
        <w:trPr>
          <w:trHeight w:val="8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期权全真模拟交易资格</w:t>
            </w:r>
          </w:p>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（经纪业务）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上证期函</w:t>
            </w:r>
            <w:r>
              <w:rPr>
                <w:rFonts w:ascii="Times New Roman" w:eastAsia="Times New Roman" w:hAnsi="Times New Roman" w:cs="Times New Roman"/>
                <w:color w:val="000000"/>
                <w:spacing w:val="0"/>
                <w:w w:val="100"/>
                <w:position w:val="0"/>
                <w:sz w:val="20"/>
                <w:szCs w:val="20"/>
              </w:rPr>
              <w:t>[2013]</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模</w:t>
            </w:r>
            <w:r>
              <w:rPr>
                <w:rFonts w:ascii="Times New Roman" w:eastAsia="Times New Roman" w:hAnsi="Times New Roman" w:cs="Times New Roman"/>
                <w:color w:val="000000"/>
                <w:spacing w:val="0"/>
                <w:w w:val="100"/>
                <w:position w:val="0"/>
                <w:sz w:val="20"/>
                <w:szCs w:val="20"/>
              </w:rPr>
              <w:t>4070</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上海证券交易所 期权工作小组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2013.12.27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8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期权全真模拟交易资格</w:t>
            </w:r>
          </w:p>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（自营业务）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上证期函</w:t>
            </w:r>
            <w:r>
              <w:rPr>
                <w:rFonts w:ascii="Times New Roman" w:eastAsia="Times New Roman" w:hAnsi="Times New Roman" w:cs="Times New Roman"/>
                <w:color w:val="000000"/>
                <w:spacing w:val="0"/>
                <w:w w:val="100"/>
                <w:position w:val="0"/>
                <w:sz w:val="20"/>
                <w:szCs w:val="20"/>
              </w:rPr>
              <w:t>[2014]</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模</w:t>
            </w:r>
            <w:r>
              <w:rPr>
                <w:rFonts w:ascii="Times New Roman" w:eastAsia="Times New Roman" w:hAnsi="Times New Roman" w:cs="Times New Roman"/>
                <w:color w:val="000000"/>
                <w:spacing w:val="0"/>
                <w:w w:val="100"/>
                <w:position w:val="0"/>
                <w:sz w:val="20"/>
                <w:szCs w:val="20"/>
              </w:rPr>
              <w:t>4033</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上海证券交易所 期权工作小组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2014.01.20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8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中国期货业协会会员 （介绍经纪商会员）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中期协函字</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[2014]162 </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中国期货业协会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2014.03.10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8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中小企业私募债券承销 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中证协函</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[2014]350 </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中国证券业协会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2014.06.24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8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银行间债券市场尝试做 市机构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中汇交发</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[2014]132 </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全国银行间同业 拆借中心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2014.06.09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74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转融券业务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中证金函</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[2014]128 </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中国证券金融股 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2014.06.17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8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年企业债券直接投 资人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中债字</w:t>
            </w:r>
            <w:r>
              <w:rPr>
                <w:rFonts w:ascii="Times New Roman" w:eastAsia="Times New Roman" w:hAnsi="Times New Roman" w:cs="Times New Roman"/>
                <w:color w:val="000000"/>
                <w:spacing w:val="0"/>
                <w:w w:val="100"/>
                <w:position w:val="0"/>
                <w:sz w:val="20"/>
                <w:szCs w:val="20"/>
              </w:rPr>
              <w:t>[2014]53</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中央国债登记结 算有限责任公司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2014.06.17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8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转融通证券出借交易业 务新增试点会员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深证会</w:t>
            </w:r>
            <w:r>
              <w:rPr>
                <w:rFonts w:ascii="Times New Roman" w:eastAsia="Times New Roman" w:hAnsi="Times New Roman" w:cs="Times New Roman"/>
                <w:color w:val="000000"/>
                <w:spacing w:val="0"/>
                <w:w w:val="100"/>
                <w:position w:val="0"/>
                <w:sz w:val="20"/>
                <w:szCs w:val="20"/>
              </w:rPr>
              <w:t>[2014]59</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深圳证券交易所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2014.06.20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174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55" w:lineRule="exact"/>
              <w:ind w:left="0" w:right="0" w:firstLine="0"/>
              <w:jc w:val="both"/>
              <w:rPr>
                <w:sz w:val="20"/>
                <w:szCs w:val="20"/>
              </w:rPr>
            </w:pPr>
            <w:r>
              <w:rPr>
                <w:color w:val="000000"/>
                <w:spacing w:val="0"/>
                <w:w w:val="100"/>
                <w:position w:val="0"/>
                <w:sz w:val="20"/>
                <w:szCs w:val="20"/>
              </w:rPr>
              <w:t>机构间私募产品报价与 服务系统参与人资格</w:t>
            </w:r>
          </w:p>
          <w:p>
            <w:pPr>
              <w:pStyle w:val="Style6"/>
              <w:keepNext w:val="0"/>
              <w:keepLines w:val="0"/>
              <w:widowControl w:val="0"/>
              <w:shd w:val="clear" w:color="auto" w:fill="auto"/>
              <w:bidi w:val="0"/>
              <w:spacing w:before="0" w:after="0" w:line="305" w:lineRule="exact"/>
              <w:ind w:left="0" w:right="0" w:firstLine="0"/>
              <w:jc w:val="both"/>
              <w:rPr>
                <w:sz w:val="20"/>
                <w:szCs w:val="20"/>
              </w:rPr>
            </w:pPr>
            <w:r>
              <w:rPr>
                <w:color w:val="000000"/>
                <w:spacing w:val="0"/>
                <w:w w:val="100"/>
                <w:position w:val="0"/>
                <w:sz w:val="20"/>
                <w:szCs w:val="20"/>
              </w:rPr>
              <w:t>（可开展投资类、代理 交易类、创设类、推荐 类、展示类</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类业务）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报价系统参与人 名单公告（第一 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中证资本市场发 展监测中心有限 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2014.8.20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74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港股通业务交易权限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上证函</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649</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上海证券交易所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2014.10.14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74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柜台市场试点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中证协函</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784</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中国证券业协会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2014.12.16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74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互联网证券业务试点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中证协函</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815</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中国证券业协会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2014.12.26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106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180" w:right="0" w:firstLine="0"/>
              <w:jc w:val="left"/>
              <w:rPr>
                <w:sz w:val="20"/>
                <w:szCs w:val="20"/>
              </w:rPr>
            </w:pPr>
            <w:r>
              <w:rPr>
                <w:rFonts w:ascii="Times New Roman" w:eastAsia="Times New Roman" w:hAnsi="Times New Roman" w:cs="Times New Roman"/>
                <w:color w:val="000000"/>
                <w:spacing w:val="0"/>
                <w:w w:val="100"/>
                <w:position w:val="0"/>
                <w:sz w:val="20"/>
                <w:szCs w:val="20"/>
              </w:rPr>
              <w:t>2015-2017</w:t>
            </w:r>
            <w:r>
              <w:rPr>
                <w:color w:val="000000"/>
                <w:spacing w:val="0"/>
                <w:w w:val="100"/>
                <w:position w:val="0"/>
                <w:sz w:val="20"/>
                <w:szCs w:val="20"/>
              </w:rPr>
              <w:t>记账式国债 承销团乙类成员资格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中华人民共和国 财政部公告</w:t>
            </w:r>
            <w:r>
              <w:rPr>
                <w:rFonts w:ascii="Times New Roman" w:eastAsia="Times New Roman" w:hAnsi="Times New Roman" w:cs="Times New Roman"/>
                <w:color w:val="000000"/>
                <w:spacing w:val="0"/>
                <w:w w:val="100"/>
                <w:position w:val="0"/>
                <w:sz w:val="20"/>
                <w:szCs w:val="20"/>
              </w:rPr>
              <w:t xml:space="preserve">2014 </w:t>
            </w:r>
            <w:r>
              <w:rPr>
                <w:color w:val="000000"/>
                <w:spacing w:val="0"/>
                <w:w w:val="100"/>
                <w:position w:val="0"/>
                <w:sz w:val="20"/>
                <w:szCs w:val="20"/>
              </w:rPr>
              <w:t>年第</w:t>
            </w:r>
            <w:r>
              <w:rPr>
                <w:rFonts w:ascii="Times New Roman" w:eastAsia="Times New Roman" w:hAnsi="Times New Roman" w:cs="Times New Roman"/>
                <w:color w:val="000000"/>
                <w:spacing w:val="0"/>
                <w:w w:val="100"/>
                <w:position w:val="0"/>
                <w:sz w:val="20"/>
                <w:szCs w:val="20"/>
              </w:rPr>
              <w:t>93</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中华人民共和国</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财政部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2014.12.30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112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left"/>
              <w:rPr>
                <w:sz w:val="20"/>
                <w:szCs w:val="20"/>
              </w:rPr>
            </w:pPr>
            <w:r>
              <w:rPr>
                <w:color w:val="000000"/>
                <w:spacing w:val="0"/>
                <w:w w:val="100"/>
                <w:position w:val="0"/>
                <w:sz w:val="20"/>
                <w:szCs w:val="20"/>
              </w:rPr>
              <w:t>股票期权交易参与人， 并开通股票期权经纪、 自营业务交易权限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上证函</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103</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上海证券交易所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2015.01.20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50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期权结算业务资格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中国结算函字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中国证券登记结</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2015.01.16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bl>
    <w:p>
      <w:pPr>
        <w:widowControl w:val="0"/>
        <w:spacing w:line="1" w:lineRule="exact"/>
      </w:pPr>
      <w:r>
        <w:br w:type="page"/>
      </w:r>
    </w:p>
    <w:tbl>
      <w:tblPr>
        <w:tblOverlap w:val="never"/>
        <w:jc w:val="center"/>
        <w:tblLayout w:type="fixed"/>
      </w:tblPr>
      <w:tblGrid>
        <w:gridCol w:w="869"/>
        <w:gridCol w:w="2366"/>
        <w:gridCol w:w="1762"/>
        <w:gridCol w:w="1829"/>
        <w:gridCol w:w="1363"/>
        <w:gridCol w:w="1507"/>
      </w:tblGrid>
      <w:tr>
        <w:trPr>
          <w:trHeight w:val="499" w:hRule="exact"/>
        </w:trPr>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序号</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资格名称</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文号</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批准单位</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批准日期</w:t>
            </w:r>
          </w:p>
        </w:tc>
        <w:tc>
          <w:tcPr>
            <w:tcBorders>
              <w:top w:val="single" w:sz="4"/>
              <w:left w:val="single" w:sz="4"/>
              <w:righ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持有者</w:t>
            </w:r>
          </w:p>
        </w:tc>
      </w:tr>
      <w:tr>
        <w:trPr>
          <w:trHeight w:val="4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 xml:space="preserve">9 </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算公司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代理证券质押登记业务 资格确认函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中国证券登记结 算有限责任公司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2015.06.05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8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私募基金业务外包服务 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A00020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中国证券投资基 金业协会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2015.06.08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111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全国中小企业股份转让 系统主办券商从事做市 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股转系统公告</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[2015]71 </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全国中小企业股 份转让系统有限 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2015.08.12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74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私募基金综合托管业务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证保函</w:t>
            </w:r>
            <w:r>
              <w:rPr>
                <w:rFonts w:ascii="Times New Roman" w:eastAsia="Times New Roman" w:hAnsi="Times New Roman" w:cs="Times New Roman"/>
                <w:color w:val="000000"/>
                <w:spacing w:val="0"/>
                <w:w w:val="100"/>
                <w:position w:val="0"/>
                <w:sz w:val="20"/>
                <w:szCs w:val="20"/>
              </w:rPr>
              <w:t>[2015]278</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中国证券投资者 保护基金公司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2015.09.07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8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全国银行间债券市场做 市商资格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银市场许准予字</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 xml:space="preserve">第 </w:t>
            </w:r>
            <w:r>
              <w:rPr>
                <w:rFonts w:ascii="Times New Roman" w:eastAsia="Times New Roman" w:hAnsi="Times New Roman" w:cs="Times New Roman"/>
                <w:color w:val="000000"/>
                <w:spacing w:val="0"/>
                <w:w w:val="100"/>
                <w:position w:val="0"/>
                <w:sz w:val="20"/>
                <w:szCs w:val="20"/>
              </w:rPr>
              <w:t xml:space="preserve">52 </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中国人民银行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2016.03.17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106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both"/>
              <w:rPr>
                <w:sz w:val="20"/>
                <w:szCs w:val="20"/>
              </w:rPr>
            </w:pPr>
            <w:r>
              <w:rPr>
                <w:color w:val="000000"/>
                <w:spacing w:val="0"/>
                <w:w w:val="100"/>
                <w:position w:val="0"/>
                <w:sz w:val="20"/>
                <w:szCs w:val="20"/>
              </w:rPr>
              <w:t>机构间私募产品报价与 服务系统做市商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中证报价函</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[2016]180 </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中证机构间报价 系统股份有限公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2016.07.08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74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港股通业务交易权限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深证会</w:t>
            </w:r>
            <w:r>
              <w:rPr>
                <w:rFonts w:ascii="Times New Roman" w:eastAsia="Times New Roman" w:hAnsi="Times New Roman" w:cs="Times New Roman"/>
                <w:color w:val="000000"/>
                <w:spacing w:val="0"/>
                <w:w w:val="100"/>
                <w:position w:val="0"/>
                <w:sz w:val="20"/>
                <w:szCs w:val="20"/>
              </w:rPr>
              <w:t>[2016]330</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深圳证券交易所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2016.11.04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第一创业</w:t>
            </w:r>
          </w:p>
        </w:tc>
      </w:tr>
      <w:tr>
        <w:trPr>
          <w:trHeight w:val="74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商品期货经纪业务资格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许可证号：</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32310000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中国证监会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2008.08.22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一创期货</w:t>
            </w:r>
          </w:p>
        </w:tc>
      </w:tr>
      <w:tr>
        <w:trPr>
          <w:trHeight w:val="4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上海期货交易所会员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2970809093751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上海期货交易所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2008.09.09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一创期货</w:t>
            </w:r>
          </w:p>
        </w:tc>
      </w:tr>
      <w:tr>
        <w:trPr>
          <w:trHeight w:val="4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郑州期货交易所会员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会员编号：</w:t>
            </w:r>
            <w:r>
              <w:rPr>
                <w:rFonts w:ascii="Times New Roman" w:eastAsia="Times New Roman" w:hAnsi="Times New Roman" w:cs="Times New Roman"/>
                <w:color w:val="000000"/>
                <w:spacing w:val="0"/>
                <w:w w:val="100"/>
                <w:position w:val="0"/>
                <w:sz w:val="20"/>
                <w:szCs w:val="20"/>
              </w:rPr>
              <w:t>0098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郑州商品交易所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2008.10.22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一创期货</w:t>
            </w:r>
          </w:p>
        </w:tc>
      </w:tr>
      <w:tr>
        <w:trPr>
          <w:trHeight w:val="49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大连期货交易所会员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DCE00181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大连商品交易所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2009.01.16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一创期货</w:t>
            </w:r>
          </w:p>
        </w:tc>
      </w:tr>
      <w:tr>
        <w:trPr>
          <w:trHeight w:val="74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金融期货经纪业务资格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证监许可</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[2009]891 </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中国证监会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2009.09.02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一创期货</w:t>
            </w:r>
          </w:p>
        </w:tc>
      </w:tr>
      <w:tr>
        <w:trPr>
          <w:trHeight w:val="8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中国金融期货交易所会 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会员编号：</w:t>
            </w:r>
            <w:r>
              <w:rPr>
                <w:rFonts w:ascii="Times New Roman" w:eastAsia="Times New Roman" w:hAnsi="Times New Roman" w:cs="Times New Roman"/>
                <w:color w:val="000000"/>
                <w:spacing w:val="0"/>
                <w:w w:val="100"/>
                <w:position w:val="0"/>
                <w:sz w:val="20"/>
                <w:szCs w:val="20"/>
              </w:rPr>
              <w:t>242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中国金融期货交 易所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2010.01.20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一创期货</w:t>
            </w:r>
          </w:p>
        </w:tc>
      </w:tr>
      <w:tr>
        <w:trPr>
          <w:trHeight w:val="74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资产管理业务资格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中期协备字</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[2015]131 </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中国期货业协会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2015.09.09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一创期货</w:t>
            </w:r>
          </w:p>
        </w:tc>
      </w:tr>
      <w:tr>
        <w:trPr>
          <w:trHeight w:val="74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期货投资咨询业务资格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京证监许</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[2016]52 </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北京证监局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2016.07.11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一创期货</w:t>
            </w:r>
          </w:p>
        </w:tc>
      </w:tr>
      <w:tr>
        <w:trPr>
          <w:trHeight w:val="8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中国金融期货交易所交 易结算会员资格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中金所会准字</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 xml:space="preserve">008 </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中国金融期货交 易所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2016.10.11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一创期货</w:t>
            </w:r>
          </w:p>
        </w:tc>
      </w:tr>
      <w:tr>
        <w:trPr>
          <w:trHeight w:val="50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保荐机构资格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证监许可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中国证监会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2011.09.30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一创摩根</w:t>
            </w:r>
          </w:p>
        </w:tc>
      </w:tr>
    </w:tbl>
    <w:p>
      <w:pPr>
        <w:widowControl w:val="0"/>
        <w:spacing w:line="1" w:lineRule="exact"/>
      </w:pPr>
    </w:p>
    <w:tbl>
      <w:tblPr>
        <w:tblOverlap w:val="never"/>
        <w:jc w:val="center"/>
        <w:tblLayout w:type="fixed"/>
      </w:tblPr>
      <w:tblGrid>
        <w:gridCol w:w="869"/>
        <w:gridCol w:w="2366"/>
        <w:gridCol w:w="1762"/>
        <w:gridCol w:w="1829"/>
        <w:gridCol w:w="1363"/>
        <w:gridCol w:w="1507"/>
      </w:tblGrid>
      <w:tr>
        <w:trPr>
          <w:trHeight w:val="499" w:hRule="exact"/>
        </w:trPr>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序号</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资格名称</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文号</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批准单位</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批准日期</w:t>
            </w:r>
          </w:p>
        </w:tc>
        <w:tc>
          <w:tcPr>
            <w:tcBorders>
              <w:top w:val="single" w:sz="4"/>
              <w:left w:val="single" w:sz="4"/>
              <w:righ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持有者</w:t>
            </w:r>
          </w:p>
        </w:tc>
      </w:tr>
      <w:tr>
        <w:trPr>
          <w:trHeight w:val="4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[2011]1580 </w:t>
            </w:r>
            <w:r>
              <w:rPr>
                <w:color w:val="000000"/>
                <w:spacing w:val="0"/>
                <w:w w:val="100"/>
                <w:position w:val="0"/>
                <w:sz w:val="20"/>
                <w:szCs w:val="2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中国证券业协会会员证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813007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中国证券业协会 会员证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2015.05.04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创新资本</w:t>
            </w:r>
          </w:p>
        </w:tc>
      </w:tr>
      <w:tr>
        <w:trPr>
          <w:trHeight w:val="81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私募基金业务外包服务 机构备案证明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备案编号：</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A30002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中国证券投资基 金业协会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2015.11.26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创金合信</w:t>
            </w:r>
          </w:p>
        </w:tc>
      </w:tr>
    </w:tbl>
    <w:p>
      <w:pPr>
        <w:pStyle w:val="Style4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公司相关业务资质均获得监管部门的批准并在有效期内。</w:t>
      </w:r>
    </w:p>
    <w:p>
      <w:pPr>
        <w:widowControl w:val="0"/>
        <w:spacing w:after="419" w:line="1" w:lineRule="exact"/>
      </w:pPr>
    </w:p>
    <w:p>
      <w:pPr>
        <w:pStyle w:val="Style36"/>
        <w:keepNext/>
        <w:keepLines/>
        <w:widowControl w:val="0"/>
        <w:shd w:val="clear" w:color="auto" w:fill="auto"/>
        <w:bidi w:val="0"/>
        <w:spacing w:before="0" w:after="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六</w:t>
      </w:r>
      <w:bookmarkEnd w:id="27"/>
      <w:r>
        <w:rPr>
          <w:color w:val="000000"/>
          <w:spacing w:val="0"/>
          <w:w w:val="100"/>
          <w:position w:val="0"/>
          <w:sz w:val="24"/>
          <w:szCs w:val="24"/>
        </w:rPr>
        <w:t>、公司历史沿革</w:t>
      </w:r>
      <w:bookmarkEnd w:id="25"/>
      <w:bookmarkEnd w:id="26"/>
      <w:bookmarkEnd w:id="28"/>
    </w:p>
    <w:p>
      <w:pPr>
        <w:pStyle w:val="Style39"/>
        <w:keepNext w:val="0"/>
        <w:keepLines w:val="0"/>
        <w:widowControl w:val="0"/>
        <w:shd w:val="clear" w:color="auto" w:fill="auto"/>
        <w:bidi w:val="0"/>
        <w:spacing w:before="0" w:after="0" w:line="461" w:lineRule="exact"/>
        <w:ind w:left="0" w:right="0" w:firstLine="440"/>
        <w:jc w:val="left"/>
      </w:pPr>
      <w:r>
        <w:rPr>
          <w:color w:val="000000"/>
          <w:spacing w:val="0"/>
          <w:w w:val="100"/>
          <w:position w:val="0"/>
        </w:rPr>
        <w:t>本公司由第一创业证券有限责任公司整体变更设立，第一创业证券有限责任公司的前身为佛山证券公 司。</w:t>
      </w:r>
    </w:p>
    <w:p>
      <w:pPr>
        <w:pStyle w:val="Style39"/>
        <w:keepNext w:val="0"/>
        <w:keepLines w:val="0"/>
        <w:widowControl w:val="0"/>
        <w:shd w:val="clear" w:color="auto" w:fill="auto"/>
        <w:bidi w:val="0"/>
        <w:spacing w:before="0" w:after="0" w:line="461" w:lineRule="exact"/>
        <w:ind w:left="0" w:right="0" w:firstLine="440"/>
        <w:jc w:val="left"/>
      </w:pP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月，中国人民银行出具《关于成立佛山证券公司的批复》（银复</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1992]608</w:t>
      </w:r>
      <w:r>
        <w:rPr>
          <w:color w:val="000000"/>
          <w:spacing w:val="0"/>
          <w:w w:val="100"/>
          <w:position w:val="0"/>
        </w:rPr>
        <w:t>号），同意成立佛 山证券公司。</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月，佛山证券公司领取了核发的《企业法人营业执照》，注册资金为</w:t>
      </w:r>
      <w:r>
        <w:rPr>
          <w:rFonts w:ascii="Times New Roman" w:eastAsia="Times New Roman" w:hAnsi="Times New Roman" w:cs="Times New Roman"/>
          <w:color w:val="000000"/>
          <w:spacing w:val="0"/>
          <w:w w:val="100"/>
          <w:position w:val="0"/>
        </w:rPr>
        <w:t>1,000.00</w:t>
      </w:r>
      <w:r>
        <w:rPr>
          <w:color w:val="000000"/>
          <w:spacing w:val="0"/>
          <w:w w:val="100"/>
          <w:position w:val="0"/>
        </w:rPr>
        <w:t>万元。</w:t>
      </w:r>
    </w:p>
    <w:p>
      <w:pPr>
        <w:pStyle w:val="Style39"/>
        <w:keepNext w:val="0"/>
        <w:keepLines w:val="0"/>
        <w:widowControl w:val="0"/>
        <w:shd w:val="clear" w:color="auto" w:fill="auto"/>
        <w:bidi w:val="0"/>
        <w:spacing w:before="0" w:after="0" w:line="461" w:lineRule="exact"/>
        <w:ind w:left="0" w:right="0" w:firstLine="440"/>
        <w:jc w:val="left"/>
      </w:pP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月，经中国人民银行批准，佛山证券公司与中国人民银行脱钩改制并增资扩股，同时更名 为“佛山证券有限责任公司”。</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月，佛山证券有限责任公司领取了核发的《企业法人营业执照》， 注册资本增至</w:t>
      </w:r>
      <w:r>
        <w:rPr>
          <w:rFonts w:ascii="Times New Roman" w:eastAsia="Times New Roman" w:hAnsi="Times New Roman" w:cs="Times New Roman"/>
          <w:color w:val="000000"/>
          <w:spacing w:val="0"/>
          <w:w w:val="100"/>
          <w:position w:val="0"/>
        </w:rPr>
        <w:t>8,000.00</w:t>
      </w:r>
      <w:r>
        <w:rPr>
          <w:color w:val="000000"/>
          <w:spacing w:val="0"/>
          <w:w w:val="100"/>
          <w:position w:val="0"/>
        </w:rPr>
        <w:t>万元。</w:t>
      </w:r>
    </w:p>
    <w:p>
      <w:pPr>
        <w:pStyle w:val="Style39"/>
        <w:keepNext w:val="0"/>
        <w:keepLines w:val="0"/>
        <w:widowControl w:val="0"/>
        <w:shd w:val="clear" w:color="auto" w:fill="auto"/>
        <w:bidi w:val="0"/>
        <w:spacing w:before="0" w:after="0" w:line="461" w:lineRule="exact"/>
        <w:ind w:left="0" w:right="0" w:firstLine="440"/>
        <w:jc w:val="left"/>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月，中国证监会核准佛山证券有限责任公司增资扩股，佛山证券有限责任公司注册资本由 </w:t>
      </w:r>
      <w:r>
        <w:rPr>
          <w:rFonts w:ascii="Times New Roman" w:eastAsia="Times New Roman" w:hAnsi="Times New Roman" w:cs="Times New Roman"/>
          <w:color w:val="000000"/>
          <w:spacing w:val="0"/>
          <w:w w:val="100"/>
          <w:position w:val="0"/>
        </w:rPr>
        <w:t>80,000,000.00</w:t>
      </w:r>
      <w:r>
        <w:rPr>
          <w:color w:val="000000"/>
          <w:spacing w:val="0"/>
          <w:w w:val="100"/>
          <w:position w:val="0"/>
        </w:rPr>
        <w:t>元增至</w:t>
      </w:r>
      <w:r>
        <w:rPr>
          <w:rFonts w:ascii="Times New Roman" w:eastAsia="Times New Roman" w:hAnsi="Times New Roman" w:cs="Times New Roman"/>
          <w:color w:val="000000"/>
          <w:spacing w:val="0"/>
          <w:w w:val="100"/>
          <w:position w:val="0"/>
        </w:rPr>
        <w:t>747,271,098.44</w:t>
      </w:r>
      <w:r>
        <w:rPr>
          <w:color w:val="000000"/>
          <w:spacing w:val="0"/>
          <w:w w:val="100"/>
          <w:position w:val="0"/>
        </w:rPr>
        <w:t>元，同时更名为“第一创业证券有限责任公司”。</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月，第一 创业证券有限责任公司领取了核发的《企业法人营业执照》。</w:t>
      </w:r>
    </w:p>
    <w:p>
      <w:pPr>
        <w:pStyle w:val="Style39"/>
        <w:keepNext w:val="0"/>
        <w:keepLines w:val="0"/>
        <w:widowControl w:val="0"/>
        <w:shd w:val="clear" w:color="auto" w:fill="auto"/>
        <w:bidi w:val="0"/>
        <w:spacing w:before="0" w:after="0" w:line="461" w:lineRule="exact"/>
        <w:ind w:left="0" w:right="0" w:firstLine="44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月，中国证监会核准第一创业证券有限责任公司增资扩股，第一创业证券有限责任公司注册 资本由</w:t>
      </w:r>
      <w:r>
        <w:rPr>
          <w:rFonts w:ascii="Times New Roman" w:eastAsia="Times New Roman" w:hAnsi="Times New Roman" w:cs="Times New Roman"/>
          <w:color w:val="000000"/>
          <w:spacing w:val="0"/>
          <w:w w:val="100"/>
          <w:position w:val="0"/>
        </w:rPr>
        <w:t>747,271,098.44</w:t>
      </w:r>
      <w:r>
        <w:rPr>
          <w:color w:val="000000"/>
          <w:spacing w:val="0"/>
          <w:w w:val="100"/>
          <w:position w:val="0"/>
        </w:rPr>
        <w:t>元增加至</w:t>
      </w:r>
      <w:r>
        <w:rPr>
          <w:rFonts w:ascii="Times New Roman" w:eastAsia="Times New Roman" w:hAnsi="Times New Roman" w:cs="Times New Roman"/>
          <w:color w:val="000000"/>
          <w:spacing w:val="0"/>
          <w:w w:val="100"/>
          <w:position w:val="0"/>
        </w:rPr>
        <w:t>1,590,000,000.00</w:t>
      </w:r>
      <w:r>
        <w:rPr>
          <w:color w:val="000000"/>
          <w:spacing w:val="0"/>
          <w:w w:val="100"/>
          <w:position w:val="0"/>
        </w:rPr>
        <w:t>元。</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i/>
          <w:iCs/>
          <w:color w:val="000000"/>
          <w:spacing w:val="0"/>
          <w:w w:val="100"/>
          <w:position w:val="0"/>
        </w:rPr>
        <w:t>9</w:t>
      </w:r>
      <w:r>
        <w:rPr>
          <w:color w:val="000000"/>
          <w:spacing w:val="0"/>
          <w:w w:val="100"/>
          <w:position w:val="0"/>
        </w:rPr>
        <w:t>月，第一创业证券有限责任公司领取了核 发的《企业法人营业执照》。</w:t>
      </w:r>
    </w:p>
    <w:p>
      <w:pPr>
        <w:pStyle w:val="Style39"/>
        <w:keepNext w:val="0"/>
        <w:keepLines w:val="0"/>
        <w:widowControl w:val="0"/>
        <w:shd w:val="clear" w:color="auto" w:fill="auto"/>
        <w:bidi w:val="0"/>
        <w:spacing w:before="0" w:after="0" w:line="461" w:lineRule="exact"/>
        <w:ind w:left="0" w:right="0" w:firstLine="44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月，中国证监会核准第一创业证券有限责任公司增资扩股，第一创业证券有限责任公司注册 资本由</w:t>
      </w:r>
      <w:r>
        <w:rPr>
          <w:rFonts w:ascii="Times New Roman" w:eastAsia="Times New Roman" w:hAnsi="Times New Roman" w:cs="Times New Roman"/>
          <w:color w:val="000000"/>
          <w:spacing w:val="0"/>
          <w:w w:val="100"/>
          <w:position w:val="0"/>
        </w:rPr>
        <w:t>15.90</w:t>
      </w:r>
      <w:r>
        <w:rPr>
          <w:color w:val="000000"/>
          <w:spacing w:val="0"/>
          <w:w w:val="100"/>
          <w:position w:val="0"/>
        </w:rPr>
        <w:t>亿元增至</w:t>
      </w:r>
      <w:r>
        <w:rPr>
          <w:rFonts w:ascii="Times New Roman" w:eastAsia="Times New Roman" w:hAnsi="Times New Roman" w:cs="Times New Roman"/>
          <w:color w:val="000000"/>
          <w:spacing w:val="0"/>
          <w:w w:val="100"/>
          <w:position w:val="0"/>
        </w:rPr>
        <w:t>19.70</w:t>
      </w:r>
      <w:r>
        <w:rPr>
          <w:color w:val="000000"/>
          <w:spacing w:val="0"/>
          <w:w w:val="100"/>
          <w:position w:val="0"/>
        </w:rPr>
        <w:t>亿元。</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月，第一创业证券有限责任公司领取了核发的《企业法人营 业执照》。</w:t>
      </w:r>
    </w:p>
    <w:p>
      <w:pPr>
        <w:pStyle w:val="Style39"/>
        <w:keepNext w:val="0"/>
        <w:keepLines w:val="0"/>
        <w:widowControl w:val="0"/>
        <w:shd w:val="clear" w:color="auto" w:fill="auto"/>
        <w:bidi w:val="0"/>
        <w:spacing w:before="0" w:after="0" w:line="461" w:lineRule="exact"/>
        <w:ind w:left="0" w:right="0" w:firstLine="44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月，中国证监会核准第一创业证券有限责任公司变更为股份有限公司，第一创业证券有限责 任公司以</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日经审计后的公司净资产为基数折股整体变更为本公司，注册资本为</w:t>
      </w:r>
      <w:r>
        <w:rPr>
          <w:rFonts w:ascii="Times New Roman" w:eastAsia="Times New Roman" w:hAnsi="Times New Roman" w:cs="Times New Roman"/>
          <w:color w:val="000000"/>
          <w:spacing w:val="0"/>
          <w:w w:val="100"/>
          <w:position w:val="0"/>
        </w:rPr>
        <w:t>19.70</w:t>
      </w:r>
      <w:r>
        <w:rPr>
          <w:color w:val="000000"/>
          <w:spacing w:val="0"/>
          <w:w w:val="100"/>
          <w:position w:val="0"/>
        </w:rPr>
        <w:t xml:space="preserve">亿元。 </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月，本公司领取了核发的《企业法人营业执照》。</w:t>
      </w:r>
    </w:p>
    <w:p>
      <w:pPr>
        <w:pStyle w:val="Style39"/>
        <w:keepNext w:val="0"/>
        <w:keepLines w:val="0"/>
        <w:widowControl w:val="0"/>
        <w:shd w:val="clear" w:color="auto" w:fill="auto"/>
        <w:bidi w:val="0"/>
        <w:spacing w:before="0" w:after="0" w:line="461" w:lineRule="exact"/>
        <w:ind w:left="0" w:right="0" w:firstLine="440"/>
        <w:jc w:val="left"/>
      </w:pPr>
      <w:r>
        <w:rPr>
          <w:color w:val="000000"/>
          <w:spacing w:val="0"/>
          <w:w w:val="100"/>
          <w:position w:val="0"/>
        </w:rPr>
        <w:t>经中国证监会“证监许可〔</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814</w:t>
      </w:r>
      <w:r>
        <w:rPr>
          <w:color w:val="000000"/>
          <w:spacing w:val="0"/>
          <w:w w:val="100"/>
          <w:position w:val="0"/>
        </w:rPr>
        <w:t>号文”核准，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月，公司首次公开发行股票</w:t>
      </w:r>
      <w:r>
        <w:rPr>
          <w:rFonts w:ascii="Times New Roman" w:eastAsia="Times New Roman" w:hAnsi="Times New Roman" w:cs="Times New Roman"/>
          <w:color w:val="000000"/>
          <w:spacing w:val="0"/>
          <w:w w:val="100"/>
          <w:position w:val="0"/>
        </w:rPr>
        <w:t>21,900</w:t>
      </w:r>
      <w:r>
        <w:rPr>
          <w:color w:val="000000"/>
          <w:spacing w:val="0"/>
          <w:w w:val="100"/>
          <w:position w:val="0"/>
        </w:rPr>
        <w:t>万股 并在深圳证券交易所上市，股票代码：</w:t>
      </w:r>
      <w:r>
        <w:rPr>
          <w:rFonts w:ascii="Times New Roman" w:eastAsia="Times New Roman" w:hAnsi="Times New Roman" w:cs="Times New Roman"/>
          <w:color w:val="000000"/>
          <w:spacing w:val="0"/>
          <w:w w:val="100"/>
          <w:position w:val="0"/>
        </w:rPr>
        <w:t>002797</w:t>
      </w:r>
      <w:r>
        <w:rPr>
          <w:color w:val="000000"/>
          <w:spacing w:val="0"/>
          <w:w w:val="100"/>
          <w:position w:val="0"/>
        </w:rPr>
        <w:t>。首次公开发行完成后，公司注册资本由</w:t>
      </w:r>
      <w:r>
        <w:rPr>
          <w:rFonts w:ascii="Times New Roman" w:eastAsia="Times New Roman" w:hAnsi="Times New Roman" w:cs="Times New Roman"/>
          <w:color w:val="000000"/>
          <w:spacing w:val="0"/>
          <w:w w:val="100"/>
          <w:position w:val="0"/>
        </w:rPr>
        <w:t>197,000</w:t>
      </w:r>
      <w:r>
        <w:rPr>
          <w:color w:val="000000"/>
          <w:spacing w:val="0"/>
          <w:w w:val="100"/>
          <w:position w:val="0"/>
        </w:rPr>
        <w:t>万元增至</w:t>
      </w:r>
      <w:r>
        <w:br w:type="page"/>
      </w:r>
    </w:p>
    <w:p>
      <w:pPr>
        <w:pStyle w:val="Style3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218,900</w:t>
      </w:r>
      <w:r>
        <w:rPr>
          <w:color w:val="000000"/>
          <w:spacing w:val="0"/>
          <w:w w:val="100"/>
          <w:position w:val="0"/>
        </w:rPr>
        <w:t>万元。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月，公司领取了深圳市市场监督管理局核发的《企业法人营业执照》。</w:t>
      </w:r>
    </w:p>
    <w:p>
      <w:pPr>
        <w:pStyle w:val="Style36"/>
        <w:keepNext/>
        <w:keepLines/>
        <w:widowControl w:val="0"/>
        <w:shd w:val="clear" w:color="auto" w:fill="auto"/>
        <w:bidi w:val="0"/>
        <w:spacing w:before="0" w:after="18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七</w:t>
      </w:r>
      <w:bookmarkEnd w:id="31"/>
      <w:r>
        <w:rPr>
          <w:color w:val="000000"/>
          <w:spacing w:val="0"/>
          <w:w w:val="100"/>
          <w:position w:val="0"/>
          <w:sz w:val="24"/>
          <w:szCs w:val="24"/>
        </w:rPr>
        <w:t>、公司组织机构情况</w:t>
      </w:r>
      <w:bookmarkEnd w:id="29"/>
      <w:bookmarkEnd w:id="30"/>
      <w:bookmarkEnd w:id="32"/>
    </w:p>
    <w:p>
      <w:pPr>
        <w:pStyle w:val="Style47"/>
        <w:keepNext/>
        <w:keepLines/>
        <w:widowControl w:val="0"/>
        <w:shd w:val="clear" w:color="auto" w:fill="auto"/>
        <w:bidi w:val="0"/>
        <w:spacing w:before="0" w:line="240" w:lineRule="auto"/>
        <w:ind w:left="0" w:right="0" w:firstLine="0"/>
        <w:jc w:val="left"/>
      </w:pPr>
      <w:bookmarkStart w:id="33" w:name="bookmark33"/>
      <w:bookmarkStart w:id="34" w:name="bookmark34"/>
      <w:bookmarkStart w:id="35" w:name="bookmark35"/>
      <w:bookmarkStart w:id="36" w:name="bookmark36"/>
      <w:r>
        <w:rPr>
          <w:rFonts w:ascii="Times New Roman" w:eastAsia="Times New Roman" w:hAnsi="Times New Roman" w:cs="Times New Roman"/>
          <w:color w:val="000000"/>
          <w:spacing w:val="0"/>
          <w:w w:val="100"/>
          <w:position w:val="0"/>
        </w:rPr>
        <w:t>1</w:t>
      </w:r>
      <w:bookmarkEnd w:id="35"/>
      <w:r>
        <w:rPr>
          <w:color w:val="000000"/>
          <w:spacing w:val="0"/>
          <w:w w:val="100"/>
          <w:position w:val="0"/>
        </w:rPr>
        <w:t>、公司组织机构</w:t>
      </w:r>
      <w:bookmarkEnd w:id="33"/>
      <w:bookmarkEnd w:id="34"/>
      <w:bookmarkEnd w:id="36"/>
    </w:p>
    <w:p>
      <w:pPr>
        <w:pStyle w:val="Style39"/>
        <w:keepNext w:val="0"/>
        <w:keepLines w:val="0"/>
        <w:widowControl w:val="0"/>
        <w:shd w:val="clear" w:color="auto" w:fill="auto"/>
        <w:bidi w:val="0"/>
        <w:spacing w:before="0" w:after="240" w:line="240" w:lineRule="auto"/>
        <w:ind w:left="0" w:right="0" w:firstLine="480"/>
        <w:jc w:val="left"/>
      </w:pPr>
      <w:r>
        <w:rPr>
          <w:color w:val="000000"/>
          <w:spacing w:val="0"/>
          <w:w w:val="100"/>
          <w:position w:val="0"/>
        </w:rPr>
        <w:t xml:space="preserve">公司严格依照《公司法》、《证券法》、《证券公司监督管理条例》、《证券公司治理准则》等相关法律法 </w:t>
      </w:r>
      <w:r>
        <w:rPr>
          <w:color w:val="000000"/>
          <w:spacing w:val="0"/>
          <w:w w:val="100"/>
          <w:position w:val="0"/>
        </w:rPr>
        <w:t>规及《公司章程》的规定，建立了健全的法人治理结构，设置了与公司业务经营相适应的职能机构，制定</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了一系列的制度规定，形成了股东大会、董事会、监事会和管理层独立运行、相互制衡的局面，确保了公</w:t>
      </w:r>
    </w:p>
    <w:p>
      <w:pPr>
        <w:widowControl w:val="0"/>
        <w:spacing w:line="1" w:lineRule="exact"/>
        <w:sectPr>
          <w:footnotePr>
            <w:pos w:val="pageBottom"/>
            <w:numFmt w:val="decimal"/>
            <w:numRestart w:val="continuous"/>
          </w:footnotePr>
          <w:pgSz w:w="11900" w:h="16840"/>
          <w:pgMar w:top="1743" w:right="1050" w:bottom="1455" w:left="1059" w:header="0" w:footer="3" w:gutter="0"/>
          <w:cols w:space="720"/>
          <w:noEndnote/>
          <w:rtlGutter w:val="0"/>
          <w:docGrid w:linePitch="360"/>
        </w:sectPr>
      </w:pPr>
      <w:r>
        <mc:AlternateContent>
          <mc:Choice Requires="wps">
            <w:drawing>
              <wp:anchor distT="63500" distB="1524000" distL="0" distR="0" simplePos="0" relativeHeight="125829378" behindDoc="0" locked="0" layoutInCell="1" allowOverlap="1">
                <wp:simplePos x="0" y="0"/>
                <wp:positionH relativeFrom="page">
                  <wp:posOffset>720725</wp:posOffset>
                </wp:positionH>
                <wp:positionV relativeFrom="paragraph">
                  <wp:posOffset>63500</wp:posOffset>
                </wp:positionV>
                <wp:extent cx="1856105" cy="164465"/>
                <wp:wrapTopAndBottom/>
                <wp:docPr id="42" name="Shape 42"/>
                <a:graphic xmlns:a="http://schemas.openxmlformats.org/drawingml/2006/main">
                  <a:graphicData uri="http://schemas.microsoft.com/office/word/2010/wordprocessingShape">
                    <wps:wsp>
                      <wps:cNvSpPr txBox="1"/>
                      <wps:spPr>
                        <a:xfrm>
                          <a:ext cx="1856105" cy="16446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司的规范运作。截至报告期末,</w:t>
                            </w:r>
                          </w:p>
                        </w:txbxContent>
                      </wps:txbx>
                      <wps:bodyPr wrap="none" lIns="0" tIns="0" rIns="0" bIns="0">
                        <a:noAutoFit/>
                      </wps:bodyPr>
                    </wps:wsp>
                  </a:graphicData>
                </a:graphic>
              </wp:anchor>
            </w:drawing>
          </mc:Choice>
          <mc:Fallback>
            <w:pict>
              <v:shape id="_x0000_s1068" type="#_x0000_t202" style="position:absolute;margin-left:56.75pt;margin-top:5.pt;width:146.15000000000001pt;height:12.950000000000001pt;z-index:-125829375;mso-wrap-distance-left:0;mso-wrap-distance-top:5.pt;mso-wrap-distance-right:0;mso-wrap-distance-bottom:120.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司的规范运作。截至报告期末,</w:t>
                      </w:r>
                    </w:p>
                  </w:txbxContent>
                </v:textbox>
                <w10:wrap type="topAndBottom" anchorx="page"/>
              </v:shape>
            </w:pict>
          </mc:Fallback>
        </mc:AlternateContent>
      </w:r>
      <w:r>
        <mc:AlternateContent>
          <mc:Choice Requires="wps">
            <w:drawing>
              <wp:anchor distT="63500" distB="1524000" distL="0" distR="0" simplePos="0" relativeHeight="125829380" behindDoc="0" locked="0" layoutInCell="1" allowOverlap="1">
                <wp:simplePos x="0" y="0"/>
                <wp:positionH relativeFrom="page">
                  <wp:posOffset>2580005</wp:posOffset>
                </wp:positionH>
                <wp:positionV relativeFrom="paragraph">
                  <wp:posOffset>63500</wp:posOffset>
                </wp:positionV>
                <wp:extent cx="1353185" cy="164465"/>
                <wp:wrapTopAndBottom/>
                <wp:docPr id="44" name="Shape 44"/>
                <a:graphic xmlns:a="http://schemas.openxmlformats.org/drawingml/2006/main">
                  <a:graphicData uri="http://schemas.microsoft.com/office/word/2010/wordprocessingShape">
                    <wps:wsp>
                      <wps:cNvSpPr txBox="1"/>
                      <wps:spPr>
                        <a:xfrm>
                          <a:ext cx="1353185" cy="16446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公司组织结构图如下:</w:t>
                            </w:r>
                          </w:p>
                        </w:txbxContent>
                      </wps:txbx>
                      <wps:bodyPr wrap="none" lIns="0" tIns="0" rIns="0" bIns="0">
                        <a:noAutoFit/>
                      </wps:bodyPr>
                    </wps:wsp>
                  </a:graphicData>
                </a:graphic>
              </wp:anchor>
            </w:drawing>
          </mc:Choice>
          <mc:Fallback>
            <w:pict>
              <v:shape id="_x0000_s1070" type="#_x0000_t202" style="position:absolute;margin-left:203.15000000000001pt;margin-top:5.pt;width:106.55pt;height:12.950000000000001pt;z-index:-125829373;mso-wrap-distance-left:0;mso-wrap-distance-top:5.pt;mso-wrap-distance-right:0;mso-wrap-distance-bottom:120.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公司组织结构图如下:</w:t>
                      </w:r>
                    </w:p>
                  </w:txbxContent>
                </v:textbox>
                <w10:wrap type="topAndBottom" anchorx="page"/>
              </v:shape>
            </w:pict>
          </mc:Fallback>
        </mc:AlternateContent>
      </w:r>
      <w:r>
        <w:drawing>
          <wp:anchor distT="520700" distB="0" distL="0" distR="0" simplePos="0" relativeHeight="125829382" behindDoc="0" locked="0" layoutInCell="1" allowOverlap="1">
            <wp:simplePos x="0" y="0"/>
            <wp:positionH relativeFrom="page">
              <wp:posOffset>952500</wp:posOffset>
            </wp:positionH>
            <wp:positionV relativeFrom="paragraph">
              <wp:posOffset>520700</wp:posOffset>
            </wp:positionV>
            <wp:extent cx="4182110" cy="1231265"/>
            <wp:wrapTopAndBottom/>
            <wp:docPr id="46" name="Shape 46"/>
            <a:graphic xmlns:a="http://schemas.openxmlformats.org/drawingml/2006/main">
              <a:graphicData uri="http://schemas.openxmlformats.org/drawingml/2006/picture">
                <pic:pic xmlns:pic="http://schemas.openxmlformats.org/drawingml/2006/picture">
                  <pic:nvPicPr>
                    <pic:cNvPr id="47" name="Picture box 47"/>
                    <pic:cNvPicPr/>
                  </pic:nvPicPr>
                  <pic:blipFill>
                    <a:blip r:embed="rId15"/>
                    <a:stretch/>
                  </pic:blipFill>
                  <pic:spPr>
                    <a:xfrm>
                      <a:ext cx="4182110" cy="1231265"/>
                    </a:xfrm>
                    <a:prstGeom prst="rect"/>
                  </pic:spPr>
                </pic:pic>
              </a:graphicData>
            </a:graphic>
          </wp:anchor>
        </w:drawing>
      </w:r>
    </w:p>
    <w:p>
      <w:pPr>
        <w:widowControl w:val="0"/>
        <w:spacing w:line="38" w:lineRule="exact"/>
        <w:rPr>
          <w:sz w:val="3"/>
          <w:szCs w:val="3"/>
        </w:rPr>
      </w:pPr>
    </w:p>
    <w:p>
      <w:pPr>
        <w:widowControl w:val="0"/>
        <w:spacing w:line="1" w:lineRule="exact"/>
        <w:sectPr>
          <w:footnotePr>
            <w:pos w:val="pageBottom"/>
            <w:numFmt w:val="decimal"/>
            <w:numRestart w:val="continuous"/>
          </w:footnotePr>
          <w:type w:val="continuous"/>
          <w:pgSz w:w="11900" w:h="16840"/>
          <w:pgMar w:top="1722" w:right="0" w:bottom="1434" w:left="0" w:header="0" w:footer="3" w:gutter="0"/>
          <w:cols w:space="720"/>
          <w:noEndnote/>
          <w:rtlGutter w:val="0"/>
          <w:docGrid w:linePitch="360"/>
        </w:sectPr>
      </w:pPr>
    </w:p>
    <w:p>
      <w:pPr>
        <w:widowControl w:val="0"/>
        <w:spacing w:line="1" w:lineRule="exact"/>
      </w:pPr>
      <w:r>
        <w:drawing>
          <wp:anchor distT="0" distB="286385" distL="0" distR="0" simplePos="0" relativeHeight="125829383" behindDoc="0" locked="0" layoutInCell="1" allowOverlap="1">
            <wp:simplePos x="0" y="0"/>
            <wp:positionH relativeFrom="page">
              <wp:posOffset>870585</wp:posOffset>
            </wp:positionH>
            <wp:positionV relativeFrom="paragraph">
              <wp:posOffset>12700</wp:posOffset>
            </wp:positionV>
            <wp:extent cx="5815330" cy="1170305"/>
            <wp:wrapTopAndBottom/>
            <wp:docPr id="48" name="Shape 48"/>
            <a:graphic xmlns:a="http://schemas.openxmlformats.org/drawingml/2006/main">
              <a:graphicData uri="http://schemas.openxmlformats.org/drawingml/2006/picture">
                <pic:pic xmlns:pic="http://schemas.openxmlformats.org/drawingml/2006/picture">
                  <pic:nvPicPr>
                    <pic:cNvPr id="49" name="Picture box 49"/>
                    <pic:cNvPicPr/>
                  </pic:nvPicPr>
                  <pic:blipFill>
                    <a:blip r:embed="rId17"/>
                    <a:stretch/>
                  </pic:blipFill>
                  <pic:spPr>
                    <a:xfrm>
                      <a:ext cx="5815330" cy="117030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5424170</wp:posOffset>
                </wp:positionH>
                <wp:positionV relativeFrom="paragraph">
                  <wp:posOffset>1311275</wp:posOffset>
                </wp:positionV>
                <wp:extent cx="389890" cy="155575"/>
                <wp:wrapNone/>
                <wp:docPr id="50" name="Shape 50"/>
                <a:graphic xmlns:a="http://schemas.openxmlformats.org/drawingml/2006/main">
                  <a:graphicData uri="http://schemas.microsoft.com/office/word/2010/wordprocessingShape">
                    <wps:wsp>
                      <wps:cNvSpPr txBox="1"/>
                      <wps:spPr>
                        <a:xfrm>
                          <a:ext cx="389890" cy="1555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宫业部</w:t>
                            </w:r>
                          </w:p>
                        </w:txbxContent>
                      </wps:txbx>
                      <wps:bodyPr lIns="0" tIns="0" rIns="0" bIns="0">
                        <a:noAutoFit/>
                      </wps:bodyPr>
                    </wps:wsp>
                  </a:graphicData>
                </a:graphic>
              </wp:anchor>
            </w:drawing>
          </mc:Choice>
          <mc:Fallback>
            <w:pict>
              <v:shape id="_x0000_s1076" type="#_x0000_t202" style="position:absolute;margin-left:427.10000000000002pt;margin-top:103.25pt;width:30.699999999999999pt;height:12.25pt;z-index:251657729;mso-wrap-distance-left:0;mso-wrap-distance-right:0;mso-position-horizontal-relative:page"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宫业部</w:t>
                      </w:r>
                    </w:p>
                  </w:txbxContent>
                </v:textbox>
                <w10:wrap anchorx="page"/>
              </v:shape>
            </w:pict>
          </mc:Fallback>
        </mc:AlternateContent>
      </w:r>
    </w:p>
    <w:tbl>
      <w:tblPr>
        <w:tblOverlap w:val="never"/>
        <w:jc w:val="center"/>
        <w:tblLayout w:type="fixed"/>
      </w:tblPr>
      <w:tblGrid>
        <w:gridCol w:w="3437"/>
        <w:gridCol w:w="3096"/>
      </w:tblGrid>
      <w:tr>
        <w:trPr>
          <w:trHeight w:val="394" w:hRule="exact"/>
        </w:trPr>
        <w:tc>
          <w:tcPr>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第一倒业期货有崖责任多句</w:t>
            </w:r>
          </w:p>
        </w:tc>
        <w:tc>
          <w:tcPr>
            <w:tcBorders>
              <w:left w:val="single" w:sz="4"/>
            </w:tcBorders>
            <w:shd w:val="clear" w:color="auto" w:fill="D3D3D4"/>
            <w:vAlign w:val="top"/>
          </w:tcPr>
          <w:p>
            <w:pPr>
              <w:pStyle w:val="Style6"/>
              <w:keepNext w:val="0"/>
              <w:keepLines w:val="0"/>
              <w:widowControl w:val="0"/>
              <w:shd w:val="clear" w:color="auto" w:fill="auto"/>
              <w:bidi w:val="0"/>
              <w:spacing w:before="0" w:after="0" w:line="182" w:lineRule="exact"/>
              <w:ind w:left="160" w:right="0" w:firstLine="20"/>
              <w:jc w:val="left"/>
              <w:rPr>
                <w:sz w:val="14"/>
                <w:szCs w:val="14"/>
              </w:rPr>
            </w:pPr>
            <w:r>
              <w:rPr>
                <w:rFonts w:ascii="SimHei" w:eastAsia="SimHei" w:hAnsi="SimHei" w:cs="SimHei"/>
                <w:color w:val="131029"/>
                <w:spacing w:val="0"/>
                <w:w w:val="100"/>
                <w:position w:val="0"/>
                <w:sz w:val="14"/>
                <w:szCs w:val="14"/>
              </w:rPr>
              <w:t>第一创</w:t>
            </w:r>
            <w:r>
              <w:rPr>
                <w:rFonts w:ascii="SimHei" w:eastAsia="SimHei" w:hAnsi="SimHei" w:cs="SimHei"/>
                <w:color w:val="000000"/>
                <w:spacing w:val="0"/>
                <w:w w:val="100"/>
                <w:position w:val="0"/>
                <w:sz w:val="14"/>
                <w:szCs w:val="14"/>
              </w:rPr>
              <w:t xml:space="preserve">业卒豚通注募有限责任处可 </w:t>
            </w:r>
            <w:r>
              <w:rPr>
                <w:rFonts w:ascii="SimHei" w:eastAsia="SimHei" w:hAnsi="SimHei" w:cs="SimHei"/>
                <w:color w:val="131029"/>
                <w:spacing w:val="0"/>
                <w:w w:val="100"/>
                <w:position w:val="0"/>
                <w:sz w:val="14"/>
                <w:szCs w:val="14"/>
              </w:rPr>
              <w:t>修</w:t>
            </w:r>
            <w:r>
              <w:rPr>
                <w:rFonts w:ascii="SimHei" w:eastAsia="SimHei" w:hAnsi="SimHei" w:cs="SimHei"/>
                <w:color w:val="26253D"/>
                <w:spacing w:val="0"/>
                <w:w w:val="100"/>
                <w:position w:val="0"/>
                <w:sz w:val="14"/>
                <w:szCs w:val="14"/>
              </w:rPr>
              <w:t>.了晰</w:t>
            </w:r>
          </w:p>
        </w:tc>
      </w:tr>
      <w:tr>
        <w:trPr>
          <w:trHeight w:val="427" w:hRule="exact"/>
        </w:trPr>
        <w:tc>
          <w:tcPr>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第一创业投筮管理有限处句</w:t>
            </w:r>
            <w:r>
              <w:rPr>
                <w:rFonts w:ascii="Arial" w:eastAsia="Arial" w:hAnsi="Arial" w:cs="Arial"/>
                <w:color w:val="26253D"/>
                <w:spacing w:val="0"/>
                <w:w w:val="100"/>
                <w:position w:val="0"/>
                <w:sz w:val="14"/>
                <w:szCs w:val="14"/>
              </w:rPr>
              <w:t>(100%)</w:t>
            </w:r>
          </w:p>
        </w:tc>
        <w:tc>
          <w:tcPr>
            <w:tcBorders>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160"/>
              <w:jc w:val="both"/>
              <w:rPr>
                <w:sz w:val="14"/>
                <w:szCs w:val="14"/>
              </w:rPr>
            </w:pPr>
            <w:r>
              <w:rPr>
                <w:rFonts w:ascii="SimHei" w:eastAsia="SimHei" w:hAnsi="SimHei" w:cs="SimHei"/>
                <w:color w:val="000000"/>
                <w:spacing w:val="0"/>
                <w:w w:val="100"/>
                <w:position w:val="0"/>
                <w:sz w:val="14"/>
                <w:szCs w:val="14"/>
              </w:rPr>
              <w:t>银半荃会皆理段怜有限皆可</w:t>
            </w:r>
            <w:r>
              <w:rPr>
                <w:rFonts w:ascii="Arial" w:eastAsia="Arial" w:hAnsi="Arial" w:cs="Arial"/>
                <w:color w:val="26253D"/>
                <w:spacing w:val="0"/>
                <w:w w:val="100"/>
                <w:position w:val="0"/>
                <w:sz w:val="14"/>
                <w:szCs w:val="14"/>
              </w:rPr>
              <w:t>(29^)</w:t>
            </w:r>
          </w:p>
        </w:tc>
      </w:tr>
      <w:tr>
        <w:trPr>
          <w:trHeight w:val="418" w:hRule="exact"/>
        </w:trPr>
        <w:tc>
          <w:tcPr>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游</w:t>
            </w:r>
            <w:r>
              <w:rPr>
                <w:rFonts w:ascii="SimHei" w:eastAsia="SimHei" w:hAnsi="SimHei" w:cs="SimHei"/>
                <w:color w:val="131029"/>
                <w:spacing w:val="0"/>
                <w:w w:val="100"/>
                <w:position w:val="0"/>
                <w:sz w:val="14"/>
                <w:szCs w:val="14"/>
              </w:rPr>
              <w:t>圳第一创业创</w:t>
            </w:r>
            <w:r>
              <w:rPr>
                <w:rFonts w:ascii="SimHei" w:eastAsia="SimHei" w:hAnsi="SimHei" w:cs="SimHei"/>
                <w:color w:val="000000"/>
                <w:spacing w:val="0"/>
                <w:w w:val="100"/>
                <w:position w:val="0"/>
                <w:sz w:val="14"/>
                <w:szCs w:val="14"/>
              </w:rPr>
              <w:t>新筮本管理有</w:t>
            </w:r>
            <w:r>
              <w:rPr>
                <w:rFonts w:ascii="SimHei" w:eastAsia="SimHei" w:hAnsi="SimHei" w:cs="SimHei"/>
                <w:color w:val="131029"/>
                <w:spacing w:val="0"/>
                <w:w w:val="100"/>
                <w:position w:val="0"/>
                <w:sz w:val="14"/>
                <w:szCs w:val="14"/>
              </w:rPr>
              <w:t>陨经可〔</w:t>
            </w:r>
            <w:r>
              <w:rPr>
                <w:rFonts w:ascii="Arial" w:eastAsia="Arial" w:hAnsi="Arial" w:cs="Arial"/>
                <w:color w:val="131029"/>
                <w:spacing w:val="0"/>
                <w:w w:val="100"/>
                <w:position w:val="0"/>
                <w:sz w:val="14"/>
                <w:szCs w:val="14"/>
              </w:rPr>
              <w:t>1</w:t>
            </w:r>
            <w:r>
              <w:rPr>
                <w:rFonts w:ascii="SimHei" w:eastAsia="SimHei" w:hAnsi="SimHei" w:cs="SimHei"/>
                <w:color w:val="131029"/>
                <w:spacing w:val="0"/>
                <w:w w:val="100"/>
                <w:position w:val="0"/>
                <w:sz w:val="14"/>
                <w:szCs w:val="14"/>
              </w:rPr>
              <w:t>叩扬)</w:t>
            </w:r>
          </w:p>
        </w:tc>
        <w:tc>
          <w:tcPr>
            <w:tcBorders>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160"/>
              <w:jc w:val="both"/>
              <w:rPr>
                <w:sz w:val="14"/>
                <w:szCs w:val="14"/>
              </w:rPr>
            </w:pPr>
            <w:r>
              <w:rPr>
                <w:rFonts w:ascii="SimHei" w:eastAsia="SimHei" w:hAnsi="SimHei" w:cs="SimHei"/>
                <w:color w:val="131029"/>
                <w:spacing w:val="0"/>
                <w:w w:val="100"/>
                <w:position w:val="0"/>
                <w:sz w:val="14"/>
                <w:szCs w:val="14"/>
              </w:rPr>
              <w:t>创</w:t>
            </w:r>
            <w:r>
              <w:rPr>
                <w:rFonts w:ascii="SimHei" w:eastAsia="SimHei" w:hAnsi="SimHei" w:cs="SimHei"/>
                <w:color w:val="000000"/>
                <w:spacing w:val="0"/>
                <w:w w:val="100"/>
                <w:position w:val="0"/>
                <w:sz w:val="14"/>
                <w:szCs w:val="14"/>
              </w:rPr>
              <w:t>金合桔基金管丧有</w:t>
            </w:r>
            <w:r>
              <w:rPr>
                <w:rFonts w:ascii="Arial" w:eastAsia="Arial" w:hAnsi="Arial" w:cs="Arial"/>
                <w:color w:val="131029"/>
                <w:spacing w:val="0"/>
                <w:w w:val="100"/>
                <w:position w:val="0"/>
                <w:sz w:val="14"/>
                <w:szCs w:val="14"/>
              </w:rPr>
              <w:t>PS</w:t>
            </w:r>
            <w:r>
              <w:rPr>
                <w:rFonts w:ascii="SimHei" w:eastAsia="SimHei" w:hAnsi="SimHei" w:cs="SimHei"/>
                <w:color w:val="131029"/>
                <w:spacing w:val="0"/>
                <w:w w:val="100"/>
                <w:position w:val="0"/>
                <w:sz w:val="14"/>
                <w:szCs w:val="14"/>
              </w:rPr>
              <w:t>愁司</w:t>
            </w:r>
            <w:r>
              <w:rPr>
                <w:rFonts w:ascii="Arial" w:eastAsia="Arial" w:hAnsi="Arial" w:cs="Arial"/>
                <w:color w:val="131029"/>
                <w:spacing w:val="0"/>
                <w:w w:val="100"/>
                <w:position w:val="0"/>
                <w:sz w:val="14"/>
                <w:szCs w:val="14"/>
              </w:rPr>
              <w:t xml:space="preserve">［7 </w:t>
            </w:r>
            <w:r>
              <w:rPr>
                <w:rFonts w:ascii="Arial" w:eastAsia="Arial" w:hAnsi="Arial" w:cs="Arial"/>
                <w:color w:val="001256"/>
                <w:spacing w:val="0"/>
                <w:w w:val="100"/>
                <w:position w:val="0"/>
                <w:sz w:val="14"/>
                <w:szCs w:val="14"/>
              </w:rPr>
              <w:t>D</w:t>
            </w:r>
            <w:r>
              <w:rPr>
                <w:rFonts w:ascii="SimHei" w:eastAsia="SimHei" w:hAnsi="SimHei" w:cs="SimHei"/>
                <w:color w:val="41363D"/>
                <w:spacing w:val="0"/>
                <w:w w:val="100"/>
                <w:position w:val="0"/>
                <w:sz w:val="14"/>
                <w:szCs w:val="14"/>
              </w:rPr>
              <w:t>强)</w:t>
            </w:r>
          </w:p>
        </w:tc>
      </w:tr>
      <w:tr>
        <w:trPr>
          <w:trHeight w:val="466" w:hRule="exact"/>
        </w:trPr>
        <w:tc>
          <w:tcPr>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131029"/>
                <w:spacing w:val="0"/>
                <w:w w:val="100"/>
                <w:position w:val="0"/>
                <w:sz w:val="14"/>
                <w:szCs w:val="14"/>
              </w:rPr>
              <w:t>廉圳市第一创业预券研究院</w:t>
            </w:r>
            <w:r>
              <w:rPr>
                <w:rFonts w:ascii="Arial" w:eastAsia="Arial" w:hAnsi="Arial" w:cs="Arial"/>
                <w:color w:val="26253D"/>
                <w:spacing w:val="0"/>
                <w:w w:val="100"/>
                <w:position w:val="0"/>
                <w:sz w:val="14"/>
                <w:szCs w:val="14"/>
              </w:rPr>
              <w:t>(100%)</w:t>
            </w:r>
          </w:p>
        </w:tc>
        <w:tc>
          <w:tcPr>
            <w:tcBorders>
              <w:left w:val="single" w:sz="4"/>
            </w:tcBorders>
            <w:shd w:val="clear" w:color="auto" w:fill="D3D3D4"/>
            <w:vAlign w:val="top"/>
          </w:tcPr>
          <w:p>
            <w:pPr>
              <w:pStyle w:val="Style6"/>
              <w:keepNext w:val="0"/>
              <w:keepLines w:val="0"/>
              <w:widowControl w:val="0"/>
              <w:shd w:val="clear" w:color="auto" w:fill="auto"/>
              <w:bidi w:val="0"/>
              <w:spacing w:before="0" w:after="0" w:line="168" w:lineRule="exact"/>
              <w:ind w:left="160" w:right="0" w:firstLine="20"/>
              <w:jc w:val="left"/>
              <w:rPr>
                <w:sz w:val="14"/>
                <w:szCs w:val="14"/>
              </w:rPr>
            </w:pPr>
            <w:r>
              <w:rPr>
                <w:rFonts w:ascii="SimHei" w:eastAsia="SimHei" w:hAnsi="SimHei" w:cs="SimHei"/>
                <w:color w:val="000000"/>
                <w:spacing w:val="0"/>
                <w:w w:val="100"/>
                <w:position w:val="0"/>
                <w:sz w:val="14"/>
                <w:szCs w:val="14"/>
              </w:rPr>
              <w:t>中</w:t>
            </w:r>
            <w:r>
              <w:rPr>
                <w:rFonts w:ascii="SimHei" w:eastAsia="SimHei" w:hAnsi="SimHei" w:cs="SimHei"/>
                <w:color w:val="131029"/>
                <w:spacing w:val="0"/>
                <w:w w:val="100"/>
                <w:position w:val="0"/>
                <w:sz w:val="14"/>
                <w:szCs w:val="14"/>
              </w:rPr>
              <w:t>江机构捋报价系绕段镣</w:t>
            </w:r>
            <w:r>
              <w:rPr>
                <w:rFonts w:ascii="SimHei" w:eastAsia="SimHei" w:hAnsi="SimHei" w:cs="SimHei"/>
                <w:color w:val="000000"/>
                <w:spacing w:val="0"/>
                <w:w w:val="100"/>
                <w:position w:val="0"/>
                <w:sz w:val="14"/>
                <w:szCs w:val="14"/>
              </w:rPr>
              <w:t>有</w:t>
            </w:r>
            <w:r>
              <w:rPr>
                <w:rFonts w:ascii="SimHei" w:eastAsia="SimHei" w:hAnsi="SimHei" w:cs="SimHei"/>
                <w:color w:val="131029"/>
                <w:spacing w:val="0"/>
                <w:w w:val="100"/>
                <w:position w:val="0"/>
                <w:sz w:val="14"/>
                <w:szCs w:val="14"/>
              </w:rPr>
              <w:t xml:space="preserve">限督司 </w:t>
            </w:r>
            <w:r>
              <w:rPr>
                <w:rFonts w:ascii="Arial" w:eastAsia="Arial" w:hAnsi="Arial" w:cs="Arial"/>
                <w:color w:val="131029"/>
                <w:spacing w:val="0"/>
                <w:w w:val="100"/>
                <w:position w:val="0"/>
                <w:sz w:val="14"/>
                <w:szCs w:val="14"/>
              </w:rPr>
              <w:t>(D.4D%)</w:t>
            </w:r>
          </w:p>
        </w:tc>
      </w:tr>
    </w:tbl>
    <w:p>
      <w:pPr>
        <w:widowControl w:val="0"/>
        <w:spacing w:after="939" w:line="1" w:lineRule="exact"/>
      </w:pPr>
    </w:p>
    <w:p>
      <w:pPr>
        <w:pStyle w:val="Style47"/>
        <w:keepNext/>
        <w:keepLines/>
        <w:widowControl w:val="0"/>
        <w:shd w:val="clear" w:color="auto" w:fill="auto"/>
        <w:bidi w:val="0"/>
        <w:spacing w:before="0" w:after="320" w:line="240" w:lineRule="auto"/>
        <w:ind w:left="0" w:right="0" w:firstLine="0"/>
        <w:jc w:val="left"/>
      </w:pPr>
      <w:bookmarkStart w:id="37" w:name="bookmark37"/>
      <w:bookmarkStart w:id="38" w:name="bookmark38"/>
      <w:bookmarkStart w:id="39" w:name="bookmark39"/>
      <w:bookmarkStart w:id="40" w:name="bookmark40"/>
      <w:r>
        <w:rPr>
          <w:rFonts w:ascii="Times New Roman" w:eastAsia="Times New Roman" w:hAnsi="Times New Roman" w:cs="Times New Roman"/>
          <w:color w:val="000000"/>
          <w:spacing w:val="0"/>
          <w:w w:val="100"/>
          <w:position w:val="0"/>
        </w:rPr>
        <w:t>2</w:t>
      </w:r>
      <w:bookmarkEnd w:id="39"/>
      <w:r>
        <w:rPr>
          <w:color w:val="000000"/>
          <w:spacing w:val="0"/>
          <w:w w:val="100"/>
          <w:position w:val="0"/>
        </w:rPr>
        <w:t>、境内外重要分公司</w:t>
      </w:r>
      <w:bookmarkEnd w:id="37"/>
      <w:bookmarkEnd w:id="38"/>
      <w:bookmarkEnd w:id="40"/>
    </w:p>
    <w:tbl>
      <w:tblPr>
        <w:tblOverlap w:val="never"/>
        <w:jc w:val="center"/>
        <w:tblLayout w:type="fixed"/>
      </w:tblPr>
      <w:tblGrid>
        <w:gridCol w:w="1858"/>
        <w:gridCol w:w="2568"/>
        <w:gridCol w:w="1752"/>
        <w:gridCol w:w="1171"/>
        <w:gridCol w:w="811"/>
        <w:gridCol w:w="1517"/>
      </w:tblGrid>
      <w:tr>
        <w:trPr>
          <w:trHeight w:val="475"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分公司名称</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注册地址</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设立时间</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负责人</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联系电话</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第一创业证券股份有 限公司上海分公司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上海市浦东新区世纪大道</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1229</w:t>
            </w:r>
            <w:r>
              <w:rPr>
                <w:color w:val="000000"/>
                <w:spacing w:val="0"/>
                <w:w w:val="100"/>
                <w:position w:val="0"/>
              </w:rPr>
              <w:t>弄</w:t>
            </w:r>
            <w:r>
              <w:rPr>
                <w:rFonts w:ascii="Times New Roman" w:eastAsia="Times New Roman" w:hAnsi="Times New Roman" w:cs="Times New Roman"/>
                <w:color w:val="000000"/>
                <w:spacing w:val="0"/>
                <w:w w:val="100"/>
                <w:position w:val="0"/>
              </w:rPr>
              <w:t>1</w:t>
            </w:r>
            <w:r>
              <w:rPr>
                <w:color w:val="000000"/>
                <w:spacing w:val="0"/>
                <w:w w:val="100"/>
                <w:position w:val="0"/>
              </w:rPr>
              <w:t>号楼</w:t>
            </w:r>
            <w:r>
              <w:rPr>
                <w:rFonts w:ascii="Times New Roman" w:eastAsia="Times New Roman" w:hAnsi="Times New Roman" w:cs="Times New Roman"/>
                <w:color w:val="000000"/>
                <w:spacing w:val="0"/>
                <w:w w:val="100"/>
                <w:position w:val="0"/>
              </w:rPr>
              <w:t>1603</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魏颖</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021-58365918</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第一创业证券股份有 限公司北京分公司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北京市西城区金融大街</w:t>
            </w:r>
            <w:r>
              <w:rPr>
                <w:rFonts w:ascii="Times New Roman" w:eastAsia="Times New Roman" w:hAnsi="Times New Roman" w:cs="Times New Roman"/>
                <w:color w:val="000000"/>
                <w:spacing w:val="0"/>
                <w:w w:val="100"/>
                <w:position w:val="0"/>
              </w:rPr>
              <w:t>9</w:t>
            </w:r>
            <w:r>
              <w:rPr>
                <w:color w:val="000000"/>
                <w:spacing w:val="0"/>
                <w:w w:val="100"/>
                <w:position w:val="0"/>
              </w:rPr>
              <w:t>号楼</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等</w:t>
            </w:r>
            <w:r>
              <w:rPr>
                <w:rFonts w:ascii="Times New Roman" w:eastAsia="Times New Roman" w:hAnsi="Times New Roman" w:cs="Times New Roman"/>
                <w:color w:val="000000"/>
                <w:spacing w:val="0"/>
                <w:w w:val="100"/>
                <w:position w:val="0"/>
              </w:rPr>
              <w:t>2</w:t>
            </w:r>
            <w:r>
              <w:rPr>
                <w:color w:val="000000"/>
                <w:spacing w:val="0"/>
                <w:w w:val="100"/>
                <w:position w:val="0"/>
              </w:rPr>
              <w:t>幢甲</w:t>
            </w:r>
            <w:r>
              <w:rPr>
                <w:rFonts w:ascii="Times New Roman" w:eastAsia="Times New Roman" w:hAnsi="Times New Roman" w:cs="Times New Roman"/>
                <w:color w:val="000000"/>
                <w:spacing w:val="0"/>
                <w:w w:val="100"/>
                <w:position w:val="0"/>
              </w:rPr>
              <w:t>9</w:t>
            </w:r>
            <w:r>
              <w:rPr>
                <w:color w:val="000000"/>
                <w:spacing w:val="0"/>
                <w:w w:val="100"/>
                <w:position w:val="0"/>
              </w:rPr>
              <w:t>号楼</w:t>
            </w:r>
            <w:r>
              <w:rPr>
                <w:rFonts w:ascii="Times New Roman" w:eastAsia="Times New Roman" w:hAnsi="Times New Roman" w:cs="Times New Roman"/>
                <w:color w:val="000000"/>
                <w:spacing w:val="0"/>
                <w:w w:val="100"/>
                <w:position w:val="0"/>
              </w:rPr>
              <w:t>8</w:t>
            </w:r>
            <w:r>
              <w:rPr>
                <w:color w:val="000000"/>
                <w:spacing w:val="0"/>
                <w:w w:val="100"/>
                <w:position w:val="0"/>
              </w:rPr>
              <w:t>层</w:t>
            </w:r>
            <w:r>
              <w:rPr>
                <w:rFonts w:ascii="Times New Roman" w:eastAsia="Times New Roman" w:hAnsi="Times New Roman" w:cs="Times New Roman"/>
                <w:color w:val="000000"/>
                <w:spacing w:val="0"/>
                <w:w w:val="100"/>
                <w:position w:val="0"/>
              </w:rPr>
              <w:t>801C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邓国山</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010-63197715</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第一创业证券股份有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深圳市福田区福田街道福华一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邱业定</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0755-33346035</w:t>
            </w:r>
          </w:p>
        </w:tc>
      </w:tr>
    </w:tbl>
    <w:p>
      <w:pPr>
        <w:widowControl w:val="0"/>
        <w:spacing w:line="1" w:lineRule="exact"/>
      </w:pPr>
      <w:r>
        <w:br w:type="page"/>
      </w:r>
    </w:p>
    <w:tbl>
      <w:tblPr>
        <w:tblOverlap w:val="never"/>
        <w:jc w:val="center"/>
        <w:tblLayout w:type="fixed"/>
      </w:tblPr>
      <w:tblGrid>
        <w:gridCol w:w="1858"/>
        <w:gridCol w:w="2568"/>
        <w:gridCol w:w="1752"/>
        <w:gridCol w:w="1171"/>
        <w:gridCol w:w="811"/>
        <w:gridCol w:w="1517"/>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限公司深圳分公司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路</w:t>
            </w:r>
            <w:r>
              <w:rPr>
                <w:rFonts w:ascii="Times New Roman" w:eastAsia="Times New Roman" w:hAnsi="Times New Roman" w:cs="Times New Roman"/>
                <w:color w:val="000000"/>
                <w:spacing w:val="0"/>
                <w:w w:val="100"/>
                <w:position w:val="0"/>
              </w:rPr>
              <w:t>115</w:t>
            </w:r>
            <w:r>
              <w:rPr>
                <w:color w:val="000000"/>
                <w:spacing w:val="0"/>
                <w:w w:val="100"/>
                <w:position w:val="0"/>
              </w:rPr>
              <w:t>号</w:t>
            </w:r>
            <w:r>
              <w:rPr>
                <w:rFonts w:ascii="Times New Roman" w:eastAsia="Times New Roman" w:hAnsi="Times New Roman" w:cs="Times New Roman"/>
                <w:color w:val="000000"/>
                <w:spacing w:val="0"/>
                <w:w w:val="100"/>
                <w:position w:val="0"/>
              </w:rPr>
              <w:t>01</w:t>
            </w:r>
            <w:r>
              <w:rPr>
                <w:color w:val="000000"/>
                <w:spacing w:val="0"/>
                <w:w w:val="100"/>
                <w:position w:val="0"/>
              </w:rPr>
              <w:t>夹层</w:t>
            </w:r>
            <w:r>
              <w:rPr>
                <w:rFonts w:ascii="Times New Roman" w:eastAsia="Times New Roman" w:hAnsi="Times New Roman" w:cs="Times New Roman"/>
                <w:color w:val="000000"/>
                <w:spacing w:val="0"/>
                <w:w w:val="100"/>
                <w:position w:val="0"/>
              </w:rPr>
              <w:t>A</w:t>
            </w:r>
            <w:r>
              <w:rPr>
                <w:color w:val="000000"/>
                <w:spacing w:val="0"/>
                <w:w w:val="100"/>
                <w:position w:val="0"/>
              </w:rPr>
              <w:t>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第一创业证券股份有 限公司河北分公司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廊坊市广阳区康庄小区甲</w:t>
            </w:r>
            <w:r>
              <w:rPr>
                <w:rFonts w:ascii="Times New Roman" w:eastAsia="Times New Roman" w:hAnsi="Times New Roman" w:cs="Times New Roman"/>
                <w:color w:val="000000"/>
                <w:spacing w:val="0"/>
                <w:w w:val="100"/>
                <w:position w:val="0"/>
              </w:rPr>
              <w:t xml:space="preserve">1#2 </w:t>
            </w:r>
            <w:r>
              <w:rPr>
                <w:color w:val="000000"/>
                <w:spacing w:val="0"/>
                <w:w w:val="100"/>
                <w:position w:val="0"/>
              </w:rPr>
              <w:t>号三层</w:t>
            </w:r>
            <w:r>
              <w:rPr>
                <w:rFonts w:ascii="Times New Roman" w:eastAsia="Times New Roman" w:hAnsi="Times New Roman" w:cs="Times New Roman"/>
                <w:color w:val="000000"/>
                <w:spacing w:val="0"/>
                <w:w w:val="100"/>
                <w:position w:val="0"/>
              </w:rPr>
              <w:t>A</w:t>
            </w:r>
            <w:r>
              <w:rPr>
                <w:color w:val="000000"/>
                <w:spacing w:val="0"/>
                <w:w w:val="100"/>
                <w:position w:val="0"/>
              </w:rPr>
              <w:t>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张荣升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0316-2080070</w:t>
            </w:r>
          </w:p>
        </w:tc>
      </w:tr>
    </w:tbl>
    <w:p>
      <w:pPr>
        <w:widowControl w:val="0"/>
        <w:spacing w:after="319" w:line="1" w:lineRule="exact"/>
      </w:pPr>
    </w:p>
    <w:p>
      <w:pPr>
        <w:pStyle w:val="Style47"/>
        <w:keepNext/>
        <w:keepLines/>
        <w:widowControl w:val="0"/>
        <w:shd w:val="clear" w:color="auto" w:fill="auto"/>
        <w:bidi w:val="0"/>
        <w:spacing w:before="0" w:after="320" w:line="240" w:lineRule="auto"/>
        <w:ind w:left="0" w:right="0" w:firstLine="0"/>
        <w:jc w:val="left"/>
      </w:pPr>
      <w:bookmarkStart w:id="41" w:name="bookmark41"/>
      <w:bookmarkStart w:id="42" w:name="bookmark42"/>
      <w:bookmarkStart w:id="43" w:name="bookmark43"/>
      <w:bookmarkStart w:id="44" w:name="bookmark44"/>
      <w:r>
        <w:rPr>
          <w:rFonts w:ascii="Times New Roman" w:eastAsia="Times New Roman" w:hAnsi="Times New Roman" w:cs="Times New Roman"/>
          <w:color w:val="000000"/>
          <w:spacing w:val="0"/>
          <w:w w:val="100"/>
          <w:position w:val="0"/>
        </w:rPr>
        <w:t>3</w:t>
      </w:r>
      <w:bookmarkEnd w:id="43"/>
      <w:r>
        <w:rPr>
          <w:color w:val="000000"/>
          <w:spacing w:val="0"/>
          <w:w w:val="100"/>
          <w:position w:val="0"/>
        </w:rPr>
        <w:t>、境内外控股子公司、参股公司</w:t>
      </w:r>
      <w:bookmarkEnd w:id="41"/>
      <w:bookmarkEnd w:id="42"/>
      <w:bookmarkEnd w:id="44"/>
    </w:p>
    <w:tbl>
      <w:tblPr>
        <w:tblOverlap w:val="never"/>
        <w:jc w:val="center"/>
        <w:tblLayout w:type="fixed"/>
      </w:tblPr>
      <w:tblGrid>
        <w:gridCol w:w="1373"/>
        <w:gridCol w:w="2506"/>
        <w:gridCol w:w="1248"/>
        <w:gridCol w:w="1243"/>
        <w:gridCol w:w="974"/>
        <w:gridCol w:w="826"/>
        <w:gridCol w:w="1416"/>
      </w:tblGrid>
      <w:tr>
        <w:trPr>
          <w:trHeight w:val="408"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注册地址</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设立时间</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负责人</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联系电话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第一创业投资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深圳市福田区沙头街道福华 一路</w:t>
            </w:r>
            <w:r>
              <w:rPr>
                <w:rFonts w:ascii="Times New Roman" w:eastAsia="Times New Roman" w:hAnsi="Times New Roman" w:cs="Times New Roman"/>
                <w:color w:val="000000"/>
                <w:spacing w:val="0"/>
                <w:w w:val="100"/>
                <w:position w:val="0"/>
              </w:rPr>
              <w:t>115</w:t>
            </w:r>
            <w:r>
              <w:rPr>
                <w:color w:val="000000"/>
                <w:spacing w:val="0"/>
                <w:w w:val="100"/>
                <w:position w:val="0"/>
              </w:rPr>
              <w:t>号投行大厦</w:t>
            </w:r>
            <w:r>
              <w:rPr>
                <w:rFonts w:ascii="Times New Roman" w:eastAsia="Times New Roman" w:hAnsi="Times New Roman" w:cs="Times New Roman"/>
                <w:color w:val="000000"/>
                <w:spacing w:val="0"/>
                <w:w w:val="100"/>
                <w:position w:val="0"/>
              </w:rPr>
              <w:t>18</w:t>
            </w:r>
            <w:r>
              <w:rPr>
                <w:color w:val="000000"/>
                <w:spacing w:val="0"/>
                <w:w w:val="100"/>
                <w:position w:val="0"/>
              </w:rPr>
              <w:t>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110,000 </w:t>
            </w:r>
            <w:r>
              <w:rPr>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刘红霞</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0755-23838890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深圳第一创业 创新资本管理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深圳市前海深港合作区前湾 一路</w:t>
            </w:r>
            <w:r>
              <w:rPr>
                <w:rFonts w:ascii="Times New Roman" w:eastAsia="Times New Roman" w:hAnsi="Times New Roman" w:cs="Times New Roman"/>
                <w:color w:val="000000"/>
                <w:spacing w:val="0"/>
                <w:w w:val="100"/>
                <w:position w:val="0"/>
              </w:rPr>
              <w:t>1</w:t>
            </w:r>
            <w:r>
              <w:rPr>
                <w:color w:val="000000"/>
                <w:spacing w:val="0"/>
                <w:w w:val="100"/>
                <w:position w:val="0"/>
              </w:rPr>
              <w:t>号</w:t>
            </w:r>
            <w:r>
              <w:rPr>
                <w:rFonts w:ascii="Times New Roman" w:eastAsia="Times New Roman" w:hAnsi="Times New Roman" w:cs="Times New Roman"/>
                <w:color w:val="000000"/>
                <w:spacing w:val="0"/>
                <w:w w:val="100"/>
                <w:position w:val="0"/>
              </w:rPr>
              <w:t>A</w:t>
            </w:r>
            <w:r>
              <w:rPr>
                <w:color w:val="000000"/>
                <w:spacing w:val="0"/>
                <w:w w:val="100"/>
                <w:position w:val="0"/>
              </w:rPr>
              <w:t>栋</w:t>
            </w:r>
            <w:r>
              <w:rPr>
                <w:rFonts w:ascii="Times New Roman" w:eastAsia="Times New Roman" w:hAnsi="Times New Roman" w:cs="Times New Roman"/>
                <w:color w:val="000000"/>
                <w:spacing w:val="0"/>
                <w:w w:val="100"/>
                <w:position w:val="0"/>
              </w:rPr>
              <w:t>201</w:t>
            </w:r>
            <w:r>
              <w:rPr>
                <w:color w:val="000000"/>
                <w:spacing w:val="0"/>
                <w:w w:val="100"/>
                <w:position w:val="0"/>
              </w:rPr>
              <w:t>室（入驻深 圳市前海商务秘书有限公司）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90,000</w:t>
            </w:r>
            <w:r>
              <w:rPr>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刘红霞</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0755-23838890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第一创业期货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北京市西城区新街口北大街</w:t>
            </w:r>
            <w:r>
              <w:rPr>
                <w:rFonts w:ascii="Times New Roman" w:eastAsia="Times New Roman" w:hAnsi="Times New Roman" w:cs="Times New Roman"/>
                <w:color w:val="000000"/>
                <w:spacing w:val="0"/>
                <w:w w:val="100"/>
                <w:position w:val="0"/>
              </w:rPr>
              <w:t xml:space="preserve">3 </w:t>
            </w:r>
            <w:r>
              <w:rPr>
                <w:color w:val="000000"/>
                <w:spacing w:val="0"/>
                <w:w w:val="100"/>
                <w:position w:val="0"/>
              </w:rPr>
              <w:t>号</w:t>
            </w:r>
            <w:r>
              <w:rPr>
                <w:rFonts w:ascii="Times New Roman" w:eastAsia="Times New Roman" w:hAnsi="Times New Roman" w:cs="Times New Roman"/>
                <w:color w:val="000000"/>
                <w:spacing w:val="0"/>
                <w:w w:val="100"/>
                <w:position w:val="0"/>
              </w:rPr>
              <w:t>6</w:t>
            </w:r>
            <w:r>
              <w:rPr>
                <w:color w:val="000000"/>
                <w:spacing w:val="0"/>
                <w:w w:val="100"/>
                <w:position w:val="0"/>
              </w:rPr>
              <w:t>层</w:t>
            </w:r>
            <w:r>
              <w:rPr>
                <w:rFonts w:ascii="Times New Roman" w:eastAsia="Times New Roman" w:hAnsi="Times New Roman" w:cs="Times New Roman"/>
                <w:color w:val="000000"/>
                <w:spacing w:val="0"/>
                <w:w w:val="100"/>
                <w:position w:val="0"/>
              </w:rPr>
              <w:t>603</w:t>
            </w:r>
            <w:r>
              <w:rPr>
                <w:color w:val="000000"/>
                <w:spacing w:val="0"/>
                <w:w w:val="100"/>
                <w:position w:val="0"/>
              </w:rPr>
              <w:t>、</w:t>
            </w:r>
            <w:r>
              <w:rPr>
                <w:rFonts w:ascii="Times New Roman" w:eastAsia="Times New Roman" w:hAnsi="Times New Roman" w:cs="Times New Roman"/>
                <w:color w:val="000000"/>
                <w:spacing w:val="0"/>
                <w:w w:val="100"/>
                <w:position w:val="0"/>
              </w:rPr>
              <w:t>604</w:t>
            </w:r>
            <w:r>
              <w:rPr>
                <w:color w:val="000000"/>
                <w:spacing w:val="0"/>
                <w:w w:val="100"/>
                <w:position w:val="0"/>
              </w:rPr>
              <w:t>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17,000</w:t>
            </w:r>
            <w:r>
              <w:rPr>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010-63197000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第一创业摩根 大通证券有限 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北京市西城区武定侯街</w:t>
            </w:r>
            <w:r>
              <w:rPr>
                <w:rFonts w:ascii="Times New Roman" w:eastAsia="Times New Roman" w:hAnsi="Times New Roman" w:cs="Times New Roman"/>
                <w:color w:val="000000"/>
                <w:spacing w:val="0"/>
                <w:w w:val="100"/>
                <w:position w:val="0"/>
              </w:rPr>
              <w:t>6</w:t>
            </w:r>
            <w:r>
              <w:rPr>
                <w:color w:val="000000"/>
                <w:spacing w:val="0"/>
                <w:w w:val="100"/>
                <w:position w:val="0"/>
              </w:rPr>
              <w:t>号</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卓著中心</w:t>
            </w:r>
            <w:r>
              <w:rPr>
                <w:rFonts w:ascii="Times New Roman" w:eastAsia="Times New Roman" w:hAnsi="Times New Roman" w:cs="Times New Roman"/>
                <w:color w:val="000000"/>
                <w:spacing w:val="0"/>
                <w:w w:val="100"/>
                <w:position w:val="0"/>
              </w:rPr>
              <w:t>10</w:t>
            </w:r>
            <w:r>
              <w:rPr>
                <w:color w:val="000000"/>
                <w:spacing w:val="0"/>
                <w:w w:val="100"/>
                <w:position w:val="0"/>
              </w:rPr>
              <w:t>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80,000</w:t>
            </w:r>
            <w:r>
              <w:rPr>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刘学民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010-63212001</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创金合信基金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深圳市前海深港合作区前湾 一路</w:t>
            </w:r>
            <w:r>
              <w:rPr>
                <w:rFonts w:ascii="Times New Roman" w:eastAsia="Times New Roman" w:hAnsi="Times New Roman" w:cs="Times New Roman"/>
                <w:color w:val="000000"/>
                <w:spacing w:val="0"/>
                <w:w w:val="100"/>
                <w:position w:val="0"/>
              </w:rPr>
              <w:t>1</w:t>
            </w:r>
            <w:r>
              <w:rPr>
                <w:color w:val="000000"/>
                <w:spacing w:val="0"/>
                <w:w w:val="100"/>
                <w:position w:val="0"/>
              </w:rPr>
              <w:t>号</w:t>
            </w:r>
            <w:r>
              <w:rPr>
                <w:rFonts w:ascii="Times New Roman" w:eastAsia="Times New Roman" w:hAnsi="Times New Roman" w:cs="Times New Roman"/>
                <w:color w:val="000000"/>
                <w:spacing w:val="0"/>
                <w:w w:val="100"/>
                <w:position w:val="0"/>
              </w:rPr>
              <w:t>201</w:t>
            </w:r>
            <w:r>
              <w:rPr>
                <w:color w:val="000000"/>
                <w:spacing w:val="0"/>
                <w:w w:val="100"/>
                <w:position w:val="0"/>
              </w:rPr>
              <w:t>室（入驻深圳市 前海商务秘书有限公司）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17,000</w:t>
            </w:r>
            <w:r>
              <w:rPr>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刘学民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0755-23838972</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深圳市第一创</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业债券研究院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深圳市福田区福华一路</w:t>
            </w:r>
            <w:r>
              <w:rPr>
                <w:rFonts w:ascii="Times New Roman" w:eastAsia="Times New Roman" w:hAnsi="Times New Roman" w:cs="Times New Roman"/>
                <w:color w:val="000000"/>
                <w:spacing w:val="0"/>
                <w:w w:val="100"/>
                <w:position w:val="0"/>
              </w:rPr>
              <w:t>115</w:t>
            </w:r>
            <w:r>
              <w:rPr>
                <w:color w:val="000000"/>
                <w:spacing w:val="0"/>
                <w:w w:val="100"/>
                <w:position w:val="0"/>
              </w:rPr>
              <w:t>号 投行大厦</w:t>
            </w:r>
            <w:r>
              <w:rPr>
                <w:rFonts w:ascii="Times New Roman" w:eastAsia="Times New Roman" w:hAnsi="Times New Roman" w:cs="Times New Roman"/>
                <w:color w:val="000000"/>
                <w:spacing w:val="0"/>
                <w:w w:val="100"/>
                <w:position w:val="0"/>
              </w:rPr>
              <w:t>20</w:t>
            </w:r>
            <w:r>
              <w:rPr>
                <w:color w:val="000000"/>
                <w:spacing w:val="0"/>
                <w:w w:val="100"/>
                <w:position w:val="0"/>
              </w:rPr>
              <w:t>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r>
              <w:rPr>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钱龙海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0755-23838889</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银华基金管理</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深圳市福田区深南大道</w:t>
            </w:r>
            <w:r>
              <w:rPr>
                <w:rFonts w:ascii="Times New Roman" w:eastAsia="Times New Roman" w:hAnsi="Times New Roman" w:cs="Times New Roman"/>
                <w:color w:val="000000"/>
                <w:spacing w:val="0"/>
                <w:w w:val="100"/>
                <w:position w:val="0"/>
              </w:rPr>
              <w:t xml:space="preserve">6008 </w:t>
            </w:r>
            <w:r>
              <w:rPr>
                <w:color w:val="000000"/>
                <w:spacing w:val="0"/>
                <w:w w:val="100"/>
                <w:position w:val="0"/>
              </w:rPr>
              <w:t>号特区报业大厦</w:t>
            </w:r>
            <w:r>
              <w:rPr>
                <w:rFonts w:ascii="Times New Roman" w:eastAsia="Times New Roman" w:hAnsi="Times New Roman" w:cs="Times New Roman"/>
                <w:color w:val="000000"/>
                <w:spacing w:val="0"/>
                <w:w w:val="100"/>
                <w:position w:val="0"/>
              </w:rPr>
              <w:t>19</w:t>
            </w:r>
            <w:r>
              <w:rPr>
                <w:color w:val="000000"/>
                <w:spacing w:val="0"/>
                <w:w w:val="100"/>
                <w:position w:val="0"/>
              </w:rPr>
              <w:t>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w:t>
            </w:r>
            <w:r>
              <w:rPr>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王珠林</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010-58163000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证通股份有限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中国（上海）自有贸易试验区 基隆路</w:t>
            </w:r>
            <w:r>
              <w:rPr>
                <w:rFonts w:ascii="Times New Roman" w:eastAsia="Times New Roman" w:hAnsi="Times New Roman" w:cs="Times New Roman"/>
                <w:color w:val="000000"/>
                <w:spacing w:val="0"/>
                <w:w w:val="100"/>
                <w:position w:val="0"/>
              </w:rPr>
              <w:t>6</w:t>
            </w:r>
            <w:r>
              <w:rPr>
                <w:color w:val="000000"/>
                <w:spacing w:val="0"/>
                <w:w w:val="100"/>
                <w:position w:val="0"/>
              </w:rPr>
              <w:t>号</w:t>
            </w:r>
            <w:r>
              <w:rPr>
                <w:rFonts w:ascii="Times New Roman" w:eastAsia="Times New Roman" w:hAnsi="Times New Roman" w:cs="Times New Roman"/>
                <w:color w:val="000000"/>
                <w:spacing w:val="0"/>
                <w:w w:val="100"/>
                <w:position w:val="0"/>
              </w:rPr>
              <w:t>7</w:t>
            </w:r>
            <w:r>
              <w:rPr>
                <w:color w:val="000000"/>
                <w:spacing w:val="0"/>
                <w:w w:val="100"/>
                <w:position w:val="0"/>
              </w:rPr>
              <w:t>层</w:t>
            </w:r>
            <w:r>
              <w:rPr>
                <w:rFonts w:ascii="Times New Roman" w:eastAsia="Times New Roman" w:hAnsi="Times New Roman" w:cs="Times New Roman"/>
                <w:color w:val="000000"/>
                <w:spacing w:val="0"/>
                <w:w w:val="100"/>
                <w:position w:val="0"/>
              </w:rPr>
              <w:t>726</w:t>
            </w:r>
            <w:r>
              <w:rPr>
                <w:color w:val="000000"/>
                <w:spacing w:val="0"/>
                <w:w w:val="100"/>
                <w:position w:val="0"/>
              </w:rPr>
              <w:t>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251,875 </w:t>
            </w:r>
            <w:r>
              <w:rPr>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王关荣</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021-20538888</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中证机构间报 价系统股份有 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302" w:lineRule="exact"/>
              <w:ind w:left="0" w:right="0" w:firstLine="0"/>
              <w:jc w:val="left"/>
            </w:pPr>
            <w:r>
              <w:rPr>
                <w:color w:val="000000"/>
                <w:spacing w:val="0"/>
                <w:w w:val="100"/>
                <w:position w:val="0"/>
              </w:rPr>
              <w:t>北京市西城区金融大街</w:t>
            </w:r>
            <w:r>
              <w:rPr>
                <w:rFonts w:ascii="Times New Roman" w:eastAsia="Times New Roman" w:hAnsi="Times New Roman" w:cs="Times New Roman"/>
                <w:color w:val="000000"/>
                <w:spacing w:val="0"/>
                <w:w w:val="100"/>
                <w:position w:val="0"/>
              </w:rPr>
              <w:t>19</w:t>
            </w:r>
            <w:r>
              <w:rPr>
                <w:color w:val="000000"/>
                <w:spacing w:val="0"/>
                <w:w w:val="100"/>
                <w:position w:val="0"/>
              </w:rPr>
              <w:t xml:space="preserve">号 </w:t>
            </w:r>
            <w:r>
              <w:rPr>
                <w:rFonts w:ascii="Times New Roman" w:eastAsia="Times New Roman" w:hAnsi="Times New Roman" w:cs="Times New Roman"/>
                <w:color w:val="000000"/>
                <w:spacing w:val="0"/>
                <w:w w:val="100"/>
                <w:position w:val="0"/>
              </w:rPr>
              <w:t>（</w:t>
            </w:r>
            <w:r>
              <w:rPr>
                <w:color w:val="000000"/>
                <w:spacing w:val="0"/>
                <w:w w:val="100"/>
                <w:position w:val="0"/>
              </w:rPr>
              <w:t>金融街</w:t>
            </w:r>
            <w:r>
              <w:rPr>
                <w:rFonts w:ascii="Times New Roman" w:eastAsia="Times New Roman" w:hAnsi="Times New Roman" w:cs="Times New Roman"/>
                <w:color w:val="000000"/>
                <w:spacing w:val="0"/>
                <w:w w:val="100"/>
                <w:position w:val="0"/>
              </w:rPr>
              <w:t>B</w:t>
            </w:r>
            <w:r>
              <w:rPr>
                <w:color w:val="000000"/>
                <w:spacing w:val="0"/>
                <w:w w:val="100"/>
                <w:position w:val="0"/>
              </w:rPr>
              <w:t>区</w:t>
            </w:r>
            <w:r>
              <w:rPr>
                <w:rFonts w:ascii="Times New Roman" w:eastAsia="Times New Roman" w:hAnsi="Times New Roman" w:cs="Times New Roman"/>
                <w:color w:val="000000"/>
                <w:spacing w:val="0"/>
                <w:w w:val="100"/>
                <w:position w:val="0"/>
              </w:rPr>
              <w:t>5</w:t>
            </w:r>
            <w:r>
              <w:rPr>
                <w:color w:val="000000"/>
                <w:spacing w:val="0"/>
                <w:w w:val="100"/>
                <w:position w:val="0"/>
              </w:rPr>
              <w:t>号地</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幢</w:t>
            </w:r>
            <w:r>
              <w:rPr>
                <w:rFonts w:ascii="Times New Roman" w:eastAsia="Times New Roman" w:hAnsi="Times New Roman" w:cs="Times New Roman"/>
                <w:color w:val="000000"/>
                <w:spacing w:val="0"/>
                <w:w w:val="100"/>
                <w:position w:val="0"/>
              </w:rPr>
              <w:t>8</w:t>
            </w:r>
            <w:r>
              <w:rPr>
                <w:color w:val="000000"/>
                <w:spacing w:val="0"/>
                <w:w w:val="100"/>
                <w:position w:val="0"/>
              </w:rPr>
              <w:t>层</w:t>
            </w:r>
          </w:p>
          <w:p>
            <w:pPr>
              <w:pStyle w:val="Style6"/>
              <w:keepNext w:val="0"/>
              <w:keepLines w:val="0"/>
              <w:widowControl w:val="0"/>
              <w:shd w:val="clear" w:color="auto" w:fill="auto"/>
              <w:bidi w:val="0"/>
              <w:spacing w:before="0" w:after="0" w:line="350" w:lineRule="auto"/>
              <w:ind w:left="0" w:right="0" w:firstLine="0"/>
              <w:jc w:val="left"/>
            </w:pPr>
            <w:r>
              <w:rPr>
                <w:rFonts w:ascii="Times New Roman" w:eastAsia="Times New Roman" w:hAnsi="Times New Roman" w:cs="Times New Roman"/>
                <w:color w:val="000000"/>
                <w:spacing w:val="0"/>
                <w:w w:val="100"/>
                <w:position w:val="0"/>
              </w:rPr>
              <w:t>B808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755,024.4469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陈共炎</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010-83897800</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45" w:name="bookmark45"/>
      <w:bookmarkStart w:id="46" w:name="bookmark46"/>
      <w:bookmarkStart w:id="47" w:name="bookmark47"/>
      <w:bookmarkStart w:id="48" w:name="bookmark48"/>
      <w:r>
        <w:rPr>
          <w:rFonts w:ascii="Times New Roman" w:eastAsia="Times New Roman" w:hAnsi="Times New Roman" w:cs="Times New Roman"/>
          <w:color w:val="000000"/>
          <w:spacing w:val="0"/>
          <w:w w:val="100"/>
          <w:position w:val="0"/>
        </w:rPr>
        <w:t>4</w:t>
      </w:r>
      <w:bookmarkEnd w:id="47"/>
      <w:r>
        <w:rPr>
          <w:color w:val="000000"/>
          <w:spacing w:val="0"/>
          <w:w w:val="100"/>
          <w:position w:val="0"/>
        </w:rPr>
        <w:t>、证券营业部数量和分布情况</w:t>
      </w:r>
      <w:bookmarkEnd w:id="45"/>
      <w:bookmarkEnd w:id="46"/>
      <w:bookmarkEnd w:id="48"/>
    </w:p>
    <w:p>
      <w:pPr>
        <w:pStyle w:val="Style39"/>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日，公司在全国主要经济发达省市共设有</w:t>
      </w:r>
      <w:r>
        <w:rPr>
          <w:rFonts w:ascii="Times New Roman" w:eastAsia="Times New Roman" w:hAnsi="Times New Roman" w:cs="Times New Roman"/>
          <w:color w:val="000000"/>
          <w:spacing w:val="0"/>
          <w:w w:val="100"/>
          <w:position w:val="0"/>
        </w:rPr>
        <w:t>37</w:t>
      </w:r>
      <w:r>
        <w:rPr>
          <w:color w:val="000000"/>
          <w:spacing w:val="0"/>
          <w:w w:val="100"/>
          <w:position w:val="0"/>
        </w:rPr>
        <w:t>家证券营业部，公司营业部具体分</w:t>
      </w:r>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布情况如下：</w:t>
      </w:r>
    </w:p>
    <w:tbl>
      <w:tblPr>
        <w:tblOverlap w:val="never"/>
        <w:jc w:val="center"/>
        <w:tblLayout w:type="fixed"/>
      </w:tblPr>
      <w:tblGrid>
        <w:gridCol w:w="710"/>
        <w:gridCol w:w="931"/>
        <w:gridCol w:w="902"/>
        <w:gridCol w:w="1296"/>
        <w:gridCol w:w="3446"/>
        <w:gridCol w:w="859"/>
        <w:gridCol w:w="1387"/>
      </w:tblGrid>
      <w:tr>
        <w:trPr>
          <w:trHeight w:val="408" w:hRule="exact"/>
        </w:trPr>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省区</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城市</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营业部名称</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营业部地址</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负责人</w:t>
            </w:r>
          </w:p>
        </w:tc>
        <w:tc>
          <w:tcPr>
            <w:tcBorders>
              <w:top w:val="single" w:sz="4"/>
              <w:left w:val="single" w:sz="4"/>
              <w:righ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联系电话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广州中山六路 证券营业部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广东省广州市越秀区中山六路</w:t>
            </w:r>
            <w:r>
              <w:rPr>
                <w:rFonts w:ascii="Times New Roman" w:eastAsia="Times New Roman" w:hAnsi="Times New Roman" w:cs="Times New Roman"/>
                <w:color w:val="000000"/>
                <w:spacing w:val="0"/>
                <w:w w:val="100"/>
                <w:position w:val="0"/>
              </w:rPr>
              <w:t>238</w:t>
            </w:r>
            <w:r>
              <w:rPr>
                <w:color w:val="000000"/>
                <w:spacing w:val="0"/>
                <w:w w:val="100"/>
                <w:position w:val="0"/>
              </w:rPr>
              <w:t>号</w:t>
            </w:r>
            <w:r>
              <w:rPr>
                <w:rFonts w:ascii="Times New Roman" w:eastAsia="Times New Roman" w:hAnsi="Times New Roman" w:cs="Times New Roman"/>
                <w:color w:val="000000"/>
                <w:spacing w:val="0"/>
                <w:w w:val="100"/>
                <w:position w:val="0"/>
              </w:rPr>
              <w:t xml:space="preserve">801 </w:t>
            </w:r>
            <w:r>
              <w:rPr>
                <w:color w:val="000000"/>
                <w:spacing w:val="0"/>
                <w:w w:val="100"/>
                <w:position w:val="0"/>
              </w:rPr>
              <w:t>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梁寰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020-82689590</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广州翠宝路证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券营业部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广州市海珠区翠宝路</w:t>
            </w:r>
            <w:r>
              <w:rPr>
                <w:rFonts w:ascii="Times New Roman" w:eastAsia="Times New Roman" w:hAnsi="Times New Roman" w:cs="Times New Roman"/>
                <w:color w:val="000000"/>
                <w:spacing w:val="0"/>
                <w:w w:val="100"/>
                <w:position w:val="0"/>
              </w:rPr>
              <w:t>186</w:t>
            </w:r>
            <w:r>
              <w:rPr>
                <w:color w:val="000000"/>
                <w:spacing w:val="0"/>
                <w:w w:val="100"/>
                <w:position w:val="0"/>
              </w:rPr>
              <w:t>号三楼自编</w:t>
            </w:r>
            <w:r>
              <w:rPr>
                <w:rFonts w:ascii="Times New Roman" w:eastAsia="Times New Roman" w:hAnsi="Times New Roman" w:cs="Times New Roman"/>
                <w:color w:val="000000"/>
                <w:spacing w:val="0"/>
                <w:w w:val="100"/>
                <w:position w:val="0"/>
              </w:rPr>
              <w:t xml:space="preserve">3017 </w:t>
            </w:r>
            <w:r>
              <w:rPr>
                <w:color w:val="000000"/>
                <w:spacing w:val="0"/>
                <w:w w:val="100"/>
                <w:position w:val="0"/>
              </w:rPr>
              <w:t>房</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张惠玲</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020-89667691</w:t>
            </w:r>
          </w:p>
        </w:tc>
      </w:tr>
    </w:tbl>
    <w:p>
      <w:pPr>
        <w:widowControl w:val="0"/>
        <w:spacing w:line="1" w:lineRule="exact"/>
      </w:pPr>
      <w:r>
        <w:br w:type="page"/>
      </w:r>
    </w:p>
    <w:tbl>
      <w:tblPr>
        <w:tblOverlap w:val="never"/>
        <w:jc w:val="center"/>
        <w:tblLayout w:type="fixed"/>
      </w:tblPr>
      <w:tblGrid>
        <w:gridCol w:w="710"/>
        <w:gridCol w:w="931"/>
        <w:gridCol w:w="902"/>
        <w:gridCol w:w="1296"/>
        <w:gridCol w:w="3446"/>
        <w:gridCol w:w="859"/>
        <w:gridCol w:w="1387"/>
      </w:tblGrid>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广州猎德大道 证券营业部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广东省广州市天河区猎德大道</w:t>
            </w:r>
            <w:r>
              <w:rPr>
                <w:rFonts w:ascii="Times New Roman" w:eastAsia="Times New Roman" w:hAnsi="Times New Roman" w:cs="Times New Roman"/>
                <w:color w:val="000000"/>
                <w:spacing w:val="0"/>
                <w:w w:val="100"/>
                <w:position w:val="0"/>
              </w:rPr>
              <w:t>46</w:t>
            </w:r>
            <w:r>
              <w:rPr>
                <w:color w:val="000000"/>
                <w:spacing w:val="0"/>
                <w:w w:val="100"/>
                <w:position w:val="0"/>
              </w:rPr>
              <w:t>、</w:t>
            </w:r>
            <w:r>
              <w:rPr>
                <w:rFonts w:ascii="Times New Roman" w:eastAsia="Times New Roman" w:hAnsi="Times New Roman" w:cs="Times New Roman"/>
                <w:color w:val="000000"/>
                <w:spacing w:val="0"/>
                <w:w w:val="100"/>
                <w:position w:val="0"/>
              </w:rPr>
              <w:t>48</w:t>
            </w:r>
            <w:r>
              <w:rPr>
                <w:color w:val="000000"/>
                <w:spacing w:val="0"/>
                <w:w w:val="100"/>
                <w:position w:val="0"/>
              </w:rPr>
              <w:t>号</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302</w:t>
            </w:r>
            <w:r>
              <w:rPr>
                <w:color w:val="000000"/>
                <w:spacing w:val="0"/>
                <w:w w:val="100"/>
                <w:position w:val="0"/>
              </w:rPr>
              <w:t>房自编</w:t>
            </w:r>
            <w:r>
              <w:rPr>
                <w:rFonts w:ascii="Times New Roman" w:eastAsia="Times New Roman" w:hAnsi="Times New Roman" w:cs="Times New Roman"/>
                <w:color w:val="000000"/>
                <w:spacing w:val="0"/>
                <w:w w:val="100"/>
                <w:position w:val="0"/>
              </w:rPr>
              <w:t>302</w:t>
            </w:r>
            <w:r>
              <w:rPr>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张均炜</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020-66615588</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w:t>
            </w: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深圳深南大道 证券营业部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深圳市福田区福田街道深南大道</w:t>
            </w:r>
            <w:r>
              <w:rPr>
                <w:rFonts w:ascii="Times New Roman" w:eastAsia="Times New Roman" w:hAnsi="Times New Roman" w:cs="Times New Roman"/>
                <w:color w:val="000000"/>
                <w:spacing w:val="0"/>
                <w:w w:val="100"/>
                <w:position w:val="0"/>
              </w:rPr>
              <w:t>4013</w:t>
            </w:r>
            <w:r>
              <w:rPr>
                <w:color w:val="000000"/>
                <w:spacing w:val="0"/>
                <w:w w:val="100"/>
                <w:position w:val="0"/>
              </w:rPr>
              <w:t>号 兴业银行大厦</w:t>
            </w:r>
            <w:r>
              <w:rPr>
                <w:rFonts w:ascii="Times New Roman" w:eastAsia="Times New Roman" w:hAnsi="Times New Roman" w:cs="Times New Roman"/>
                <w:color w:val="000000"/>
                <w:spacing w:val="0"/>
                <w:w w:val="100"/>
                <w:position w:val="0"/>
              </w:rPr>
              <w:t>2405-2408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胡成东</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0755-83024138</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深圳笋岗东路 证券营业部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深圳市罗湖区笋岗东路</w:t>
            </w:r>
            <w:r>
              <w:rPr>
                <w:rFonts w:ascii="Times New Roman" w:eastAsia="Times New Roman" w:hAnsi="Times New Roman" w:cs="Times New Roman"/>
                <w:color w:val="000000"/>
                <w:spacing w:val="0"/>
                <w:w w:val="100"/>
                <w:position w:val="0"/>
              </w:rPr>
              <w:t>12</w:t>
            </w:r>
            <w:r>
              <w:rPr>
                <w:color w:val="000000"/>
                <w:spacing w:val="0"/>
                <w:w w:val="100"/>
                <w:position w:val="0"/>
              </w:rPr>
              <w:t>号中民时代广 场</w:t>
            </w:r>
            <w:r>
              <w:rPr>
                <w:rFonts w:ascii="Times New Roman" w:eastAsia="Times New Roman" w:hAnsi="Times New Roman" w:cs="Times New Roman"/>
                <w:color w:val="000000"/>
                <w:spacing w:val="0"/>
                <w:w w:val="100"/>
                <w:position w:val="0"/>
              </w:rPr>
              <w:t>B</w:t>
            </w:r>
            <w:r>
              <w:rPr>
                <w:color w:val="000000"/>
                <w:spacing w:val="0"/>
                <w:w w:val="100"/>
                <w:position w:val="0"/>
              </w:rPr>
              <w:t>座</w:t>
            </w:r>
            <w:r>
              <w:rPr>
                <w:rFonts w:ascii="Times New Roman" w:eastAsia="Times New Roman" w:hAnsi="Times New Roman" w:cs="Times New Roman"/>
                <w:color w:val="000000"/>
                <w:spacing w:val="0"/>
                <w:w w:val="100"/>
                <w:position w:val="0"/>
              </w:rPr>
              <w:t>25</w:t>
            </w:r>
            <w:r>
              <w:rPr>
                <w:color w:val="000000"/>
                <w:spacing w:val="0"/>
                <w:w w:val="100"/>
                <w:position w:val="0"/>
              </w:rPr>
              <w:t>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岐小军</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0755-28323130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深圳海天一路 证券营业部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深圳市南山区深圳市软件产业基地第</w:t>
            </w:r>
            <w:r>
              <w:rPr>
                <w:rFonts w:ascii="Times New Roman" w:eastAsia="Times New Roman" w:hAnsi="Times New Roman" w:cs="Times New Roman"/>
                <w:color w:val="000000"/>
                <w:spacing w:val="0"/>
                <w:w w:val="100"/>
                <w:position w:val="0"/>
              </w:rPr>
              <w:t>4</w:t>
            </w:r>
            <w:r>
              <w:rPr>
                <w:color w:val="000000"/>
                <w:spacing w:val="0"/>
                <w:w w:val="100"/>
                <w:position w:val="0"/>
              </w:rPr>
              <w:t xml:space="preserve">栋 裙楼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层 </w:t>
            </w:r>
            <w:r>
              <w:rPr>
                <w:rFonts w:ascii="Times New Roman" w:eastAsia="Times New Roman" w:hAnsi="Times New Roman" w:cs="Times New Roman"/>
                <w:color w:val="000000"/>
                <w:spacing w:val="0"/>
                <w:w w:val="100"/>
                <w:position w:val="0"/>
              </w:rPr>
              <w:t>35</w:t>
            </w:r>
            <w:r>
              <w:rPr>
                <w:color w:val="000000"/>
                <w:spacing w:val="0"/>
                <w:w w:val="100"/>
                <w:position w:val="0"/>
              </w:rPr>
              <w:t>、</w:t>
            </w:r>
            <w:r>
              <w:rPr>
                <w:rFonts w:ascii="Times New Roman" w:eastAsia="Times New Roman" w:hAnsi="Times New Roman" w:cs="Times New Roman"/>
                <w:color w:val="000000"/>
                <w:spacing w:val="0"/>
                <w:w w:val="100"/>
                <w:position w:val="0"/>
              </w:rPr>
              <w:t>36</w:t>
            </w:r>
            <w:r>
              <w:rPr>
                <w:color w:val="000000"/>
                <w:spacing w:val="0"/>
                <w:w w:val="100"/>
                <w:position w:val="0"/>
              </w:rPr>
              <w:t>、</w:t>
            </w:r>
            <w:r>
              <w:rPr>
                <w:rFonts w:ascii="Times New Roman" w:eastAsia="Times New Roman" w:hAnsi="Times New Roman" w:cs="Times New Roman"/>
                <w:color w:val="000000"/>
                <w:spacing w:val="0"/>
                <w:w w:val="100"/>
                <w:position w:val="0"/>
              </w:rPr>
              <w:t>37</w:t>
            </w:r>
            <w:r>
              <w:rPr>
                <w:color w:val="000000"/>
                <w:spacing w:val="0"/>
                <w:w w:val="100"/>
                <w:position w:val="0"/>
              </w:rPr>
              <w:t>、</w:t>
            </w:r>
            <w:r>
              <w:rPr>
                <w:rFonts w:ascii="Times New Roman" w:eastAsia="Times New Roman" w:hAnsi="Times New Roman" w:cs="Times New Roman"/>
                <w:color w:val="000000"/>
                <w:spacing w:val="0"/>
                <w:w w:val="100"/>
                <w:position w:val="0"/>
              </w:rPr>
              <w:t xml:space="preserve">38 </w:t>
            </w:r>
            <w:r>
              <w:rPr>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刘力</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0755-23208383</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深圳投行大厦 总部证券营业 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深圳市福田区福田街道福华一路</w:t>
            </w:r>
            <w:r>
              <w:rPr>
                <w:rFonts w:ascii="Times New Roman" w:eastAsia="Times New Roman" w:hAnsi="Times New Roman" w:cs="Times New Roman"/>
                <w:color w:val="000000"/>
                <w:spacing w:val="0"/>
                <w:w w:val="100"/>
                <w:position w:val="0"/>
              </w:rPr>
              <w:t>115</w:t>
            </w:r>
            <w:r>
              <w:rPr>
                <w:color w:val="000000"/>
                <w:spacing w:val="0"/>
                <w:w w:val="100"/>
                <w:position w:val="0"/>
              </w:rPr>
              <w:t>号投 行大厦</w:t>
            </w:r>
            <w:r>
              <w:rPr>
                <w:rFonts w:ascii="Times New Roman" w:eastAsia="Times New Roman" w:hAnsi="Times New Roman" w:cs="Times New Roman"/>
                <w:color w:val="000000"/>
                <w:spacing w:val="0"/>
                <w:w w:val="100"/>
                <w:position w:val="0"/>
              </w:rPr>
              <w:t>01</w:t>
            </w:r>
            <w:r>
              <w:rPr>
                <w:color w:val="000000"/>
                <w:spacing w:val="0"/>
                <w:w w:val="100"/>
                <w:position w:val="0"/>
              </w:rPr>
              <w:t>夹层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樊朔</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0755-36996910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深圳福中三路 证券营业部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深圳市福田区莲花街道福中三路</w:t>
            </w:r>
            <w:r>
              <w:rPr>
                <w:rFonts w:ascii="Times New Roman" w:eastAsia="Times New Roman" w:hAnsi="Times New Roman" w:cs="Times New Roman"/>
                <w:color w:val="000000"/>
                <w:spacing w:val="0"/>
                <w:w w:val="100"/>
                <w:position w:val="0"/>
              </w:rPr>
              <w:t>1006</w:t>
            </w:r>
            <w:r>
              <w:rPr>
                <w:color w:val="000000"/>
                <w:spacing w:val="0"/>
                <w:w w:val="100"/>
                <w:position w:val="0"/>
              </w:rPr>
              <w:t>号</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诺德金融中心主楼</w:t>
            </w:r>
            <w:r>
              <w:rPr>
                <w:rFonts w:ascii="Times New Roman" w:eastAsia="Times New Roman" w:hAnsi="Times New Roman" w:cs="Times New Roman"/>
                <w:color w:val="000000"/>
                <w:spacing w:val="0"/>
                <w:w w:val="100"/>
                <w:position w:val="0"/>
              </w:rPr>
              <w:t>27G</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杨晓霞</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0755-23608825</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w:t>
            </w: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佛山市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佛山绿景三路 证券营业部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广东省佛山市禅城区绿景三路</w:t>
            </w:r>
            <w:r>
              <w:rPr>
                <w:rFonts w:ascii="Times New Roman" w:eastAsia="Times New Roman" w:hAnsi="Times New Roman" w:cs="Times New Roman"/>
                <w:color w:val="000000"/>
                <w:spacing w:val="0"/>
                <w:w w:val="100"/>
                <w:position w:val="0"/>
              </w:rPr>
              <w:t>2</w:t>
            </w:r>
            <w:r>
              <w:rPr>
                <w:color w:val="000000"/>
                <w:spacing w:val="0"/>
                <w:w w:val="100"/>
                <w:position w:val="0"/>
              </w:rPr>
              <w:t>号二层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李春阳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0757-83003308</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41" w:lineRule="exact"/>
              <w:ind w:left="0" w:right="0" w:firstLine="0"/>
              <w:jc w:val="both"/>
            </w:pPr>
            <w:r>
              <w:rPr>
                <w:color w:val="000000"/>
                <w:spacing w:val="0"/>
                <w:w w:val="100"/>
                <w:position w:val="0"/>
              </w:rPr>
              <w:t>佛山季华四路 证券营业部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广东省佛山市季华四路</w:t>
            </w:r>
            <w:r>
              <w:rPr>
                <w:rFonts w:ascii="Times New Roman" w:eastAsia="Times New Roman" w:hAnsi="Times New Roman" w:cs="Times New Roman"/>
                <w:color w:val="000000"/>
                <w:spacing w:val="0"/>
                <w:w w:val="100"/>
                <w:position w:val="0"/>
              </w:rPr>
              <w:t>33</w:t>
            </w:r>
            <w:r>
              <w:rPr>
                <w:color w:val="000000"/>
                <w:spacing w:val="0"/>
                <w:w w:val="100"/>
                <w:position w:val="0"/>
              </w:rPr>
              <w:t>号佛山创意产 业园内</w:t>
            </w:r>
            <w:r>
              <w:rPr>
                <w:rFonts w:ascii="Times New Roman" w:eastAsia="Times New Roman" w:hAnsi="Times New Roman" w:cs="Times New Roman"/>
                <w:color w:val="000000"/>
                <w:spacing w:val="0"/>
                <w:w w:val="100"/>
                <w:position w:val="0"/>
              </w:rPr>
              <w:t>3</w:t>
            </w:r>
            <w:r>
              <w:rPr>
                <w:color w:val="000000"/>
                <w:spacing w:val="0"/>
                <w:w w:val="100"/>
                <w:position w:val="0"/>
              </w:rPr>
              <w:t>号楼</w:t>
            </w:r>
            <w:r>
              <w:rPr>
                <w:rFonts w:ascii="Times New Roman" w:eastAsia="Times New Roman" w:hAnsi="Times New Roman" w:cs="Times New Roman"/>
                <w:color w:val="000000"/>
                <w:spacing w:val="0"/>
                <w:w w:val="100"/>
                <w:position w:val="0"/>
              </w:rPr>
              <w:t>4</w:t>
            </w:r>
            <w:r>
              <w:rPr>
                <w:color w:val="000000"/>
                <w:spacing w:val="0"/>
                <w:w w:val="100"/>
                <w:position w:val="0"/>
              </w:rPr>
              <w:t>层</w:t>
            </w:r>
            <w:r>
              <w:rPr>
                <w:rFonts w:ascii="Times New Roman" w:eastAsia="Times New Roman" w:hAnsi="Times New Roman" w:cs="Times New Roman"/>
                <w:color w:val="000000"/>
                <w:spacing w:val="0"/>
                <w:w w:val="100"/>
                <w:position w:val="0"/>
              </w:rPr>
              <w:t>409</w:t>
            </w:r>
            <w:r>
              <w:rPr>
                <w:color w:val="000000"/>
                <w:spacing w:val="0"/>
                <w:w w:val="100"/>
                <w:position w:val="0"/>
              </w:rPr>
              <w:t>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冯燕青</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0757-83003023</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佛山高明大道 证券营业部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rPr>
              <w:t>佛山市高明区荷城街道高明大道东</w:t>
            </w:r>
            <w:r>
              <w:rPr>
                <w:rFonts w:ascii="Times New Roman" w:eastAsia="Times New Roman" w:hAnsi="Times New Roman" w:cs="Times New Roman"/>
                <w:color w:val="000000"/>
                <w:spacing w:val="0"/>
                <w:w w:val="100"/>
                <w:position w:val="0"/>
              </w:rPr>
              <w:t>500</w:t>
            </w:r>
            <w:r>
              <w:rPr>
                <w:color w:val="000000"/>
                <w:spacing w:val="0"/>
                <w:w w:val="100"/>
                <w:position w:val="0"/>
              </w:rPr>
              <w:t>号</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9 </w:t>
            </w:r>
            <w:r>
              <w:rPr>
                <w:color w:val="000000"/>
                <w:spacing w:val="0"/>
                <w:w w:val="100"/>
                <w:position w:val="0"/>
              </w:rPr>
              <w:t xml:space="preserve">座 </w:t>
            </w:r>
            <w:r>
              <w:rPr>
                <w:rFonts w:ascii="Times New Roman" w:eastAsia="Times New Roman" w:hAnsi="Times New Roman" w:cs="Times New Roman"/>
                <w:color w:val="000000"/>
                <w:spacing w:val="0"/>
                <w:w w:val="100"/>
                <w:position w:val="0"/>
              </w:rPr>
              <w:t>105</w:t>
            </w:r>
            <w:r>
              <w:rPr>
                <w:color w:val="000000"/>
                <w:spacing w:val="0"/>
                <w:w w:val="100"/>
                <w:position w:val="0"/>
              </w:rPr>
              <w:t>、</w:t>
            </w:r>
            <w:r>
              <w:rPr>
                <w:rFonts w:ascii="Times New Roman" w:eastAsia="Times New Roman" w:hAnsi="Times New Roman" w:cs="Times New Roman"/>
                <w:color w:val="000000"/>
                <w:spacing w:val="0"/>
                <w:w w:val="100"/>
                <w:position w:val="0"/>
              </w:rPr>
              <w:t xml:space="preserve">106 </w:t>
            </w:r>
            <w:r>
              <w:rPr>
                <w:color w:val="000000"/>
                <w:spacing w:val="0"/>
                <w:w w:val="100"/>
                <w:position w:val="0"/>
              </w:rPr>
              <w:t>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梁剑超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0757-88980757</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东莞市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东莞元美路证 券营业部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rPr>
              <w:t>广东省东莞市南城区元美路</w:t>
            </w:r>
            <w:r>
              <w:rPr>
                <w:rFonts w:ascii="Times New Roman" w:eastAsia="Times New Roman" w:hAnsi="Times New Roman" w:cs="Times New Roman"/>
                <w:color w:val="000000"/>
                <w:spacing w:val="0"/>
                <w:w w:val="100"/>
                <w:position w:val="0"/>
              </w:rPr>
              <w:t>2</w:t>
            </w:r>
            <w:r>
              <w:rPr>
                <w:color w:val="000000"/>
                <w:spacing w:val="0"/>
                <w:w w:val="100"/>
                <w:position w:val="0"/>
              </w:rPr>
              <w:t>号财富广场</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商铺 </w:t>
            </w:r>
            <w:r>
              <w:rPr>
                <w:rFonts w:ascii="Times New Roman" w:eastAsia="Times New Roman" w:hAnsi="Times New Roman" w:cs="Times New Roman"/>
                <w:color w:val="000000"/>
                <w:spacing w:val="0"/>
                <w:w w:val="100"/>
                <w:position w:val="0"/>
              </w:rPr>
              <w:t xml:space="preserve">117 </w:t>
            </w:r>
            <w:r>
              <w:rPr>
                <w:color w:val="000000"/>
                <w:spacing w:val="0"/>
                <w:w w:val="100"/>
                <w:position w:val="0"/>
              </w:rPr>
              <w:t>号、</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单元 </w:t>
            </w:r>
            <w:r>
              <w:rPr>
                <w:rFonts w:ascii="Times New Roman" w:eastAsia="Times New Roman" w:hAnsi="Times New Roman" w:cs="Times New Roman"/>
                <w:color w:val="000000"/>
                <w:spacing w:val="0"/>
                <w:w w:val="100"/>
                <w:position w:val="0"/>
              </w:rPr>
              <w:t>706</w:t>
            </w:r>
            <w:r>
              <w:rPr>
                <w:color w:val="000000"/>
                <w:spacing w:val="0"/>
                <w:w w:val="100"/>
                <w:position w:val="0"/>
              </w:rPr>
              <w:t>、</w:t>
            </w:r>
            <w:r>
              <w:rPr>
                <w:rFonts w:ascii="Times New Roman" w:eastAsia="Times New Roman" w:hAnsi="Times New Roman" w:cs="Times New Roman"/>
                <w:color w:val="000000"/>
                <w:spacing w:val="0"/>
                <w:w w:val="100"/>
                <w:position w:val="0"/>
              </w:rPr>
              <w:t>707</w:t>
            </w:r>
            <w:r>
              <w:rPr>
                <w:color w:val="000000"/>
                <w:spacing w:val="0"/>
                <w:w w:val="100"/>
                <w:position w:val="0"/>
              </w:rPr>
              <w:t>、</w:t>
            </w:r>
            <w:r>
              <w:rPr>
                <w:rFonts w:ascii="Times New Roman" w:eastAsia="Times New Roman" w:hAnsi="Times New Roman" w:cs="Times New Roman"/>
                <w:color w:val="000000"/>
                <w:spacing w:val="0"/>
                <w:w w:val="100"/>
                <w:position w:val="0"/>
              </w:rPr>
              <w:t>708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叶德锋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0769-23301700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梅州市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梅州彬芳大道</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证券营业部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广东省梅州市彬芳大道中段华山综合楼</w:t>
            </w:r>
            <w:r>
              <w:rPr>
                <w:rFonts w:ascii="Times New Roman" w:eastAsia="Times New Roman" w:hAnsi="Times New Roman" w:cs="Times New Roman"/>
                <w:color w:val="000000"/>
                <w:spacing w:val="0"/>
                <w:w w:val="100"/>
                <w:position w:val="0"/>
              </w:rPr>
              <w:t xml:space="preserve">1 </w:t>
            </w:r>
            <w:r>
              <w:rPr>
                <w:color w:val="000000"/>
                <w:spacing w:val="0"/>
                <w:w w:val="100"/>
                <w:position w:val="0"/>
              </w:rPr>
              <w:t>楼、</w:t>
            </w:r>
            <w:r>
              <w:rPr>
                <w:rFonts w:ascii="Times New Roman" w:eastAsia="Times New Roman" w:hAnsi="Times New Roman" w:cs="Times New Roman"/>
                <w:color w:val="000000"/>
                <w:spacing w:val="0"/>
                <w:w w:val="100"/>
                <w:position w:val="0"/>
              </w:rPr>
              <w:t>2</w:t>
            </w:r>
            <w:r>
              <w:rPr>
                <w:color w:val="000000"/>
                <w:spacing w:val="0"/>
                <w:w w:val="100"/>
                <w:position w:val="0"/>
              </w:rPr>
              <w:t>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陈敏萍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0753-2113008</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w:t>
            </w:r>
          </w:p>
        </w:tc>
        <w:tc>
          <w:tcPr>
            <w:gridSpan w:val="2"/>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北京新街口北 大街证券营业 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北京市西城区新街口北大街</w:t>
            </w:r>
            <w:r>
              <w:rPr>
                <w:rFonts w:ascii="Times New Roman" w:eastAsia="Times New Roman" w:hAnsi="Times New Roman" w:cs="Times New Roman"/>
                <w:color w:val="000000"/>
                <w:spacing w:val="0"/>
                <w:w w:val="100"/>
                <w:position w:val="0"/>
              </w:rPr>
              <w:t>3</w:t>
            </w:r>
            <w:r>
              <w:rPr>
                <w:color w:val="000000"/>
                <w:spacing w:val="0"/>
                <w:w w:val="100"/>
                <w:position w:val="0"/>
              </w:rPr>
              <w:t>号</w:t>
            </w:r>
            <w:r>
              <w:rPr>
                <w:rFonts w:ascii="Times New Roman" w:eastAsia="Times New Roman" w:hAnsi="Times New Roman" w:cs="Times New Roman"/>
                <w:color w:val="000000"/>
                <w:spacing w:val="0"/>
                <w:w w:val="100"/>
                <w:position w:val="0"/>
              </w:rPr>
              <w:t>6</w:t>
            </w:r>
            <w:r>
              <w:rPr>
                <w:color w:val="000000"/>
                <w:spacing w:val="0"/>
                <w:w w:val="100"/>
                <w:position w:val="0"/>
              </w:rPr>
              <w:t>层</w:t>
            </w:r>
            <w:r>
              <w:rPr>
                <w:rFonts w:ascii="Times New Roman" w:eastAsia="Times New Roman" w:hAnsi="Times New Roman" w:cs="Times New Roman"/>
                <w:color w:val="000000"/>
                <w:spacing w:val="0"/>
                <w:w w:val="100"/>
                <w:position w:val="0"/>
              </w:rPr>
              <w:t>605</w:t>
            </w:r>
            <w:r>
              <w:rPr>
                <w:color w:val="000000"/>
                <w:spacing w:val="0"/>
                <w:w w:val="100"/>
                <w:position w:val="0"/>
              </w:rPr>
              <w:t>、</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606</w:t>
            </w:r>
            <w:r>
              <w:rPr>
                <w:color w:val="000000"/>
                <w:spacing w:val="0"/>
                <w:w w:val="100"/>
                <w:position w:val="0"/>
              </w:rPr>
              <w:t>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陈靖</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010-51651688</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w:t>
            </w:r>
          </w:p>
        </w:tc>
        <w:tc>
          <w:tcPr>
            <w:gridSpan w:val="2"/>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北京西直门外 大街证券营业 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北京市西城区西直门外大街</w:t>
            </w:r>
            <w:r>
              <w:rPr>
                <w:rFonts w:ascii="Times New Roman" w:eastAsia="Times New Roman" w:hAnsi="Times New Roman" w:cs="Times New Roman"/>
                <w:color w:val="000000"/>
                <w:spacing w:val="0"/>
                <w:w w:val="100"/>
                <w:position w:val="0"/>
              </w:rPr>
              <w:t>110</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层</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102</w:t>
            </w:r>
            <w:r>
              <w:rPr>
                <w:color w:val="000000"/>
                <w:spacing w:val="0"/>
                <w:w w:val="100"/>
                <w:position w:val="0"/>
              </w:rPr>
              <w:t>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王京平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010-51658785</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w:t>
            </w:r>
          </w:p>
        </w:tc>
        <w:tc>
          <w:tcPr>
            <w:gridSpan w:val="2"/>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北京海淀证券</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北京市海淀区蓝靛厂东路</w:t>
            </w:r>
            <w:r>
              <w:rPr>
                <w:rFonts w:ascii="Times New Roman" w:eastAsia="Times New Roman" w:hAnsi="Times New Roman" w:cs="Times New Roman"/>
                <w:color w:val="000000"/>
                <w:spacing w:val="0"/>
                <w:w w:val="100"/>
                <w:position w:val="0"/>
              </w:rPr>
              <w:t>2</w:t>
            </w:r>
            <w:r>
              <w:rPr>
                <w:color w:val="000000"/>
                <w:spacing w:val="0"/>
                <w:w w:val="100"/>
                <w:position w:val="0"/>
              </w:rPr>
              <w:t>号院</w:t>
            </w:r>
            <w:r>
              <w:rPr>
                <w:rFonts w:ascii="Times New Roman" w:eastAsia="Times New Roman" w:hAnsi="Times New Roman" w:cs="Times New Roman"/>
                <w:color w:val="000000"/>
                <w:spacing w:val="0"/>
                <w:w w:val="100"/>
                <w:position w:val="0"/>
              </w:rPr>
              <w:t>2</w:t>
            </w:r>
            <w:r>
              <w:rPr>
                <w:color w:val="000000"/>
                <w:spacing w:val="0"/>
                <w:w w:val="100"/>
                <w:position w:val="0"/>
              </w:rPr>
              <w:t>号楼 （金源时代商务中心</w:t>
            </w:r>
            <w:r>
              <w:rPr>
                <w:rFonts w:ascii="Times New Roman" w:eastAsia="Times New Roman" w:hAnsi="Times New Roman" w:cs="Times New Roman"/>
                <w:color w:val="000000"/>
                <w:spacing w:val="0"/>
                <w:w w:val="100"/>
                <w:position w:val="0"/>
              </w:rPr>
              <w:t>2</w:t>
            </w:r>
            <w:r>
              <w:rPr>
                <w:color w:val="000000"/>
                <w:spacing w:val="0"/>
                <w:w w:val="100"/>
                <w:position w:val="0"/>
              </w:rPr>
              <w:t>号楼）</w:t>
            </w:r>
            <w:r>
              <w:rPr>
                <w:rFonts w:ascii="Times New Roman" w:eastAsia="Times New Roman" w:hAnsi="Times New Roman" w:cs="Times New Roman"/>
                <w:color w:val="000000"/>
                <w:spacing w:val="0"/>
                <w:w w:val="100"/>
                <w:position w:val="0"/>
              </w:rPr>
              <w:t>15</w:t>
            </w:r>
            <w:r>
              <w:rPr>
                <w:color w:val="000000"/>
                <w:spacing w:val="0"/>
                <w:w w:val="100"/>
                <w:position w:val="0"/>
              </w:rPr>
              <w:t>层</w:t>
            </w:r>
            <w:r>
              <w:rPr>
                <w:rFonts w:ascii="Times New Roman" w:eastAsia="Times New Roman" w:hAnsi="Times New Roman" w:cs="Times New Roman"/>
                <w:color w:val="000000"/>
                <w:spacing w:val="0"/>
                <w:w w:val="100"/>
                <w:position w:val="0"/>
              </w:rPr>
              <w:t>1</w:t>
            </w:r>
            <w:r>
              <w:rPr>
                <w:color w:val="000000"/>
                <w:spacing w:val="0"/>
                <w:w w:val="100"/>
                <w:position w:val="0"/>
              </w:rPr>
              <w:t xml:space="preserve">单元 </w:t>
            </w:r>
            <w:r>
              <w:rPr>
                <w:color w:val="000000"/>
                <w:spacing w:val="0"/>
                <w:w w:val="100"/>
                <w:position w:val="0"/>
              </w:rPr>
              <w:t>（</w:t>
            </w:r>
            <w:r>
              <w:rPr>
                <w:rFonts w:ascii="Times New Roman" w:eastAsia="Times New Roman" w:hAnsi="Times New Roman" w:cs="Times New Roman"/>
                <w:color w:val="000000"/>
                <w:spacing w:val="0"/>
                <w:w w:val="100"/>
                <w:position w:val="0"/>
              </w:rPr>
              <w:t xml:space="preserve">A </w:t>
            </w:r>
            <w:r>
              <w:rPr>
                <w:color w:val="000000"/>
                <w:spacing w:val="0"/>
                <w:w w:val="100"/>
                <w:position w:val="0"/>
              </w:rPr>
              <w:t>座）</w:t>
            </w:r>
            <w:r>
              <w:rPr>
                <w:rFonts w:ascii="Times New Roman" w:eastAsia="Times New Roman" w:hAnsi="Times New Roman" w:cs="Times New Roman"/>
                <w:color w:val="000000"/>
                <w:spacing w:val="0"/>
                <w:w w:val="100"/>
                <w:position w:val="0"/>
              </w:rPr>
              <w:t>18F</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程万芳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010-88866799</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w:t>
            </w:r>
          </w:p>
        </w:tc>
        <w:tc>
          <w:tcPr>
            <w:gridSpan w:val="2"/>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fldChar w:fldCharType="begin"/>
            </w:r>
            <w:r>
              <w:rPr/>
              <w:instrText> HYPERLINK "http://www.firstcapital.com.cn/main/branch/branchlist/index.html?branchno=1010" </w:instrText>
            </w:r>
            <w:r>
              <w:fldChar w:fldCharType="separate"/>
            </w:r>
            <w:r>
              <w:rPr>
                <w:color w:val="000000"/>
                <w:spacing w:val="0"/>
                <w:w w:val="100"/>
                <w:position w:val="0"/>
              </w:rPr>
              <w:t>上海世纪大道</w:t>
            </w:r>
            <w:r>
              <w:fldChar w:fldCharType="end"/>
            </w:r>
          </w:p>
          <w:p>
            <w:pPr>
              <w:pStyle w:val="Style6"/>
              <w:keepNext w:val="0"/>
              <w:keepLines w:val="0"/>
              <w:widowControl w:val="0"/>
              <w:shd w:val="clear" w:color="auto" w:fill="auto"/>
              <w:bidi w:val="0"/>
              <w:spacing w:before="0" w:after="0" w:line="240" w:lineRule="auto"/>
              <w:ind w:left="0" w:right="0" w:firstLine="0"/>
              <w:jc w:val="left"/>
            </w:pPr>
            <w:r>
              <w:fldChar w:fldCharType="begin"/>
            </w:r>
            <w:r>
              <w:rPr/>
              <w:instrText> HYPERLINK "http://www.firstcapital.com.cn/main/branch/branchlist/index.html?branchno=1010" </w:instrText>
            </w:r>
            <w:r>
              <w:fldChar w:fldCharType="separate"/>
            </w:r>
            <w:r>
              <w:rPr>
                <w:color w:val="000000"/>
                <w:spacing w:val="0"/>
                <w:w w:val="100"/>
                <w:position w:val="0"/>
              </w:rPr>
              <w:t>证券营业部</w:t>
            </w:r>
            <w:r>
              <w:fldChar w:fldCharType="end"/>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rPr>
              <w:t>上海市浦东新区世纪大道</w:t>
            </w:r>
            <w:r>
              <w:rPr>
                <w:rFonts w:ascii="Times New Roman" w:eastAsia="Times New Roman" w:hAnsi="Times New Roman" w:cs="Times New Roman"/>
                <w:color w:val="000000"/>
                <w:spacing w:val="0"/>
                <w:w w:val="100"/>
                <w:position w:val="0"/>
              </w:rPr>
              <w:t>1229</w:t>
            </w:r>
            <w:r>
              <w:rPr>
                <w:color w:val="000000"/>
                <w:spacing w:val="0"/>
                <w:w w:val="100"/>
                <w:position w:val="0"/>
              </w:rPr>
              <w:t>号</w:t>
            </w:r>
            <w:r>
              <w:rPr>
                <w:rFonts w:ascii="Times New Roman" w:eastAsia="Times New Roman" w:hAnsi="Times New Roman" w:cs="Times New Roman"/>
                <w:color w:val="000000"/>
                <w:spacing w:val="0"/>
                <w:w w:val="100"/>
                <w:position w:val="0"/>
              </w:rPr>
              <w:t>16</w:t>
            </w:r>
            <w:r>
              <w:rPr>
                <w:color w:val="000000"/>
                <w:spacing w:val="0"/>
                <w:w w:val="100"/>
                <w:position w:val="0"/>
              </w:rPr>
              <w:t>层</w:t>
            </w:r>
            <w:r>
              <w:rPr>
                <w:rFonts w:ascii="Times New Roman" w:eastAsia="Times New Roman" w:hAnsi="Times New Roman" w:cs="Times New Roman"/>
                <w:color w:val="000000"/>
                <w:spacing w:val="0"/>
                <w:w w:val="100"/>
                <w:position w:val="0"/>
              </w:rPr>
              <w:t>03</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单元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毛静怡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021-68558552</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w:t>
            </w:r>
          </w:p>
        </w:tc>
        <w:tc>
          <w:tcPr>
            <w:gridSpan w:val="2"/>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上海长清路证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券营业部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上海市浦东新区长清路</w:t>
            </w:r>
            <w:r>
              <w:rPr>
                <w:rFonts w:ascii="Times New Roman" w:eastAsia="Times New Roman" w:hAnsi="Times New Roman" w:cs="Times New Roman"/>
                <w:color w:val="000000"/>
                <w:spacing w:val="0"/>
                <w:w w:val="100"/>
                <w:position w:val="0"/>
              </w:rPr>
              <w:t>507</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层</w:t>
            </w:r>
            <w:r>
              <w:rPr>
                <w:rFonts w:ascii="Times New Roman" w:eastAsia="Times New Roman" w:hAnsi="Times New Roman" w:cs="Times New Roman"/>
                <w:color w:val="000000"/>
                <w:spacing w:val="0"/>
                <w:w w:val="100"/>
                <w:position w:val="0"/>
              </w:rPr>
              <w:t>A106</w:t>
            </w:r>
            <w:r>
              <w:rPr>
                <w:color w:val="000000"/>
                <w:spacing w:val="0"/>
                <w:w w:val="100"/>
                <w:position w:val="0"/>
              </w:rPr>
              <w:t>、</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A186 </w:t>
            </w:r>
            <w:r>
              <w:rPr>
                <w:color w:val="000000"/>
                <w:spacing w:val="0"/>
                <w:w w:val="100"/>
                <w:position w:val="0"/>
              </w:rPr>
              <w:t>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童新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021-68386980</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w:t>
            </w: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天津黄河道证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券营业部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天津市南开区黄河道</w:t>
            </w:r>
            <w:r>
              <w:rPr>
                <w:rFonts w:ascii="Times New Roman" w:eastAsia="Times New Roman" w:hAnsi="Times New Roman" w:cs="Times New Roman"/>
                <w:color w:val="000000"/>
                <w:spacing w:val="0"/>
                <w:w w:val="100"/>
                <w:position w:val="0"/>
              </w:rPr>
              <w:t>359</w:t>
            </w:r>
            <w:r>
              <w:rPr>
                <w:color w:val="000000"/>
                <w:spacing w:val="0"/>
                <w:w w:val="100"/>
                <w:position w:val="0"/>
              </w:rPr>
              <w:t>号一、二层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刘然</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022-58089222</w:t>
            </w:r>
          </w:p>
        </w:tc>
      </w:tr>
    </w:tbl>
    <w:p>
      <w:pPr>
        <w:widowControl w:val="0"/>
        <w:spacing w:line="1" w:lineRule="exact"/>
      </w:pPr>
      <w:r>
        <w:br w:type="page"/>
      </w:r>
    </w:p>
    <w:tbl>
      <w:tblPr>
        <w:tblOverlap w:val="never"/>
        <w:jc w:val="center"/>
        <w:tblLayout w:type="fixed"/>
      </w:tblPr>
      <w:tblGrid>
        <w:gridCol w:w="710"/>
        <w:gridCol w:w="917"/>
        <w:gridCol w:w="917"/>
        <w:gridCol w:w="1296"/>
        <w:gridCol w:w="3446"/>
        <w:gridCol w:w="859"/>
        <w:gridCol w:w="1387"/>
      </w:tblGrid>
      <w:tr>
        <w:trPr>
          <w:trHeight w:val="80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重庆融景中心 证券营业部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rPr>
              <w:t>重庆市江北区建新东路</w:t>
            </w:r>
            <w:r>
              <w:rPr>
                <w:rFonts w:ascii="Times New Roman" w:eastAsia="Times New Roman" w:hAnsi="Times New Roman" w:cs="Times New Roman"/>
                <w:color w:val="000000"/>
                <w:spacing w:val="0"/>
                <w:w w:val="100"/>
                <w:position w:val="0"/>
              </w:rPr>
              <w:t>88</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单元</w:t>
            </w:r>
            <w:r>
              <w:rPr>
                <w:rFonts w:ascii="Times New Roman" w:eastAsia="Times New Roman" w:hAnsi="Times New Roman" w:cs="Times New Roman"/>
                <w:color w:val="000000"/>
                <w:spacing w:val="0"/>
                <w:w w:val="100"/>
                <w:position w:val="0"/>
              </w:rPr>
              <w:t>6</w:t>
            </w:r>
            <w:r>
              <w:rPr>
                <w:color w:val="000000"/>
                <w:spacing w:val="0"/>
                <w:w w:val="100"/>
                <w:position w:val="0"/>
              </w:rPr>
              <w:t>层</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023-67019198</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河北省</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廊坊市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廊坊建设路证</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券营业部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河北省廊坊市广阳区康庄小区甲</w:t>
            </w:r>
            <w:r>
              <w:rPr>
                <w:rFonts w:ascii="Times New Roman" w:eastAsia="Times New Roman" w:hAnsi="Times New Roman" w:cs="Times New Roman"/>
                <w:color w:val="000000"/>
                <w:spacing w:val="0"/>
                <w:w w:val="100"/>
                <w:position w:val="0"/>
              </w:rPr>
              <w:t>1#2</w:t>
            </w:r>
            <w:r>
              <w:rPr>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闫春青</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0316-2081668</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廊坊永兴路证</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券营业部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河北省廊坊市广阳区华夏幸福城润园</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S2-106 </w:t>
            </w:r>
            <w:r>
              <w:rPr>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苗微微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0316-5266966</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23</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河南省</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郑州市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郑州东风路证</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券营业部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郑州市金水区东风路</w:t>
            </w:r>
            <w:r>
              <w:rPr>
                <w:rFonts w:ascii="Times New Roman" w:eastAsia="Times New Roman" w:hAnsi="Times New Roman" w:cs="Times New Roman"/>
                <w:color w:val="000000"/>
                <w:spacing w:val="0"/>
                <w:w w:val="100"/>
                <w:position w:val="0"/>
              </w:rPr>
              <w:t>28</w:t>
            </w:r>
            <w:r>
              <w:rPr>
                <w:color w:val="000000"/>
                <w:spacing w:val="0"/>
                <w:w w:val="100"/>
                <w:position w:val="0"/>
              </w:rPr>
              <w:t>号院</w:t>
            </w:r>
            <w:r>
              <w:rPr>
                <w:rFonts w:ascii="Times New Roman" w:eastAsia="Times New Roman" w:hAnsi="Times New Roman" w:cs="Times New Roman"/>
                <w:color w:val="000000"/>
                <w:spacing w:val="0"/>
                <w:w w:val="100"/>
                <w:position w:val="0"/>
              </w:rPr>
              <w:t>20</w:t>
            </w:r>
            <w:r>
              <w:rPr>
                <w:color w:val="000000"/>
                <w:spacing w:val="0"/>
                <w:w w:val="100"/>
                <w:position w:val="0"/>
              </w:rPr>
              <w:t>号楼</w:t>
            </w:r>
            <w:r>
              <w:rPr>
                <w:rFonts w:ascii="Times New Roman" w:eastAsia="Times New Roman" w:hAnsi="Times New Roman" w:cs="Times New Roman"/>
                <w:color w:val="000000"/>
                <w:spacing w:val="0"/>
                <w:w w:val="100"/>
                <w:position w:val="0"/>
              </w:rPr>
              <w:t>2</w:t>
            </w:r>
            <w:r>
              <w:rPr>
                <w:color w:val="000000"/>
                <w:spacing w:val="0"/>
                <w:w w:val="100"/>
                <w:position w:val="0"/>
              </w:rPr>
              <w:t>层 商</w:t>
            </w:r>
            <w:r>
              <w:rPr>
                <w:rFonts w:ascii="Times New Roman" w:eastAsia="Times New Roman" w:hAnsi="Times New Roman" w:cs="Times New Roman"/>
                <w:color w:val="000000"/>
                <w:spacing w:val="0"/>
                <w:w w:val="100"/>
                <w:position w:val="0"/>
              </w:rPr>
              <w:t>18</w:t>
            </w:r>
            <w:r>
              <w:rPr>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谷少昌</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0371-53361599</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郑州农业东路 证券营业部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both"/>
            </w:pPr>
            <w:r>
              <w:rPr>
                <w:color w:val="000000"/>
                <w:spacing w:val="0"/>
                <w:w w:val="100"/>
                <w:position w:val="0"/>
              </w:rPr>
              <w:t xml:space="preserve">河南省郑州市郑东新区农业东路与九如 路宝龙城市广场 </w:t>
            </w:r>
            <w:r>
              <w:rPr>
                <w:rFonts w:ascii="Times New Roman" w:eastAsia="Times New Roman" w:hAnsi="Times New Roman" w:cs="Times New Roman"/>
                <w:color w:val="000000"/>
                <w:spacing w:val="0"/>
                <w:w w:val="100"/>
                <w:position w:val="0"/>
              </w:rPr>
              <w:t>B1077</w:t>
            </w:r>
            <w:r>
              <w:rPr>
                <w:color w:val="000000"/>
                <w:spacing w:val="0"/>
                <w:w w:val="100"/>
                <w:position w:val="0"/>
              </w:rPr>
              <w:t>、</w:t>
            </w:r>
            <w:r>
              <w:rPr>
                <w:rFonts w:ascii="Times New Roman" w:eastAsia="Times New Roman" w:hAnsi="Times New Roman" w:cs="Times New Roman"/>
                <w:color w:val="000000"/>
                <w:spacing w:val="0"/>
                <w:w w:val="100"/>
                <w:position w:val="0"/>
              </w:rPr>
              <w:t>B1078</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B3120-B3126 </w:t>
            </w:r>
            <w:r>
              <w:rPr>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郭世伟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0371-55619561</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山东省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青岛市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青岛南京路证</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券营业部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山东省青岛市市南区南京路</w:t>
            </w:r>
            <w:r>
              <w:rPr>
                <w:rFonts w:ascii="Times New Roman" w:eastAsia="Times New Roman" w:hAnsi="Times New Roman" w:cs="Times New Roman"/>
                <w:color w:val="000000"/>
                <w:spacing w:val="0"/>
                <w:w w:val="100"/>
                <w:position w:val="0"/>
              </w:rPr>
              <w:t>38</w:t>
            </w:r>
            <w:r>
              <w:rPr>
                <w:color w:val="000000"/>
                <w:spacing w:val="0"/>
                <w:w w:val="100"/>
                <w:position w:val="0"/>
              </w:rPr>
              <w:t>号甲</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曲彗</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0532-80907122</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安徽省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合肥市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合肥望江西路 证券营业部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合肥市蜀山区望江西路</w:t>
            </w:r>
            <w:r>
              <w:rPr>
                <w:rFonts w:ascii="Times New Roman" w:eastAsia="Times New Roman" w:hAnsi="Times New Roman" w:cs="Times New Roman"/>
                <w:color w:val="000000"/>
                <w:spacing w:val="0"/>
                <w:w w:val="100"/>
                <w:position w:val="0"/>
              </w:rPr>
              <w:t>268</w:t>
            </w:r>
            <w:r>
              <w:rPr>
                <w:color w:val="000000"/>
                <w:spacing w:val="0"/>
                <w:w w:val="100"/>
                <w:position w:val="0"/>
              </w:rPr>
              <w:t>号学府公馆商 业街</w:t>
            </w:r>
            <w:r>
              <w:rPr>
                <w:rFonts w:ascii="Times New Roman" w:eastAsia="Times New Roman" w:hAnsi="Times New Roman" w:cs="Times New Roman"/>
                <w:color w:val="000000"/>
                <w:spacing w:val="0"/>
                <w:w w:val="100"/>
                <w:position w:val="0"/>
              </w:rPr>
              <w:t>B-3</w:t>
            </w:r>
            <w:r>
              <w:rPr>
                <w:color w:val="000000"/>
                <w:spacing w:val="0"/>
                <w:w w:val="100"/>
                <w:position w:val="0"/>
              </w:rPr>
              <w:t>区</w:t>
            </w:r>
            <w:r>
              <w:rPr>
                <w:rFonts w:ascii="Times New Roman" w:eastAsia="Times New Roman" w:hAnsi="Times New Roman" w:cs="Times New Roman"/>
                <w:color w:val="000000"/>
                <w:spacing w:val="0"/>
                <w:w w:val="100"/>
                <w:position w:val="0"/>
              </w:rPr>
              <w:t>3</w:t>
            </w:r>
            <w:r>
              <w:rPr>
                <w:color w:val="000000"/>
                <w:spacing w:val="0"/>
                <w:w w:val="100"/>
                <w:position w:val="0"/>
              </w:rPr>
              <w:t>层</w:t>
            </w:r>
            <w:r>
              <w:rPr>
                <w:rFonts w:ascii="Times New Roman" w:eastAsia="Times New Roman" w:hAnsi="Times New Roman" w:cs="Times New Roman"/>
                <w:color w:val="000000"/>
                <w:spacing w:val="0"/>
                <w:w w:val="100"/>
                <w:position w:val="0"/>
              </w:rPr>
              <w:t>201-203</w:t>
            </w:r>
            <w:r>
              <w:rPr>
                <w:color w:val="000000"/>
                <w:spacing w:val="0"/>
                <w:w w:val="100"/>
                <w:position w:val="0"/>
              </w:rPr>
              <w:t>、</w:t>
            </w:r>
            <w:r>
              <w:rPr>
                <w:rFonts w:ascii="Times New Roman" w:eastAsia="Times New Roman" w:hAnsi="Times New Roman" w:cs="Times New Roman"/>
                <w:color w:val="000000"/>
                <w:spacing w:val="0"/>
                <w:w w:val="100"/>
                <w:position w:val="0"/>
              </w:rPr>
              <w:t xml:space="preserve">204 </w:t>
            </w:r>
            <w:r>
              <w:rPr>
                <w:color w:val="000000"/>
                <w:spacing w:val="0"/>
                <w:w w:val="100"/>
                <w:position w:val="0"/>
              </w:rPr>
              <w:t>（局部）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0551-63739805</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江苏省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南京营苑北路</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证券营业部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江苏省南京市栖霞区迈臬桥街道营苑北 路</w:t>
            </w:r>
            <w:r>
              <w:rPr>
                <w:rFonts w:ascii="Times New Roman" w:eastAsia="Times New Roman" w:hAnsi="Times New Roman" w:cs="Times New Roman"/>
                <w:color w:val="000000"/>
                <w:spacing w:val="0"/>
                <w:w w:val="100"/>
                <w:position w:val="0"/>
              </w:rPr>
              <w:t>2</w:t>
            </w:r>
            <w:r>
              <w:rPr>
                <w:color w:val="000000"/>
                <w:spacing w:val="0"/>
                <w:w w:val="100"/>
                <w:position w:val="0"/>
              </w:rPr>
              <w:t>号</w:t>
            </w:r>
            <w:r>
              <w:rPr>
                <w:rFonts w:ascii="Times New Roman" w:eastAsia="Times New Roman" w:hAnsi="Times New Roman" w:cs="Times New Roman"/>
                <w:color w:val="000000"/>
                <w:spacing w:val="0"/>
                <w:w w:val="100"/>
                <w:position w:val="0"/>
              </w:rPr>
              <w:t>2</w:t>
            </w:r>
            <w:r>
              <w:rPr>
                <w:color w:val="000000"/>
                <w:spacing w:val="0"/>
                <w:w w:val="100"/>
                <w:position w:val="0"/>
              </w:rPr>
              <w:t>栋</w:t>
            </w:r>
            <w:r>
              <w:rPr>
                <w:rFonts w:ascii="Times New Roman" w:eastAsia="Times New Roman" w:hAnsi="Times New Roman" w:cs="Times New Roman"/>
                <w:color w:val="000000"/>
                <w:spacing w:val="0"/>
                <w:w w:val="100"/>
                <w:position w:val="0"/>
              </w:rPr>
              <w:t>9</w:t>
            </w:r>
            <w:r>
              <w:rPr>
                <w:color w:val="000000"/>
                <w:spacing w:val="0"/>
                <w:w w:val="100"/>
                <w:position w:val="0"/>
              </w:rPr>
              <w:t>号、</w:t>
            </w:r>
            <w:r>
              <w:rPr>
                <w:rFonts w:ascii="Times New Roman" w:eastAsia="Times New Roman" w:hAnsi="Times New Roman" w:cs="Times New Roman"/>
                <w:color w:val="000000"/>
                <w:spacing w:val="0"/>
                <w:w w:val="100"/>
                <w:position w:val="0"/>
              </w:rPr>
              <w:t>10</w:t>
            </w:r>
            <w:r>
              <w:rPr>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张东波</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025-85670005</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28</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苏州市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苏州时代广场</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证券营业部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苏州工业园区时代广场</w:t>
            </w:r>
            <w:r>
              <w:rPr>
                <w:rFonts w:ascii="Times New Roman" w:eastAsia="Times New Roman" w:hAnsi="Times New Roman" w:cs="Times New Roman"/>
                <w:color w:val="000000"/>
                <w:spacing w:val="0"/>
                <w:w w:val="100"/>
                <w:position w:val="0"/>
              </w:rPr>
              <w:t>23</w:t>
            </w:r>
            <w:r>
              <w:rPr>
                <w:color w:val="000000"/>
                <w:spacing w:val="0"/>
                <w:w w:val="100"/>
                <w:position w:val="0"/>
              </w:rPr>
              <w:t>幢</w:t>
            </w:r>
            <w:r>
              <w:rPr>
                <w:rFonts w:ascii="Times New Roman" w:eastAsia="Times New Roman" w:hAnsi="Times New Roman" w:cs="Times New Roman"/>
                <w:color w:val="000000"/>
                <w:spacing w:val="0"/>
                <w:w w:val="100"/>
                <w:position w:val="0"/>
              </w:rPr>
              <w:t>805</w:t>
            </w:r>
            <w:r>
              <w:rPr>
                <w:color w:val="000000"/>
                <w:spacing w:val="0"/>
                <w:w w:val="100"/>
                <w:position w:val="0"/>
              </w:rPr>
              <w:t>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唐国栋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0512-85556868</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29</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湖北省</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武汉解放大道 证券营业部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武汉市江岸区黄浦路</w:t>
            </w:r>
            <w:r>
              <w:rPr>
                <w:rFonts w:ascii="Times New Roman" w:eastAsia="Times New Roman" w:hAnsi="Times New Roman" w:cs="Times New Roman"/>
                <w:color w:val="000000"/>
                <w:spacing w:val="0"/>
                <w:w w:val="100"/>
                <w:position w:val="0"/>
              </w:rPr>
              <w:t>68</w:t>
            </w:r>
            <w:r>
              <w:rPr>
                <w:color w:val="000000"/>
                <w:spacing w:val="0"/>
                <w:w w:val="100"/>
                <w:position w:val="0"/>
              </w:rPr>
              <w:t>号，“上东汇商 业中心”一楼大门入口处及塔楼</w:t>
            </w:r>
            <w:r>
              <w:rPr>
                <w:rFonts w:ascii="Times New Roman" w:eastAsia="Times New Roman" w:hAnsi="Times New Roman" w:cs="Times New Roman"/>
                <w:color w:val="000000"/>
                <w:spacing w:val="0"/>
                <w:w w:val="100"/>
                <w:position w:val="0"/>
              </w:rPr>
              <w:t>5</w:t>
            </w:r>
            <w:r>
              <w:rPr>
                <w:color w:val="000000"/>
                <w:spacing w:val="0"/>
                <w:w w:val="100"/>
                <w:position w:val="0"/>
              </w:rPr>
              <w:t>楼</w:t>
            </w:r>
            <w:r>
              <w:rPr>
                <w:rFonts w:ascii="Times New Roman" w:eastAsia="Times New Roman" w:hAnsi="Times New Roman" w:cs="Times New Roman"/>
                <w:color w:val="000000"/>
                <w:spacing w:val="0"/>
                <w:w w:val="100"/>
                <w:position w:val="0"/>
              </w:rPr>
              <w:t>5-501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毛永翔</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027-82888927</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武汉欢乐大道 证券营业部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洪山区欢乐大道</w:t>
            </w:r>
            <w:r>
              <w:rPr>
                <w:rFonts w:ascii="Times New Roman" w:eastAsia="Times New Roman" w:hAnsi="Times New Roman" w:cs="Times New Roman"/>
                <w:color w:val="000000"/>
                <w:spacing w:val="0"/>
                <w:w w:val="100"/>
                <w:position w:val="0"/>
              </w:rPr>
              <w:t>75</w:t>
            </w:r>
            <w:r>
              <w:rPr>
                <w:color w:val="000000"/>
                <w:spacing w:val="0"/>
                <w:w w:val="100"/>
                <w:position w:val="0"/>
              </w:rPr>
              <w:t>号骏业财富中心综合 办公楼</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7</w:t>
            </w:r>
            <w:r>
              <w:rPr>
                <w:color w:val="000000"/>
                <w:spacing w:val="0"/>
                <w:w w:val="100"/>
                <w:position w:val="0"/>
              </w:rPr>
              <w:t>层</w:t>
            </w:r>
            <w:r>
              <w:rPr>
                <w:rFonts w:ascii="Times New Roman" w:eastAsia="Times New Roman" w:hAnsi="Times New Roman" w:cs="Times New Roman"/>
                <w:color w:val="000000"/>
                <w:spacing w:val="0"/>
                <w:w w:val="100"/>
                <w:position w:val="0"/>
              </w:rPr>
              <w:t>6-8</w:t>
            </w:r>
            <w:r>
              <w:rPr>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027-86743830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湖南省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长沙市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长沙韶山中路</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证券营业部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长沙市雨花区韶山中路</w:t>
            </w:r>
            <w:r>
              <w:rPr>
                <w:rFonts w:ascii="Times New Roman" w:eastAsia="Times New Roman" w:hAnsi="Times New Roman" w:cs="Times New Roman"/>
                <w:color w:val="000000"/>
                <w:spacing w:val="0"/>
                <w:w w:val="100"/>
                <w:position w:val="0"/>
              </w:rPr>
              <w:t>526</w:t>
            </w:r>
            <w:r>
              <w:rPr>
                <w:color w:val="000000"/>
                <w:spacing w:val="0"/>
                <w:w w:val="100"/>
                <w:position w:val="0"/>
              </w:rPr>
              <w:t>号云鼎公馆</w:t>
            </w:r>
            <w:r>
              <w:rPr>
                <w:rFonts w:ascii="Times New Roman" w:eastAsia="Times New Roman" w:hAnsi="Times New Roman" w:cs="Times New Roman"/>
                <w:color w:val="000000"/>
                <w:spacing w:val="0"/>
                <w:w w:val="100"/>
                <w:position w:val="0"/>
              </w:rPr>
              <w:t xml:space="preserve">A </w:t>
            </w:r>
            <w:r>
              <w:rPr>
                <w:color w:val="000000"/>
                <w:spacing w:val="0"/>
                <w:w w:val="100"/>
                <w:position w:val="0"/>
              </w:rPr>
              <w:t>栋五楼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吴晓琴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0731-85514139</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32</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温州市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温州汤家桥路 证券营业部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温州市汤家桥路大自然家园</w:t>
            </w:r>
            <w:r>
              <w:rPr>
                <w:rFonts w:ascii="Times New Roman" w:eastAsia="Times New Roman" w:hAnsi="Times New Roman" w:cs="Times New Roman"/>
                <w:color w:val="000000"/>
                <w:spacing w:val="0"/>
                <w:w w:val="100"/>
                <w:position w:val="0"/>
              </w:rPr>
              <w:t>1</w:t>
            </w:r>
            <w:r>
              <w:rPr>
                <w:color w:val="000000"/>
                <w:spacing w:val="0"/>
                <w:w w:val="100"/>
                <w:position w:val="0"/>
              </w:rPr>
              <w:t>幢</w:t>
            </w:r>
            <w:r>
              <w:rPr>
                <w:rFonts w:ascii="Times New Roman" w:eastAsia="Times New Roman" w:hAnsi="Times New Roman" w:cs="Times New Roman"/>
                <w:color w:val="000000"/>
                <w:spacing w:val="0"/>
                <w:w w:val="100"/>
                <w:position w:val="0"/>
              </w:rPr>
              <w:t>1502</w:t>
            </w:r>
            <w:r>
              <w:rPr>
                <w:color w:val="000000"/>
                <w:spacing w:val="0"/>
                <w:w w:val="100"/>
                <w:position w:val="0"/>
              </w:rPr>
              <w:t>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王志家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0577-28996877</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33</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金华市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金华施光南音 乐广场证券营 业部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浙江省金华市金东区施光南音乐广场音</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乐厅一楼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韩养礼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0579-83708370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34</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杭州金城路证</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券营业部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浙江省杭州市萧山区北干街道金城路</w:t>
            </w:r>
            <w:r>
              <w:rPr>
                <w:rFonts w:ascii="Times New Roman" w:eastAsia="Times New Roman" w:hAnsi="Times New Roman" w:cs="Times New Roman"/>
                <w:color w:val="000000"/>
                <w:spacing w:val="0"/>
                <w:w w:val="100"/>
                <w:position w:val="0"/>
              </w:rPr>
              <w:t xml:space="preserve">540 </w:t>
            </w:r>
            <w:r>
              <w:rPr>
                <w:color w:val="000000"/>
                <w:spacing w:val="0"/>
                <w:w w:val="100"/>
                <w:position w:val="0"/>
              </w:rPr>
              <w:t>号心意广场</w:t>
            </w:r>
            <w:r>
              <w:rPr>
                <w:rFonts w:ascii="Times New Roman" w:eastAsia="Times New Roman" w:hAnsi="Times New Roman" w:cs="Times New Roman"/>
                <w:color w:val="000000"/>
                <w:spacing w:val="0"/>
                <w:w w:val="100"/>
                <w:position w:val="0"/>
              </w:rPr>
              <w:t>3</w:t>
            </w:r>
            <w:r>
              <w:rPr>
                <w:color w:val="000000"/>
                <w:spacing w:val="0"/>
                <w:w w:val="100"/>
                <w:position w:val="0"/>
              </w:rPr>
              <w:t>幢</w:t>
            </w:r>
            <w:r>
              <w:rPr>
                <w:rFonts w:ascii="Times New Roman" w:eastAsia="Times New Roman" w:hAnsi="Times New Roman" w:cs="Times New Roman"/>
                <w:color w:val="000000"/>
                <w:spacing w:val="0"/>
                <w:w w:val="100"/>
                <w:position w:val="0"/>
              </w:rPr>
              <w:t>501</w:t>
            </w:r>
            <w:r>
              <w:rPr>
                <w:color w:val="000000"/>
                <w:spacing w:val="0"/>
                <w:w w:val="100"/>
                <w:position w:val="0"/>
              </w:rPr>
              <w:t>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金继华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0571-83533056</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宁波市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宁波百丈东路</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证券营业部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rPr>
              <w:t>宁波市江东区百丈东路</w:t>
            </w:r>
            <w:r>
              <w:rPr>
                <w:rFonts w:ascii="Times New Roman" w:eastAsia="Times New Roman" w:hAnsi="Times New Roman" w:cs="Times New Roman"/>
                <w:color w:val="000000"/>
                <w:spacing w:val="0"/>
                <w:w w:val="100"/>
                <w:position w:val="0"/>
              </w:rPr>
              <w:t>37</w:t>
            </w:r>
            <w:r>
              <w:rPr>
                <w:color w:val="000000"/>
                <w:spacing w:val="0"/>
                <w:w w:val="100"/>
                <w:position w:val="0"/>
              </w:rPr>
              <w:t>号</w:t>
            </w:r>
            <w:r>
              <w:rPr>
                <w:rFonts w:ascii="Times New Roman" w:eastAsia="Times New Roman" w:hAnsi="Times New Roman" w:cs="Times New Roman"/>
                <w:color w:val="000000"/>
                <w:spacing w:val="0"/>
                <w:w w:val="100"/>
                <w:position w:val="0"/>
              </w:rPr>
              <w:t>13-07</w:t>
            </w:r>
            <w:r>
              <w:rPr>
                <w:color w:val="000000"/>
                <w:spacing w:val="0"/>
                <w:w w:val="100"/>
                <w:position w:val="0"/>
              </w:rPr>
              <w:t>、</w:t>
            </w:r>
            <w:r>
              <w:rPr>
                <w:rFonts w:ascii="Times New Roman" w:eastAsia="Times New Roman" w:hAnsi="Times New Roman" w:cs="Times New Roman"/>
                <w:color w:val="000000"/>
                <w:spacing w:val="0"/>
                <w:w w:val="100"/>
                <w:position w:val="0"/>
              </w:rPr>
              <w:t>08</w:t>
            </w:r>
            <w:r>
              <w:rPr>
                <w:color w:val="000000"/>
                <w:spacing w:val="0"/>
                <w:w w:val="100"/>
                <w:position w:val="0"/>
              </w:rPr>
              <w:t>、</w:t>
            </w:r>
          </w:p>
          <w:p>
            <w:pPr>
              <w:pStyle w:val="Style6"/>
              <w:keepNext w:val="0"/>
              <w:keepLines w:val="0"/>
              <w:widowControl w:val="0"/>
              <w:shd w:val="clear" w:color="auto" w:fill="auto"/>
              <w:tabs>
                <w:tab w:pos="370" w:val="left"/>
                <w:tab w:pos="730" w:val="left"/>
                <w:tab w:pos="1090"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w:t>
            </w:r>
            <w:r>
              <w:rPr>
                <w:color w:val="000000"/>
                <w:spacing w:val="0"/>
                <w:w w:val="100"/>
                <w:position w:val="0"/>
              </w:rPr>
              <w:t>、</w:t>
              <w:tab/>
            </w:r>
            <w:r>
              <w:rPr>
                <w:rFonts w:ascii="Times New Roman" w:eastAsia="Times New Roman" w:hAnsi="Times New Roman" w:cs="Times New Roman"/>
                <w:color w:val="000000"/>
                <w:spacing w:val="0"/>
                <w:w w:val="100"/>
                <w:position w:val="0"/>
              </w:rPr>
              <w:t>10</w:t>
            </w:r>
            <w:r>
              <w:rPr>
                <w:color w:val="000000"/>
                <w:spacing w:val="0"/>
                <w:w w:val="100"/>
                <w:position w:val="0"/>
              </w:rPr>
              <w:t>、</w:t>
              <w:tab/>
            </w:r>
            <w:r>
              <w:rPr>
                <w:rFonts w:ascii="Times New Roman" w:eastAsia="Times New Roman" w:hAnsi="Times New Roman" w:cs="Times New Roman"/>
                <w:color w:val="000000"/>
                <w:spacing w:val="0"/>
                <w:w w:val="100"/>
                <w:position w:val="0"/>
              </w:rPr>
              <w:t>12</w:t>
            </w:r>
            <w:r>
              <w:rPr>
                <w:color w:val="000000"/>
                <w:spacing w:val="0"/>
                <w:w w:val="100"/>
                <w:position w:val="0"/>
              </w:rPr>
              <w:t>、</w:t>
              <w:tab/>
            </w:r>
            <w:r>
              <w:rPr>
                <w:rFonts w:ascii="Times New Roman" w:eastAsia="Times New Roman" w:hAnsi="Times New Roman" w:cs="Times New Roman"/>
                <w:color w:val="000000"/>
                <w:spacing w:val="0"/>
                <w:w w:val="100"/>
                <w:position w:val="0"/>
              </w:rPr>
              <w:t xml:space="preserve">13 </w:t>
            </w:r>
            <w:r>
              <w:rPr>
                <w:color w:val="000000"/>
                <w:spacing w:val="0"/>
                <w:w w:val="100"/>
                <w:position w:val="0"/>
              </w:rPr>
              <w:t>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史威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0574-86668686</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福建省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福州市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福州连江南路 证券营业部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福州市仓山区连江南路</w:t>
            </w:r>
            <w:r>
              <w:rPr>
                <w:rFonts w:ascii="Times New Roman" w:eastAsia="Times New Roman" w:hAnsi="Times New Roman" w:cs="Times New Roman"/>
                <w:color w:val="000000"/>
                <w:spacing w:val="0"/>
                <w:w w:val="100"/>
                <w:position w:val="0"/>
              </w:rPr>
              <w:t>15</w:t>
            </w:r>
            <w:r>
              <w:rPr>
                <w:color w:val="000000"/>
                <w:spacing w:val="0"/>
                <w:w w:val="100"/>
                <w:position w:val="0"/>
              </w:rPr>
              <w:t xml:space="preserve">号福建省龙福 机电批发市场二期“龙福商业广场”八层 </w:t>
            </w:r>
            <w:r>
              <w:rPr>
                <w:rFonts w:ascii="Times New Roman" w:eastAsia="Times New Roman" w:hAnsi="Times New Roman" w:cs="Times New Roman"/>
                <w:color w:val="000000"/>
                <w:spacing w:val="0"/>
                <w:w w:val="100"/>
                <w:position w:val="0"/>
              </w:rPr>
              <w:t xml:space="preserve">8001-8008 </w:t>
            </w:r>
            <w:r>
              <w:rPr>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游龙鼎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0591-38705000</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辽宁省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大连市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大连会展路证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辽宁省大连市沙河口区会展路</w:t>
            </w:r>
            <w:r>
              <w:rPr>
                <w:rFonts w:ascii="Times New Roman" w:eastAsia="Times New Roman" w:hAnsi="Times New Roman" w:cs="Times New Roman"/>
                <w:color w:val="000000"/>
                <w:spacing w:val="0"/>
                <w:w w:val="100"/>
                <w:position w:val="0"/>
              </w:rPr>
              <w:t>67</w:t>
            </w:r>
            <w:r>
              <w:rPr>
                <w:color w:val="000000"/>
                <w:spacing w:val="0"/>
                <w:w w:val="100"/>
                <w:position w:val="0"/>
              </w:rPr>
              <w:t>号</w:t>
            </w:r>
            <w:r>
              <w:rPr>
                <w:rFonts w:ascii="Times New Roman" w:eastAsia="Times New Roman" w:hAnsi="Times New Roman" w:cs="Times New Roman"/>
                <w:color w:val="000000"/>
                <w:spacing w:val="0"/>
                <w:w w:val="100"/>
                <w:position w:val="0"/>
              </w:rPr>
              <w:t>3</w:t>
            </w:r>
            <w:r>
              <w:rPr>
                <w:color w:val="000000"/>
                <w:spacing w:val="0"/>
                <w:w w:val="100"/>
                <w:position w:val="0"/>
              </w:rPr>
              <w:t>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赵磊</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0411-84608088</w:t>
            </w:r>
          </w:p>
        </w:tc>
      </w:tr>
    </w:tbl>
    <w:p>
      <w:pPr>
        <w:widowControl w:val="0"/>
        <w:spacing w:line="1" w:lineRule="exact"/>
      </w:pPr>
      <w:r>
        <w:br w:type="page"/>
      </w:r>
    </w:p>
    <w:tbl>
      <w:tblPr>
        <w:tblOverlap w:val="never"/>
        <w:jc w:val="center"/>
        <w:tblLayout w:type="fixed"/>
      </w:tblPr>
      <w:tblGrid>
        <w:gridCol w:w="710"/>
        <w:gridCol w:w="917"/>
        <w:gridCol w:w="917"/>
        <w:gridCol w:w="1296"/>
        <w:gridCol w:w="3446"/>
        <w:gridCol w:w="859"/>
        <w:gridCol w:w="1387"/>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券营业部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兀</w:t>
            </w:r>
            <w:r>
              <w:rPr>
                <w:rFonts w:ascii="Times New Roman" w:eastAsia="Times New Roman" w:hAnsi="Times New Roman" w:cs="Times New Roman"/>
                <w:color w:val="000000"/>
                <w:spacing w:val="0"/>
                <w:w w:val="100"/>
                <w:position w:val="0"/>
              </w:rPr>
              <w:t>16</w:t>
            </w:r>
            <w:r>
              <w:rPr>
                <w:color w:val="000000"/>
                <w:spacing w:val="0"/>
                <w:w w:val="100"/>
                <w:position w:val="0"/>
              </w:rPr>
              <w:t>层</w:t>
            </w:r>
            <w:r>
              <w:rPr>
                <w:rFonts w:ascii="Times New Roman" w:eastAsia="Times New Roman" w:hAnsi="Times New Roman" w:cs="Times New Roman"/>
                <w:color w:val="000000"/>
                <w:spacing w:val="0"/>
                <w:w w:val="100"/>
                <w:position w:val="0"/>
              </w:rPr>
              <w:t>1</w:t>
            </w:r>
            <w:r>
              <w:rPr>
                <w:color w:val="000000"/>
                <w:spacing w:val="0"/>
                <w:w w:val="100"/>
                <w:position w:val="0"/>
              </w:rPr>
              <w:t>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47"/>
        <w:keepNext/>
        <w:keepLines/>
        <w:widowControl w:val="0"/>
        <w:shd w:val="clear" w:color="auto" w:fill="auto"/>
        <w:bidi w:val="0"/>
        <w:spacing w:before="0" w:after="220" w:line="240" w:lineRule="auto"/>
        <w:ind w:left="0" w:right="0" w:firstLine="640"/>
        <w:jc w:val="left"/>
      </w:pPr>
      <w:bookmarkStart w:id="49" w:name="bookmark49"/>
      <w:bookmarkStart w:id="50" w:name="bookmark50"/>
      <w:bookmarkStart w:id="51" w:name="bookmark51"/>
      <w:r>
        <w:rPr>
          <w:b w:val="0"/>
          <w:bCs w:val="0"/>
          <w:color w:val="000000"/>
          <w:spacing w:val="0"/>
          <w:w w:val="100"/>
          <w:position w:val="0"/>
        </w:rPr>
        <w:t>报告期末至本报告披露日期间，公司新完成了</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家营部的设立，具体情况如下:</w:t>
      </w:r>
      <w:bookmarkEnd w:id="49"/>
      <w:bookmarkEnd w:id="50"/>
      <w:bookmarkEnd w:id="51"/>
    </w:p>
    <w:tbl>
      <w:tblPr>
        <w:tblOverlap w:val="never"/>
        <w:jc w:val="center"/>
        <w:tblLayout w:type="fixed"/>
      </w:tblPr>
      <w:tblGrid>
        <w:gridCol w:w="725"/>
        <w:gridCol w:w="797"/>
        <w:gridCol w:w="898"/>
        <w:gridCol w:w="1440"/>
        <w:gridCol w:w="3466"/>
        <w:gridCol w:w="840"/>
        <w:gridCol w:w="1411"/>
      </w:tblGrid>
      <w:tr>
        <w:trPr>
          <w:trHeight w:val="408" w:hRule="exact"/>
        </w:trPr>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省区</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城市</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营业部名称</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营业部地址</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负责人</w:t>
            </w:r>
          </w:p>
        </w:tc>
        <w:tc>
          <w:tcPr>
            <w:tcBorders>
              <w:top w:val="single" w:sz="4"/>
              <w:left w:val="single" w:sz="4"/>
              <w:righ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联系电话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海口市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both"/>
            </w:pPr>
            <w:r>
              <w:rPr>
                <w:color w:val="000000"/>
                <w:spacing w:val="0"/>
                <w:w w:val="100"/>
                <w:position w:val="0"/>
              </w:rPr>
              <w:t>海口滨海大道 证券营业部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海南省海口市龙华区滨海大道</w:t>
            </w:r>
            <w:r>
              <w:rPr>
                <w:rFonts w:ascii="Times New Roman" w:eastAsia="Times New Roman" w:hAnsi="Times New Roman" w:cs="Times New Roman"/>
                <w:color w:val="000000"/>
                <w:spacing w:val="0"/>
                <w:w w:val="100"/>
                <w:position w:val="0"/>
              </w:rPr>
              <w:t>117</w:t>
            </w:r>
            <w:r>
              <w:rPr>
                <w:color w:val="000000"/>
                <w:spacing w:val="0"/>
                <w:w w:val="100"/>
                <w:position w:val="0"/>
              </w:rPr>
              <w:t>号海南 滨海国际金融中心</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301</w:t>
            </w:r>
            <w:r>
              <w:rPr>
                <w:color w:val="000000"/>
                <w:spacing w:val="0"/>
                <w:w w:val="100"/>
                <w:position w:val="0"/>
              </w:rPr>
              <w:t>单元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索涵伟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0898-66979667</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杭州西湖国际 科技大厦证券 营业部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杭州市西湖区文二路</w:t>
            </w:r>
            <w:r>
              <w:rPr>
                <w:rFonts w:ascii="Times New Roman" w:eastAsia="Times New Roman" w:hAnsi="Times New Roman" w:cs="Times New Roman"/>
                <w:color w:val="000000"/>
                <w:spacing w:val="0"/>
                <w:w w:val="100"/>
                <w:position w:val="0"/>
              </w:rPr>
              <w:t>391</w:t>
            </w:r>
            <w:r>
              <w:rPr>
                <w:color w:val="000000"/>
                <w:spacing w:val="0"/>
                <w:w w:val="100"/>
                <w:position w:val="0"/>
              </w:rPr>
              <w:t>号（西湖国际科 技大厦）</w:t>
            </w:r>
            <w:r>
              <w:rPr>
                <w:rFonts w:ascii="Times New Roman" w:eastAsia="Times New Roman" w:hAnsi="Times New Roman" w:cs="Times New Roman"/>
                <w:color w:val="000000"/>
                <w:spacing w:val="0"/>
                <w:w w:val="100"/>
                <w:position w:val="0"/>
              </w:rPr>
              <w:t>4001-7</w:t>
            </w:r>
            <w:r>
              <w:rPr>
                <w:color w:val="000000"/>
                <w:spacing w:val="0"/>
                <w:w w:val="100"/>
                <w:position w:val="0"/>
              </w:rPr>
              <w:t>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朱涵谦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0571-28255208</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徐州市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徐州财富广场 证券营业部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徐州市泉山区建国西路锦绣嘉园</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8#-1-102</w:t>
            </w:r>
            <w:r>
              <w:rPr>
                <w:color w:val="000000"/>
                <w:spacing w:val="0"/>
                <w:w w:val="100"/>
                <w:position w:val="0"/>
              </w:rPr>
              <w:t>、</w:t>
            </w:r>
            <w:r>
              <w:rPr>
                <w:rFonts w:ascii="Times New Roman" w:eastAsia="Times New Roman" w:hAnsi="Times New Roman" w:cs="Times New Roman"/>
                <w:color w:val="000000"/>
                <w:spacing w:val="0"/>
                <w:w w:val="100"/>
                <w:position w:val="0"/>
              </w:rPr>
              <w:t>103</w:t>
            </w:r>
            <w:r>
              <w:rPr>
                <w:color w:val="000000"/>
                <w:spacing w:val="0"/>
                <w:w w:val="100"/>
                <w:position w:val="0"/>
              </w:rPr>
              <w:t>、</w:t>
            </w:r>
            <w:r>
              <w:rPr>
                <w:rFonts w:ascii="Times New Roman" w:eastAsia="Times New Roman" w:hAnsi="Times New Roman" w:cs="Times New Roman"/>
                <w:color w:val="000000"/>
                <w:spacing w:val="0"/>
                <w:w w:val="100"/>
                <w:position w:val="0"/>
              </w:rPr>
              <w:t>104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陈霞</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0516-66662866</w:t>
            </w:r>
          </w:p>
        </w:tc>
      </w:tr>
    </w:tbl>
    <w:p>
      <w:pPr>
        <w:widowControl w:val="0"/>
        <w:spacing w:after="419" w:line="1" w:lineRule="exact"/>
      </w:pPr>
    </w:p>
    <w:p>
      <w:pPr>
        <w:pStyle w:val="Style36"/>
        <w:keepNext/>
        <w:keepLines/>
        <w:widowControl w:val="0"/>
        <w:shd w:val="clear" w:color="auto" w:fill="auto"/>
        <w:bidi w:val="0"/>
        <w:spacing w:before="0" w:after="220" w:line="240" w:lineRule="auto"/>
        <w:ind w:left="0" w:right="0" w:firstLine="0"/>
        <w:jc w:val="left"/>
      </w:pPr>
      <w:bookmarkStart w:id="52" w:name="bookmark52"/>
      <w:bookmarkStart w:id="53" w:name="bookmark53"/>
      <w:bookmarkStart w:id="54" w:name="bookmark54"/>
      <w:bookmarkStart w:id="55" w:name="bookmark55"/>
      <w:r>
        <w:rPr>
          <w:color w:val="000000"/>
          <w:spacing w:val="0"/>
          <w:w w:val="100"/>
          <w:position w:val="0"/>
          <w:sz w:val="24"/>
          <w:szCs w:val="24"/>
        </w:rPr>
        <w:t>八</w:t>
      </w:r>
      <w:bookmarkEnd w:id="54"/>
      <w:r>
        <w:rPr>
          <w:color w:val="000000"/>
          <w:spacing w:val="0"/>
          <w:w w:val="100"/>
          <w:position w:val="0"/>
          <w:sz w:val="24"/>
          <w:szCs w:val="24"/>
        </w:rPr>
        <w:t>、其他有关资料</w:t>
      </w:r>
      <w:bookmarkEnd w:id="52"/>
      <w:bookmarkEnd w:id="53"/>
      <w:bookmarkEnd w:id="55"/>
    </w:p>
    <w:p>
      <w:pPr>
        <w:pStyle w:val="Style4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公司聘请的会计师事务所</w:t>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立信会计师事务所（特殊普通合伙）</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会计师事务所办公地址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上海市黄浦区南京东路</w:t>
            </w:r>
            <w:r>
              <w:rPr>
                <w:rFonts w:ascii="Times New Roman" w:eastAsia="Times New Roman" w:hAnsi="Times New Roman" w:cs="Times New Roman"/>
                <w:color w:val="000000"/>
                <w:spacing w:val="0"/>
                <w:w w:val="100"/>
                <w:position w:val="0"/>
                <w:sz w:val="20"/>
                <w:szCs w:val="20"/>
              </w:rPr>
              <w:t>61</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楼</w:t>
            </w:r>
          </w:p>
        </w:tc>
      </w:tr>
      <w:tr>
        <w:trPr>
          <w:trHeight w:val="413" w:hRule="exact"/>
        </w:trPr>
        <w:tc>
          <w:tcPr>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签字会计师姓名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王斌、唐成</w:t>
            </w:r>
          </w:p>
        </w:tc>
      </w:tr>
    </w:tbl>
    <w:p>
      <w:pPr>
        <w:widowControl w:val="0"/>
        <w:spacing w:after="279" w:line="1" w:lineRule="exact"/>
      </w:pPr>
    </w:p>
    <w:p>
      <w:pPr>
        <w:widowControl w:val="0"/>
        <w:spacing w:line="1" w:lineRule="exact"/>
      </w:pPr>
    </w:p>
    <w:p>
      <w:pPr>
        <w:pStyle w:val="Style4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公司聘请的报告期内履行持续督导职责的保荐机构</w:t>
      </w:r>
    </w:p>
    <w:tbl>
      <w:tblPr>
        <w:tblOverlap w:val="never"/>
        <w:jc w:val="center"/>
        <w:tblLayout w:type="fixed"/>
      </w:tblPr>
      <w:tblGrid>
        <w:gridCol w:w="2400"/>
        <w:gridCol w:w="2390"/>
        <w:gridCol w:w="2050"/>
        <w:gridCol w:w="2746"/>
      </w:tblGrid>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保荐机构名称</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保荐机构办公地址</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保荐代表人姓名</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持续督导期间</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招商证券股份有限公司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深圳市福田区益田路江</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苏大厦</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座</w:t>
            </w:r>
            <w:r>
              <w:rPr>
                <w:rFonts w:ascii="Times New Roman" w:eastAsia="Times New Roman" w:hAnsi="Times New Roman" w:cs="Times New Roman"/>
                <w:color w:val="000000"/>
                <w:spacing w:val="0"/>
                <w:w w:val="100"/>
                <w:position w:val="0"/>
                <w:sz w:val="20"/>
                <w:szCs w:val="20"/>
              </w:rPr>
              <w:t>38-45</w:t>
            </w:r>
            <w:r>
              <w:rPr>
                <w:color w:val="000000"/>
                <w:spacing w:val="0"/>
                <w:w w:val="100"/>
                <w:position w:val="0"/>
                <w:sz w:val="20"/>
                <w:szCs w:val="20"/>
              </w:rPr>
              <w:t>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王玉亭、温立华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第一创业摩根大通证券 有限责任公司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北京市西城区武定侯街</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号卓著中心</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王勇、刘宁斌</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bl>
    <w:p>
      <w:pPr>
        <w:widowControl w:val="0"/>
        <w:spacing w:after="279" w:line="1" w:lineRule="exact"/>
      </w:pPr>
    </w:p>
    <w:p>
      <w:pPr>
        <w:pStyle w:val="Style6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公司聘请的报告期内履行持续督导职责的财务顾问</w:t>
      </w:r>
    </w:p>
    <w:p>
      <w:pPr>
        <w:pStyle w:val="Style64"/>
        <w:keepNext w:val="0"/>
        <w:keepLines w:val="0"/>
        <w:widowControl w:val="0"/>
        <w:shd w:val="clear" w:color="auto" w:fill="auto"/>
        <w:bidi w:val="0"/>
        <w:spacing w:before="0" w:after="420" w:line="240" w:lineRule="auto"/>
        <w:ind w:left="0" w:right="0" w:firstLine="0"/>
        <w:jc w:val="left"/>
      </w:pPr>
      <w:r>
        <w:rPr>
          <w:rFonts w:ascii="Arial" w:eastAsia="Arial" w:hAnsi="Arial" w:cs="Arial"/>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280" w:line="240" w:lineRule="auto"/>
        <w:ind w:left="0" w:right="0" w:firstLine="0"/>
        <w:jc w:val="left"/>
      </w:pPr>
      <w:bookmarkStart w:id="56" w:name="bookmark56"/>
      <w:bookmarkStart w:id="57" w:name="bookmark57"/>
      <w:bookmarkStart w:id="58" w:name="bookmark58"/>
      <w:bookmarkStart w:id="59" w:name="bookmark59"/>
      <w:r>
        <w:rPr>
          <w:color w:val="000000"/>
          <w:spacing w:val="0"/>
          <w:w w:val="100"/>
          <w:position w:val="0"/>
          <w:sz w:val="24"/>
          <w:szCs w:val="24"/>
        </w:rPr>
        <w:t>九</w:t>
      </w:r>
      <w:bookmarkEnd w:id="58"/>
      <w:r>
        <w:rPr>
          <w:color w:val="000000"/>
          <w:spacing w:val="0"/>
          <w:w w:val="100"/>
          <w:position w:val="0"/>
          <w:sz w:val="24"/>
          <w:szCs w:val="24"/>
        </w:rPr>
        <w:t>、主要会计数据和财务指标</w:t>
      </w:r>
      <w:bookmarkEnd w:id="56"/>
      <w:bookmarkEnd w:id="57"/>
      <w:bookmarkEnd w:id="59"/>
    </w:p>
    <w:p>
      <w:pPr>
        <w:pStyle w:val="Style6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公司是否因会计政策变更及会计差错更正等追溯调整或重述以前年度会计数据</w:t>
      </w:r>
    </w:p>
    <w:p>
      <w:pPr>
        <w:pStyle w:val="Style64"/>
        <w:keepNext w:val="0"/>
        <w:keepLines w:val="0"/>
        <w:widowControl w:val="0"/>
        <w:shd w:val="clear" w:color="auto" w:fill="auto"/>
        <w:bidi w:val="0"/>
        <w:spacing w:before="0" w:after="280" w:line="240" w:lineRule="auto"/>
        <w:ind w:left="0" w:right="0" w:firstLine="0"/>
        <w:jc w:val="left"/>
      </w:pPr>
      <w:r>
        <w:rPr>
          <w:rFonts w:ascii="Arial" w:eastAsia="Arial" w:hAnsi="Arial" w:cs="Arial"/>
          <w:color w:val="000000"/>
          <w:spacing w:val="0"/>
          <w:w w:val="100"/>
          <w:position w:val="0"/>
        </w:rPr>
        <w:t>V</w:t>
      </w:r>
      <w:r>
        <w:rPr>
          <w:color w:val="000000"/>
          <w:spacing w:val="0"/>
          <w:w w:val="100"/>
          <w:position w:val="0"/>
        </w:rPr>
        <w:t>否</w:t>
      </w:r>
    </w:p>
    <w:p>
      <w:pPr>
        <w:pStyle w:val="Style39"/>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合并</w:t>
      </w:r>
    </w:p>
    <w:tbl>
      <w:tblPr>
        <w:tblOverlap w:val="never"/>
        <w:jc w:val="center"/>
        <w:tblLayout w:type="fixed"/>
      </w:tblPr>
      <w:tblGrid>
        <w:gridCol w:w="3125"/>
        <w:gridCol w:w="1699"/>
        <w:gridCol w:w="1512"/>
        <w:gridCol w:w="1733"/>
        <w:gridCol w:w="1512"/>
      </w:tblGrid>
      <w:tr>
        <w:trPr>
          <w:trHeight w:val="408" w:hRule="exact"/>
        </w:trPr>
        <w:tc>
          <w:tcPr>
            <w:tcBorders>
              <w:top w:val="single" w:sz="4"/>
              <w:left w:val="single" w:sz="4"/>
            </w:tcBorders>
            <w:shd w:val="clear" w:color="auto" w:fill="D3D3D4"/>
            <w:vAlign w:val="top"/>
          </w:tcPr>
          <w:p>
            <w:pPr>
              <w:widowControl w:val="0"/>
              <w:rPr>
                <w:sz w:val="10"/>
                <w:szCs w:val="10"/>
              </w:rPr>
            </w:pP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2,027,620,143.44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3,010,161,636.37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1,858,951,780.42</w:t>
            </w:r>
          </w:p>
        </w:tc>
      </w:tr>
      <w:tr>
        <w:trPr>
          <w:trHeight w:val="413" w:hRule="exact"/>
        </w:trPr>
        <w:tc>
          <w:tcPr>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561,781,266.87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1,021,272,659.70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508,166,224.38</w:t>
            </w:r>
          </w:p>
        </w:tc>
      </w:tr>
    </w:tbl>
    <w:p>
      <w:pPr>
        <w:widowControl w:val="0"/>
        <w:spacing w:line="1" w:lineRule="exact"/>
      </w:pPr>
      <w:r>
        <w:br w:type="page"/>
      </w:r>
    </w:p>
    <w:tbl>
      <w:tblPr>
        <w:tblOverlap w:val="never"/>
        <w:jc w:val="center"/>
        <w:tblLayout w:type="fixed"/>
      </w:tblPr>
      <w:tblGrid>
        <w:gridCol w:w="3125"/>
        <w:gridCol w:w="1699"/>
        <w:gridCol w:w="1512"/>
        <w:gridCol w:w="1738"/>
        <w:gridCol w:w="1507"/>
      </w:tblGrid>
      <w:tr>
        <w:trPr>
          <w:trHeight w:val="720"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归属于上市公司股东的扣除非经常性损 益的净利润（元）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550,993,257.48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1,013,119,854.06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-45.61%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508,030,857.45</w:t>
            </w:r>
          </w:p>
        </w:tc>
      </w:tr>
      <w:tr>
        <w:trPr>
          <w:trHeight w:val="398"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其他综合收益的税后净额（元）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-182,030,963.08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93,833,017.16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110,612,155.81</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-6,857,913,199.03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3,933,647,303.19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2,475,914,471.16</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-48.08%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-48.08%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r>
      <w:tr>
        <w:trPr>
          <w:trHeight w:val="398"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下降</w:t>
            </w:r>
            <w:r>
              <w:rPr>
                <w:rFonts w:ascii="Times New Roman" w:eastAsia="Times New Roman" w:hAnsi="Times New Roman" w:cs="Times New Roman"/>
                <w:color w:val="000000"/>
                <w:spacing w:val="0"/>
                <w:w w:val="100"/>
                <w:position w:val="0"/>
              </w:rPr>
              <w:t>10.76</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w:t>
            </w:r>
          </w:p>
        </w:tc>
      </w:tr>
      <w:tr>
        <w:trPr>
          <w:trHeight w:val="403" w:hRule="exact"/>
        </w:trPr>
        <w:tc>
          <w:tcPr>
            <w:tcBorders>
              <w:top w:val="single" w:sz="4"/>
              <w:left w:val="single" w:sz="4"/>
            </w:tcBorders>
            <w:shd w:val="clear" w:color="auto" w:fill="D3D3D4"/>
            <w:vAlign w:val="top"/>
          </w:tcPr>
          <w:p>
            <w:pPr>
              <w:widowControl w:val="0"/>
              <w:rPr>
                <w:sz w:val="10"/>
                <w:szCs w:val="10"/>
              </w:rPr>
            </w:pP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本年末比上年末增减</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2014</w:t>
            </w:r>
            <w:r>
              <w:rPr>
                <w:color w:val="000000"/>
                <w:spacing w:val="0"/>
                <w:w w:val="100"/>
                <w:position w:val="0"/>
              </w:rPr>
              <w:t>年末</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31,700,304,287.20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33,273,519,987.61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21,113,598,985.82</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22,579,749,827.53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26,698,524,422.30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-15.43%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15,645,061,857.93</w:t>
            </w:r>
          </w:p>
        </w:tc>
      </w:tr>
      <w:tr>
        <w:trPr>
          <w:trHeight w:val="408" w:hRule="exact"/>
        </w:trPr>
        <w:tc>
          <w:tcPr>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8,612,901,275.35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6,150,928,009.14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5,134,309,827.46</w:t>
            </w:r>
          </w:p>
        </w:tc>
      </w:tr>
    </w:tbl>
    <w:p>
      <w:pPr>
        <w:widowControl w:val="0"/>
        <w:spacing w:after="139" w:line="1" w:lineRule="exact"/>
      </w:pPr>
    </w:p>
    <w:p>
      <w:pPr>
        <w:pStyle w:val="Style39"/>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母公司</w:t>
      </w:r>
    </w:p>
    <w:tbl>
      <w:tblPr>
        <w:tblOverlap w:val="never"/>
        <w:jc w:val="center"/>
        <w:tblLayout w:type="fixed"/>
      </w:tblPr>
      <w:tblGrid>
        <w:gridCol w:w="3125"/>
        <w:gridCol w:w="1694"/>
        <w:gridCol w:w="1517"/>
        <w:gridCol w:w="1752"/>
        <w:gridCol w:w="1498"/>
      </w:tblGrid>
      <w:tr>
        <w:trPr>
          <w:trHeight w:val="408" w:hRule="exact"/>
        </w:trPr>
        <w:tc>
          <w:tcPr>
            <w:tcBorders>
              <w:top w:val="single" w:sz="4"/>
              <w:left w:val="single" w:sz="4"/>
            </w:tcBorders>
            <w:shd w:val="clear" w:color="auto" w:fill="D3D3D4"/>
            <w:vAlign w:val="top"/>
          </w:tcPr>
          <w:p>
            <w:pPr>
              <w:widowControl w:val="0"/>
              <w:rPr>
                <w:sz w:val="10"/>
                <w:szCs w:val="10"/>
              </w:rPr>
            </w:pP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本年比上年增减</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1,369,255,104.65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2,552,465,181.23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-46.36%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1,504,559,006.17</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493,104,205.07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948,064,889.17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-47.99%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448,659,821.95</w:t>
            </w:r>
          </w:p>
        </w:tc>
      </w:tr>
      <w:tr>
        <w:trPr>
          <w:trHeight w:val="398"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扣除非经常性损益的净利润（元）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483,532,425.22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942,932,540.69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-48.72%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449,848,748.52</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其他综合收益的税后净额（元）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-107,223,909.61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25,732,894.32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132,809,692.50</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-6,652,614,974.33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2,907,819,428.47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2,485,337,304.40</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r>
      <w:tr>
        <w:trPr>
          <w:trHeight w:val="398"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下降</w:t>
            </w:r>
            <w:r>
              <w:rPr>
                <w:rFonts w:ascii="Times New Roman" w:eastAsia="Times New Roman" w:hAnsi="Times New Roman" w:cs="Times New Roman"/>
                <w:color w:val="000000"/>
                <w:spacing w:val="0"/>
                <w:w w:val="100"/>
                <w:position w:val="0"/>
              </w:rPr>
              <w:t>10.46</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w:t>
            </w:r>
          </w:p>
        </w:tc>
      </w:tr>
      <w:tr>
        <w:trPr>
          <w:trHeight w:val="403" w:hRule="exact"/>
        </w:trPr>
        <w:tc>
          <w:tcPr>
            <w:tcBorders>
              <w:top w:val="single" w:sz="4"/>
              <w:left w:val="single" w:sz="4"/>
            </w:tcBorders>
            <w:shd w:val="clear" w:color="auto" w:fill="D3D3D4"/>
            <w:vAlign w:val="top"/>
          </w:tcPr>
          <w:p>
            <w:pPr>
              <w:widowControl w:val="0"/>
              <w:rPr>
                <w:sz w:val="10"/>
                <w:szCs w:val="10"/>
              </w:rPr>
            </w:pP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本年末比上年末增减</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2014</w:t>
            </w:r>
            <w:r>
              <w:rPr>
                <w:color w:val="000000"/>
                <w:spacing w:val="0"/>
                <w:w w:val="100"/>
                <w:position w:val="0"/>
              </w:rPr>
              <w:t>年末</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26,726,110,905.68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25,384,740,078.66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18,524,068,687.67</w:t>
            </w:r>
          </w:p>
        </w:tc>
      </w:tr>
      <w:tr>
        <w:trPr>
          <w:trHeight w:val="398"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18,281,783,074.87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19,390,296,558.85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13,404,922,951.35</w:t>
            </w:r>
          </w:p>
        </w:tc>
      </w:tr>
      <w:tr>
        <w:trPr>
          <w:trHeight w:val="413" w:hRule="exact"/>
        </w:trPr>
        <w:tc>
          <w:tcPr>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所有者权益总额（元）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8,444,327,830.81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5,994,443,519.81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5,119,145,736.32</w:t>
            </w:r>
          </w:p>
        </w:tc>
      </w:tr>
    </w:tbl>
    <w:p>
      <w:pPr>
        <w:widowControl w:val="0"/>
        <w:spacing w:after="399" w:line="1" w:lineRule="exact"/>
      </w:pPr>
    </w:p>
    <w:p>
      <w:pPr>
        <w:pStyle w:val="Style36"/>
        <w:keepNext/>
        <w:keepLines/>
        <w:widowControl w:val="0"/>
        <w:shd w:val="clear" w:color="auto" w:fill="auto"/>
        <w:bidi w:val="0"/>
        <w:spacing w:before="0" w:after="260" w:line="240" w:lineRule="auto"/>
        <w:ind w:left="0" w:right="0" w:firstLine="0"/>
        <w:jc w:val="left"/>
      </w:pPr>
      <w:bookmarkStart w:id="60" w:name="bookmark60"/>
      <w:bookmarkStart w:id="61" w:name="bookmark61"/>
      <w:bookmarkStart w:id="62" w:name="bookmark62"/>
      <w:r>
        <w:rPr>
          <w:color w:val="000000"/>
          <w:spacing w:val="0"/>
          <w:w w:val="100"/>
          <w:position w:val="0"/>
          <w:sz w:val="24"/>
          <w:szCs w:val="24"/>
        </w:rPr>
        <w:t>十、境内外会计准则下会计数据差异</w:t>
      </w:r>
      <w:bookmarkEnd w:id="60"/>
      <w:bookmarkEnd w:id="61"/>
      <w:bookmarkEnd w:id="62"/>
    </w:p>
    <w:p>
      <w:pPr>
        <w:pStyle w:val="Style64"/>
        <w:keepNext w:val="0"/>
        <w:keepLines w:val="0"/>
        <w:widowControl w:val="0"/>
        <w:shd w:val="clear" w:color="auto" w:fill="auto"/>
        <w:bidi w:val="0"/>
        <w:spacing w:before="0" w:line="240" w:lineRule="auto"/>
        <w:ind w:left="0" w:right="0" w:firstLine="0"/>
        <w:jc w:val="left"/>
      </w:pPr>
      <w:r>
        <w:rPr>
          <w:i/>
          <w:iCs/>
          <w:color w:val="000000"/>
          <w:spacing w:val="0"/>
          <w:w w:val="100"/>
          <w:position w:val="0"/>
        </w:rPr>
        <w:t>■J</w:t>
      </w:r>
      <w:r>
        <w:rPr>
          <w:color w:val="000000"/>
          <w:spacing w:val="0"/>
          <w:w w:val="100"/>
          <w:position w:val="0"/>
        </w:rPr>
        <w:t>不适用</w:t>
      </w:r>
    </w:p>
    <w:p>
      <w:pPr>
        <w:pStyle w:val="Style64"/>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公司报告期不存在按照国际会计准则、境外会计准则与按照中国会计准则披露的财务报告中净利润和净资产差异情况。</w:t>
      </w:r>
    </w:p>
    <w:p>
      <w:pPr>
        <w:pStyle w:val="Style36"/>
        <w:keepNext/>
        <w:keepLines/>
        <w:widowControl w:val="0"/>
        <w:shd w:val="clear" w:color="auto" w:fill="auto"/>
        <w:bidi w:val="0"/>
        <w:spacing w:before="0" w:after="300" w:line="240" w:lineRule="auto"/>
        <w:ind w:left="0" w:right="0" w:firstLine="0"/>
        <w:jc w:val="left"/>
      </w:pPr>
      <w:bookmarkStart w:id="63" w:name="bookmark63"/>
      <w:bookmarkStart w:id="64" w:name="bookmark64"/>
      <w:bookmarkStart w:id="65" w:name="bookmark65"/>
      <w:r>
        <w:rPr>
          <w:color w:val="000000"/>
          <w:spacing w:val="0"/>
          <w:w w:val="100"/>
          <w:position w:val="0"/>
          <w:sz w:val="24"/>
          <w:szCs w:val="24"/>
        </w:rPr>
        <w:t>十一、分季度主要财务指标</w:t>
      </w:r>
      <w:bookmarkEnd w:id="63"/>
      <w:bookmarkEnd w:id="64"/>
      <w:bookmarkEnd w:id="65"/>
    </w:p>
    <w:p>
      <w:pPr>
        <w:pStyle w:val="Style39"/>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合并</w:t>
      </w:r>
    </w:p>
    <w:tbl>
      <w:tblPr>
        <w:tblOverlap w:val="never"/>
        <w:jc w:val="center"/>
        <w:tblLayout w:type="fixed"/>
      </w:tblPr>
      <w:tblGrid>
        <w:gridCol w:w="3259"/>
        <w:gridCol w:w="1742"/>
        <w:gridCol w:w="1589"/>
        <w:gridCol w:w="1531"/>
        <w:gridCol w:w="1464"/>
      </w:tblGrid>
      <w:tr>
        <w:trPr>
          <w:trHeight w:val="418" w:hRule="exact"/>
        </w:trPr>
        <w:tc>
          <w:tcPr>
            <w:tcBorders>
              <w:top w:val="single" w:sz="4"/>
              <w:left w:val="single" w:sz="4"/>
              <w:bottom w:val="single" w:sz="4"/>
            </w:tcBorders>
            <w:shd w:val="clear" w:color="auto" w:fill="D3D3D4"/>
            <w:vAlign w:val="top"/>
          </w:tcPr>
          <w:p>
            <w:pPr>
              <w:widowControl w:val="0"/>
              <w:rPr>
                <w:sz w:val="10"/>
                <w:szCs w:val="10"/>
              </w:rPr>
            </w:pPr>
          </w:p>
        </w:tc>
        <w:tc>
          <w:tcPr>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bottom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bl>
    <w:p>
      <w:pPr>
        <w:widowControl w:val="0"/>
        <w:spacing w:line="1" w:lineRule="exact"/>
      </w:pPr>
      <w:r>
        <w:br w:type="page"/>
      </w:r>
    </w:p>
    <w:tbl>
      <w:tblPr>
        <w:tblOverlap w:val="never"/>
        <w:jc w:val="center"/>
        <w:tblLayout w:type="fixed"/>
      </w:tblPr>
      <w:tblGrid>
        <w:gridCol w:w="3259"/>
        <w:gridCol w:w="1742"/>
        <w:gridCol w:w="1589"/>
        <w:gridCol w:w="1531"/>
        <w:gridCol w:w="1464"/>
      </w:tblGrid>
      <w:tr>
        <w:trPr>
          <w:trHeight w:val="408"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382,210,787.67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447,782,542.81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624,448,959.36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573,177,853.60</w:t>
            </w:r>
          </w:p>
        </w:tc>
      </w:tr>
      <w:tr>
        <w:trPr>
          <w:trHeight w:val="398"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99,891,212.21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130,784,640.66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193,648,341.66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137,457,072.34</w:t>
            </w:r>
          </w:p>
        </w:tc>
      </w:tr>
      <w:tr>
        <w:trPr>
          <w:trHeight w:val="715"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归属于上市公司股东的扣除非经常性损 益的净利润（元）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99,816,500.57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128,292,092.49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189,819,913.68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133,064,750.74</w:t>
            </w:r>
          </w:p>
        </w:tc>
      </w:tr>
      <w:tr>
        <w:trPr>
          <w:trHeight w:val="413" w:hRule="exact"/>
        </w:trPr>
        <w:tc>
          <w:tcPr>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-1,112,776,841.11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-1,496,530,026.86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-1,198,821,080.37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-3,049,785,250.69</w:t>
            </w:r>
          </w:p>
        </w:tc>
      </w:tr>
    </w:tbl>
    <w:p>
      <w:pPr>
        <w:widowControl w:val="0"/>
        <w:spacing w:after="219" w:line="1" w:lineRule="exact"/>
      </w:pPr>
    </w:p>
    <w:p>
      <w:pPr>
        <w:pStyle w:val="Style39"/>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母公司</w:t>
      </w:r>
    </w:p>
    <w:tbl>
      <w:tblPr>
        <w:tblOverlap w:val="never"/>
        <w:jc w:val="center"/>
        <w:tblLayout w:type="fixed"/>
      </w:tblPr>
      <w:tblGrid>
        <w:gridCol w:w="3245"/>
        <w:gridCol w:w="1771"/>
        <w:gridCol w:w="1574"/>
        <w:gridCol w:w="1531"/>
        <w:gridCol w:w="1464"/>
      </w:tblGrid>
      <w:tr>
        <w:trPr>
          <w:trHeight w:val="408" w:hRule="exact"/>
        </w:trPr>
        <w:tc>
          <w:tcPr>
            <w:tcBorders>
              <w:top w:val="single" w:sz="4"/>
              <w:left w:val="single" w:sz="4"/>
            </w:tcBorders>
            <w:shd w:val="clear" w:color="auto" w:fill="D3D3D4"/>
            <w:vAlign w:val="top"/>
          </w:tcPr>
          <w:p>
            <w:pPr>
              <w:widowControl w:val="0"/>
              <w:rPr>
                <w:sz w:val="10"/>
                <w:szCs w:val="10"/>
              </w:rPr>
            </w:pP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第二季度</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292,684,885.00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339,134,311.91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392,849,452.37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344,586,455.37</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103,723,268.48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144,694,684.49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126,121,335.36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118,564,916.74</w:t>
            </w:r>
          </w:p>
        </w:tc>
      </w:tr>
      <w:tr>
        <w:trPr>
          <w:trHeight w:val="398"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扣除非经常性损益的净利润（元）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103,576,161.33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142,262,404.28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121,917,191.78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115,776,667.83</w:t>
            </w:r>
          </w:p>
        </w:tc>
      </w:tr>
      <w:tr>
        <w:trPr>
          <w:trHeight w:val="413" w:hRule="exact"/>
        </w:trPr>
        <w:tc>
          <w:tcPr>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-1,015,033,545.91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-1,645,115,576.92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-806,822,581.11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-3,185,643,270.39</w:t>
            </w:r>
          </w:p>
        </w:tc>
      </w:tr>
    </w:tbl>
    <w:p>
      <w:pPr>
        <w:widowControl w:val="0"/>
        <w:spacing w:after="139" w:line="1" w:lineRule="exact"/>
      </w:pPr>
    </w:p>
    <w:p>
      <w:pPr>
        <w:pStyle w:val="Style64"/>
        <w:keepNext w:val="0"/>
        <w:keepLines w:val="0"/>
        <w:widowControl w:val="0"/>
        <w:shd w:val="clear" w:color="auto" w:fill="auto"/>
        <w:bidi w:val="0"/>
        <w:spacing w:before="0" w:line="240" w:lineRule="auto"/>
        <w:ind w:left="0" w:right="0" w:firstLine="0"/>
        <w:jc w:val="left"/>
      </w:pPr>
      <w:r>
        <w:rPr>
          <w:color w:val="000000"/>
          <w:spacing w:val="0"/>
          <w:w w:val="100"/>
          <w:position w:val="0"/>
        </w:rPr>
        <w:t>上述财务指标或其加总数是否与公司已披露季度报告、半年度报告相关财务指标存在重大差异</w:t>
      </w:r>
    </w:p>
    <w:p>
      <w:pPr>
        <w:pStyle w:val="Style64"/>
        <w:keepNext w:val="0"/>
        <w:keepLines w:val="0"/>
        <w:widowControl w:val="0"/>
        <w:shd w:val="clear" w:color="auto" w:fill="auto"/>
        <w:bidi w:val="0"/>
        <w:spacing w:before="0" w:after="360" w:line="240" w:lineRule="auto"/>
        <w:ind w:left="0" w:right="0" w:firstLine="0"/>
        <w:jc w:val="left"/>
      </w:pPr>
      <w:r>
        <w:rPr>
          <w:i/>
          <w:iCs/>
          <w:color w:val="000000"/>
          <w:spacing w:val="0"/>
          <w:w w:val="100"/>
          <w:position w:val="0"/>
        </w:rPr>
        <w:t>』</w:t>
      </w:r>
      <w:r>
        <w:rPr>
          <w:color w:val="000000"/>
          <w:spacing w:val="0"/>
          <w:w w:val="100"/>
          <w:position w:val="0"/>
        </w:rPr>
        <w:t>否</w:t>
      </w:r>
    </w:p>
    <w:p>
      <w:pPr>
        <w:pStyle w:val="Style36"/>
        <w:keepNext/>
        <w:keepLines/>
        <w:widowControl w:val="0"/>
        <w:shd w:val="clear" w:color="auto" w:fill="auto"/>
        <w:bidi w:val="0"/>
        <w:spacing w:before="0" w:after="140" w:line="240" w:lineRule="auto"/>
        <w:ind w:left="0" w:right="0" w:firstLine="0"/>
        <w:jc w:val="left"/>
      </w:pPr>
      <w:bookmarkStart w:id="66" w:name="bookmark66"/>
      <w:bookmarkStart w:id="67" w:name="bookmark67"/>
      <w:bookmarkStart w:id="68" w:name="bookmark68"/>
      <w:r>
        <w:rPr>
          <w:color w:val="000000"/>
          <w:spacing w:val="0"/>
          <w:w w:val="100"/>
          <w:position w:val="0"/>
          <w:sz w:val="24"/>
          <w:szCs w:val="24"/>
        </w:rPr>
        <w:t>十二、非经常性损益项目及金额</w:t>
      </w:r>
      <w:bookmarkEnd w:id="66"/>
      <w:bookmarkEnd w:id="67"/>
      <w:bookmarkEnd w:id="68"/>
    </w:p>
    <w:p>
      <w:pPr>
        <w:pStyle w:val="Style44"/>
        <w:keepNext w:val="0"/>
        <w:keepLines w:val="0"/>
        <w:widowControl w:val="0"/>
        <w:shd w:val="clear" w:color="auto" w:fill="auto"/>
        <w:bidi w:val="0"/>
        <w:spacing w:before="0" w:after="0" w:line="240" w:lineRule="auto"/>
        <w:ind w:left="8750" w:right="0" w:firstLine="0"/>
        <w:jc w:val="left"/>
        <w:rPr>
          <w:sz w:val="18"/>
          <w:szCs w:val="18"/>
        </w:rPr>
      </w:pPr>
      <w:r>
        <w:rPr>
          <w:color w:val="000000"/>
          <w:spacing w:val="0"/>
          <w:w w:val="100"/>
          <w:position w:val="0"/>
          <w:sz w:val="18"/>
          <w:szCs w:val="18"/>
        </w:rPr>
        <w:t>单位：元</w:t>
      </w:r>
    </w:p>
    <w:tbl>
      <w:tblPr>
        <w:tblOverlap w:val="never"/>
        <w:jc w:val="center"/>
        <w:tblLayout w:type="fixed"/>
      </w:tblPr>
      <w:tblGrid>
        <w:gridCol w:w="3302"/>
        <w:gridCol w:w="1152"/>
        <w:gridCol w:w="1186"/>
        <w:gridCol w:w="1277"/>
        <w:gridCol w:w="2664"/>
      </w:tblGrid>
      <w:tr>
        <w:trPr>
          <w:trHeight w:val="326"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年金额</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年金额</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年金额</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-6,292.17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-301,821.73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11,708,194.51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1,382,500.00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公司在上海浦东设立分公司，获 得落户补贴</w:t>
            </w:r>
            <w:r>
              <w:rPr>
                <w:rFonts w:ascii="Times New Roman" w:eastAsia="Times New Roman" w:hAnsi="Times New Roman" w:cs="Times New Roman"/>
                <w:color w:val="000000"/>
                <w:spacing w:val="0"/>
                <w:w w:val="100"/>
                <w:position w:val="0"/>
              </w:rPr>
              <w:t>500</w:t>
            </w:r>
            <w:r>
              <w:rPr>
                <w:color w:val="000000"/>
                <w:spacing w:val="0"/>
                <w:w w:val="100"/>
                <w:position w:val="0"/>
              </w:rPr>
              <w:t>万元；获得深圳 产业扶持资金</w:t>
            </w:r>
            <w:r>
              <w:rPr>
                <w:rFonts w:ascii="Times New Roman" w:eastAsia="Times New Roman" w:hAnsi="Times New Roman" w:cs="Times New Roman"/>
                <w:color w:val="000000"/>
                <w:spacing w:val="0"/>
                <w:w w:val="100"/>
                <w:position w:val="0"/>
              </w:rPr>
              <w:t>550</w:t>
            </w:r>
            <w:r>
              <w:rPr>
                <w:color w:val="000000"/>
                <w:spacing w:val="0"/>
                <w:w w:val="100"/>
                <w:position w:val="0"/>
              </w:rPr>
              <w:t>万元。</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3,295,322.28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4,566,804.84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980,672.74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3,737,820.60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3,131,155.99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1,369,828.19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471,394.63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1,283,657.46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556,155.89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10,788,009.39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8,152,805.64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135,366.93</w:t>
            </w:r>
          </w:p>
        </w:tc>
        <w:tc>
          <w:tcPr>
            <w:tcBorders>
              <w:top w:val="single" w:sz="4"/>
              <w:left w:val="single" w:sz="4"/>
              <w:bottom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59" w:line="1" w:lineRule="exact"/>
      </w:pPr>
    </w:p>
    <w:p>
      <w:pPr>
        <w:pStyle w:val="Style64"/>
        <w:keepNext w:val="0"/>
        <w:keepLines w:val="0"/>
        <w:widowControl w:val="0"/>
        <w:shd w:val="clear" w:color="auto" w:fill="auto"/>
        <w:bidi w:val="0"/>
        <w:spacing w:before="0" w:line="317"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号——非经常性损益》中列举的非经常性损益项目界定为经常性损益的项目，应 说明原因</w:t>
      </w:r>
    </w:p>
    <w:p>
      <w:pPr>
        <w:pStyle w:val="Style64"/>
        <w:keepNext w:val="0"/>
        <w:keepLines w:val="0"/>
        <w:widowControl w:val="0"/>
        <w:shd w:val="clear" w:color="auto" w:fill="auto"/>
        <w:bidi w:val="0"/>
        <w:spacing w:before="0" w:after="0" w:line="360" w:lineRule="auto"/>
        <w:ind w:left="0" w:right="0" w:firstLine="0"/>
        <w:jc w:val="left"/>
      </w:pPr>
      <w:r>
        <w:rPr>
          <w:rFonts w:ascii="Arial" w:eastAsia="Arial" w:hAnsi="Arial" w:cs="Arial"/>
          <w:color w:val="000000"/>
          <w:spacing w:val="0"/>
          <w:w w:val="100"/>
          <w:position w:val="0"/>
        </w:rPr>
        <w:t>J</w:t>
      </w:r>
      <w:r>
        <w:rPr>
          <w:color w:val="000000"/>
          <w:spacing w:val="0"/>
          <w:w w:val="100"/>
          <w:position w:val="0"/>
        </w:rPr>
        <w:t>适用</w:t>
      </w:r>
    </w:p>
    <w:tbl>
      <w:tblPr>
        <w:tblOverlap w:val="never"/>
        <w:jc w:val="center"/>
        <w:tblLayout w:type="fixed"/>
      </w:tblPr>
      <w:tblGrid>
        <w:gridCol w:w="5899"/>
        <w:gridCol w:w="1862"/>
        <w:gridCol w:w="1824"/>
      </w:tblGrid>
      <w:tr>
        <w:trPr>
          <w:trHeight w:val="408"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涉及金额（元）</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以公允价值计量且其变动计入当期损益的金融资产公允价值变动损益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-172,093,675.40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公司正常经营业务</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以公允价值计量且其变动计入当期损益的金融负债公允价值变动损益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136,431,905.95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公司正常经营业务</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衍生金融工具公允价值变动损益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-22,655,542.77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公司正常经营业务</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合并结构化主体形成的其他公允价值变动损益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-419,231,979.97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公司正常经营业务</w:t>
            </w:r>
          </w:p>
        </w:tc>
      </w:tr>
    </w:tbl>
    <w:p>
      <w:pPr>
        <w:widowControl w:val="0"/>
        <w:spacing w:line="1" w:lineRule="exact"/>
      </w:pPr>
      <w:r>
        <w:br w:type="page"/>
      </w:r>
    </w:p>
    <w:tbl>
      <w:tblPr>
        <w:tblOverlap w:val="never"/>
        <w:jc w:val="center"/>
        <w:tblLayout w:type="fixed"/>
      </w:tblPr>
      <w:tblGrid>
        <w:gridCol w:w="5899"/>
        <w:gridCol w:w="1862"/>
        <w:gridCol w:w="1824"/>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以公允价值计量且其变动计入当期损益的金融资产投资收益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294,863,180.37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公司正常经营业务</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254,902,335.06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公司正常经营业务</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以公允价值计量且其变动计入当期损益的金融负债投资收益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15,664,746.06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公司正常经营业务</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衍生金融工具投资收益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78,522,564.27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公司正常经营业务</w:t>
            </w:r>
          </w:p>
        </w:tc>
      </w:tr>
    </w:tbl>
    <w:p>
      <w:pPr>
        <w:widowControl w:val="0"/>
        <w:spacing w:after="379" w:line="1" w:lineRule="exact"/>
      </w:pPr>
    </w:p>
    <w:p>
      <w:pPr>
        <w:pStyle w:val="Style36"/>
        <w:keepNext/>
        <w:keepLines/>
        <w:widowControl w:val="0"/>
        <w:shd w:val="clear" w:color="auto" w:fill="auto"/>
        <w:bidi w:val="0"/>
        <w:spacing w:before="0" w:after="260" w:line="240" w:lineRule="auto"/>
        <w:ind w:left="0" w:right="0" w:firstLine="0"/>
        <w:jc w:val="left"/>
      </w:pPr>
      <w:bookmarkStart w:id="69" w:name="bookmark69"/>
      <w:bookmarkStart w:id="70" w:name="bookmark70"/>
      <w:bookmarkStart w:id="71" w:name="bookmark71"/>
      <w:r>
        <w:rPr>
          <w:color w:val="000000"/>
          <w:spacing w:val="0"/>
          <w:w w:val="100"/>
          <w:position w:val="0"/>
          <w:sz w:val="24"/>
          <w:szCs w:val="24"/>
        </w:rPr>
        <w:t>十三、母公司净资本及有关风险控制指标</w:t>
      </w:r>
      <w:bookmarkEnd w:id="69"/>
      <w:bookmarkEnd w:id="70"/>
      <w:bookmarkEnd w:id="71"/>
    </w:p>
    <w:p>
      <w:pPr>
        <w:pStyle w:val="Style3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235"/>
        <w:gridCol w:w="2102"/>
        <w:gridCol w:w="2126"/>
        <w:gridCol w:w="2203"/>
      </w:tblGrid>
      <w:tr>
        <w:trPr>
          <w:trHeight w:val="341" w:hRule="exact"/>
        </w:trPr>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tcBorders>
              <w:top w:val="single" w:sz="4"/>
              <w:left w:val="single" w:sz="4"/>
              <w:righ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本年末比上年末增减</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核心净资本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5,303,480,867.44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3,409,617,030.20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55.54%</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附属净资本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2,600,000,000.00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1,260,000,000.00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106.35%</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7,903,480,867.44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4,669,617,030.20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69.25%</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8,444,327,830.81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5,994,443,519.81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40.87%</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风险覆盖率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167.87%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149.91%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上升</w:t>
            </w:r>
            <w:r>
              <w:rPr>
                <w:rFonts w:ascii="Times New Roman" w:eastAsia="Times New Roman" w:hAnsi="Times New Roman" w:cs="Times New Roman"/>
                <w:color w:val="000000"/>
                <w:spacing w:val="0"/>
                <w:w w:val="100"/>
                <w:position w:val="0"/>
              </w:rPr>
              <w:t>17.96</w:t>
            </w:r>
            <w:r>
              <w:rPr>
                <w:color w:val="000000"/>
                <w:spacing w:val="0"/>
                <w:w w:val="100"/>
                <w:position w:val="0"/>
              </w:rPr>
              <w:t>个百分点</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资本杠杆率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24.37%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17.45%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上升</w:t>
            </w:r>
            <w:r>
              <w:rPr>
                <w:rFonts w:ascii="Times New Roman" w:eastAsia="Times New Roman" w:hAnsi="Times New Roman" w:cs="Times New Roman"/>
                <w:color w:val="000000"/>
                <w:spacing w:val="0"/>
                <w:w w:val="100"/>
                <w:position w:val="0"/>
              </w:rPr>
              <w:t>6.92</w:t>
            </w:r>
            <w:r>
              <w:rPr>
                <w:color w:val="000000"/>
                <w:spacing w:val="0"/>
                <w:w w:val="100"/>
                <w:position w:val="0"/>
              </w:rPr>
              <w:t>个百分点</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流动性覆盖率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358.36%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268.39%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上升</w:t>
            </w:r>
            <w:r>
              <w:rPr>
                <w:rFonts w:ascii="Times New Roman" w:eastAsia="Times New Roman" w:hAnsi="Times New Roman" w:cs="Times New Roman"/>
                <w:color w:val="000000"/>
                <w:spacing w:val="0"/>
                <w:w w:val="100"/>
                <w:position w:val="0"/>
              </w:rPr>
              <w:t>89.97</w:t>
            </w:r>
            <w:r>
              <w:rPr>
                <w:color w:val="000000"/>
                <w:spacing w:val="0"/>
                <w:w w:val="100"/>
                <w:position w:val="0"/>
              </w:rPr>
              <w:t>个百分点</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净稳定资金率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165.93%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116.21%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上升</w:t>
            </w:r>
            <w:r>
              <w:rPr>
                <w:rFonts w:ascii="Times New Roman" w:eastAsia="Times New Roman" w:hAnsi="Times New Roman" w:cs="Times New Roman"/>
                <w:color w:val="000000"/>
                <w:spacing w:val="0"/>
                <w:w w:val="100"/>
                <w:position w:val="0"/>
              </w:rPr>
              <w:t>49.72</w:t>
            </w:r>
            <w:r>
              <w:rPr>
                <w:color w:val="000000"/>
                <w:spacing w:val="0"/>
                <w:w w:val="100"/>
                <w:position w:val="0"/>
              </w:rPr>
              <w:t>个百分点</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净资本</w:t>
            </w:r>
            <w:r>
              <w:rPr>
                <w:rFonts w:ascii="Times New Roman" w:eastAsia="Times New Roman" w:hAnsi="Times New Roman" w:cs="Times New Roman"/>
                <w:color w:val="000000"/>
                <w:spacing w:val="0"/>
                <w:w w:val="100"/>
                <w:position w:val="0"/>
              </w:rPr>
              <w:t>/</w:t>
            </w:r>
            <w:r>
              <w:rPr>
                <w:color w:val="000000"/>
                <w:spacing w:val="0"/>
                <w:w w:val="100"/>
                <w:position w:val="0"/>
              </w:rPr>
              <w:t>净资产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93.60%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77.90%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上升</w:t>
            </w:r>
            <w:r>
              <w:rPr>
                <w:rFonts w:ascii="Times New Roman" w:eastAsia="Times New Roman" w:hAnsi="Times New Roman" w:cs="Times New Roman"/>
                <w:color w:val="000000"/>
                <w:spacing w:val="0"/>
                <w:w w:val="100"/>
                <w:position w:val="0"/>
              </w:rPr>
              <w:t>15.70</w:t>
            </w:r>
            <w:r>
              <w:rPr>
                <w:color w:val="000000"/>
                <w:spacing w:val="0"/>
                <w:w w:val="100"/>
                <w:position w:val="0"/>
              </w:rPr>
              <w:t>个百分点</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净资本</w:t>
            </w:r>
            <w:r>
              <w:rPr>
                <w:rFonts w:ascii="Times New Roman" w:eastAsia="Times New Roman" w:hAnsi="Times New Roman" w:cs="Times New Roman"/>
                <w:color w:val="000000"/>
                <w:spacing w:val="0"/>
                <w:w w:val="100"/>
                <w:position w:val="0"/>
              </w:rPr>
              <w:t>/</w:t>
            </w:r>
            <w:r>
              <w:rPr>
                <w:color w:val="000000"/>
                <w:spacing w:val="0"/>
                <w:w w:val="100"/>
                <w:position w:val="0"/>
              </w:rPr>
              <w:t>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61.29%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36.99%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上升</w:t>
            </w:r>
            <w:r>
              <w:rPr>
                <w:rFonts w:ascii="Times New Roman" w:eastAsia="Times New Roman" w:hAnsi="Times New Roman" w:cs="Times New Roman"/>
                <w:color w:val="000000"/>
                <w:spacing w:val="0"/>
                <w:w w:val="100"/>
                <w:position w:val="0"/>
              </w:rPr>
              <w:t>24.30</w:t>
            </w:r>
            <w:r>
              <w:rPr>
                <w:color w:val="000000"/>
                <w:spacing w:val="0"/>
                <w:w w:val="100"/>
                <w:position w:val="0"/>
              </w:rPr>
              <w:t>个百分点</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r>
              <w:rPr>
                <w:rFonts w:ascii="Times New Roman" w:eastAsia="Times New Roman" w:hAnsi="Times New Roman" w:cs="Times New Roman"/>
                <w:color w:val="000000"/>
                <w:spacing w:val="0"/>
                <w:w w:val="100"/>
                <w:position w:val="0"/>
              </w:rPr>
              <w:t>/</w:t>
            </w:r>
            <w:r>
              <w:rPr>
                <w:color w:val="000000"/>
                <w:spacing w:val="0"/>
                <w:w w:val="100"/>
                <w:position w:val="0"/>
              </w:rPr>
              <w:t>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65.49%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47.48%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上升</w:t>
            </w:r>
            <w:r>
              <w:rPr>
                <w:rFonts w:ascii="Times New Roman" w:eastAsia="Times New Roman" w:hAnsi="Times New Roman" w:cs="Times New Roman"/>
                <w:color w:val="000000"/>
                <w:spacing w:val="0"/>
                <w:w w:val="100"/>
                <w:position w:val="0"/>
              </w:rPr>
              <w:t>18.01</w:t>
            </w:r>
            <w:r>
              <w:rPr>
                <w:color w:val="000000"/>
                <w:spacing w:val="0"/>
                <w:w w:val="100"/>
                <w:position w:val="0"/>
              </w:rPr>
              <w:t>个百分点</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自营权益类证券及其衍生品</w:t>
            </w:r>
            <w:r>
              <w:rPr>
                <w:rFonts w:ascii="Times New Roman" w:eastAsia="Times New Roman" w:hAnsi="Times New Roman" w:cs="Times New Roman"/>
                <w:color w:val="000000"/>
                <w:spacing w:val="0"/>
                <w:w w:val="100"/>
                <w:position w:val="0"/>
              </w:rPr>
              <w:t>/</w:t>
            </w:r>
            <w:r>
              <w:rPr>
                <w:color w:val="000000"/>
                <w:spacing w:val="0"/>
                <w:w w:val="100"/>
                <w:position w:val="0"/>
              </w:rPr>
              <w:t>净资本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下降</w:t>
            </w:r>
            <w:r>
              <w:rPr>
                <w:rFonts w:ascii="Times New Roman" w:eastAsia="Times New Roman" w:hAnsi="Times New Roman" w:cs="Times New Roman"/>
                <w:color w:val="000000"/>
                <w:spacing w:val="0"/>
                <w:w w:val="100"/>
                <w:position w:val="0"/>
              </w:rPr>
              <w:t>1.14</w:t>
            </w:r>
            <w:r>
              <w:rPr>
                <w:color w:val="000000"/>
                <w:spacing w:val="0"/>
                <w:w w:val="100"/>
                <w:position w:val="0"/>
              </w:rPr>
              <w:t>个百分点</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自营非权益类证券及其衍生品</w:t>
            </w:r>
            <w:r>
              <w:rPr>
                <w:rFonts w:ascii="Times New Roman" w:eastAsia="Times New Roman" w:hAnsi="Times New Roman" w:cs="Times New Roman"/>
                <w:color w:val="000000"/>
                <w:spacing w:val="0"/>
                <w:w w:val="100"/>
                <w:position w:val="0"/>
              </w:rPr>
              <w:t>/</w:t>
            </w:r>
            <w:r>
              <w:rPr>
                <w:color w:val="000000"/>
                <w:spacing w:val="0"/>
                <w:w w:val="100"/>
                <w:position w:val="0"/>
              </w:rPr>
              <w:t>净资本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121.24%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175.38%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下降</w:t>
            </w:r>
            <w:r>
              <w:rPr>
                <w:rFonts w:ascii="Times New Roman" w:eastAsia="Times New Roman" w:hAnsi="Times New Roman" w:cs="Times New Roman"/>
                <w:color w:val="000000"/>
                <w:spacing w:val="0"/>
                <w:w w:val="100"/>
                <w:position w:val="0"/>
              </w:rPr>
              <w:t>54.14</w:t>
            </w:r>
            <w:r>
              <w:rPr>
                <w:color w:val="000000"/>
                <w:spacing w:val="0"/>
                <w:w w:val="100"/>
                <w:position w:val="0"/>
              </w:rPr>
              <w:t>个百分点</w:t>
            </w:r>
          </w:p>
        </w:tc>
      </w:tr>
      <w:tr>
        <w:trPr>
          <w:trHeight w:val="42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融资（含融券）的金额</w:t>
            </w:r>
            <w:r>
              <w:rPr>
                <w:rFonts w:ascii="Times New Roman" w:eastAsia="Times New Roman" w:hAnsi="Times New Roman" w:cs="Times New Roman"/>
                <w:color w:val="000000"/>
                <w:spacing w:val="0"/>
                <w:w w:val="100"/>
                <w:position w:val="0"/>
              </w:rPr>
              <w:t>/</w:t>
            </w:r>
            <w:r>
              <w:rPr>
                <w:color w:val="000000"/>
                <w:spacing w:val="0"/>
                <w:w w:val="100"/>
                <w:position w:val="0"/>
              </w:rPr>
              <w:t>净资本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74.70%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95.10%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下降</w:t>
            </w:r>
            <w:r>
              <w:rPr>
                <w:rFonts w:ascii="Times New Roman" w:eastAsia="Times New Roman" w:hAnsi="Times New Roman" w:cs="Times New Roman"/>
                <w:color w:val="000000"/>
                <w:spacing w:val="0"/>
                <w:w w:val="100"/>
                <w:position w:val="0"/>
              </w:rPr>
              <w:t>20.40</w:t>
            </w:r>
            <w:r>
              <w:rPr>
                <w:color w:val="000000"/>
                <w:spacing w:val="0"/>
                <w:w w:val="100"/>
                <w:position w:val="0"/>
              </w:rPr>
              <w:t>个百分点</w:t>
            </w:r>
          </w:p>
        </w:tc>
      </w:tr>
    </w:tbl>
    <w:p>
      <w:pPr>
        <w:widowControl w:val="0"/>
        <w:spacing w:after="259" w:line="1" w:lineRule="exact"/>
      </w:pPr>
    </w:p>
    <w:p>
      <w:pPr>
        <w:pStyle w:val="Style39"/>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type w:val="continuous"/>
          <w:pgSz w:w="11900" w:h="16840"/>
          <w:pgMar w:top="1722" w:right="1110" w:bottom="1434" w:left="1095" w:header="0" w:footer="3" w:gutter="0"/>
          <w:cols w:space="720"/>
          <w:noEndnote/>
          <w:rtlGutter w:val="0"/>
          <w:docGrid w:linePitch="360"/>
        </w:sectPr>
      </w:pPr>
      <w:r>
        <w:rPr>
          <w:color w:val="000000"/>
          <w:spacing w:val="0"/>
          <w:w w:val="100"/>
          <w:position w:val="0"/>
        </w:rPr>
        <w:t>注：上年度末的净资本及相关比例已根据《证券公司风险控制指标管理办法》</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年修订版</w:t>
      </w:r>
      <w:r>
        <w:rPr>
          <w:rFonts w:ascii="Times New Roman" w:eastAsia="Times New Roman" w:hAnsi="Times New Roman" w:cs="Times New Roman"/>
          <w:color w:val="000000"/>
          <w:spacing w:val="0"/>
          <w:w w:val="100"/>
          <w:position w:val="0"/>
        </w:rPr>
        <w:t>）</w:t>
      </w:r>
      <w:r>
        <w:rPr>
          <w:color w:val="000000"/>
          <w:spacing w:val="0"/>
          <w:w w:val="100"/>
          <w:position w:val="0"/>
        </w:rPr>
        <w:t>进行重述。</w:t>
      </w:r>
    </w:p>
    <w:p>
      <w:pPr>
        <w:pStyle w:val="Style21"/>
        <w:keepNext/>
        <w:keepLines/>
        <w:widowControl w:val="0"/>
        <w:shd w:val="clear" w:color="auto" w:fill="auto"/>
        <w:bidi w:val="0"/>
        <w:spacing w:before="80" w:after="620" w:line="240" w:lineRule="auto"/>
        <w:ind w:left="0" w:right="0" w:firstLine="0"/>
        <w:jc w:val="center"/>
      </w:pPr>
      <w:bookmarkStart w:id="72" w:name="bookmark72"/>
      <w:bookmarkStart w:id="73" w:name="bookmark73"/>
      <w:bookmarkStart w:id="74" w:name="bookmark74"/>
      <w:r>
        <w:rPr>
          <w:color w:val="000000"/>
          <w:spacing w:val="0"/>
          <w:w w:val="100"/>
          <w:position w:val="0"/>
        </w:rPr>
        <w:t>第三节公司业务概要</w:t>
      </w:r>
      <w:bookmarkEnd w:id="72"/>
      <w:bookmarkEnd w:id="73"/>
      <w:bookmarkEnd w:id="74"/>
    </w:p>
    <w:p>
      <w:pPr>
        <w:pStyle w:val="Style36"/>
        <w:keepNext/>
        <w:keepLines/>
        <w:widowControl w:val="0"/>
        <w:shd w:val="clear" w:color="auto" w:fill="auto"/>
        <w:bidi w:val="0"/>
        <w:spacing w:before="0" w:after="80" w:line="240" w:lineRule="auto"/>
        <w:ind w:left="0" w:right="0" w:firstLine="0"/>
        <w:jc w:val="both"/>
      </w:pPr>
      <w:bookmarkStart w:id="75" w:name="bookmark75"/>
      <w:bookmarkStart w:id="76" w:name="bookmark76"/>
      <w:bookmarkStart w:id="77" w:name="bookmark77"/>
      <w:bookmarkStart w:id="78" w:name="bookmark78"/>
      <w:bookmarkStart w:id="79" w:name="bookmark79"/>
      <w:r>
        <w:rPr>
          <w:color w:val="000000"/>
          <w:spacing w:val="0"/>
          <w:w w:val="100"/>
          <w:position w:val="0"/>
          <w:sz w:val="24"/>
          <w:szCs w:val="24"/>
        </w:rPr>
        <w:t>一</w:t>
      </w:r>
      <w:bookmarkEnd w:id="78"/>
      <w:r>
        <w:rPr>
          <w:color w:val="000000"/>
          <w:spacing w:val="0"/>
          <w:w w:val="100"/>
          <w:position w:val="0"/>
          <w:sz w:val="24"/>
          <w:szCs w:val="24"/>
        </w:rPr>
        <w:t>、报告期内公司从事的主要业务</w:t>
      </w:r>
      <w:bookmarkEnd w:id="76"/>
      <w:bookmarkEnd w:id="77"/>
      <w:bookmarkEnd w:id="79"/>
      <w:bookmarkEnd w:id="75"/>
    </w:p>
    <w:p>
      <w:pPr>
        <w:pStyle w:val="Style39"/>
        <w:keepNext w:val="0"/>
        <w:keepLines w:val="0"/>
        <w:widowControl w:val="0"/>
        <w:shd w:val="clear" w:color="auto" w:fill="auto"/>
        <w:tabs>
          <w:tab w:pos="858" w:val="left"/>
        </w:tabs>
        <w:bidi w:val="0"/>
        <w:spacing w:before="0" w:after="0" w:line="469" w:lineRule="exact"/>
        <w:ind w:left="0" w:right="0" w:firstLine="320"/>
        <w:jc w:val="both"/>
      </w:pPr>
      <w:bookmarkStart w:id="80" w:name="bookmark80"/>
      <w:r>
        <w:rPr>
          <w:b/>
          <w:bCs/>
          <w:color w:val="000000"/>
          <w:spacing w:val="0"/>
          <w:w w:val="100"/>
          <w:position w:val="0"/>
        </w:rPr>
        <w:t>（</w:t>
      </w:r>
      <w:bookmarkEnd w:id="80"/>
      <w:r>
        <w:rPr>
          <w:b/>
          <w:bCs/>
          <w:color w:val="000000"/>
          <w:spacing w:val="0"/>
          <w:w w:val="100"/>
          <w:position w:val="0"/>
        </w:rPr>
        <w:t>一）</w:t>
        <w:tab/>
        <w:t>公司所从事的主要业务及经营模式</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本公司及子公司主要从事向个人、机构客户提供全方位的金融产品和服务，并从事相关金融产品的自 营投资与交易业务。母公司的业务范围涵盖证券经纪；证券投资咨询；与证券交易、证券投资活动有关的 财务顾问；证券（不含股票、中小企业私募债券以外的公司债券）承销；证券自营；证券资产管理；融资 融券；证券投资基金代销；代销金融产品等。公司还通过控股子公司一创摩根从事投资银行业务，通过全 资子公司一创期货从事期货业务，通过全资子公司一创投资、创新资本从事私募股权基金管理和另类投资 业务，通过控股子公司创金合信开展基金管理业务。</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公司及子公司经营模式主要是围绕上述主营业务的开展，通过提供相关服务获取手续费、管理费及佣 金收入以及通过证券投资、股权投资业务获取投资收益。</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报告期内及报告期末至本报告披露日，公司主营业务和经营模式未发生重大变化。</w:t>
      </w:r>
    </w:p>
    <w:p>
      <w:pPr>
        <w:pStyle w:val="Style39"/>
        <w:keepNext w:val="0"/>
        <w:keepLines w:val="0"/>
        <w:widowControl w:val="0"/>
        <w:shd w:val="clear" w:color="auto" w:fill="auto"/>
        <w:tabs>
          <w:tab w:pos="858" w:val="left"/>
        </w:tabs>
        <w:bidi w:val="0"/>
        <w:spacing w:before="0" w:after="0" w:line="469" w:lineRule="exact"/>
        <w:ind w:left="0" w:right="0" w:firstLine="320"/>
        <w:jc w:val="both"/>
      </w:pPr>
      <w:bookmarkStart w:id="81" w:name="bookmark81"/>
      <w:r>
        <w:rPr>
          <w:b/>
          <w:bCs/>
          <w:color w:val="000000"/>
          <w:spacing w:val="0"/>
          <w:w w:val="100"/>
          <w:position w:val="0"/>
        </w:rPr>
        <w:t>（</w:t>
      </w:r>
      <w:bookmarkEnd w:id="81"/>
      <w:r>
        <w:rPr>
          <w:b/>
          <w:bCs/>
          <w:color w:val="000000"/>
          <w:spacing w:val="0"/>
          <w:w w:val="100"/>
          <w:position w:val="0"/>
        </w:rPr>
        <w:t>二）</w:t>
        <w:tab/>
        <w:t>公司所处行业发展阶段及周期性特点</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公司所处行业为证券行业。我国证券市场起源于</w:t>
      </w:r>
      <w:r>
        <w:rPr>
          <w:rFonts w:ascii="Times New Roman" w:eastAsia="Times New Roman" w:hAnsi="Times New Roman" w:cs="Times New Roman"/>
          <w:color w:val="000000"/>
          <w:spacing w:val="0"/>
          <w:w w:val="100"/>
          <w:position w:val="0"/>
        </w:rPr>
        <w:t>20</w:t>
      </w:r>
      <w:r>
        <w:rPr>
          <w:color w:val="000000"/>
          <w:spacing w:val="0"/>
          <w:w w:val="100"/>
          <w:position w:val="0"/>
        </w:rPr>
        <w:t>世纪</w:t>
      </w:r>
      <w:r>
        <w:rPr>
          <w:rFonts w:ascii="Times New Roman" w:eastAsia="Times New Roman" w:hAnsi="Times New Roman" w:cs="Times New Roman"/>
          <w:color w:val="000000"/>
          <w:spacing w:val="0"/>
          <w:w w:val="100"/>
          <w:position w:val="0"/>
        </w:rPr>
        <w:t>80</w:t>
      </w:r>
      <w:r>
        <w:rPr>
          <w:color w:val="000000"/>
          <w:spacing w:val="0"/>
          <w:w w:val="100"/>
          <w:position w:val="0"/>
        </w:rPr>
        <w:t>年代国库券的发行、分销以及深圳等地企 业的半公开或公开募股集资活动，自</w:t>
      </w:r>
      <w:r>
        <w:rPr>
          <w:rFonts w:ascii="Times New Roman" w:eastAsia="Times New Roman" w:hAnsi="Times New Roman" w:cs="Times New Roman"/>
          <w:color w:val="000000"/>
          <w:spacing w:val="0"/>
          <w:w w:val="100"/>
          <w:position w:val="0"/>
        </w:rPr>
        <w:t>1987</w:t>
      </w:r>
      <w:r>
        <w:rPr>
          <w:color w:val="000000"/>
          <w:spacing w:val="0"/>
          <w:w w:val="100"/>
          <w:position w:val="0"/>
        </w:rPr>
        <w:t>年新中国第一家专业证券公司一深圳特区证券公司成立及</w:t>
      </w:r>
      <w:r>
        <w:rPr>
          <w:rFonts w:ascii="Times New Roman" w:eastAsia="Times New Roman" w:hAnsi="Times New Roman" w:cs="Times New Roman"/>
          <w:color w:val="000000"/>
          <w:spacing w:val="0"/>
          <w:w w:val="100"/>
          <w:position w:val="0"/>
        </w:rPr>
        <w:t xml:space="preserve">20 </w:t>
      </w:r>
      <w:r>
        <w:rPr>
          <w:color w:val="000000"/>
          <w:spacing w:val="0"/>
          <w:w w:val="100"/>
          <w:position w:val="0"/>
        </w:rPr>
        <w:t>世纪</w:t>
      </w:r>
      <w:r>
        <w:rPr>
          <w:rFonts w:ascii="Times New Roman" w:eastAsia="Times New Roman" w:hAnsi="Times New Roman" w:cs="Times New Roman"/>
          <w:color w:val="000000"/>
          <w:spacing w:val="0"/>
          <w:w w:val="100"/>
          <w:position w:val="0"/>
        </w:rPr>
        <w:t>90</w:t>
      </w:r>
      <w:r>
        <w:rPr>
          <w:color w:val="000000"/>
          <w:spacing w:val="0"/>
          <w:w w:val="100"/>
          <w:position w:val="0"/>
        </w:rPr>
        <w:t>年代初期上海证券交易所和深圳证券交易所相继成立，至今尚不足</w:t>
      </w:r>
      <w:r>
        <w:rPr>
          <w:rFonts w:ascii="Times New Roman" w:eastAsia="Times New Roman" w:hAnsi="Times New Roman" w:cs="Times New Roman"/>
          <w:color w:val="000000"/>
          <w:spacing w:val="0"/>
          <w:w w:val="100"/>
          <w:position w:val="0"/>
        </w:rPr>
        <w:t>30</w:t>
      </w:r>
      <w:r>
        <w:rPr>
          <w:color w:val="000000"/>
          <w:spacing w:val="0"/>
          <w:w w:val="100"/>
          <w:position w:val="0"/>
        </w:rPr>
        <w:t>年。由于我国证券市场发展 时间尚短，国内证券公司主要业务仍然由传统的证券经纪、自营投资、投资银行、资产管理等构成，业务 同质化现象比较严重。近年来，随着证券行业的创新发展，国内证券公司不断推出各项创新业务，创新业 务占证券公司总收入的比例不断提高，盈利模式单一的局面得到较大改善，同时部分国内证券公司通过兼 并收购、股东增资、发行上市等方式增强了资本实力，但总体而言，目前我国尚未出现业务规模、业务能 力都具有绝对竞争优势的证券公司，行业竞争仍然激烈。国家“十三五”规划明确提出“加快金融体制改 革”、“提高直接融资比重，降低杠杆率”、“发展多层次股权融资市场”、“提高金融服务实体经济效率和支 持经济转型的能力”，作为宏观经济重要支撑力量和我国金融体系重要组成部分的证券行业将迎来重大发 展机遇。</w:t>
      </w:r>
    </w:p>
    <w:p>
      <w:pPr>
        <w:pStyle w:val="Style39"/>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 xml:space="preserve">证券行业的经营业绩具有较强的周期性、波动性。我国证券公司的盈利状况与证券市场行情走势相关 性较强，证券公司的证券经纪、投资银行、自营投资、资产管理等主要业务受市场行情影响较大。而我国 证券市场行情又受到国民经济发展状况、宏观经济政策、财政政策、货币政策、行业发展状况以及国际证 </w:t>
      </w:r>
      <w:r>
        <w:rPr>
          <w:color w:val="000000"/>
          <w:spacing w:val="0"/>
          <w:w w:val="100"/>
          <w:position w:val="0"/>
        </w:rPr>
        <w:t>券市场行情等诸多因素影响，存在较强的周期性、波动性。</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年，受国内股票市场行情走弱及年底债券 </w:t>
      </w:r>
      <w:r>
        <w:rPr>
          <w:color w:val="000000"/>
          <w:spacing w:val="0"/>
          <w:w w:val="100"/>
          <w:position w:val="0"/>
        </w:rPr>
        <w:t>市场大幅波动等因素影响，我国证券业全行业实现营业收入</w:t>
      </w:r>
      <w:r>
        <w:rPr>
          <w:rFonts w:ascii="Times New Roman" w:eastAsia="Times New Roman" w:hAnsi="Times New Roman" w:cs="Times New Roman"/>
          <w:color w:val="000000"/>
          <w:spacing w:val="0"/>
          <w:w w:val="100"/>
          <w:position w:val="0"/>
        </w:rPr>
        <w:t>3,279.94</w:t>
      </w:r>
      <w:r>
        <w:rPr>
          <w:color w:val="000000"/>
          <w:spacing w:val="0"/>
          <w:w w:val="100"/>
          <w:position w:val="0"/>
        </w:rPr>
        <w:t>亿元，同比下降</w:t>
      </w:r>
      <w:r>
        <w:rPr>
          <w:rFonts w:ascii="Times New Roman" w:eastAsia="Times New Roman" w:hAnsi="Times New Roman" w:cs="Times New Roman"/>
          <w:color w:val="000000"/>
          <w:spacing w:val="0"/>
          <w:w w:val="100"/>
          <w:position w:val="0"/>
        </w:rPr>
        <w:t>42.97%</w:t>
      </w:r>
      <w:r>
        <w:rPr>
          <w:color w:val="000000"/>
          <w:spacing w:val="0"/>
          <w:w w:val="100"/>
          <w:position w:val="0"/>
        </w:rPr>
        <w:t>，实现净利润</w:t>
      </w:r>
    </w:p>
    <w:p>
      <w:pPr>
        <w:pStyle w:val="Style39"/>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1,234.45</w:t>
      </w:r>
      <w:r>
        <w:rPr>
          <w:color w:val="000000"/>
          <w:spacing w:val="0"/>
          <w:w w:val="100"/>
          <w:position w:val="0"/>
        </w:rPr>
        <w:t>亿元，同比下降</w:t>
      </w:r>
      <w:r>
        <w:rPr>
          <w:rFonts w:ascii="Times New Roman" w:eastAsia="Times New Roman" w:hAnsi="Times New Roman" w:cs="Times New Roman"/>
          <w:color w:val="000000"/>
          <w:spacing w:val="0"/>
          <w:w w:val="100"/>
          <w:position w:val="0"/>
        </w:rPr>
        <w:t>49.57%</w:t>
      </w:r>
      <w:r>
        <w:rPr>
          <w:color w:val="000000"/>
          <w:spacing w:val="0"/>
          <w:w w:val="100"/>
          <w:position w:val="0"/>
        </w:rPr>
        <w:t>，行业周期性特征较为明显。</w:t>
      </w:r>
    </w:p>
    <w:p>
      <w:pPr>
        <w:pStyle w:val="Style39"/>
        <w:keepNext w:val="0"/>
        <w:keepLines w:val="0"/>
        <w:widowControl w:val="0"/>
        <w:shd w:val="clear" w:color="auto" w:fill="auto"/>
        <w:bidi w:val="0"/>
        <w:spacing w:before="0" w:after="220" w:line="240" w:lineRule="auto"/>
        <w:ind w:left="0" w:right="0" w:firstLine="320"/>
        <w:jc w:val="both"/>
      </w:pPr>
      <w:bookmarkStart w:id="82" w:name="bookmark82"/>
      <w:r>
        <w:rPr>
          <w:b/>
          <w:bCs/>
          <w:color w:val="000000"/>
          <w:spacing w:val="0"/>
          <w:w w:val="100"/>
          <w:position w:val="0"/>
        </w:rPr>
        <w:t>（</w:t>
      </w:r>
      <w:bookmarkEnd w:id="82"/>
      <w:r>
        <w:rPr>
          <w:b/>
          <w:bCs/>
          <w:color w:val="000000"/>
          <w:spacing w:val="0"/>
          <w:w w:val="100"/>
          <w:position w:val="0"/>
        </w:rPr>
        <w:t>三）公司的行业地位</w:t>
      </w:r>
    </w:p>
    <w:p>
      <w:pPr>
        <w:pStyle w:val="Style39"/>
        <w:keepNext w:val="0"/>
        <w:keepLines w:val="0"/>
        <w:widowControl w:val="0"/>
        <w:shd w:val="clear" w:color="auto" w:fill="auto"/>
        <w:bidi w:val="0"/>
        <w:spacing w:before="0" w:after="280" w:line="240" w:lineRule="auto"/>
        <w:ind w:left="0" w:right="0" w:firstLine="320"/>
        <w:jc w:val="both"/>
      </w:pPr>
      <w:r>
        <w:rPr>
          <w:color w:val="000000"/>
          <w:spacing w:val="0"/>
          <w:w w:val="100"/>
          <w:position w:val="0"/>
        </w:rPr>
        <w:t xml:space="preserve">公司多年来一直坚持“追求可持续发展，努力打造具有独特经营模式、业绩优良、富有竞争力的一流 </w:t>
      </w:r>
      <w:r>
        <w:rPr>
          <w:color w:val="000000"/>
          <w:spacing w:val="0"/>
          <w:w w:val="100"/>
          <w:position w:val="0"/>
        </w:rPr>
        <w:t xml:space="preserve">投资银行”的公司愿景，以客户为中心，以创新为动力，致力于为客户提供专业的综合金融服务。多年来, </w:t>
      </w:r>
      <w:r>
        <w:rPr>
          <w:color w:val="000000"/>
          <w:spacing w:val="0"/>
          <w:w w:val="100"/>
          <w:position w:val="0"/>
        </w:rPr>
        <w:t xml:space="preserve">经过公司全体员工的辛勤工作和不懈努力，在快速变化的市场环境中，本公司从一家业务单一的小型证券 公司，发展成为“业务特色鲜明、收入结构均衡、布局全国”的证券公司。公司建立了完善的公司治理结 </w:t>
      </w:r>
      <w:r>
        <w:rPr>
          <w:color w:val="000000"/>
          <w:spacing w:val="0"/>
          <w:w w:val="100"/>
          <w:position w:val="0"/>
        </w:rPr>
        <w:t xml:space="preserve">构和稳定的核心管理团队，并形成了优秀的企业文化，在固定收益、投资银行、资产管理、零售经纪等多 </w:t>
      </w:r>
      <w:r>
        <w:rPr>
          <w:color w:val="000000"/>
          <w:spacing w:val="0"/>
          <w:w w:val="100"/>
          <w:position w:val="0"/>
        </w:rPr>
        <w:t xml:space="preserve">项业务上形成了差异化竞争优势，实现了可持续发展。公司的资产规模、资本实力和盈利能力处于行业中 </w:t>
      </w:r>
      <w:r>
        <w:rPr>
          <w:color w:val="000000"/>
          <w:spacing w:val="0"/>
          <w:w w:val="100"/>
          <w:position w:val="0"/>
        </w:rPr>
        <w:t>游水平。</w:t>
      </w:r>
    </w:p>
    <w:p>
      <w:pPr>
        <w:pStyle w:val="Style36"/>
        <w:keepNext/>
        <w:keepLines/>
        <w:widowControl w:val="0"/>
        <w:shd w:val="clear" w:color="auto" w:fill="auto"/>
        <w:bidi w:val="0"/>
        <w:spacing w:before="0" w:after="0" w:line="468" w:lineRule="exact"/>
        <w:ind w:left="0" w:right="0" w:firstLine="0"/>
        <w:jc w:val="both"/>
        <w:rPr>
          <w:sz w:val="20"/>
          <w:szCs w:val="20"/>
        </w:rPr>
      </w:pPr>
      <w:bookmarkStart w:id="83" w:name="bookmark83"/>
      <w:bookmarkStart w:id="84" w:name="bookmark84"/>
      <w:bookmarkStart w:id="85" w:name="bookmark85"/>
      <w:r>
        <w:rPr>
          <w:color w:val="000000"/>
          <w:spacing w:val="0"/>
          <w:w w:val="100"/>
          <w:position w:val="0"/>
          <w:sz w:val="20"/>
          <w:szCs w:val="20"/>
        </w:rPr>
        <w:t>二、核心竞争力分析</w:t>
      </w:r>
      <w:bookmarkEnd w:id="83"/>
      <w:bookmarkEnd w:id="84"/>
      <w:bookmarkEnd w:id="85"/>
    </w:p>
    <w:p>
      <w:pPr>
        <w:pStyle w:val="Style39"/>
        <w:keepNext w:val="0"/>
        <w:keepLines w:val="0"/>
        <w:widowControl w:val="0"/>
        <w:shd w:val="clear" w:color="auto" w:fill="auto"/>
        <w:bidi w:val="0"/>
        <w:spacing w:before="0" w:after="0" w:line="468" w:lineRule="exact"/>
        <w:ind w:left="0" w:right="0" w:firstLine="420"/>
        <w:jc w:val="both"/>
      </w:pPr>
      <w:r>
        <w:rPr>
          <w:color w:val="000000"/>
          <w:spacing w:val="0"/>
          <w:w w:val="100"/>
          <w:position w:val="0"/>
        </w:rPr>
        <w:t>目前，公司固定收益业务已发展成为市场地位领先、业务资质齐全、业务品种丰富的特色业务；投资 银行业务已具备一定市场影响力，尤其在企业兼并收购、资产重组以及资产证券化领域已积累了丰富的经 验，拥有较强的市场竞争力；资产管理业务有了长足进步，公司资产管理部及创金合信子公司都已建立起 专业能力强、业务经验丰富的投资和研究团队，并将投研优势转化为产品优势和品牌优势，公司正在新能 源、新材料、机器人、环保、文化、生物医药等战略新兴产业布局私募股权基金管理业务，大力推进与政 府投融资平台、大型国有企业、细分行业龙头的上市公司及具有资深产业背景的专家合作，共同组建私募 基金管理机构并发起设立私募股权基金；证券经纪业务实现了更为全面的布局，公司通过产品、业务创新, 不断开发新的收入和利润增长点。在我国证券行业盈利模式多元化的发展趋势下，公司已经建立起收入结 构均衡和具有自身特色的业务体系，提高了公司抵御市场波动风险的能力，降低了因行业周期波动对公司 收入的影响。</w:t>
      </w:r>
    </w:p>
    <w:p>
      <w:pPr>
        <w:pStyle w:val="Style39"/>
        <w:keepNext w:val="0"/>
        <w:keepLines w:val="0"/>
        <w:widowControl w:val="0"/>
        <w:shd w:val="clear" w:color="auto" w:fill="auto"/>
        <w:bidi w:val="0"/>
        <w:spacing w:before="0" w:after="0" w:line="468" w:lineRule="exact"/>
        <w:ind w:left="0" w:right="0" w:firstLine="420"/>
        <w:jc w:val="both"/>
      </w:pPr>
      <w:bookmarkStart w:id="86" w:name="bookmark86"/>
      <w:r>
        <w:rPr>
          <w:rFonts w:ascii="Times New Roman" w:eastAsia="Times New Roman" w:hAnsi="Times New Roman" w:cs="Times New Roman"/>
          <w:b/>
          <w:bCs/>
          <w:color w:val="000000"/>
          <w:spacing w:val="0"/>
          <w:w w:val="100"/>
          <w:position w:val="0"/>
        </w:rPr>
        <w:t>1</w:t>
      </w:r>
      <w:bookmarkEnd w:id="86"/>
      <w:r>
        <w:rPr>
          <w:b/>
          <w:bCs/>
          <w:color w:val="000000"/>
          <w:spacing w:val="0"/>
          <w:w w:val="100"/>
          <w:position w:val="0"/>
        </w:rPr>
        <w:t>、市场领先的固定收益业务</w:t>
      </w:r>
    </w:p>
    <w:p>
      <w:pPr>
        <w:pStyle w:val="Style39"/>
        <w:keepNext w:val="0"/>
        <w:keepLines w:val="0"/>
        <w:widowControl w:val="0"/>
        <w:shd w:val="clear" w:color="auto" w:fill="auto"/>
        <w:bidi w:val="0"/>
        <w:spacing w:before="0" w:after="220" w:line="468" w:lineRule="exact"/>
        <w:ind w:left="0" w:right="0" w:firstLine="420"/>
        <w:jc w:val="both"/>
      </w:pPr>
      <w:r>
        <w:rPr>
          <w:color w:val="000000"/>
          <w:spacing w:val="0"/>
          <w:w w:val="100"/>
          <w:position w:val="0"/>
        </w:rPr>
        <w:t>在固定收益业务领域，本公司一直以成为“中国一流的债券交易服务提供商”为发展目标。经过多年 的投入和积累，固定收益业务已经发展成为本公司的核心优势业务。</w:t>
      </w:r>
      <w:r>
        <w:rPr>
          <w:rFonts w:ascii="Times New Roman" w:eastAsia="Times New Roman" w:hAnsi="Times New Roman" w:cs="Times New Roman"/>
          <w:color w:val="000000"/>
          <w:spacing w:val="0"/>
          <w:w w:val="100"/>
          <w:position w:val="0"/>
        </w:rPr>
        <w:t>2012</w:t>
      </w:r>
      <w:r>
        <w:rPr>
          <w:color w:val="000000"/>
          <w:spacing w:val="0"/>
          <w:w w:val="100"/>
          <w:position w:val="0"/>
        </w:rPr>
        <w:t>年起，本公司成为央行公开市场 业务一级交易商，拥有行业领先的市场地位。</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日，公司名列中国人民银行公开市场操作室公 布的《</w:t>
      </w:r>
      <w:r>
        <w:rPr>
          <w:rFonts w:ascii="Times New Roman" w:eastAsia="Times New Roman" w:hAnsi="Times New Roman" w:cs="Times New Roman"/>
          <w:color w:val="000000"/>
          <w:spacing w:val="0"/>
          <w:w w:val="100"/>
          <w:position w:val="0"/>
        </w:rPr>
        <w:t>2017</w:t>
      </w:r>
      <w:r>
        <w:rPr>
          <w:color w:val="000000"/>
          <w:spacing w:val="0"/>
          <w:w w:val="100"/>
          <w:position w:val="0"/>
        </w:rPr>
        <w:t>年度公开市场业务一级交易商名单》（仅</w:t>
      </w:r>
      <w:r>
        <w:rPr>
          <w:rFonts w:ascii="Times New Roman" w:eastAsia="Times New Roman" w:hAnsi="Times New Roman" w:cs="Times New Roman"/>
          <w:color w:val="000000"/>
          <w:spacing w:val="0"/>
          <w:w w:val="100"/>
          <w:position w:val="0"/>
        </w:rPr>
        <w:t>4</w:t>
      </w:r>
      <w:r>
        <w:rPr>
          <w:color w:val="000000"/>
          <w:spacing w:val="0"/>
          <w:w w:val="100"/>
          <w:position w:val="0"/>
        </w:rPr>
        <w:t>家证券公司获此资格）。</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月，全国银行间 同业拆借中心公布最新“债券市场做市机构名单”，新增本公司为银行间债券市场做市机构（仅</w:t>
      </w:r>
      <w:r>
        <w:rPr>
          <w:rFonts w:ascii="Times New Roman" w:eastAsia="Times New Roman" w:hAnsi="Times New Roman" w:cs="Times New Roman"/>
          <w:color w:val="000000"/>
          <w:spacing w:val="0"/>
          <w:w w:val="100"/>
          <w:position w:val="0"/>
        </w:rPr>
        <w:t>5</w:t>
      </w:r>
      <w:r>
        <w:rPr>
          <w:color w:val="000000"/>
          <w:spacing w:val="0"/>
          <w:w w:val="100"/>
          <w:position w:val="0"/>
        </w:rPr>
        <w:t xml:space="preserve">家券商 </w:t>
      </w:r>
      <w:r>
        <w:rPr>
          <w:color w:val="000000"/>
          <w:spacing w:val="0"/>
          <w:w w:val="100"/>
          <w:position w:val="0"/>
        </w:rPr>
        <w:t>获此资格）。</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月，公司在中央国债登记结算有限责任公司“</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年度中国债券市场优秀成员”评 </w:t>
      </w:r>
      <w:r>
        <w:rPr>
          <w:color w:val="000000"/>
          <w:spacing w:val="0"/>
          <w:w w:val="100"/>
          <w:position w:val="0"/>
        </w:rPr>
        <w:t>选中，连续第四年获评非银行类“优秀承销商”称号；</w:t>
      </w:r>
      <w:r>
        <w:rPr>
          <w:rFonts w:ascii="Times New Roman" w:eastAsia="Times New Roman" w:hAnsi="Times New Roman" w:cs="Times New Roman"/>
          <w:color w:val="000000"/>
          <w:spacing w:val="0"/>
          <w:w w:val="100"/>
          <w:position w:val="0"/>
        </w:rPr>
        <w:t>3</w:t>
      </w:r>
      <w:r>
        <w:rPr>
          <w:color w:val="000000"/>
          <w:spacing w:val="0"/>
          <w:w w:val="100"/>
          <w:position w:val="0"/>
        </w:rPr>
        <w:t>月，公司连续获得国家开发银行</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年度“优秀 </w:t>
      </w:r>
      <w:r>
        <w:rPr>
          <w:color w:val="000000"/>
          <w:spacing w:val="0"/>
          <w:w w:val="100"/>
          <w:position w:val="0"/>
        </w:rPr>
        <w:t>承销商”称号，中国农业发展银行“</w:t>
      </w:r>
      <w:r>
        <w:rPr>
          <w:rFonts w:ascii="Times New Roman" w:eastAsia="Times New Roman" w:hAnsi="Times New Roman" w:cs="Times New Roman"/>
          <w:color w:val="000000"/>
          <w:spacing w:val="0"/>
          <w:w w:val="100"/>
          <w:position w:val="0"/>
        </w:rPr>
        <w:t>2016</w:t>
      </w:r>
      <w:r>
        <w:rPr>
          <w:color w:val="000000"/>
          <w:spacing w:val="0"/>
          <w:w w:val="100"/>
          <w:position w:val="0"/>
        </w:rPr>
        <w:t>年度金融债券优秀承销商”称号，以及全国银行间同业拆借中心</w:t>
      </w:r>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年度“活跃交易商”称号。</w:t>
      </w:r>
    </w:p>
    <w:p>
      <w:pPr>
        <w:pStyle w:val="Style39"/>
        <w:keepNext w:val="0"/>
        <w:keepLines w:val="0"/>
        <w:widowControl w:val="0"/>
        <w:shd w:val="clear" w:color="auto" w:fill="auto"/>
        <w:bidi w:val="0"/>
        <w:spacing w:before="0" w:after="0" w:line="461" w:lineRule="exact"/>
        <w:ind w:left="0" w:right="0" w:firstLine="340"/>
        <w:jc w:val="both"/>
      </w:pPr>
      <w:r>
        <w:rPr>
          <w:color w:val="000000"/>
          <w:spacing w:val="0"/>
          <w:w w:val="100"/>
          <w:position w:val="0"/>
        </w:rPr>
        <w:t>本公司拥有多项债券承销业务资质，是财政部指定的发行国债的承销团成员，拥有国家开发银行、中 国农业发展银行和中国进出口银行金融债承销商资格。</w:t>
      </w:r>
    </w:p>
    <w:p>
      <w:pPr>
        <w:pStyle w:val="Style39"/>
        <w:keepNext w:val="0"/>
        <w:keepLines w:val="0"/>
        <w:widowControl w:val="0"/>
        <w:shd w:val="clear" w:color="auto" w:fill="auto"/>
        <w:bidi w:val="0"/>
        <w:spacing w:before="0" w:after="220" w:line="473" w:lineRule="exact"/>
        <w:ind w:left="0" w:right="0" w:firstLine="340"/>
        <w:jc w:val="both"/>
      </w:pPr>
      <w:r>
        <w:rPr>
          <w:color w:val="000000"/>
          <w:spacing w:val="0"/>
          <w:w w:val="100"/>
          <w:position w:val="0"/>
        </w:rPr>
        <w:t>通过多年的经营和发展，本公司形成了较为雄厚的客户基础，积累了包括银行、基金公司、保险公司、 投资公司和大型企业在内的大量客户，在市场上拥有较高的知名度和信誉度。公司凭借自身庞大的客户群, 大力发展债券销售和交易业务，已经取得了领先的市场地位。</w:t>
      </w:r>
    </w:p>
    <w:p>
      <w:pPr>
        <w:pStyle w:val="Style39"/>
        <w:keepNext w:val="0"/>
        <w:keepLines w:val="0"/>
        <w:widowControl w:val="0"/>
        <w:shd w:val="clear" w:color="auto" w:fill="auto"/>
        <w:bidi w:val="0"/>
        <w:spacing w:before="0" w:after="0" w:line="497" w:lineRule="auto"/>
        <w:ind w:left="0" w:right="0" w:firstLine="440"/>
        <w:jc w:val="left"/>
      </w:pPr>
      <w:bookmarkStart w:id="87" w:name="bookmark87"/>
      <w:r>
        <w:rPr>
          <w:rFonts w:ascii="Times New Roman" w:eastAsia="Times New Roman" w:hAnsi="Times New Roman" w:cs="Times New Roman"/>
          <w:b/>
          <w:bCs/>
          <w:color w:val="000000"/>
          <w:spacing w:val="0"/>
          <w:w w:val="100"/>
          <w:position w:val="0"/>
        </w:rPr>
        <w:t>2</w:t>
      </w:r>
      <w:bookmarkEnd w:id="87"/>
      <w:r>
        <w:rPr>
          <w:b/>
          <w:bCs/>
          <w:color w:val="000000"/>
          <w:spacing w:val="0"/>
          <w:w w:val="100"/>
          <w:position w:val="0"/>
        </w:rPr>
        <w:t>、快速发展的资产管理业务</w:t>
      </w:r>
    </w:p>
    <w:p>
      <w:pPr>
        <w:pStyle w:val="Style39"/>
        <w:keepNext w:val="0"/>
        <w:keepLines w:val="0"/>
        <w:widowControl w:val="0"/>
        <w:shd w:val="clear" w:color="auto" w:fill="auto"/>
        <w:bidi w:val="0"/>
        <w:spacing w:before="0" w:after="220" w:line="475" w:lineRule="exact"/>
        <w:ind w:left="0" w:right="0" w:firstLine="440"/>
        <w:jc w:val="both"/>
      </w:pPr>
      <w:r>
        <w:rPr>
          <w:color w:val="000000"/>
          <w:spacing w:val="0"/>
          <w:w w:val="100"/>
          <w:position w:val="0"/>
        </w:rPr>
        <w:t>近年来，本公司组建了一支专业能力强、业务经验丰富的投资和研究团队，致力于将投研优势转化为 产品优势和品牌优势，实现从证券投资向资产配置的转型。</w:t>
      </w:r>
    </w:p>
    <w:p>
      <w:pPr>
        <w:pStyle w:val="Style39"/>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本公司积极推进产品创新，以取得绝对收益为目标，努力为个人和机构投资者创造稳定增值回报。近</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年来，本公司资产管理业务和基金管理业务快速发展，资产管理业务各项指标均在行业中取得了较好的排 </w:t>
      </w:r>
      <w:r>
        <w:rPr>
          <w:color w:val="000000"/>
          <w:spacing w:val="0"/>
          <w:w w:val="100"/>
          <w:position w:val="0"/>
        </w:rPr>
        <w:t>名，公司私募股权基金管理业务已在一些战略新兴产业做好了业务布局。</w:t>
      </w:r>
    </w:p>
    <w:p>
      <w:pPr>
        <w:pStyle w:val="Style39"/>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据中国证券业协会公布的数据，</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2015</w:t>
      </w:r>
      <w:r>
        <w:rPr>
          <w:color w:val="000000"/>
          <w:spacing w:val="0"/>
          <w:w w:val="100"/>
          <w:position w:val="0"/>
        </w:rPr>
        <w:t>年和</w:t>
      </w:r>
      <w:r>
        <w:rPr>
          <w:rFonts w:ascii="Times New Roman" w:eastAsia="Times New Roman" w:hAnsi="Times New Roman" w:cs="Times New Roman"/>
          <w:color w:val="000000"/>
          <w:spacing w:val="0"/>
          <w:w w:val="100"/>
          <w:position w:val="0"/>
        </w:rPr>
        <w:t>2016</w:t>
      </w:r>
      <w:r>
        <w:rPr>
          <w:color w:val="000000"/>
          <w:spacing w:val="0"/>
          <w:w w:val="100"/>
          <w:position w:val="0"/>
        </w:rPr>
        <w:t>年，母公司受托客户资产管理规模分别位列 全行业的第</w:t>
      </w:r>
      <w:r>
        <w:rPr>
          <w:rFonts w:ascii="Times New Roman" w:eastAsia="Times New Roman" w:hAnsi="Times New Roman" w:cs="Times New Roman"/>
          <w:color w:val="000000"/>
          <w:spacing w:val="0"/>
          <w:w w:val="100"/>
          <w:position w:val="0"/>
        </w:rPr>
        <w:t>25</w:t>
      </w:r>
      <w:r>
        <w:rPr>
          <w:color w:val="000000"/>
          <w:spacing w:val="0"/>
          <w:w w:val="100"/>
          <w:position w:val="0"/>
        </w:rPr>
        <w:t>名、第</w:t>
      </w:r>
      <w:r>
        <w:rPr>
          <w:rFonts w:ascii="Times New Roman" w:eastAsia="Times New Roman" w:hAnsi="Times New Roman" w:cs="Times New Roman"/>
          <w:color w:val="000000"/>
          <w:spacing w:val="0"/>
          <w:w w:val="100"/>
          <w:position w:val="0"/>
        </w:rPr>
        <w:t>22</w:t>
      </w:r>
      <w:r>
        <w:rPr>
          <w:color w:val="000000"/>
          <w:spacing w:val="0"/>
          <w:w w:val="100"/>
          <w:position w:val="0"/>
        </w:rPr>
        <w:t>名和第</w:t>
      </w:r>
      <w:r>
        <w:rPr>
          <w:rFonts w:ascii="Times New Roman" w:eastAsia="Times New Roman" w:hAnsi="Times New Roman" w:cs="Times New Roman"/>
          <w:color w:val="000000"/>
          <w:spacing w:val="0"/>
          <w:w w:val="100"/>
          <w:position w:val="0"/>
        </w:rPr>
        <w:t>19</w:t>
      </w:r>
      <w:r>
        <w:rPr>
          <w:color w:val="000000"/>
          <w:spacing w:val="0"/>
          <w:w w:val="100"/>
          <w:position w:val="0"/>
        </w:rPr>
        <w:t>名。截至报告期末，母公司受托客户资产管理规模达</w:t>
      </w:r>
      <w:r>
        <w:rPr>
          <w:rFonts w:ascii="Times New Roman" w:eastAsia="Times New Roman" w:hAnsi="Times New Roman" w:cs="Times New Roman"/>
          <w:color w:val="000000"/>
          <w:spacing w:val="0"/>
          <w:w w:val="100"/>
          <w:position w:val="0"/>
        </w:rPr>
        <w:t>2,515.63</w:t>
      </w:r>
      <w:r>
        <w:rPr>
          <w:color w:val="000000"/>
          <w:spacing w:val="0"/>
          <w:w w:val="100"/>
          <w:position w:val="0"/>
        </w:rPr>
        <w:t>亿元， 创金合信受托管理资金总额达到</w:t>
      </w:r>
      <w:r>
        <w:rPr>
          <w:rFonts w:ascii="Times New Roman" w:eastAsia="Times New Roman" w:hAnsi="Times New Roman" w:cs="Times New Roman"/>
          <w:color w:val="000000"/>
          <w:spacing w:val="0"/>
          <w:w w:val="100"/>
          <w:position w:val="0"/>
        </w:rPr>
        <w:t>3,219.6</w:t>
      </w:r>
      <w:r>
        <w:rPr>
          <w:rFonts w:ascii="Times New Roman" w:eastAsia="Times New Roman" w:hAnsi="Times New Roman" w:cs="Times New Roman"/>
          <w:color w:val="000000"/>
          <w:spacing w:val="0"/>
          <w:w w:val="100"/>
          <w:position w:val="0"/>
        </w:rPr>
        <w:t>2</w:t>
      </w:r>
      <w:r>
        <w:rPr>
          <w:color w:val="000000"/>
          <w:spacing w:val="0"/>
          <w:w w:val="100"/>
          <w:position w:val="0"/>
        </w:rPr>
        <w:t>亿元。</w:t>
      </w:r>
    </w:p>
    <w:p>
      <w:pPr>
        <w:pStyle w:val="Style39"/>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此外，在私募股权基金管理上，截至</w:t>
      </w:r>
      <w:r>
        <w:rPr>
          <w:rFonts w:ascii="Times New Roman" w:eastAsia="Times New Roman" w:hAnsi="Times New Roman" w:cs="Times New Roman"/>
          <w:color w:val="000000"/>
          <w:spacing w:val="0"/>
          <w:w w:val="100"/>
          <w:position w:val="0"/>
        </w:rPr>
        <w:t>2016</w:t>
      </w:r>
      <w:r>
        <w:rPr>
          <w:color w:val="000000"/>
          <w:spacing w:val="0"/>
          <w:w w:val="100"/>
          <w:position w:val="0"/>
        </w:rPr>
        <w:t>年底，一创投资已设立私募股权投资基金</w:t>
      </w:r>
      <w:r>
        <w:rPr>
          <w:rFonts w:ascii="Times New Roman" w:eastAsia="Times New Roman" w:hAnsi="Times New Roman" w:cs="Times New Roman"/>
          <w:color w:val="000000"/>
          <w:spacing w:val="0"/>
          <w:w w:val="100"/>
          <w:position w:val="0"/>
        </w:rPr>
        <w:t>21</w:t>
      </w:r>
      <w:r>
        <w:rPr>
          <w:color w:val="000000"/>
          <w:spacing w:val="0"/>
          <w:w w:val="100"/>
          <w:position w:val="0"/>
        </w:rPr>
        <w:t xml:space="preserve">支，私募股权 </w:t>
      </w:r>
      <w:r>
        <w:rPr>
          <w:color w:val="000000"/>
          <w:spacing w:val="0"/>
          <w:w w:val="100"/>
          <w:position w:val="0"/>
        </w:rPr>
        <w:t>投资基金募集资金总额</w:t>
      </w:r>
      <w:r>
        <w:rPr>
          <w:rFonts w:ascii="Times New Roman" w:eastAsia="Times New Roman" w:hAnsi="Times New Roman" w:cs="Times New Roman"/>
          <w:color w:val="000000"/>
          <w:spacing w:val="0"/>
          <w:w w:val="100"/>
          <w:position w:val="0"/>
        </w:rPr>
        <w:t>79.67</w:t>
      </w:r>
      <w:r>
        <w:rPr>
          <w:color w:val="000000"/>
          <w:spacing w:val="0"/>
          <w:w w:val="100"/>
          <w:position w:val="0"/>
        </w:rPr>
        <w:t>亿元，私募股权投资基金对外投资合计</w:t>
      </w:r>
      <w:r>
        <w:rPr>
          <w:rFonts w:ascii="Times New Roman" w:eastAsia="Times New Roman" w:hAnsi="Times New Roman" w:cs="Times New Roman"/>
          <w:color w:val="000000"/>
          <w:spacing w:val="0"/>
          <w:w w:val="100"/>
          <w:position w:val="0"/>
        </w:rPr>
        <w:t>73.35</w:t>
      </w:r>
      <w:r>
        <w:rPr>
          <w:color w:val="000000"/>
          <w:spacing w:val="0"/>
          <w:w w:val="100"/>
          <w:position w:val="0"/>
        </w:rPr>
        <w:t>亿元。</w:t>
      </w:r>
    </w:p>
    <w:p>
      <w:pPr>
        <w:pStyle w:val="Style39"/>
        <w:keepNext w:val="0"/>
        <w:keepLines w:val="0"/>
        <w:widowControl w:val="0"/>
        <w:shd w:val="clear" w:color="auto" w:fill="auto"/>
        <w:bidi w:val="0"/>
        <w:spacing w:before="0" w:after="0" w:line="470" w:lineRule="exact"/>
        <w:ind w:left="0" w:right="0" w:firstLine="440"/>
        <w:jc w:val="left"/>
      </w:pPr>
      <w:bookmarkStart w:id="88" w:name="bookmark88"/>
      <w:r>
        <w:rPr>
          <w:rFonts w:ascii="Times New Roman" w:eastAsia="Times New Roman" w:hAnsi="Times New Roman" w:cs="Times New Roman"/>
          <w:b/>
          <w:bCs/>
          <w:color w:val="000000"/>
          <w:spacing w:val="0"/>
          <w:w w:val="100"/>
          <w:position w:val="0"/>
        </w:rPr>
        <w:t>3</w:t>
      </w:r>
      <w:bookmarkEnd w:id="88"/>
      <w:r>
        <w:rPr>
          <w:b/>
          <w:bCs/>
          <w:color w:val="000000"/>
          <w:spacing w:val="0"/>
          <w:w w:val="100"/>
          <w:position w:val="0"/>
        </w:rPr>
        <w:t>、富有竞争力的投资银行业务</w:t>
      </w:r>
    </w:p>
    <w:p>
      <w:pPr>
        <w:pStyle w:val="Style39"/>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投资银行业务包括股权融资、债权及结构化融资、相关财务顾问服务，是本公司重点发展的优势业务。 长期以来，本公司积极挖掘、精心培育细分行业的优质客户，向资本市场输送了一批优质企业，帮助企业 通过资本市场发展壮大。</w:t>
      </w:r>
    </w:p>
    <w:p>
      <w:pPr>
        <w:pStyle w:val="Style39"/>
        <w:keepNext w:val="0"/>
        <w:keepLines w:val="0"/>
        <w:widowControl w:val="0"/>
        <w:shd w:val="clear" w:color="auto" w:fill="auto"/>
        <w:bidi w:val="0"/>
        <w:spacing w:before="0" w:after="220" w:line="470" w:lineRule="exact"/>
        <w:ind w:left="0" w:right="0" w:firstLine="440"/>
        <w:jc w:val="left"/>
      </w:pPr>
      <w:r>
        <w:rPr>
          <w:color w:val="000000"/>
          <w:spacing w:val="0"/>
          <w:w w:val="100"/>
          <w:position w:val="0"/>
        </w:rPr>
        <w:t xml:space="preserve">本公司在企业兼并收购、资产重组以及资产证券化等领域已经积累了丰富的经验，拥有较强的市场竞 </w:t>
      </w:r>
      <w:r>
        <w:rPr>
          <w:color w:val="000000"/>
          <w:spacing w:val="0"/>
          <w:w w:val="100"/>
          <w:position w:val="0"/>
        </w:rPr>
        <w:t>争力。</w:t>
      </w:r>
    </w:p>
    <w:p>
      <w:pPr>
        <w:pStyle w:val="Style39"/>
        <w:keepNext w:val="0"/>
        <w:keepLines w:val="0"/>
        <w:widowControl w:val="0"/>
        <w:shd w:val="clear" w:color="auto" w:fill="auto"/>
        <w:bidi w:val="0"/>
        <w:spacing w:before="0" w:after="220" w:line="240" w:lineRule="auto"/>
        <w:ind w:left="0" w:right="0" w:firstLine="440"/>
        <w:jc w:val="left"/>
      </w:pPr>
      <w:bookmarkStart w:id="89" w:name="bookmark89"/>
      <w:r>
        <w:rPr>
          <w:rFonts w:ascii="Times New Roman" w:eastAsia="Times New Roman" w:hAnsi="Times New Roman" w:cs="Times New Roman"/>
          <w:b/>
          <w:bCs/>
          <w:color w:val="000000"/>
          <w:spacing w:val="0"/>
          <w:w w:val="100"/>
          <w:position w:val="0"/>
        </w:rPr>
        <w:t>4</w:t>
      </w:r>
      <w:bookmarkEnd w:id="89"/>
      <w:r>
        <w:rPr>
          <w:b/>
          <w:bCs/>
          <w:color w:val="000000"/>
          <w:spacing w:val="0"/>
          <w:w w:val="100"/>
          <w:position w:val="0"/>
        </w:rPr>
        <w:t>、全面布局的证券经纪业务</w:t>
      </w:r>
    </w:p>
    <w:p>
      <w:pPr>
        <w:pStyle w:val="Style39"/>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在证券经纪业务领域，公司始终秉承“以客户为中心”的服务理念，致力于成为学习型投资者信赖的 </w:t>
      </w:r>
      <w:r>
        <w:rPr>
          <w:color w:val="000000"/>
          <w:spacing w:val="0"/>
          <w:w w:val="100"/>
          <w:position w:val="0"/>
        </w:rPr>
        <w:t xml:space="preserve">财富管理伙伴。公司通过机制创新激发分支机构的经营活力，分支机构数量稳健增长；通过“科技创新”, </w:t>
      </w:r>
      <w:r>
        <w:rPr>
          <w:color w:val="000000"/>
          <w:spacing w:val="0"/>
          <w:w w:val="100"/>
          <w:position w:val="0"/>
        </w:rPr>
        <w:t xml:space="preserve">加大以“财富通”、“债券通”、“期权通”、“量化通”等为核心的专业化交易工具建设，不断提升客户满意 </w:t>
      </w:r>
      <w:r>
        <w:rPr>
          <w:color w:val="000000"/>
          <w:spacing w:val="0"/>
          <w:w w:val="100"/>
          <w:position w:val="0"/>
        </w:rPr>
        <w:t xml:space="preserve">度。公司持续推动证券经纪业务由传统通道业务向财富管理方向转型：不断引入多样化的金融产品，根据 </w:t>
      </w:r>
      <w:r>
        <w:rPr>
          <w:color w:val="000000"/>
          <w:spacing w:val="0"/>
          <w:w w:val="100"/>
          <w:position w:val="0"/>
        </w:rPr>
        <w:t>客户不同风险偏好为其提供针对性的产品配置服务；逐步强化以“易富汇”为核心的服务平台建设，为客 户提供及时的投资咨询服务。</w:t>
      </w:r>
    </w:p>
    <w:p>
      <w:pPr>
        <w:pStyle w:val="Style39"/>
        <w:keepNext w:val="0"/>
        <w:keepLines w:val="0"/>
        <w:widowControl w:val="0"/>
        <w:shd w:val="clear" w:color="auto" w:fill="auto"/>
        <w:bidi w:val="0"/>
        <w:spacing w:before="0" w:after="240" w:line="463" w:lineRule="exact"/>
        <w:ind w:left="0" w:right="0" w:firstLine="440"/>
        <w:jc w:val="both"/>
      </w:pPr>
      <w:r>
        <w:rPr>
          <w:color w:val="000000"/>
          <w:spacing w:val="0"/>
          <w:w w:val="100"/>
          <w:position w:val="0"/>
        </w:rPr>
        <w:t>近年来公司证券经纪业务相关指标行业排名总体保持在行业中游，根据</w:t>
      </w:r>
      <w:r>
        <w:rPr>
          <w:rFonts w:ascii="Times New Roman" w:eastAsia="Times New Roman" w:hAnsi="Times New Roman" w:cs="Times New Roman"/>
          <w:color w:val="000000"/>
          <w:spacing w:val="0"/>
          <w:w w:val="100"/>
          <w:position w:val="0"/>
        </w:rPr>
        <w:t>Wind</w:t>
      </w:r>
      <w:r>
        <w:rPr>
          <w:color w:val="000000"/>
          <w:spacing w:val="0"/>
          <w:w w:val="100"/>
          <w:position w:val="0"/>
        </w:rPr>
        <w:t>数据统计，</w:t>
      </w:r>
      <w:r>
        <w:rPr>
          <w:rFonts w:ascii="Times New Roman" w:eastAsia="Times New Roman" w:hAnsi="Times New Roman" w:cs="Times New Roman"/>
          <w:color w:val="000000"/>
          <w:spacing w:val="0"/>
          <w:w w:val="100"/>
          <w:position w:val="0"/>
        </w:rPr>
        <w:t>2014-2016</w:t>
      </w:r>
      <w:r>
        <w:rPr>
          <w:color w:val="000000"/>
          <w:spacing w:val="0"/>
          <w:w w:val="100"/>
          <w:position w:val="0"/>
        </w:rPr>
        <w:t>年 公司代理买卖股票、基金交易金额行业排名第</w:t>
      </w:r>
      <w:r>
        <w:rPr>
          <w:rFonts w:ascii="Times New Roman" w:eastAsia="Times New Roman" w:hAnsi="Times New Roman" w:cs="Times New Roman"/>
          <w:color w:val="000000"/>
          <w:spacing w:val="0"/>
          <w:w w:val="100"/>
          <w:position w:val="0"/>
        </w:rPr>
        <w:t>61</w:t>
      </w:r>
      <w:r>
        <w:rPr>
          <w:color w:val="000000"/>
          <w:spacing w:val="0"/>
          <w:w w:val="100"/>
          <w:position w:val="0"/>
        </w:rPr>
        <w:t>、第</w:t>
      </w:r>
      <w:r>
        <w:rPr>
          <w:rFonts w:ascii="Times New Roman" w:eastAsia="Times New Roman" w:hAnsi="Times New Roman" w:cs="Times New Roman"/>
          <w:color w:val="000000"/>
          <w:spacing w:val="0"/>
          <w:w w:val="100"/>
          <w:position w:val="0"/>
        </w:rPr>
        <w:t>53</w:t>
      </w:r>
      <w:r>
        <w:rPr>
          <w:color w:val="000000"/>
          <w:spacing w:val="0"/>
          <w:w w:val="100"/>
          <w:position w:val="0"/>
        </w:rPr>
        <w:t>位、</w:t>
      </w:r>
      <w:r>
        <w:rPr>
          <w:rFonts w:ascii="Times New Roman" w:eastAsia="Times New Roman" w:hAnsi="Times New Roman" w:cs="Times New Roman"/>
          <w:color w:val="000000"/>
          <w:spacing w:val="0"/>
          <w:w w:val="100"/>
          <w:position w:val="0"/>
        </w:rPr>
        <w:t>55</w:t>
      </w:r>
      <w:r>
        <w:rPr>
          <w:color w:val="000000"/>
          <w:spacing w:val="0"/>
          <w:w w:val="100"/>
          <w:position w:val="0"/>
        </w:rPr>
        <w:t>位。</w:t>
      </w:r>
    </w:p>
    <w:p>
      <w:pPr>
        <w:pStyle w:val="Style39"/>
        <w:keepNext w:val="0"/>
        <w:keepLines w:val="0"/>
        <w:widowControl w:val="0"/>
        <w:shd w:val="clear" w:color="auto" w:fill="auto"/>
        <w:bidi w:val="0"/>
        <w:spacing w:before="0" w:after="0"/>
        <w:ind w:left="0" w:right="0" w:firstLine="440"/>
        <w:jc w:val="both"/>
      </w:pPr>
      <w:bookmarkStart w:id="90" w:name="bookmark90"/>
      <w:r>
        <w:rPr>
          <w:rFonts w:ascii="Times New Roman" w:eastAsia="Times New Roman" w:hAnsi="Times New Roman" w:cs="Times New Roman"/>
          <w:b/>
          <w:bCs/>
          <w:color w:val="000000"/>
          <w:spacing w:val="0"/>
          <w:w w:val="100"/>
          <w:position w:val="0"/>
        </w:rPr>
        <w:t>5</w:t>
      </w:r>
      <w:bookmarkEnd w:id="90"/>
      <w:r>
        <w:rPr>
          <w:b/>
          <w:bCs/>
          <w:color w:val="000000"/>
          <w:spacing w:val="0"/>
          <w:w w:val="100"/>
          <w:position w:val="0"/>
        </w:rPr>
        <w:t>、具有特色的差异化经营战略和相对均衡的业务收入结构</w:t>
      </w:r>
    </w:p>
    <w:p>
      <w:pPr>
        <w:pStyle w:val="Style39"/>
        <w:keepNext w:val="0"/>
        <w:keepLines w:val="0"/>
        <w:widowControl w:val="0"/>
        <w:shd w:val="clear" w:color="auto" w:fill="auto"/>
        <w:bidi w:val="0"/>
        <w:spacing w:before="0" w:after="240" w:line="463" w:lineRule="exact"/>
        <w:ind w:left="0" w:right="0" w:firstLine="44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2002</w:t>
      </w:r>
      <w:r>
        <w:rPr>
          <w:color w:val="000000"/>
          <w:spacing w:val="0"/>
          <w:w w:val="100"/>
          <w:position w:val="0"/>
        </w:rPr>
        <w:t xml:space="preserve">年以来，始终坚持差异化经营策略，在长期实践的基础之上，逐步形成了有固定收益 </w:t>
      </w:r>
      <w:r>
        <w:rPr>
          <w:color w:val="000000"/>
          <w:spacing w:val="0"/>
          <w:w w:val="100"/>
          <w:position w:val="0"/>
        </w:rPr>
        <w:t>业务特色的经营战略。</w:t>
      </w:r>
    </w:p>
    <w:p>
      <w:pPr>
        <w:pStyle w:val="Style39"/>
        <w:keepNext w:val="0"/>
        <w:keepLines w:val="0"/>
        <w:widowControl w:val="0"/>
        <w:shd w:val="clear" w:color="auto" w:fill="auto"/>
        <w:bidi w:val="0"/>
        <w:spacing w:before="0" w:after="500" w:line="240" w:lineRule="auto"/>
        <w:ind w:left="0" w:right="0" w:firstLine="440"/>
        <w:jc w:val="both"/>
      </w:pPr>
      <w:r>
        <w:rPr>
          <w:color w:val="000000"/>
          <w:spacing w:val="0"/>
          <w:w w:val="100"/>
          <w:position w:val="0"/>
        </w:rPr>
        <w:t xml:space="preserve">在我国证券行业盈利模式多元化的发展趋势下，本公司已经建立了具有自身特色的业务体系。目前, </w:t>
      </w:r>
      <w:r>
        <w:rPr>
          <w:color w:val="000000"/>
          <w:spacing w:val="0"/>
          <w:w w:val="100"/>
          <w:position w:val="0"/>
        </w:rPr>
        <w:t>本公司的固定收益业务拥有领先的市场地位，投资银行业务已具备市场竞争力，资产管理业务有了长足进 步，证券经纪业务实现了更为全面的布局，公司通过产品、业务创新，不断开发新的收入和利润增长点， 均衡的收入结构提高了本公司抵御市场波动风险的能力，降低了因行业周期波动对本公司收入的影响。</w:t>
      </w:r>
    </w:p>
    <w:p>
      <w:pPr>
        <w:pStyle w:val="Style36"/>
        <w:keepNext/>
        <w:keepLines/>
        <w:widowControl w:val="0"/>
        <w:shd w:val="clear" w:color="auto" w:fill="auto"/>
        <w:bidi w:val="0"/>
        <w:spacing w:before="0" w:after="240" w:line="240" w:lineRule="auto"/>
        <w:ind w:left="0" w:right="0" w:firstLine="0"/>
        <w:jc w:val="both"/>
      </w:pPr>
      <w:bookmarkStart w:id="91" w:name="bookmark91"/>
      <w:bookmarkStart w:id="92" w:name="bookmark92"/>
      <w:bookmarkStart w:id="93" w:name="bookmark93"/>
      <w:bookmarkStart w:id="94" w:name="bookmark94"/>
      <w:r>
        <w:rPr>
          <w:color w:val="000000"/>
          <w:spacing w:val="0"/>
          <w:w w:val="100"/>
          <w:position w:val="0"/>
          <w:sz w:val="24"/>
          <w:szCs w:val="24"/>
        </w:rPr>
        <w:t>三</w:t>
      </w:r>
      <w:bookmarkEnd w:id="93"/>
      <w:r>
        <w:rPr>
          <w:color w:val="000000"/>
          <w:spacing w:val="0"/>
          <w:w w:val="100"/>
          <w:position w:val="0"/>
          <w:sz w:val="24"/>
          <w:szCs w:val="24"/>
        </w:rPr>
        <w:t>、主要资产重大变化情况</w:t>
      </w:r>
      <w:bookmarkEnd w:id="91"/>
      <w:bookmarkEnd w:id="92"/>
      <w:bookmarkEnd w:id="94"/>
    </w:p>
    <w:p>
      <w:pPr>
        <w:pStyle w:val="Style47"/>
        <w:keepNext/>
        <w:keepLines/>
        <w:widowControl w:val="0"/>
        <w:shd w:val="clear" w:color="auto" w:fill="auto"/>
        <w:bidi w:val="0"/>
        <w:spacing w:before="0" w:after="0" w:line="492" w:lineRule="auto"/>
        <w:ind w:left="0" w:right="0" w:firstLine="440"/>
        <w:jc w:val="both"/>
      </w:pPr>
      <w:bookmarkStart w:id="95" w:name="bookmark95"/>
      <w:bookmarkStart w:id="96" w:name="bookmark96"/>
      <w:bookmarkStart w:id="97" w:name="bookmark97"/>
      <w:bookmarkStart w:id="98" w:name="bookmark98"/>
      <w:r>
        <w:rPr>
          <w:rFonts w:ascii="Times New Roman" w:eastAsia="Times New Roman" w:hAnsi="Times New Roman" w:cs="Times New Roman"/>
          <w:color w:val="000000"/>
          <w:spacing w:val="0"/>
          <w:w w:val="100"/>
          <w:position w:val="0"/>
        </w:rPr>
        <w:t>1</w:t>
      </w:r>
      <w:bookmarkEnd w:id="97"/>
      <w:r>
        <w:rPr>
          <w:color w:val="000000"/>
          <w:spacing w:val="0"/>
          <w:w w:val="100"/>
          <w:position w:val="0"/>
        </w:rPr>
        <w:t>、主要资产重大变化情况</w:t>
      </w:r>
      <w:bookmarkEnd w:id="95"/>
      <w:bookmarkEnd w:id="96"/>
      <w:bookmarkEnd w:id="98"/>
    </w:p>
    <w:p>
      <w:pPr>
        <w:pStyle w:val="Style39"/>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期末余额占公司总资产</w:t>
      </w:r>
      <w:r>
        <w:rPr>
          <w:rFonts w:ascii="Times New Roman" w:eastAsia="Times New Roman" w:hAnsi="Times New Roman" w:cs="Times New Roman"/>
          <w:color w:val="000000"/>
          <w:spacing w:val="0"/>
          <w:w w:val="100"/>
          <w:position w:val="0"/>
        </w:rPr>
        <w:t>5%</w:t>
      </w:r>
      <w:r>
        <w:rPr>
          <w:color w:val="000000"/>
          <w:spacing w:val="0"/>
          <w:w w:val="100"/>
          <w:position w:val="0"/>
        </w:rPr>
        <w:t>以上的主要资产包括货币资金、结算备付金、融出资金、以公允价值计量 且其变动计入当期损益的金融资产和可供出售金融资产等。其中，货币资金及结算备付金期末余额为</w:t>
      </w:r>
      <w:r>
        <w:rPr>
          <w:rFonts w:ascii="Times New Roman" w:eastAsia="Times New Roman" w:hAnsi="Times New Roman" w:cs="Times New Roman"/>
          <w:color w:val="000000"/>
          <w:spacing w:val="0"/>
          <w:w w:val="100"/>
          <w:position w:val="0"/>
        </w:rPr>
        <w:t xml:space="preserve">90.54 </w:t>
      </w:r>
      <w:r>
        <w:rPr>
          <w:color w:val="000000"/>
          <w:spacing w:val="0"/>
          <w:w w:val="100"/>
          <w:position w:val="0"/>
        </w:rPr>
        <w:t>亿元，比上年同期减少</w:t>
      </w:r>
      <w:r>
        <w:rPr>
          <w:rFonts w:ascii="Times New Roman" w:eastAsia="Times New Roman" w:hAnsi="Times New Roman" w:cs="Times New Roman"/>
          <w:color w:val="000000"/>
          <w:spacing w:val="0"/>
          <w:w w:val="100"/>
          <w:position w:val="0"/>
        </w:rPr>
        <w:t>24.25</w:t>
      </w:r>
      <w:r>
        <w:rPr>
          <w:color w:val="000000"/>
          <w:spacing w:val="0"/>
          <w:w w:val="100"/>
          <w:position w:val="0"/>
        </w:rPr>
        <w:t>亿元，降幅</w:t>
      </w:r>
      <w:r>
        <w:rPr>
          <w:rFonts w:ascii="Times New Roman" w:eastAsia="Times New Roman" w:hAnsi="Times New Roman" w:cs="Times New Roman"/>
          <w:color w:val="000000"/>
          <w:spacing w:val="0"/>
          <w:w w:val="100"/>
          <w:position w:val="0"/>
        </w:rPr>
        <w:t>21.13%</w:t>
      </w:r>
      <w:r>
        <w:rPr>
          <w:color w:val="000000"/>
          <w:spacing w:val="0"/>
          <w:w w:val="100"/>
          <w:position w:val="0"/>
        </w:rPr>
        <w:t>，主要是</w:t>
      </w:r>
      <w:r>
        <w:rPr>
          <w:rFonts w:ascii="Times New Roman" w:eastAsia="Times New Roman" w:hAnsi="Times New Roman" w:cs="Times New Roman"/>
          <w:color w:val="000000"/>
          <w:spacing w:val="0"/>
          <w:w w:val="100"/>
          <w:position w:val="0"/>
        </w:rPr>
        <w:t>2016</w:t>
      </w:r>
      <w:r>
        <w:rPr>
          <w:color w:val="000000"/>
          <w:spacing w:val="0"/>
          <w:w w:val="100"/>
          <w:position w:val="0"/>
        </w:rPr>
        <w:t>年经纪业务规模缩小，客户交易资金及结 算备付金减少；融出资金期末余额为</w:t>
      </w:r>
      <w:r>
        <w:rPr>
          <w:rFonts w:ascii="Times New Roman" w:eastAsia="Times New Roman" w:hAnsi="Times New Roman" w:cs="Times New Roman"/>
          <w:color w:val="000000"/>
          <w:spacing w:val="0"/>
          <w:w w:val="100"/>
          <w:position w:val="0"/>
        </w:rPr>
        <w:t>32.57</w:t>
      </w:r>
      <w:r>
        <w:rPr>
          <w:color w:val="000000"/>
          <w:spacing w:val="0"/>
          <w:w w:val="100"/>
          <w:position w:val="0"/>
        </w:rPr>
        <w:t>亿，比期初减少</w:t>
      </w:r>
      <w:r>
        <w:rPr>
          <w:rFonts w:ascii="Times New Roman" w:eastAsia="Times New Roman" w:hAnsi="Times New Roman" w:cs="Times New Roman"/>
          <w:color w:val="000000"/>
          <w:spacing w:val="0"/>
          <w:w w:val="100"/>
          <w:position w:val="0"/>
        </w:rPr>
        <w:t>11.25</w:t>
      </w:r>
      <w:r>
        <w:rPr>
          <w:color w:val="000000"/>
          <w:spacing w:val="0"/>
          <w:w w:val="100"/>
          <w:position w:val="0"/>
        </w:rPr>
        <w:t>亿元，降幅</w:t>
      </w:r>
      <w:r>
        <w:rPr>
          <w:rFonts w:ascii="Times New Roman" w:eastAsia="Times New Roman" w:hAnsi="Times New Roman" w:cs="Times New Roman"/>
          <w:color w:val="000000"/>
          <w:spacing w:val="0"/>
          <w:w w:val="100"/>
          <w:position w:val="0"/>
        </w:rPr>
        <w:t>25.67%</w:t>
      </w:r>
      <w:r>
        <w:rPr>
          <w:color w:val="000000"/>
          <w:spacing w:val="0"/>
          <w:w w:val="100"/>
          <w:position w:val="0"/>
        </w:rPr>
        <w:t>，主要是融资业务规 模下降所致；以公允价值计量且其变动计入当期损益的金融资产期末余额为</w:t>
      </w:r>
      <w:r>
        <w:rPr>
          <w:rFonts w:ascii="Times New Roman" w:eastAsia="Times New Roman" w:hAnsi="Times New Roman" w:cs="Times New Roman"/>
          <w:color w:val="000000"/>
          <w:spacing w:val="0"/>
          <w:w w:val="100"/>
          <w:position w:val="0"/>
        </w:rPr>
        <w:t>65.93</w:t>
      </w:r>
      <w:r>
        <w:rPr>
          <w:color w:val="000000"/>
          <w:spacing w:val="0"/>
          <w:w w:val="100"/>
          <w:position w:val="0"/>
        </w:rPr>
        <w:t>亿元，降幅</w:t>
      </w:r>
      <w:r>
        <w:rPr>
          <w:rFonts w:ascii="Times New Roman" w:eastAsia="Times New Roman" w:hAnsi="Times New Roman" w:cs="Times New Roman"/>
          <w:color w:val="000000"/>
          <w:spacing w:val="0"/>
          <w:w w:val="100"/>
          <w:position w:val="0"/>
        </w:rPr>
        <w:t>13.45%</w:t>
      </w:r>
      <w:r>
        <w:rPr>
          <w:color w:val="000000"/>
          <w:spacing w:val="0"/>
          <w:w w:val="100"/>
          <w:position w:val="0"/>
        </w:rPr>
        <w:t>，可 供出售金融资产期末余额为</w:t>
      </w:r>
      <w:r>
        <w:rPr>
          <w:rFonts w:ascii="Times New Roman" w:eastAsia="Times New Roman" w:hAnsi="Times New Roman" w:cs="Times New Roman"/>
          <w:color w:val="000000"/>
          <w:spacing w:val="0"/>
          <w:w w:val="100"/>
          <w:position w:val="0"/>
        </w:rPr>
        <w:t>38.83</w:t>
      </w:r>
      <w:r>
        <w:rPr>
          <w:color w:val="000000"/>
          <w:spacing w:val="0"/>
          <w:w w:val="100"/>
          <w:position w:val="0"/>
        </w:rPr>
        <w:t>亿元，增幅</w:t>
      </w:r>
      <w:r>
        <w:rPr>
          <w:rFonts w:ascii="Times New Roman" w:eastAsia="Times New Roman" w:hAnsi="Times New Roman" w:cs="Times New Roman"/>
          <w:color w:val="000000"/>
          <w:spacing w:val="0"/>
          <w:w w:val="100"/>
          <w:position w:val="0"/>
        </w:rPr>
        <w:t>233.17%</w:t>
      </w:r>
      <w:r>
        <w:rPr>
          <w:color w:val="000000"/>
          <w:spacing w:val="0"/>
          <w:w w:val="100"/>
          <w:position w:val="0"/>
        </w:rPr>
        <w:t>，主要是公司根据证券市场调整了投资结构，以及 子公司对未上市股权的投资增加所致。</w:t>
      </w:r>
    </w:p>
    <w:p>
      <w:pPr>
        <w:pStyle w:val="Style44"/>
        <w:keepNext w:val="0"/>
        <w:keepLines w:val="0"/>
        <w:widowControl w:val="0"/>
        <w:shd w:val="clear" w:color="auto" w:fill="auto"/>
        <w:bidi w:val="0"/>
        <w:spacing w:before="0" w:after="0" w:line="240" w:lineRule="auto"/>
        <w:ind w:left="370" w:right="0" w:firstLine="0"/>
        <w:jc w:val="left"/>
      </w:pPr>
      <w:bookmarkStart w:id="99" w:name="bookmark99"/>
      <w:r>
        <w:rPr>
          <w:rFonts w:ascii="Times New Roman" w:eastAsia="Times New Roman" w:hAnsi="Times New Roman" w:cs="Times New Roman"/>
          <w:b/>
          <w:bCs/>
          <w:color w:val="000000"/>
          <w:spacing w:val="0"/>
          <w:w w:val="100"/>
          <w:position w:val="0"/>
        </w:rPr>
        <w:t>2</w:t>
      </w:r>
      <w:r>
        <w:rPr>
          <w:b/>
          <w:bCs/>
          <w:color w:val="000000"/>
          <w:spacing w:val="0"/>
          <w:w w:val="100"/>
          <w:position w:val="0"/>
        </w:rPr>
        <w:t>、主要境外资产情况</w:t>
      </w:r>
      <w:bookmarkEnd w:id="99"/>
    </w:p>
    <w:tbl>
      <w:tblPr>
        <w:tblOverlap w:val="never"/>
        <w:jc w:val="center"/>
        <w:tblLayout w:type="fixed"/>
      </w:tblPr>
      <w:tblGrid>
        <w:gridCol w:w="2275"/>
        <w:gridCol w:w="1094"/>
        <w:gridCol w:w="1234"/>
        <w:gridCol w:w="658"/>
        <w:gridCol w:w="528"/>
        <w:gridCol w:w="1138"/>
        <w:gridCol w:w="523"/>
        <w:gridCol w:w="1066"/>
        <w:gridCol w:w="1070"/>
      </w:tblGrid>
      <w:tr>
        <w:trPr>
          <w:trHeight w:val="1032"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资产的具体内容</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资产规模（元）</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所在地</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运营 模式</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保障资产安全 性的控制措施</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收益 状况</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境外资产占 公司净资产 的比重</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是否存在重</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大减值风险</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Namoo Actors Co,Ltd.</w:t>
            </w:r>
            <w:r>
              <w:rPr>
                <w:color w:val="000000"/>
                <w:spacing w:val="0"/>
                <w:w w:val="100"/>
                <w:position w:val="0"/>
              </w:rPr>
              <w:t>（韩国 树艺人有限公司</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股权投资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9,811,550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韩国</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合同及加强投</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后管理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21"/>
        <w:keepNext/>
        <w:keepLines/>
        <w:widowControl w:val="0"/>
        <w:shd w:val="clear" w:color="auto" w:fill="auto"/>
        <w:bidi w:val="0"/>
        <w:spacing w:before="0" w:after="500" w:line="240" w:lineRule="auto"/>
        <w:ind w:left="0" w:right="0" w:firstLine="0"/>
        <w:jc w:val="center"/>
      </w:pPr>
      <w:bookmarkStart w:id="100" w:name="bookmark100"/>
      <w:bookmarkStart w:id="101" w:name="bookmark101"/>
      <w:bookmarkStart w:id="102" w:name="bookmark102"/>
      <w:r>
        <w:rPr>
          <w:color w:val="000000"/>
          <w:spacing w:val="0"/>
          <w:w w:val="100"/>
          <w:position w:val="0"/>
        </w:rPr>
        <w:t>第四节经营情况讨论与分析</w:t>
      </w:r>
      <w:bookmarkEnd w:id="100"/>
      <w:bookmarkEnd w:id="101"/>
      <w:bookmarkEnd w:id="102"/>
    </w:p>
    <w:p>
      <w:pPr>
        <w:pStyle w:val="Style36"/>
        <w:keepNext/>
        <w:keepLines/>
        <w:widowControl w:val="0"/>
        <w:shd w:val="clear" w:color="auto" w:fill="auto"/>
        <w:bidi w:val="0"/>
        <w:spacing w:before="0" w:after="100" w:line="240" w:lineRule="auto"/>
        <w:ind w:left="0" w:right="0" w:firstLine="0"/>
        <w:jc w:val="both"/>
      </w:pPr>
      <w:bookmarkStart w:id="103" w:name="bookmark103"/>
      <w:bookmarkStart w:id="104" w:name="bookmark104"/>
      <w:bookmarkStart w:id="105" w:name="bookmark105"/>
      <w:bookmarkStart w:id="106" w:name="bookmark106"/>
      <w:bookmarkStart w:id="107" w:name="bookmark107"/>
      <w:r>
        <w:rPr>
          <w:color w:val="000000"/>
          <w:spacing w:val="0"/>
          <w:w w:val="100"/>
          <w:position w:val="0"/>
          <w:sz w:val="24"/>
          <w:szCs w:val="24"/>
        </w:rPr>
        <w:t>一</w:t>
      </w:r>
      <w:bookmarkEnd w:id="106"/>
      <w:r>
        <w:rPr>
          <w:color w:val="000000"/>
          <w:spacing w:val="0"/>
          <w:w w:val="100"/>
          <w:position w:val="0"/>
          <w:sz w:val="24"/>
          <w:szCs w:val="24"/>
        </w:rPr>
        <w:t>、概述</w:t>
      </w:r>
      <w:bookmarkEnd w:id="104"/>
      <w:bookmarkEnd w:id="105"/>
      <w:bookmarkEnd w:id="107"/>
      <w:bookmarkEnd w:id="103"/>
    </w:p>
    <w:p>
      <w:pPr>
        <w:pStyle w:val="Style39"/>
        <w:keepNext w:val="0"/>
        <w:keepLines w:val="0"/>
        <w:widowControl w:val="0"/>
        <w:shd w:val="clear" w:color="auto" w:fill="auto"/>
        <w:bidi w:val="0"/>
        <w:spacing w:before="0" w:after="0" w:line="469" w:lineRule="exact"/>
        <w:ind w:left="0" w:right="0" w:firstLine="380"/>
        <w:jc w:val="both"/>
      </w:pPr>
      <w:bookmarkStart w:id="108" w:name="bookmark108"/>
      <w:r>
        <w:rPr>
          <w:b/>
          <w:bCs/>
          <w:color w:val="000000"/>
          <w:spacing w:val="0"/>
          <w:w w:val="100"/>
          <w:position w:val="0"/>
        </w:rPr>
        <w:t>（</w:t>
      </w:r>
      <w:bookmarkEnd w:id="108"/>
      <w:r>
        <w:rPr>
          <w:b/>
          <w:bCs/>
          <w:color w:val="000000"/>
          <w:spacing w:val="0"/>
          <w:w w:val="100"/>
          <w:position w:val="0"/>
        </w:rPr>
        <w:t>一）国际国内经济形势概况</w:t>
      </w:r>
    </w:p>
    <w:p>
      <w:pPr>
        <w:pStyle w:val="Style39"/>
        <w:keepNext w:val="0"/>
        <w:keepLines w:val="0"/>
        <w:widowControl w:val="0"/>
        <w:shd w:val="clear" w:color="auto" w:fill="auto"/>
        <w:bidi w:val="0"/>
        <w:spacing w:before="0" w:after="0" w:line="469" w:lineRule="exact"/>
        <w:ind w:left="0" w:right="0" w:firstLine="42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年全球经济局势持续动荡，经济缓慢复苏，但新增长动力不足，一直处于不确定性中。在国内， 中央持续推进以“三去一降一补”为重点任务的供给侧改革，国民经济保持了总体平稳、稳中有进、稳中 向好的发展态势，全年</w:t>
      </w:r>
      <w:r>
        <w:rPr>
          <w:rFonts w:ascii="Times New Roman" w:eastAsia="Times New Roman" w:hAnsi="Times New Roman" w:cs="Times New Roman"/>
          <w:color w:val="000000"/>
          <w:spacing w:val="0"/>
          <w:w w:val="100"/>
          <w:position w:val="0"/>
        </w:rPr>
        <w:t>GDP</w:t>
      </w:r>
      <w:r>
        <w:rPr>
          <w:color w:val="000000"/>
          <w:spacing w:val="0"/>
          <w:w w:val="100"/>
          <w:position w:val="0"/>
        </w:rPr>
        <w:t>增长</w:t>
      </w:r>
      <w:r>
        <w:rPr>
          <w:rFonts w:ascii="Times New Roman" w:eastAsia="Times New Roman" w:hAnsi="Times New Roman" w:cs="Times New Roman"/>
          <w:color w:val="000000"/>
          <w:spacing w:val="0"/>
          <w:w w:val="100"/>
          <w:position w:val="0"/>
        </w:rPr>
        <w:t>6.7%</w:t>
      </w:r>
      <w:r>
        <w:rPr>
          <w:color w:val="000000"/>
          <w:spacing w:val="0"/>
          <w:w w:val="100"/>
          <w:position w:val="0"/>
        </w:rPr>
        <w:t>，但民间投资增速持续处于低位，实体经济增长趋缓，资产收益率 走低。</w:t>
      </w:r>
    </w:p>
    <w:p>
      <w:pPr>
        <w:pStyle w:val="Style39"/>
        <w:keepNext w:val="0"/>
        <w:keepLines w:val="0"/>
        <w:widowControl w:val="0"/>
        <w:shd w:val="clear" w:color="auto" w:fill="auto"/>
        <w:bidi w:val="0"/>
        <w:spacing w:before="0" w:after="100" w:line="469" w:lineRule="exact"/>
        <w:ind w:left="0" w:right="0" w:firstLine="420"/>
        <w:jc w:val="both"/>
      </w:pPr>
      <w:r>
        <w:rPr>
          <w:color w:val="000000"/>
          <w:spacing w:val="0"/>
          <w:w w:val="100"/>
          <w:position w:val="0"/>
        </w:rPr>
        <w:t>受上述因素影响，报告期内，我国证券市场弱势运行，</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年于股市熔断开始，以“股债双杀”结束, </w:t>
      </w:r>
      <w:r>
        <w:rPr>
          <w:rFonts w:ascii="Times New Roman" w:eastAsia="Times New Roman" w:hAnsi="Times New Roman" w:cs="Times New Roman"/>
          <w:color w:val="000000"/>
          <w:spacing w:val="0"/>
          <w:w w:val="100"/>
          <w:position w:val="0"/>
        </w:rPr>
        <w:t>A</w:t>
      </w:r>
      <w:r>
        <w:rPr>
          <w:color w:val="000000"/>
          <w:spacing w:val="0"/>
          <w:w w:val="100"/>
          <w:position w:val="0"/>
        </w:rPr>
        <w:t>股主要股票指数均呈下跌态势，交易投资活跃度与上年同期相比出现较大幅度的下降。截至报告期末， 上证指数报收</w:t>
      </w:r>
      <w:r>
        <w:rPr>
          <w:rFonts w:ascii="Times New Roman" w:eastAsia="Times New Roman" w:hAnsi="Times New Roman" w:cs="Times New Roman"/>
          <w:color w:val="000000"/>
          <w:spacing w:val="0"/>
          <w:w w:val="100"/>
          <w:position w:val="0"/>
        </w:rPr>
        <w:t>3,103.64</w:t>
      </w:r>
      <w:r>
        <w:rPr>
          <w:color w:val="000000"/>
          <w:spacing w:val="0"/>
          <w:w w:val="100"/>
          <w:position w:val="0"/>
        </w:rPr>
        <w:t>点，下跌</w:t>
      </w:r>
      <w:r>
        <w:rPr>
          <w:rFonts w:ascii="Times New Roman" w:eastAsia="Times New Roman" w:hAnsi="Times New Roman" w:cs="Times New Roman"/>
          <w:color w:val="000000"/>
          <w:spacing w:val="0"/>
          <w:w w:val="100"/>
          <w:position w:val="0"/>
        </w:rPr>
        <w:t>12.31%</w:t>
      </w:r>
      <w:r>
        <w:rPr>
          <w:color w:val="000000"/>
          <w:spacing w:val="0"/>
          <w:w w:val="100"/>
          <w:position w:val="0"/>
        </w:rPr>
        <w:t>，深证成指报收</w:t>
      </w:r>
      <w:r>
        <w:rPr>
          <w:rFonts w:ascii="Times New Roman" w:eastAsia="Times New Roman" w:hAnsi="Times New Roman" w:cs="Times New Roman"/>
          <w:color w:val="000000"/>
          <w:spacing w:val="0"/>
          <w:w w:val="100"/>
          <w:position w:val="0"/>
        </w:rPr>
        <w:t>10,177.14</w:t>
      </w:r>
      <w:r>
        <w:rPr>
          <w:color w:val="000000"/>
          <w:spacing w:val="0"/>
          <w:w w:val="100"/>
          <w:position w:val="0"/>
        </w:rPr>
        <w:t>点，下跌</w:t>
      </w:r>
      <w:r>
        <w:rPr>
          <w:rFonts w:ascii="Times New Roman" w:eastAsia="Times New Roman" w:hAnsi="Times New Roman" w:cs="Times New Roman"/>
          <w:color w:val="000000"/>
          <w:spacing w:val="0"/>
          <w:w w:val="100"/>
          <w:position w:val="0"/>
        </w:rPr>
        <w:t>19.64%</w:t>
      </w:r>
      <w:r>
        <w:rPr>
          <w:color w:val="000000"/>
          <w:spacing w:val="0"/>
          <w:w w:val="100"/>
          <w:position w:val="0"/>
        </w:rPr>
        <w:t>；债券市场方面，中债 国债总财富（总值）指数报收</w:t>
      </w:r>
      <w:r>
        <w:rPr>
          <w:rFonts w:ascii="Times New Roman" w:eastAsia="Times New Roman" w:hAnsi="Times New Roman" w:cs="Times New Roman"/>
          <w:color w:val="000000"/>
          <w:spacing w:val="0"/>
          <w:w w:val="100"/>
          <w:position w:val="0"/>
        </w:rPr>
        <w:t>171.13</w:t>
      </w:r>
      <w:r>
        <w:rPr>
          <w:color w:val="000000"/>
          <w:spacing w:val="0"/>
          <w:w w:val="100"/>
          <w:position w:val="0"/>
        </w:rPr>
        <w:t>点，上涨</w:t>
      </w:r>
      <w:r>
        <w:rPr>
          <w:rFonts w:ascii="Times New Roman" w:eastAsia="Times New Roman" w:hAnsi="Times New Roman" w:cs="Times New Roman"/>
          <w:color w:val="000000"/>
          <w:spacing w:val="0"/>
          <w:w w:val="100"/>
          <w:position w:val="0"/>
        </w:rPr>
        <w:t>2.20%</w:t>
      </w:r>
      <w:r>
        <w:rPr>
          <w:color w:val="000000"/>
          <w:spacing w:val="0"/>
          <w:w w:val="100"/>
          <w:position w:val="0"/>
        </w:rPr>
        <w:t>，中债企业债总财富（总值）指数报收</w:t>
      </w:r>
      <w:r>
        <w:rPr>
          <w:rFonts w:ascii="Times New Roman" w:eastAsia="Times New Roman" w:hAnsi="Times New Roman" w:cs="Times New Roman"/>
          <w:color w:val="000000"/>
          <w:spacing w:val="0"/>
          <w:w w:val="100"/>
          <w:position w:val="0"/>
        </w:rPr>
        <w:t>158.38</w:t>
      </w:r>
      <w:r>
        <w:rPr>
          <w:color w:val="000000"/>
          <w:spacing w:val="0"/>
          <w:w w:val="100"/>
          <w:position w:val="0"/>
        </w:rPr>
        <w:t>点，上 涨</w:t>
      </w:r>
      <w:r>
        <w:rPr>
          <w:rFonts w:ascii="Times New Roman" w:eastAsia="Times New Roman" w:hAnsi="Times New Roman" w:cs="Times New Roman"/>
          <w:color w:val="000000"/>
          <w:spacing w:val="0"/>
          <w:w w:val="100"/>
          <w:position w:val="0"/>
        </w:rPr>
        <w:t>2.46%</w:t>
      </w:r>
      <w:r>
        <w:rPr>
          <w:color w:val="000000"/>
          <w:spacing w:val="0"/>
          <w:w w:val="100"/>
          <w:position w:val="0"/>
        </w:rPr>
        <w:t>。根据中国证券业协会统计，沪深两市股票日均成交额约</w:t>
      </w:r>
      <w:r>
        <w:rPr>
          <w:rFonts w:ascii="Times New Roman" w:eastAsia="Times New Roman" w:hAnsi="Times New Roman" w:cs="Times New Roman"/>
          <w:color w:val="000000"/>
          <w:spacing w:val="0"/>
          <w:w w:val="100"/>
          <w:position w:val="0"/>
        </w:rPr>
        <w:t>5,190.06</w:t>
      </w:r>
      <w:r>
        <w:rPr>
          <w:color w:val="000000"/>
          <w:spacing w:val="0"/>
          <w:w w:val="100"/>
          <w:position w:val="0"/>
        </w:rPr>
        <w:t>亿元，较上年下降</w:t>
      </w:r>
      <w:r>
        <w:rPr>
          <w:rFonts w:ascii="Times New Roman" w:eastAsia="Times New Roman" w:hAnsi="Times New Roman" w:cs="Times New Roman"/>
          <w:color w:val="000000"/>
          <w:spacing w:val="0"/>
          <w:w w:val="100"/>
          <w:position w:val="0"/>
        </w:rPr>
        <w:t>50.35%</w:t>
      </w:r>
      <w:r>
        <w:rPr>
          <w:color w:val="000000"/>
          <w:spacing w:val="0"/>
          <w:w w:val="100"/>
          <w:position w:val="0"/>
        </w:rPr>
        <w:t>。受 市场波动等影响，</w:t>
      </w:r>
      <w:r>
        <w:rPr>
          <w:rFonts w:ascii="Times New Roman" w:eastAsia="Times New Roman" w:hAnsi="Times New Roman" w:cs="Times New Roman"/>
          <w:color w:val="000000"/>
          <w:spacing w:val="0"/>
          <w:w w:val="100"/>
          <w:position w:val="0"/>
        </w:rPr>
        <w:t>2016</w:t>
      </w:r>
      <w:r>
        <w:rPr>
          <w:color w:val="000000"/>
          <w:spacing w:val="0"/>
          <w:w w:val="100"/>
          <w:position w:val="0"/>
        </w:rPr>
        <w:t>年我国证券业实现营业收入</w:t>
      </w:r>
      <w:r>
        <w:rPr>
          <w:rFonts w:ascii="Times New Roman" w:eastAsia="Times New Roman" w:hAnsi="Times New Roman" w:cs="Times New Roman"/>
          <w:color w:val="000000"/>
          <w:spacing w:val="0"/>
          <w:w w:val="100"/>
          <w:position w:val="0"/>
        </w:rPr>
        <w:t>3,279.94</w:t>
      </w:r>
      <w:r>
        <w:rPr>
          <w:color w:val="000000"/>
          <w:spacing w:val="0"/>
          <w:w w:val="100"/>
          <w:position w:val="0"/>
        </w:rPr>
        <w:t>亿元，同比下降</w:t>
      </w:r>
      <w:r>
        <w:rPr>
          <w:rFonts w:ascii="Times New Roman" w:eastAsia="Times New Roman" w:hAnsi="Times New Roman" w:cs="Times New Roman"/>
          <w:color w:val="000000"/>
          <w:spacing w:val="0"/>
          <w:w w:val="100"/>
          <w:position w:val="0"/>
        </w:rPr>
        <w:t>42.97%</w:t>
      </w:r>
      <w:r>
        <w:rPr>
          <w:color w:val="000000"/>
          <w:spacing w:val="0"/>
          <w:w w:val="100"/>
          <w:position w:val="0"/>
        </w:rPr>
        <w:t>，实现净利润</w:t>
      </w:r>
      <w:r>
        <w:rPr>
          <w:rFonts w:ascii="Times New Roman" w:eastAsia="Times New Roman" w:hAnsi="Times New Roman" w:cs="Times New Roman"/>
          <w:color w:val="000000"/>
          <w:spacing w:val="0"/>
          <w:w w:val="100"/>
          <w:position w:val="0"/>
        </w:rPr>
        <w:t xml:space="preserve">1,234.45 </w:t>
      </w:r>
      <w:r>
        <w:rPr>
          <w:color w:val="000000"/>
          <w:spacing w:val="0"/>
          <w:w w:val="100"/>
          <w:position w:val="0"/>
        </w:rPr>
        <w:t>亿元，同比下降</w:t>
      </w:r>
      <w:r>
        <w:rPr>
          <w:rFonts w:ascii="Times New Roman" w:eastAsia="Times New Roman" w:hAnsi="Times New Roman" w:cs="Times New Roman"/>
          <w:color w:val="000000"/>
          <w:spacing w:val="0"/>
          <w:w w:val="100"/>
          <w:position w:val="0"/>
        </w:rPr>
        <w:t>49.57%</w:t>
      </w:r>
      <w:r>
        <w:rPr>
          <w:color w:val="000000"/>
          <w:spacing w:val="0"/>
          <w:w w:val="100"/>
          <w:position w:val="0"/>
        </w:rPr>
        <w:t>。</w:t>
      </w:r>
    </w:p>
    <w:p>
      <w:pPr>
        <w:pStyle w:val="Style39"/>
        <w:keepNext w:val="0"/>
        <w:keepLines w:val="0"/>
        <w:widowControl w:val="0"/>
        <w:shd w:val="clear" w:color="auto" w:fill="auto"/>
        <w:tabs>
          <w:tab w:pos="874" w:val="left"/>
        </w:tabs>
        <w:bidi w:val="0"/>
        <w:spacing w:before="0" w:after="0" w:line="464" w:lineRule="exact"/>
        <w:ind w:left="0" w:right="0" w:firstLine="340"/>
        <w:jc w:val="both"/>
      </w:pPr>
      <w:bookmarkStart w:id="109" w:name="bookmark109"/>
      <w:r>
        <w:rPr>
          <w:b/>
          <w:bCs/>
          <w:color w:val="000000"/>
          <w:spacing w:val="0"/>
          <w:w w:val="100"/>
          <w:position w:val="0"/>
        </w:rPr>
        <w:t>（</w:t>
      </w:r>
      <w:bookmarkEnd w:id="109"/>
      <w:r>
        <w:rPr>
          <w:b/>
          <w:bCs/>
          <w:color w:val="000000"/>
          <w:spacing w:val="0"/>
          <w:w w:val="100"/>
          <w:position w:val="0"/>
        </w:rPr>
        <w:t>二）</w:t>
        <w:tab/>
        <w:t>报告期内公司战略及经营计划实施情况</w:t>
      </w:r>
    </w:p>
    <w:p>
      <w:pPr>
        <w:pStyle w:val="Style39"/>
        <w:keepNext w:val="0"/>
        <w:keepLines w:val="0"/>
        <w:widowControl w:val="0"/>
        <w:shd w:val="clear" w:color="auto" w:fill="auto"/>
        <w:bidi w:val="0"/>
        <w:spacing w:before="0" w:after="100" w:line="464" w:lineRule="exact"/>
        <w:ind w:left="0" w:right="0" w:firstLine="420"/>
        <w:jc w:val="both"/>
      </w:pPr>
      <w:r>
        <w:rPr>
          <w:color w:val="000000"/>
          <w:spacing w:val="0"/>
          <w:w w:val="100"/>
          <w:position w:val="0"/>
        </w:rPr>
        <w:t>公司以“成为一家有固定收益特色的业绩优良的上市证券公司”为发展目标，一直致力于“强化固定 收益业务特色，做大资产管理规模，提升经纪和投行业务的市占率，创造优良的业绩”。报告期内，公司 紧紧围绕年初制订的“聚焦客户与产品，提升效率，提升竞争力”的经营策略，不断深化机制创新，优化 产品创设和审核机制，完善大运营平台，加强资产配置与负债管理，加强合规与风险管理，公司经营、运 营与管理效率进一步提高。报告期内，公司完成首次公开发行股票，并于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日在深圳证券交 易所上市，募集资金净额约</w:t>
      </w:r>
      <w:r>
        <w:rPr>
          <w:rFonts w:ascii="Times New Roman" w:eastAsia="Times New Roman" w:hAnsi="Times New Roman" w:cs="Times New Roman"/>
          <w:color w:val="000000"/>
          <w:spacing w:val="0"/>
          <w:w w:val="100"/>
          <w:position w:val="0"/>
        </w:rPr>
        <w:t>22.34</w:t>
      </w:r>
      <w:r>
        <w:rPr>
          <w:color w:val="000000"/>
          <w:spacing w:val="0"/>
          <w:w w:val="100"/>
          <w:position w:val="0"/>
        </w:rPr>
        <w:t>亿元，公司资本金规模进一步扩大，资本结构进一步优化。</w:t>
      </w:r>
    </w:p>
    <w:p>
      <w:pPr>
        <w:pStyle w:val="Style39"/>
        <w:keepNext w:val="0"/>
        <w:keepLines w:val="0"/>
        <w:widowControl w:val="0"/>
        <w:shd w:val="clear" w:color="auto" w:fill="auto"/>
        <w:tabs>
          <w:tab w:pos="874" w:val="left"/>
        </w:tabs>
        <w:bidi w:val="0"/>
        <w:spacing w:before="0" w:after="0" w:line="466" w:lineRule="exact"/>
        <w:ind w:left="0" w:right="0" w:firstLine="340"/>
        <w:jc w:val="both"/>
      </w:pPr>
      <w:bookmarkStart w:id="110" w:name="bookmark110"/>
      <w:r>
        <w:rPr>
          <w:b/>
          <w:bCs/>
          <w:color w:val="000000"/>
          <w:spacing w:val="0"/>
          <w:w w:val="100"/>
          <w:position w:val="0"/>
        </w:rPr>
        <w:t>（</w:t>
      </w:r>
      <w:bookmarkEnd w:id="110"/>
      <w:r>
        <w:rPr>
          <w:b/>
          <w:bCs/>
          <w:color w:val="000000"/>
          <w:spacing w:val="0"/>
          <w:w w:val="100"/>
          <w:position w:val="0"/>
        </w:rPr>
        <w:t>三）</w:t>
        <w:tab/>
        <w:t>报告期内总体经营情况</w:t>
      </w:r>
    </w:p>
    <w:p>
      <w:pPr>
        <w:pStyle w:val="Style39"/>
        <w:keepNext w:val="0"/>
        <w:keepLines w:val="0"/>
        <w:widowControl w:val="0"/>
        <w:shd w:val="clear" w:color="auto" w:fill="auto"/>
        <w:bidi w:val="0"/>
        <w:spacing w:before="0" w:after="100" w:line="466" w:lineRule="exact"/>
        <w:ind w:left="0" w:right="0" w:firstLine="420"/>
        <w:jc w:val="both"/>
      </w:pPr>
      <w:r>
        <w:rPr>
          <w:color w:val="000000"/>
          <w:spacing w:val="0"/>
          <w:w w:val="100"/>
          <w:position w:val="0"/>
        </w:rPr>
        <w:t xml:space="preserve">受市场波动的影响，本报告期公司的证券经纪及信用业务、证券自营业务、固定收益业务的收入均较 </w:t>
      </w:r>
      <w:r>
        <w:rPr>
          <w:rFonts w:ascii="Times New Roman" w:eastAsia="Times New Roman" w:hAnsi="Times New Roman" w:cs="Times New Roman"/>
          <w:color w:val="000000"/>
          <w:spacing w:val="0"/>
          <w:w w:val="100"/>
          <w:position w:val="0"/>
        </w:rPr>
        <w:t>2015</w:t>
      </w:r>
      <w:r>
        <w:rPr>
          <w:color w:val="000000"/>
          <w:spacing w:val="0"/>
          <w:w w:val="100"/>
          <w:position w:val="0"/>
        </w:rPr>
        <w:t>年同期有所下降，报告期内，公司实现合并口径营业收入</w:t>
      </w:r>
      <w:r>
        <w:rPr>
          <w:rFonts w:ascii="Times New Roman" w:eastAsia="Times New Roman" w:hAnsi="Times New Roman" w:cs="Times New Roman"/>
          <w:color w:val="000000"/>
          <w:spacing w:val="0"/>
          <w:w w:val="100"/>
          <w:position w:val="0"/>
        </w:rPr>
        <w:t>20.28</w:t>
      </w:r>
      <w:r>
        <w:rPr>
          <w:color w:val="000000"/>
          <w:spacing w:val="0"/>
          <w:w w:val="100"/>
          <w:position w:val="0"/>
        </w:rPr>
        <w:t>亿元，同比下降</w:t>
      </w:r>
      <w:r>
        <w:rPr>
          <w:rFonts w:ascii="Times New Roman" w:eastAsia="Times New Roman" w:hAnsi="Times New Roman" w:cs="Times New Roman"/>
          <w:color w:val="000000"/>
          <w:spacing w:val="0"/>
          <w:w w:val="100"/>
          <w:position w:val="0"/>
        </w:rPr>
        <w:t>32.64%</w:t>
      </w:r>
      <w:r>
        <w:rPr>
          <w:color w:val="000000"/>
          <w:spacing w:val="0"/>
          <w:w w:val="100"/>
          <w:position w:val="0"/>
        </w:rPr>
        <w:t>；实现归属于 上市公司股东的净利润</w:t>
      </w:r>
      <w:r>
        <w:rPr>
          <w:rFonts w:ascii="Times New Roman" w:eastAsia="Times New Roman" w:hAnsi="Times New Roman" w:cs="Times New Roman"/>
          <w:color w:val="000000"/>
          <w:spacing w:val="0"/>
          <w:w w:val="100"/>
          <w:position w:val="0"/>
        </w:rPr>
        <w:t>5.62</w:t>
      </w:r>
      <w:r>
        <w:rPr>
          <w:color w:val="000000"/>
          <w:spacing w:val="0"/>
          <w:w w:val="100"/>
          <w:position w:val="0"/>
        </w:rPr>
        <w:t>亿元，同比下降</w:t>
      </w:r>
      <w:r>
        <w:rPr>
          <w:rFonts w:ascii="Times New Roman" w:eastAsia="Times New Roman" w:hAnsi="Times New Roman" w:cs="Times New Roman"/>
          <w:color w:val="000000"/>
          <w:spacing w:val="0"/>
          <w:w w:val="100"/>
          <w:position w:val="0"/>
        </w:rPr>
        <w:t>44.99%</w:t>
      </w:r>
      <w:r>
        <w:rPr>
          <w:color w:val="000000"/>
          <w:spacing w:val="0"/>
          <w:w w:val="100"/>
          <w:position w:val="0"/>
        </w:rPr>
        <w:t>。报告期末，公司总资产</w:t>
      </w:r>
      <w:r>
        <w:rPr>
          <w:rFonts w:ascii="Times New Roman" w:eastAsia="Times New Roman" w:hAnsi="Times New Roman" w:cs="Times New Roman"/>
          <w:color w:val="000000"/>
          <w:spacing w:val="0"/>
          <w:w w:val="100"/>
          <w:position w:val="0"/>
        </w:rPr>
        <w:t>317.00</w:t>
      </w:r>
      <w:r>
        <w:rPr>
          <w:color w:val="000000"/>
          <w:spacing w:val="0"/>
          <w:w w:val="100"/>
          <w:position w:val="0"/>
        </w:rPr>
        <w:t>亿元，较年初下降</w:t>
      </w:r>
      <w:r>
        <w:rPr>
          <w:rFonts w:ascii="Times New Roman" w:eastAsia="Times New Roman" w:hAnsi="Times New Roman" w:cs="Times New Roman"/>
          <w:color w:val="000000"/>
          <w:spacing w:val="0"/>
          <w:w w:val="100"/>
          <w:position w:val="0"/>
        </w:rPr>
        <w:t>4.73%</w:t>
      </w:r>
      <w:r>
        <w:rPr>
          <w:color w:val="000000"/>
          <w:spacing w:val="0"/>
          <w:w w:val="100"/>
          <w:position w:val="0"/>
        </w:rPr>
        <w:t>； 归属于上市公司股东的净资产</w:t>
      </w:r>
      <w:r>
        <w:rPr>
          <w:rFonts w:ascii="Times New Roman" w:eastAsia="Times New Roman" w:hAnsi="Times New Roman" w:cs="Times New Roman"/>
          <w:color w:val="000000"/>
          <w:spacing w:val="0"/>
          <w:w w:val="100"/>
          <w:position w:val="0"/>
        </w:rPr>
        <w:t>86.13</w:t>
      </w:r>
      <w:r>
        <w:rPr>
          <w:color w:val="000000"/>
          <w:spacing w:val="0"/>
          <w:w w:val="100"/>
          <w:position w:val="0"/>
        </w:rPr>
        <w:t>亿元，较年初增长</w:t>
      </w:r>
      <w:r>
        <w:rPr>
          <w:rFonts w:ascii="Times New Roman" w:eastAsia="Times New Roman" w:hAnsi="Times New Roman" w:cs="Times New Roman"/>
          <w:color w:val="000000"/>
          <w:spacing w:val="0"/>
          <w:w w:val="100"/>
          <w:position w:val="0"/>
        </w:rPr>
        <w:t>40.03%</w:t>
      </w:r>
      <w:r>
        <w:rPr>
          <w:color w:val="000000"/>
          <w:spacing w:val="0"/>
          <w:w w:val="100"/>
          <w:position w:val="0"/>
        </w:rPr>
        <w:t>。</w:t>
      </w:r>
    </w:p>
    <w:p>
      <w:pPr>
        <w:pStyle w:val="Style26"/>
        <w:keepNext w:val="0"/>
        <w:keepLines w:val="0"/>
        <w:widowControl w:val="0"/>
        <w:shd w:val="clear" w:color="auto" w:fill="auto"/>
        <w:bidi w:val="0"/>
        <w:spacing w:before="0" w:after="80" w:line="240" w:lineRule="auto"/>
        <w:ind w:left="0" w:right="0" w:firstLine="0"/>
        <w:jc w:val="both"/>
        <w:rPr>
          <w:sz w:val="24"/>
          <w:szCs w:val="24"/>
        </w:rPr>
      </w:pPr>
      <w:bookmarkStart w:id="111" w:name="bookmark111"/>
      <w:r>
        <w:rPr>
          <w:b/>
          <w:bCs/>
          <w:color w:val="000000"/>
          <w:spacing w:val="0"/>
          <w:w w:val="100"/>
          <w:position w:val="0"/>
          <w:sz w:val="24"/>
          <w:szCs w:val="24"/>
        </w:rPr>
        <w:t>二</w:t>
      </w:r>
      <w:bookmarkEnd w:id="111"/>
      <w:r>
        <w:rPr>
          <w:b/>
          <w:bCs/>
          <w:color w:val="000000"/>
          <w:spacing w:val="0"/>
          <w:w w:val="100"/>
          <w:position w:val="0"/>
          <w:sz w:val="24"/>
          <w:szCs w:val="24"/>
        </w:rPr>
        <w:t>、主营业务分析</w:t>
      </w:r>
    </w:p>
    <w:p>
      <w:pPr>
        <w:pStyle w:val="Style39"/>
        <w:keepNext w:val="0"/>
        <w:keepLines w:val="0"/>
        <w:widowControl w:val="0"/>
        <w:shd w:val="clear" w:color="auto" w:fill="auto"/>
        <w:bidi w:val="0"/>
        <w:spacing w:before="0" w:after="320" w:line="470" w:lineRule="exact"/>
        <w:ind w:left="0" w:right="0" w:firstLine="340"/>
        <w:jc w:val="both"/>
      </w:pPr>
      <w:bookmarkStart w:id="112" w:name="bookmark112"/>
      <w:r>
        <w:rPr>
          <w:b/>
          <w:bCs/>
          <w:color w:val="000000"/>
          <w:spacing w:val="0"/>
          <w:w w:val="100"/>
          <w:position w:val="0"/>
        </w:rPr>
        <w:t>（</w:t>
      </w:r>
      <w:bookmarkEnd w:id="112"/>
      <w:r>
        <w:rPr>
          <w:b/>
          <w:bCs/>
          <w:color w:val="000000"/>
          <w:spacing w:val="0"/>
          <w:w w:val="100"/>
          <w:position w:val="0"/>
        </w:rPr>
        <w:t>一）主要业务经营分析</w:t>
      </w:r>
    </w:p>
    <w:p>
      <w:pPr>
        <w:pStyle w:val="Style39"/>
        <w:keepNext w:val="0"/>
        <w:keepLines w:val="0"/>
        <w:widowControl w:val="0"/>
        <w:shd w:val="clear" w:color="auto" w:fill="auto"/>
        <w:bidi w:val="0"/>
        <w:spacing w:before="0" w:after="0"/>
        <w:ind w:left="0" w:right="0" w:firstLine="380"/>
        <w:jc w:val="both"/>
      </w:pPr>
      <w:bookmarkStart w:id="113" w:name="bookmark113"/>
      <w:r>
        <w:rPr>
          <w:rFonts w:ascii="Times New Roman" w:eastAsia="Times New Roman" w:hAnsi="Times New Roman" w:cs="Times New Roman"/>
          <w:b/>
          <w:bCs/>
          <w:color w:val="000000"/>
          <w:spacing w:val="0"/>
          <w:w w:val="100"/>
          <w:position w:val="0"/>
        </w:rPr>
        <w:t>1</w:t>
      </w:r>
      <w:bookmarkEnd w:id="113"/>
      <w:r>
        <w:rPr>
          <w:b/>
          <w:bCs/>
          <w:color w:val="000000"/>
          <w:spacing w:val="0"/>
          <w:w w:val="100"/>
          <w:position w:val="0"/>
        </w:rPr>
        <w:t>、固定收益业务</w:t>
      </w:r>
    </w:p>
    <w:p>
      <w:pPr>
        <w:pStyle w:val="Style39"/>
        <w:keepNext w:val="0"/>
        <w:keepLines w:val="0"/>
        <w:widowControl w:val="0"/>
        <w:shd w:val="clear" w:color="auto" w:fill="auto"/>
        <w:bidi w:val="0"/>
        <w:spacing w:before="0" w:after="0" w:line="470" w:lineRule="exact"/>
        <w:ind w:left="0" w:right="0" w:firstLine="380"/>
        <w:jc w:val="both"/>
      </w:pPr>
      <w:bookmarkStart w:id="114" w:name="bookmark114"/>
      <w:r>
        <w:rPr>
          <w:color w:val="000000"/>
          <w:spacing w:val="0"/>
          <w:w w:val="100"/>
          <w:position w:val="0"/>
        </w:rPr>
        <w:t>（</w:t>
      </w:r>
      <w:bookmarkEnd w:id="114"/>
      <w:r>
        <w:rPr>
          <w:rFonts w:ascii="Times New Roman" w:eastAsia="Times New Roman" w:hAnsi="Times New Roman" w:cs="Times New Roman"/>
          <w:color w:val="000000"/>
          <w:spacing w:val="0"/>
          <w:w w:val="100"/>
          <w:position w:val="0"/>
        </w:rPr>
        <w:t>1</w:t>
      </w:r>
      <w:r>
        <w:rPr>
          <w:color w:val="000000"/>
          <w:spacing w:val="0"/>
          <w:w w:val="100"/>
          <w:position w:val="0"/>
        </w:rPr>
        <w:t>）固定收益产品销售业务</w:t>
      </w:r>
    </w:p>
    <w:p>
      <w:pPr>
        <w:pStyle w:val="Style39"/>
        <w:keepNext w:val="0"/>
        <w:keepLines w:val="0"/>
        <w:widowControl w:val="0"/>
        <w:shd w:val="clear" w:color="auto" w:fill="auto"/>
        <w:bidi w:val="0"/>
        <w:spacing w:before="0" w:after="0" w:line="470" w:lineRule="exact"/>
        <w:ind w:left="0" w:right="0" w:firstLine="420"/>
        <w:jc w:val="both"/>
      </w:pPr>
      <w:r>
        <w:rPr>
          <w:rFonts w:ascii="Times New Roman" w:eastAsia="Times New Roman" w:hAnsi="Times New Roman" w:cs="Times New Roman"/>
          <w:color w:val="000000"/>
          <w:spacing w:val="0"/>
          <w:w w:val="100"/>
          <w:position w:val="0"/>
        </w:rPr>
        <w:t>2016</w:t>
      </w:r>
      <w:r>
        <w:rPr>
          <w:color w:val="000000"/>
          <w:spacing w:val="0"/>
          <w:w w:val="100"/>
          <w:position w:val="0"/>
        </w:rPr>
        <w:t xml:space="preserve">年，在经济增速放缓、国家鼓励直接融资的背景下，债券一级市场延续了快速增长势头。根据 </w:t>
      </w:r>
      <w:r>
        <w:rPr>
          <w:rFonts w:ascii="Times New Roman" w:eastAsia="Times New Roman" w:hAnsi="Times New Roman" w:cs="Times New Roman"/>
          <w:color w:val="000000"/>
          <w:spacing w:val="0"/>
          <w:w w:val="100"/>
          <w:position w:val="0"/>
        </w:rPr>
        <w:t>wind</w:t>
      </w:r>
      <w:r>
        <w:rPr>
          <w:color w:val="000000"/>
          <w:spacing w:val="0"/>
          <w:w w:val="100"/>
          <w:position w:val="0"/>
        </w:rPr>
        <w:t>统计，</w:t>
      </w:r>
      <w:r>
        <w:rPr>
          <w:rFonts w:ascii="Times New Roman" w:eastAsia="Times New Roman" w:hAnsi="Times New Roman" w:cs="Times New Roman"/>
          <w:color w:val="000000"/>
          <w:spacing w:val="0"/>
          <w:w w:val="100"/>
          <w:position w:val="0"/>
        </w:rPr>
        <w:t>2016</w:t>
      </w:r>
      <w:r>
        <w:rPr>
          <w:color w:val="000000"/>
          <w:spacing w:val="0"/>
          <w:w w:val="100"/>
          <w:position w:val="0"/>
        </w:rPr>
        <w:t>年全市场债券（不含同业存单）发行规模达</w:t>
      </w:r>
      <w:r>
        <w:rPr>
          <w:rFonts w:ascii="Times New Roman" w:eastAsia="Times New Roman" w:hAnsi="Times New Roman" w:cs="Times New Roman"/>
          <w:color w:val="000000"/>
          <w:spacing w:val="0"/>
          <w:w w:val="100"/>
          <w:position w:val="0"/>
        </w:rPr>
        <w:t>23.34</w:t>
      </w:r>
      <w:r>
        <w:rPr>
          <w:color w:val="000000"/>
          <w:spacing w:val="0"/>
          <w:w w:val="100"/>
          <w:position w:val="0"/>
        </w:rPr>
        <w:t>万亿元，同比增速</w:t>
      </w:r>
      <w:r>
        <w:rPr>
          <w:rFonts w:ascii="Times New Roman" w:eastAsia="Times New Roman" w:hAnsi="Times New Roman" w:cs="Times New Roman"/>
          <w:color w:val="000000"/>
          <w:spacing w:val="0"/>
          <w:w w:val="100"/>
          <w:position w:val="0"/>
        </w:rPr>
        <w:t>30.4%</w:t>
      </w:r>
      <w:r>
        <w:rPr>
          <w:color w:val="000000"/>
          <w:spacing w:val="0"/>
          <w:w w:val="100"/>
          <w:position w:val="0"/>
        </w:rPr>
        <w:t>，其中，受国 家“三去一降一补”的供给侧改革影响，地方政府债增速显著放缓，而公司债、企业债、资产支持证券增 速较高，可转债、可交换债虽规模较小，但增长速度非常迅速。</w:t>
      </w:r>
    </w:p>
    <w:p>
      <w:pPr>
        <w:pStyle w:val="Style39"/>
        <w:keepNext w:val="0"/>
        <w:keepLines w:val="0"/>
        <w:widowControl w:val="0"/>
        <w:shd w:val="clear" w:color="auto" w:fill="auto"/>
        <w:bidi w:val="0"/>
        <w:spacing w:before="0" w:after="320" w:line="470" w:lineRule="exact"/>
        <w:ind w:left="0" w:right="0" w:firstLine="420"/>
        <w:jc w:val="both"/>
      </w:pPr>
      <w:r>
        <w:rPr>
          <w:color w:val="000000"/>
          <w:spacing w:val="0"/>
          <w:w w:val="100"/>
          <w:position w:val="0"/>
        </w:rPr>
        <w:t>公司围绕“强化固定收益特色”战略目标，不断扩大上游产品和供应商覆盖面，不断提升承销规模。 公司积极参与包括国债、央行票据、政策性金融债、非金融企业债务融资工具</w:t>
      </w:r>
      <w:r>
        <w:rPr>
          <w:rFonts w:ascii="Times New Roman" w:eastAsia="Times New Roman" w:hAnsi="Times New Roman" w:cs="Times New Roman"/>
          <w:color w:val="000000"/>
          <w:spacing w:val="0"/>
          <w:w w:val="100"/>
          <w:position w:val="0"/>
        </w:rPr>
        <w:t>（</w:t>
      </w:r>
      <w:r>
        <w:rPr>
          <w:color w:val="000000"/>
          <w:spacing w:val="0"/>
          <w:w w:val="100"/>
          <w:position w:val="0"/>
        </w:rPr>
        <w:t>含中期票据、短期融资券等</w:t>
      </w:r>
      <w:r>
        <w:rPr>
          <w:rFonts w:ascii="Times New Roman" w:eastAsia="Times New Roman" w:hAnsi="Times New Roman" w:cs="Times New Roman"/>
          <w:color w:val="000000"/>
          <w:spacing w:val="0"/>
          <w:w w:val="100"/>
          <w:position w:val="0"/>
        </w:rPr>
        <w:t xml:space="preserve">） </w:t>
      </w:r>
      <w:r>
        <w:rPr>
          <w:color w:val="000000"/>
          <w:spacing w:val="0"/>
          <w:w w:val="100"/>
          <w:position w:val="0"/>
        </w:rPr>
        <w:t>等固定收益产品的销售工作，报告期内，公司固定收益产品销售数量</w:t>
      </w:r>
      <w:r>
        <w:rPr>
          <w:rFonts w:ascii="Times New Roman" w:eastAsia="Times New Roman" w:hAnsi="Times New Roman" w:cs="Times New Roman"/>
          <w:color w:val="000000"/>
          <w:spacing w:val="0"/>
          <w:w w:val="100"/>
          <w:position w:val="0"/>
        </w:rPr>
        <w:t>3,857</w:t>
      </w:r>
      <w:r>
        <w:rPr>
          <w:color w:val="000000"/>
          <w:spacing w:val="0"/>
          <w:w w:val="100"/>
          <w:position w:val="0"/>
        </w:rPr>
        <w:t>只，较上年同期增长</w:t>
      </w:r>
      <w:r>
        <w:rPr>
          <w:rFonts w:ascii="Times New Roman" w:eastAsia="Times New Roman" w:hAnsi="Times New Roman" w:cs="Times New Roman"/>
          <w:color w:val="000000"/>
          <w:spacing w:val="0"/>
          <w:w w:val="100"/>
          <w:position w:val="0"/>
        </w:rPr>
        <w:t>5.56%</w:t>
      </w:r>
      <w:r>
        <w:rPr>
          <w:color w:val="000000"/>
          <w:spacing w:val="0"/>
          <w:w w:val="100"/>
          <w:position w:val="0"/>
        </w:rPr>
        <w:t>； 固定收益产品销售金额</w:t>
      </w:r>
      <w:r>
        <w:rPr>
          <w:rFonts w:ascii="Times New Roman" w:eastAsia="Times New Roman" w:hAnsi="Times New Roman" w:cs="Times New Roman"/>
          <w:color w:val="000000"/>
          <w:spacing w:val="0"/>
          <w:w w:val="100"/>
          <w:position w:val="0"/>
        </w:rPr>
        <w:t>5,060.00</w:t>
      </w:r>
      <w:r>
        <w:rPr>
          <w:color w:val="000000"/>
          <w:spacing w:val="0"/>
          <w:w w:val="100"/>
          <w:position w:val="0"/>
        </w:rPr>
        <w:t>亿元，较上年同期下降</w:t>
      </w:r>
      <w:r>
        <w:rPr>
          <w:rFonts w:ascii="Times New Roman" w:eastAsia="Times New Roman" w:hAnsi="Times New Roman" w:cs="Times New Roman"/>
          <w:color w:val="000000"/>
          <w:spacing w:val="0"/>
          <w:w w:val="100"/>
          <w:position w:val="0"/>
        </w:rPr>
        <w:t>15.57%</w:t>
      </w:r>
      <w:r>
        <w:rPr>
          <w:color w:val="000000"/>
          <w:spacing w:val="0"/>
          <w:w w:val="100"/>
          <w:position w:val="0"/>
        </w:rPr>
        <w:t>。</w:t>
      </w:r>
    </w:p>
    <w:p>
      <w:pPr>
        <w:pStyle w:val="Style4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报告期公司固定收益产品销售业务情况</w:t>
      </w:r>
    </w:p>
    <w:tbl>
      <w:tblPr>
        <w:tblOverlap w:val="never"/>
        <w:jc w:val="center"/>
        <w:tblLayout w:type="fixed"/>
      </w:tblPr>
      <w:tblGrid>
        <w:gridCol w:w="2141"/>
        <w:gridCol w:w="1661"/>
        <w:gridCol w:w="1666"/>
        <w:gridCol w:w="2088"/>
        <w:gridCol w:w="2112"/>
      </w:tblGrid>
      <w:tr>
        <w:trPr>
          <w:trHeight w:val="403" w:hRule="exact"/>
        </w:trPr>
        <w:tc>
          <w:tcPr>
            <w:vMerge w:val="restart"/>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发行类型</w:t>
            </w:r>
          </w:p>
        </w:tc>
        <w:tc>
          <w:tcPr>
            <w:gridSpan w:val="2"/>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销售数量（只）</w:t>
            </w:r>
          </w:p>
        </w:tc>
        <w:tc>
          <w:tcPr>
            <w:gridSpan w:val="2"/>
            <w:tcBorders>
              <w:top w:val="single" w:sz="4"/>
              <w:left w:val="single" w:sz="4"/>
              <w:righ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销售金额（万元）</w:t>
            </w:r>
          </w:p>
        </w:tc>
      </w:tr>
      <w:tr>
        <w:trPr>
          <w:trHeight w:val="398" w:hRule="exact"/>
        </w:trPr>
        <w:tc>
          <w:tcPr>
            <w:vMerge/>
            <w:tcBorders>
              <w:left w:val="single" w:sz="4"/>
            </w:tcBorders>
            <w:shd w:val="clear" w:color="auto" w:fill="BEBEBE"/>
            <w:vAlign w:val="center"/>
          </w:tcPr>
          <w:p>
            <w:pP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b/>
                <w:bCs/>
                <w:color w:val="000000"/>
                <w:spacing w:val="0"/>
                <w:w w:val="100"/>
                <w:position w:val="0"/>
                <w:sz w:val="20"/>
                <w:szCs w:val="20"/>
              </w:rPr>
              <w:t xml:space="preserve">2016 </w:t>
            </w:r>
            <w:r>
              <w:rPr>
                <w:b/>
                <w:bCs/>
                <w:color w:val="000000"/>
                <w:spacing w:val="0"/>
                <w:w w:val="100"/>
                <w:position w:val="0"/>
                <w:sz w:val="20"/>
                <w:szCs w:val="20"/>
              </w:rPr>
              <w:t>年</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 xml:space="preserve">2015 </w:t>
            </w:r>
            <w:r>
              <w:rPr>
                <w:b/>
                <w:bCs/>
                <w:color w:val="000000"/>
                <w:spacing w:val="0"/>
                <w:w w:val="100"/>
                <w:position w:val="0"/>
                <w:sz w:val="20"/>
                <w:szCs w:val="20"/>
              </w:rPr>
              <w:t>年</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 xml:space="preserve">2016 </w:t>
            </w:r>
            <w:r>
              <w:rPr>
                <w:b/>
                <w:bCs/>
                <w:color w:val="000000"/>
                <w:spacing w:val="0"/>
                <w:w w:val="100"/>
                <w:position w:val="0"/>
                <w:sz w:val="20"/>
                <w:szCs w:val="20"/>
              </w:rPr>
              <w:t>年</w:t>
            </w:r>
          </w:p>
        </w:tc>
        <w:tc>
          <w:tcPr>
            <w:tcBorders>
              <w:top w:val="single" w:sz="4"/>
              <w:left w:val="single" w:sz="4"/>
              <w:righ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 xml:space="preserve">2015 </w:t>
            </w:r>
            <w:r>
              <w:rPr>
                <w:b/>
                <w:bCs/>
                <w:color w:val="000000"/>
                <w:spacing w:val="0"/>
                <w:w w:val="100"/>
                <w:position w:val="0"/>
                <w:sz w:val="20"/>
                <w:szCs w:val="20"/>
              </w:rPr>
              <w:t>年</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20"/>
                <w:szCs w:val="20"/>
              </w:rPr>
              <w:t>企业债</w:t>
            </w:r>
            <w:r>
              <w:rPr>
                <w:b/>
                <w:bCs/>
                <w:color w:val="000000"/>
                <w:spacing w:val="0"/>
                <w:w w:val="100"/>
                <w:position w:val="0"/>
                <w:sz w:val="11"/>
                <w:szCs w:val="11"/>
              </w:rPr>
              <w:t>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838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890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8,831,000.00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12,491,000.00</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国债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129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4,778,000.00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3,627,000.00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政策性银行金融债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517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10,098,500.00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10,838,900.00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短期融资券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2,204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2,052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26,365,500.00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31,708,600.00</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其他债券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114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527,028.20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1,266,259.00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3,857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3,654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50,600,028.20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59,931,759.00</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注：企业债包括中期票据、非公开定向债务融资工具。</w:t>
      </w:r>
    </w:p>
    <w:p>
      <w:pPr>
        <w:pStyle w:val="Style39"/>
        <w:keepNext w:val="0"/>
        <w:keepLines w:val="0"/>
        <w:widowControl w:val="0"/>
        <w:shd w:val="clear" w:color="auto" w:fill="auto"/>
        <w:bidi w:val="0"/>
        <w:spacing w:before="0" w:after="0" w:line="466" w:lineRule="exact"/>
        <w:ind w:left="0" w:right="0" w:firstLine="380"/>
        <w:jc w:val="both"/>
      </w:pPr>
      <w:bookmarkStart w:id="115" w:name="bookmark115"/>
      <w:r>
        <w:rPr>
          <w:color w:val="000000"/>
          <w:spacing w:val="0"/>
          <w:w w:val="100"/>
          <w:position w:val="0"/>
        </w:rPr>
        <w:t>（</w:t>
      </w:r>
      <w:bookmarkEnd w:id="115"/>
      <w:r>
        <w:rPr>
          <w:rFonts w:ascii="Times New Roman" w:eastAsia="Times New Roman" w:hAnsi="Times New Roman" w:cs="Times New Roman"/>
          <w:color w:val="000000"/>
          <w:spacing w:val="0"/>
          <w:w w:val="100"/>
          <w:position w:val="0"/>
        </w:rPr>
        <w:t>2</w:t>
      </w:r>
      <w:r>
        <w:rPr>
          <w:color w:val="000000"/>
          <w:spacing w:val="0"/>
          <w:w w:val="100"/>
          <w:position w:val="0"/>
        </w:rPr>
        <w:t>）固定收益产品交易业务</w:t>
      </w:r>
    </w:p>
    <w:p>
      <w:pPr>
        <w:pStyle w:val="Style39"/>
        <w:keepNext w:val="0"/>
        <w:keepLines w:val="0"/>
        <w:widowControl w:val="0"/>
        <w:shd w:val="clear" w:color="auto" w:fill="auto"/>
        <w:bidi w:val="0"/>
        <w:spacing w:before="0" w:after="0" w:line="466" w:lineRule="exact"/>
        <w:ind w:left="0" w:right="0" w:firstLine="500"/>
        <w:jc w:val="both"/>
      </w:pPr>
      <w:r>
        <w:rPr>
          <w:color w:val="000000"/>
          <w:spacing w:val="0"/>
          <w:w w:val="100"/>
          <w:position w:val="0"/>
        </w:rPr>
        <w:t>受到</w:t>
      </w:r>
      <w:r>
        <w:rPr>
          <w:rFonts w:ascii="Times New Roman" w:eastAsia="Times New Roman" w:hAnsi="Times New Roman" w:cs="Times New Roman"/>
          <w:color w:val="000000"/>
          <w:spacing w:val="0"/>
          <w:w w:val="100"/>
          <w:position w:val="0"/>
        </w:rPr>
        <w:t>2016</w:t>
      </w:r>
      <w:r>
        <w:rPr>
          <w:color w:val="000000"/>
          <w:spacing w:val="0"/>
          <w:w w:val="100"/>
          <w:position w:val="0"/>
        </w:rPr>
        <w:t>年末债券市场大幅波动的影响，</w:t>
      </w:r>
      <w:r>
        <w:rPr>
          <w:rFonts w:ascii="Times New Roman" w:eastAsia="Times New Roman" w:hAnsi="Times New Roman" w:cs="Times New Roman"/>
          <w:color w:val="000000"/>
          <w:spacing w:val="0"/>
          <w:w w:val="100"/>
          <w:position w:val="0"/>
        </w:rPr>
        <w:t>2016</w:t>
      </w:r>
      <w:r>
        <w:rPr>
          <w:color w:val="000000"/>
          <w:spacing w:val="0"/>
          <w:w w:val="100"/>
          <w:position w:val="0"/>
        </w:rPr>
        <w:t>年债券指数涨幅较</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2015</w:t>
      </w:r>
      <w:r>
        <w:rPr>
          <w:color w:val="000000"/>
          <w:spacing w:val="0"/>
          <w:w w:val="100"/>
          <w:position w:val="0"/>
        </w:rPr>
        <w:t>年明显收窄。银行 间债券现券交易、回购交易均维持高速增长，其中，银行间债券市场现券交易量</w:t>
      </w:r>
      <w:r>
        <w:rPr>
          <w:rFonts w:ascii="Times New Roman" w:eastAsia="Times New Roman" w:hAnsi="Times New Roman" w:cs="Times New Roman"/>
          <w:color w:val="000000"/>
          <w:spacing w:val="0"/>
          <w:w w:val="100"/>
          <w:position w:val="0"/>
        </w:rPr>
        <w:t>123.99</w:t>
      </w:r>
      <w:r>
        <w:rPr>
          <w:color w:val="000000"/>
          <w:spacing w:val="0"/>
          <w:w w:val="100"/>
          <w:position w:val="0"/>
        </w:rPr>
        <w:t xml:space="preserve">万亿元，同比增长 </w:t>
      </w:r>
      <w:r>
        <w:rPr>
          <w:rFonts w:ascii="Times New Roman" w:eastAsia="Times New Roman" w:hAnsi="Times New Roman" w:cs="Times New Roman"/>
          <w:color w:val="000000"/>
          <w:spacing w:val="0"/>
          <w:w w:val="100"/>
          <w:position w:val="0"/>
        </w:rPr>
        <w:t>47.62%</w:t>
      </w:r>
      <w:r>
        <w:rPr>
          <w:color w:val="000000"/>
          <w:spacing w:val="0"/>
          <w:w w:val="100"/>
          <w:position w:val="0"/>
        </w:rPr>
        <w:t>；银行间回购交易量</w:t>
      </w:r>
      <w:r>
        <w:rPr>
          <w:rFonts w:ascii="Times New Roman" w:eastAsia="Times New Roman" w:hAnsi="Times New Roman" w:cs="Times New Roman"/>
          <w:color w:val="000000"/>
          <w:spacing w:val="0"/>
          <w:w w:val="100"/>
          <w:position w:val="0"/>
        </w:rPr>
        <w:t>599.43</w:t>
      </w:r>
      <w:r>
        <w:rPr>
          <w:color w:val="000000"/>
          <w:spacing w:val="0"/>
          <w:w w:val="100"/>
          <w:position w:val="0"/>
        </w:rPr>
        <w:t>万亿元，同比增长</w:t>
      </w:r>
      <w:r>
        <w:rPr>
          <w:rFonts w:ascii="Times New Roman" w:eastAsia="Times New Roman" w:hAnsi="Times New Roman" w:cs="Times New Roman"/>
          <w:color w:val="000000"/>
          <w:spacing w:val="0"/>
          <w:w w:val="100"/>
          <w:position w:val="0"/>
        </w:rPr>
        <w:t>35.90%</w:t>
      </w:r>
      <w:r>
        <w:rPr>
          <w:color w:val="000000"/>
          <w:spacing w:val="0"/>
          <w:w w:val="100"/>
          <w:position w:val="0"/>
        </w:rPr>
        <w:t>。</w:t>
      </w:r>
    </w:p>
    <w:p>
      <w:pPr>
        <w:pStyle w:val="Style39"/>
        <w:keepNext w:val="0"/>
        <w:keepLines w:val="0"/>
        <w:widowControl w:val="0"/>
        <w:shd w:val="clear" w:color="auto" w:fill="auto"/>
        <w:bidi w:val="0"/>
        <w:spacing w:before="0" w:after="200" w:line="466" w:lineRule="exact"/>
        <w:ind w:left="0" w:right="0" w:firstLine="420"/>
        <w:jc w:val="both"/>
      </w:pPr>
      <w:r>
        <w:rPr>
          <w:color w:val="000000"/>
          <w:spacing w:val="0"/>
          <w:w w:val="100"/>
          <w:position w:val="0"/>
        </w:rPr>
        <w:t>公司在银行间市场积极参与包括现券等多种固定收益产品的交易，于报告期内获得银行间市场正式做 市商资格，并积极提供做市服务，提升公司固定收益业务影响力。同时公司在交易所市场也积极参与企业 债等固定收益产品的交易。报告期内，公司债券交易量为</w:t>
      </w:r>
      <w:r>
        <w:rPr>
          <w:rFonts w:ascii="Times New Roman" w:eastAsia="Times New Roman" w:hAnsi="Times New Roman" w:cs="Times New Roman"/>
          <w:color w:val="000000"/>
          <w:spacing w:val="0"/>
          <w:w w:val="100"/>
          <w:position w:val="0"/>
        </w:rPr>
        <w:t>28,075.31</w:t>
      </w:r>
      <w:r>
        <w:rPr>
          <w:color w:val="000000"/>
          <w:spacing w:val="0"/>
          <w:w w:val="100"/>
          <w:position w:val="0"/>
        </w:rPr>
        <w:t>亿元，较上年同期上升</w:t>
      </w:r>
      <w:r>
        <w:rPr>
          <w:rFonts w:ascii="Times New Roman" w:eastAsia="Times New Roman" w:hAnsi="Times New Roman" w:cs="Times New Roman"/>
          <w:color w:val="000000"/>
          <w:spacing w:val="0"/>
          <w:w w:val="100"/>
          <w:position w:val="0"/>
        </w:rPr>
        <w:t>9.32%</w:t>
      </w:r>
      <w:r>
        <w:rPr>
          <w:color w:val="000000"/>
          <w:spacing w:val="0"/>
          <w:w w:val="100"/>
          <w:position w:val="0"/>
        </w:rPr>
        <w:t>。</w:t>
      </w:r>
      <w:r>
        <w:br w:type="page"/>
      </w:r>
    </w:p>
    <w:p>
      <w:pPr>
        <w:pStyle w:val="Style4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报告期公司固定收益产品交易情况</w:t>
      </w:r>
    </w:p>
    <w:tbl>
      <w:tblPr>
        <w:tblOverlap w:val="never"/>
        <w:jc w:val="center"/>
        <w:tblLayout w:type="fixed"/>
      </w:tblPr>
      <w:tblGrid>
        <w:gridCol w:w="2314"/>
        <w:gridCol w:w="3835"/>
        <w:gridCol w:w="3509"/>
      </w:tblGrid>
      <w:tr>
        <w:trPr>
          <w:trHeight w:val="403" w:hRule="exact"/>
        </w:trPr>
        <w:tc>
          <w:tcPr>
            <w:vMerge w:val="restart"/>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品种</w:t>
            </w:r>
          </w:p>
        </w:tc>
        <w:tc>
          <w:tcPr>
            <w:gridSpan w:val="2"/>
            <w:tcBorders>
              <w:top w:val="single" w:sz="4"/>
              <w:left w:val="single" w:sz="4"/>
              <w:righ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11"/>
                <w:szCs w:val="11"/>
              </w:rPr>
            </w:pPr>
            <w:r>
              <w:rPr>
                <w:b/>
                <w:bCs/>
                <w:color w:val="000000"/>
                <w:spacing w:val="0"/>
                <w:w w:val="100"/>
                <w:position w:val="0"/>
                <w:sz w:val="20"/>
                <w:szCs w:val="20"/>
              </w:rPr>
              <w:t>交易量（亿元）</w:t>
            </w:r>
            <w:r>
              <w:rPr>
                <w:b/>
                <w:bCs/>
                <w:color w:val="000000"/>
                <w:spacing w:val="0"/>
                <w:w w:val="100"/>
                <w:position w:val="0"/>
                <w:sz w:val="11"/>
                <w:szCs w:val="11"/>
              </w:rPr>
              <w:t>注</w:t>
            </w:r>
          </w:p>
        </w:tc>
      </w:tr>
      <w:tr>
        <w:trPr>
          <w:trHeight w:val="398" w:hRule="exact"/>
        </w:trPr>
        <w:tc>
          <w:tcPr>
            <w:vMerge/>
            <w:tcBorders>
              <w:left w:val="single" w:sz="4"/>
            </w:tcBorders>
            <w:shd w:val="clear" w:color="auto" w:fill="BEBEBE"/>
            <w:vAlign w:val="center"/>
          </w:tcPr>
          <w:p>
            <w:pP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 xml:space="preserve">2016 </w:t>
            </w:r>
            <w:r>
              <w:rPr>
                <w:b/>
                <w:bCs/>
                <w:color w:val="000000"/>
                <w:spacing w:val="0"/>
                <w:w w:val="100"/>
                <w:position w:val="0"/>
                <w:sz w:val="20"/>
                <w:szCs w:val="20"/>
              </w:rPr>
              <w:t>年</w:t>
            </w:r>
          </w:p>
        </w:tc>
        <w:tc>
          <w:tcPr>
            <w:tcBorders>
              <w:top w:val="single" w:sz="4"/>
              <w:left w:val="single" w:sz="4"/>
              <w:righ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 xml:space="preserve">2015 </w:t>
            </w:r>
            <w:r>
              <w:rPr>
                <w:b/>
                <w:bCs/>
                <w:color w:val="000000"/>
                <w:spacing w:val="0"/>
                <w:w w:val="100"/>
                <w:position w:val="0"/>
                <w:sz w:val="20"/>
                <w:szCs w:val="20"/>
              </w:rPr>
              <w:t>年</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债券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80" w:right="0" w:firstLine="0"/>
              <w:jc w:val="left"/>
              <w:rPr>
                <w:sz w:val="20"/>
                <w:szCs w:val="20"/>
              </w:rPr>
            </w:pPr>
            <w:r>
              <w:rPr>
                <w:rFonts w:ascii="Times New Roman" w:eastAsia="Times New Roman" w:hAnsi="Times New Roman" w:cs="Times New Roman"/>
                <w:color w:val="000000"/>
                <w:spacing w:val="0"/>
                <w:w w:val="100"/>
                <w:position w:val="0"/>
                <w:sz w:val="20"/>
                <w:szCs w:val="20"/>
              </w:rPr>
              <w:t>28,075.31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25,682.87</w:t>
            </w:r>
          </w:p>
        </w:tc>
      </w:tr>
    </w:tbl>
    <w:p>
      <w:pPr>
        <w:pStyle w:val="Style44"/>
        <w:keepNext w:val="0"/>
        <w:keepLines w:val="0"/>
        <w:widowControl w:val="0"/>
        <w:shd w:val="clear" w:color="auto" w:fill="auto"/>
        <w:bidi w:val="0"/>
        <w:spacing w:before="0" w:after="0" w:line="240" w:lineRule="auto"/>
        <w:ind w:left="413" w:right="0" w:firstLine="0"/>
        <w:jc w:val="left"/>
      </w:pPr>
      <w:r>
        <w:rPr>
          <w:color w:val="000000"/>
          <w:spacing w:val="0"/>
          <w:w w:val="100"/>
          <w:position w:val="0"/>
        </w:rPr>
        <w:t>注：交易量包括银行间市场和交易所市场债券交易量。</w:t>
      </w:r>
    </w:p>
    <w:p>
      <w:pPr>
        <w:widowControl w:val="0"/>
        <w:spacing w:after="219" w:line="1" w:lineRule="exact"/>
      </w:pPr>
    </w:p>
    <w:p>
      <w:pPr>
        <w:pStyle w:val="Style39"/>
        <w:keepNext w:val="0"/>
        <w:keepLines w:val="0"/>
        <w:widowControl w:val="0"/>
        <w:shd w:val="clear" w:color="auto" w:fill="auto"/>
        <w:bidi w:val="0"/>
        <w:spacing w:before="0" w:after="220" w:line="240" w:lineRule="auto"/>
        <w:ind w:left="0" w:right="0" w:firstLine="460"/>
        <w:jc w:val="both"/>
      </w:pPr>
      <w:r>
        <w:rPr>
          <w:color w:val="000000"/>
          <w:spacing w:val="0"/>
          <w:w w:val="100"/>
          <w:position w:val="0"/>
        </w:rPr>
        <w:t xml:space="preserve">报告期内，由于市场竞争日益激烈，固定收益产品销售业务盈利空间收窄，同时受市场波动等多种因 </w:t>
      </w:r>
      <w:r>
        <w:rPr>
          <w:color w:val="000000"/>
          <w:spacing w:val="0"/>
          <w:w w:val="100"/>
          <w:position w:val="0"/>
        </w:rPr>
        <w:t>素影响，公司固定收益产品交易业务投资收益较上年出现较大幅度下降。</w:t>
      </w:r>
    </w:p>
    <w:p>
      <w:pPr>
        <w:pStyle w:val="Style39"/>
        <w:keepNext w:val="0"/>
        <w:keepLines w:val="0"/>
        <w:widowControl w:val="0"/>
        <w:shd w:val="clear" w:color="auto" w:fill="auto"/>
        <w:bidi w:val="0"/>
        <w:spacing w:before="0" w:after="220" w:line="240" w:lineRule="auto"/>
        <w:ind w:left="0" w:right="0" w:firstLine="460"/>
        <w:jc w:val="both"/>
      </w:pPr>
      <w:bookmarkStart w:id="116" w:name="bookmark116"/>
      <w:r>
        <w:rPr>
          <w:rFonts w:ascii="Times New Roman" w:eastAsia="Times New Roman" w:hAnsi="Times New Roman" w:cs="Times New Roman"/>
          <w:b/>
          <w:bCs/>
          <w:color w:val="000000"/>
          <w:spacing w:val="0"/>
          <w:w w:val="100"/>
          <w:position w:val="0"/>
        </w:rPr>
        <w:t>2</w:t>
      </w:r>
      <w:bookmarkEnd w:id="116"/>
      <w:r>
        <w:rPr>
          <w:b/>
          <w:bCs/>
          <w:color w:val="000000"/>
          <w:spacing w:val="0"/>
          <w:w w:val="100"/>
          <w:position w:val="0"/>
        </w:rPr>
        <w:t>、投资银行业务</w:t>
      </w:r>
    </w:p>
    <w:p>
      <w:pPr>
        <w:pStyle w:val="Style39"/>
        <w:keepNext w:val="0"/>
        <w:keepLines w:val="0"/>
        <w:widowControl w:val="0"/>
        <w:shd w:val="clear" w:color="auto" w:fill="auto"/>
        <w:bidi w:val="0"/>
        <w:spacing w:before="0" w:after="220" w:line="240" w:lineRule="auto"/>
        <w:ind w:left="0" w:right="0" w:firstLine="4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年，股债一级市场发行总额均呈现高速增长，据中国证券业协会统计，</w:t>
      </w:r>
      <w:r>
        <w:rPr>
          <w:rFonts w:ascii="Times New Roman" w:eastAsia="Times New Roman" w:hAnsi="Times New Roman" w:cs="Times New Roman"/>
          <w:color w:val="000000"/>
          <w:spacing w:val="0"/>
          <w:w w:val="100"/>
          <w:position w:val="0"/>
        </w:rPr>
        <w:t>2016</w:t>
      </w:r>
      <w:r>
        <w:rPr>
          <w:color w:val="000000"/>
          <w:spacing w:val="0"/>
          <w:w w:val="100"/>
          <w:position w:val="0"/>
        </w:rPr>
        <w:t>年两市股票、债券</w:t>
      </w:r>
    </w:p>
    <w:p>
      <w:pPr>
        <w:pStyle w:val="Style39"/>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发行承销金额分别为</w:t>
      </w:r>
      <w:r>
        <w:rPr>
          <w:rFonts w:ascii="Times New Roman" w:eastAsia="Times New Roman" w:hAnsi="Times New Roman" w:cs="Times New Roman"/>
          <w:color w:val="000000"/>
          <w:spacing w:val="0"/>
          <w:w w:val="100"/>
          <w:position w:val="0"/>
        </w:rPr>
        <w:t>1.55</w:t>
      </w:r>
      <w:r>
        <w:rPr>
          <w:color w:val="000000"/>
          <w:spacing w:val="0"/>
          <w:w w:val="100"/>
          <w:position w:val="0"/>
        </w:rPr>
        <w:t>万亿元、</w:t>
      </w:r>
      <w:r>
        <w:rPr>
          <w:rFonts w:ascii="Times New Roman" w:eastAsia="Times New Roman" w:hAnsi="Times New Roman" w:cs="Times New Roman"/>
          <w:color w:val="000000"/>
          <w:spacing w:val="0"/>
          <w:w w:val="100"/>
          <w:position w:val="0"/>
        </w:rPr>
        <w:t>9.02</w:t>
      </w:r>
      <w:r>
        <w:rPr>
          <w:color w:val="000000"/>
          <w:spacing w:val="0"/>
          <w:w w:val="100"/>
          <w:position w:val="0"/>
        </w:rPr>
        <w:t>万亿元，同比分别增长</w:t>
      </w:r>
      <w:r>
        <w:rPr>
          <w:rFonts w:ascii="Times New Roman" w:eastAsia="Times New Roman" w:hAnsi="Times New Roman" w:cs="Times New Roman"/>
          <w:color w:val="000000"/>
          <w:spacing w:val="0"/>
          <w:w w:val="100"/>
          <w:position w:val="0"/>
        </w:rPr>
        <w:t>39.87%</w:t>
      </w:r>
      <w:r>
        <w:rPr>
          <w:color w:val="000000"/>
          <w:spacing w:val="0"/>
          <w:w w:val="100"/>
          <w:position w:val="0"/>
        </w:rPr>
        <w:t>、</w:t>
      </w:r>
      <w:r>
        <w:rPr>
          <w:rFonts w:ascii="Times New Roman" w:eastAsia="Times New Roman" w:hAnsi="Times New Roman" w:cs="Times New Roman"/>
          <w:color w:val="000000"/>
          <w:spacing w:val="0"/>
          <w:w w:val="100"/>
          <w:position w:val="0"/>
        </w:rPr>
        <w:t>46.39%</w:t>
      </w:r>
      <w:r>
        <w:rPr>
          <w:color w:val="000000"/>
          <w:spacing w:val="0"/>
          <w:w w:val="100"/>
          <w:position w:val="0"/>
        </w:rPr>
        <w:t>。</w:t>
      </w:r>
    </w:p>
    <w:p>
      <w:pPr>
        <w:pStyle w:val="Style39"/>
        <w:keepNext w:val="0"/>
        <w:keepLines w:val="0"/>
        <w:widowControl w:val="0"/>
        <w:shd w:val="clear" w:color="auto" w:fill="auto"/>
        <w:bidi w:val="0"/>
        <w:spacing w:before="0" w:after="220" w:line="240" w:lineRule="auto"/>
        <w:ind w:left="0" w:right="0" w:firstLine="460"/>
        <w:jc w:val="both"/>
      </w:pPr>
      <w:r>
        <w:rPr>
          <w:color w:val="000000"/>
          <w:spacing w:val="0"/>
          <w:w w:val="100"/>
          <w:position w:val="0"/>
        </w:rPr>
        <w:t>公司主要通过控股子公司一创摩根从事投资银行业务，报告期内，一创摩根依托中外方股东综合投行</w:t>
      </w:r>
    </w:p>
    <w:p>
      <w:pPr>
        <w:pStyle w:val="Style39"/>
        <w:keepNext w:val="0"/>
        <w:keepLines w:val="0"/>
        <w:widowControl w:val="0"/>
        <w:shd w:val="clear" w:color="auto" w:fill="auto"/>
        <w:bidi w:val="0"/>
        <w:spacing w:before="0" w:after="220" w:line="240" w:lineRule="auto"/>
        <w:ind w:left="0" w:right="0" w:firstLine="0"/>
        <w:jc w:val="both"/>
      </w:pPr>
      <w:r>
        <w:rPr>
          <w:color w:val="000000"/>
          <w:spacing w:val="0"/>
          <w:w w:val="100"/>
          <w:position w:val="0"/>
        </w:rPr>
        <w:t xml:space="preserve">平台资源，结合市场和监管环境，继续夯实股权融资、债券融资和并购重组等传统投行业务，同时积极拓 </w:t>
      </w:r>
      <w:r>
        <w:rPr>
          <w:color w:val="000000"/>
          <w:spacing w:val="0"/>
          <w:w w:val="100"/>
          <w:position w:val="0"/>
        </w:rPr>
        <w:t>展资产证券化等创新业务，为客户提供综合投融资服务。报告期内一创摩根共完成股权融资项目</w:t>
      </w:r>
      <w:r>
        <w:rPr>
          <w:rFonts w:ascii="Times New Roman" w:eastAsia="Times New Roman" w:hAnsi="Times New Roman" w:cs="Times New Roman"/>
          <w:color w:val="000000"/>
          <w:spacing w:val="0"/>
          <w:w w:val="100"/>
          <w:position w:val="0"/>
        </w:rPr>
        <w:t>5</w:t>
      </w:r>
      <w:r>
        <w:rPr>
          <w:color w:val="000000"/>
          <w:spacing w:val="0"/>
          <w:w w:val="100"/>
          <w:position w:val="0"/>
        </w:rPr>
        <w:t>个，承 销金额</w:t>
      </w:r>
      <w:r>
        <w:rPr>
          <w:rFonts w:ascii="Times New Roman" w:eastAsia="Times New Roman" w:hAnsi="Times New Roman" w:cs="Times New Roman"/>
          <w:color w:val="000000"/>
          <w:spacing w:val="0"/>
          <w:w w:val="100"/>
          <w:position w:val="0"/>
        </w:rPr>
        <w:t>68.80</w:t>
      </w:r>
      <w:r>
        <w:rPr>
          <w:color w:val="000000"/>
          <w:spacing w:val="0"/>
          <w:w w:val="100"/>
          <w:position w:val="0"/>
        </w:rPr>
        <w:t>亿元；完成债券项目</w:t>
      </w:r>
      <w:r>
        <w:rPr>
          <w:rFonts w:ascii="Times New Roman" w:eastAsia="Times New Roman" w:hAnsi="Times New Roman" w:cs="Times New Roman"/>
          <w:color w:val="000000"/>
          <w:spacing w:val="0"/>
          <w:w w:val="100"/>
          <w:position w:val="0"/>
        </w:rPr>
        <w:t>29</w:t>
      </w:r>
      <w:r>
        <w:rPr>
          <w:color w:val="000000"/>
          <w:spacing w:val="0"/>
          <w:w w:val="100"/>
          <w:position w:val="0"/>
        </w:rPr>
        <w:t>个，承销金额</w:t>
      </w:r>
      <w:r>
        <w:rPr>
          <w:rFonts w:ascii="Times New Roman" w:eastAsia="Times New Roman" w:hAnsi="Times New Roman" w:cs="Times New Roman"/>
          <w:color w:val="000000"/>
          <w:spacing w:val="0"/>
          <w:w w:val="100"/>
          <w:position w:val="0"/>
        </w:rPr>
        <w:t>430.24</w:t>
      </w:r>
      <w:r>
        <w:rPr>
          <w:color w:val="000000"/>
          <w:spacing w:val="0"/>
          <w:w w:val="100"/>
          <w:position w:val="0"/>
        </w:rPr>
        <w:t>亿元；报告期内，一创摩根签约财务顾问项目 数</w:t>
      </w:r>
      <w:r>
        <w:rPr>
          <w:rFonts w:ascii="Times New Roman" w:eastAsia="Times New Roman" w:hAnsi="Times New Roman" w:cs="Times New Roman"/>
          <w:color w:val="000000"/>
          <w:spacing w:val="0"/>
          <w:w w:val="100"/>
          <w:position w:val="0"/>
        </w:rPr>
        <w:t>11</w:t>
      </w:r>
      <w:r>
        <w:rPr>
          <w:color w:val="000000"/>
          <w:spacing w:val="0"/>
          <w:w w:val="100"/>
          <w:position w:val="0"/>
        </w:rPr>
        <w:t>个。截至报告期末，一创摩根已获准待发行项目</w:t>
      </w:r>
      <w:r>
        <w:rPr>
          <w:rFonts w:ascii="Times New Roman" w:eastAsia="Times New Roman" w:hAnsi="Times New Roman" w:cs="Times New Roman"/>
          <w:color w:val="000000"/>
          <w:spacing w:val="0"/>
          <w:w w:val="100"/>
          <w:position w:val="0"/>
        </w:rPr>
        <w:t>10</w:t>
      </w:r>
      <w:r>
        <w:rPr>
          <w:color w:val="000000"/>
          <w:spacing w:val="0"/>
          <w:w w:val="100"/>
          <w:position w:val="0"/>
        </w:rPr>
        <w:t>个，其中债券项目</w:t>
      </w:r>
      <w:r>
        <w:rPr>
          <w:rFonts w:ascii="Times New Roman" w:eastAsia="Times New Roman" w:hAnsi="Times New Roman" w:cs="Times New Roman"/>
          <w:color w:val="000000"/>
          <w:spacing w:val="0"/>
          <w:w w:val="100"/>
          <w:position w:val="0"/>
        </w:rPr>
        <w:t>8</w:t>
      </w:r>
      <w:r>
        <w:rPr>
          <w:color w:val="000000"/>
          <w:spacing w:val="0"/>
          <w:w w:val="100"/>
          <w:position w:val="0"/>
        </w:rPr>
        <w:t>个、</w:t>
      </w:r>
      <w:r>
        <w:rPr>
          <w:rFonts w:ascii="Times New Roman" w:eastAsia="Times New Roman" w:hAnsi="Times New Roman" w:cs="Times New Roman"/>
          <w:color w:val="000000"/>
          <w:spacing w:val="0"/>
          <w:w w:val="100"/>
          <w:position w:val="0"/>
        </w:rPr>
        <w:t>IP</w:t>
      </w:r>
      <w:r>
        <w:rPr>
          <w:color w:val="000000"/>
          <w:spacing w:val="0"/>
          <w:w w:val="100"/>
          <w:position w:val="0"/>
        </w:rPr>
        <w:t>。</w:t>
      </w:r>
      <w:r>
        <w:rPr>
          <w:color w:val="000000"/>
          <w:spacing w:val="0"/>
          <w:w w:val="100"/>
          <w:position w:val="0"/>
        </w:rPr>
        <w:t>项目</w:t>
      </w:r>
      <w:r>
        <w:rPr>
          <w:rFonts w:ascii="Times New Roman" w:eastAsia="Times New Roman" w:hAnsi="Times New Roman" w:cs="Times New Roman"/>
          <w:color w:val="000000"/>
          <w:spacing w:val="0"/>
          <w:w w:val="100"/>
          <w:position w:val="0"/>
        </w:rPr>
        <w:t>1</w:t>
      </w:r>
      <w:r>
        <w:rPr>
          <w:color w:val="000000"/>
          <w:spacing w:val="0"/>
          <w:w w:val="100"/>
          <w:position w:val="0"/>
        </w:rPr>
        <w:t>个、增发项 目</w:t>
      </w:r>
      <w:r>
        <w:rPr>
          <w:rFonts w:ascii="Times New Roman" w:eastAsia="Times New Roman" w:hAnsi="Times New Roman" w:cs="Times New Roman"/>
          <w:color w:val="000000"/>
          <w:spacing w:val="0"/>
          <w:w w:val="100"/>
          <w:position w:val="0"/>
        </w:rPr>
        <w:t>1</w:t>
      </w:r>
      <w:r>
        <w:rPr>
          <w:color w:val="000000"/>
          <w:spacing w:val="0"/>
          <w:w w:val="100"/>
          <w:position w:val="0"/>
        </w:rPr>
        <w:t>个；己上报待审批项目</w:t>
      </w:r>
      <w:r>
        <w:rPr>
          <w:rFonts w:ascii="Times New Roman" w:eastAsia="Times New Roman" w:hAnsi="Times New Roman" w:cs="Times New Roman"/>
          <w:color w:val="000000"/>
          <w:spacing w:val="0"/>
          <w:w w:val="100"/>
          <w:position w:val="0"/>
        </w:rPr>
        <w:t>18</w:t>
      </w:r>
      <w:r>
        <w:rPr>
          <w:color w:val="000000"/>
          <w:spacing w:val="0"/>
          <w:w w:val="100"/>
          <w:position w:val="0"/>
        </w:rPr>
        <w:t>个，其中</w:t>
      </w:r>
      <w:r>
        <w:rPr>
          <w:rFonts w:ascii="Times New Roman" w:eastAsia="Times New Roman" w:hAnsi="Times New Roman" w:cs="Times New Roman"/>
          <w:color w:val="000000"/>
          <w:spacing w:val="0"/>
          <w:w w:val="100"/>
          <w:position w:val="0"/>
        </w:rPr>
        <w:t>IPO</w:t>
      </w:r>
      <w:r>
        <w:rPr>
          <w:color w:val="000000"/>
          <w:spacing w:val="0"/>
          <w:w w:val="100"/>
          <w:position w:val="0"/>
        </w:rPr>
        <w:t>项目</w:t>
      </w:r>
      <w:r>
        <w:rPr>
          <w:rFonts w:ascii="Times New Roman" w:eastAsia="Times New Roman" w:hAnsi="Times New Roman" w:cs="Times New Roman"/>
          <w:color w:val="000000"/>
          <w:spacing w:val="0"/>
          <w:w w:val="100"/>
          <w:position w:val="0"/>
        </w:rPr>
        <w:t>5</w:t>
      </w:r>
      <w:r>
        <w:rPr>
          <w:color w:val="000000"/>
          <w:spacing w:val="0"/>
          <w:w w:val="100"/>
          <w:position w:val="0"/>
        </w:rPr>
        <w:t>个、增发项目</w:t>
      </w:r>
      <w:r>
        <w:rPr>
          <w:rFonts w:ascii="Times New Roman" w:eastAsia="Times New Roman" w:hAnsi="Times New Roman" w:cs="Times New Roman"/>
          <w:color w:val="000000"/>
          <w:spacing w:val="0"/>
          <w:w w:val="100"/>
          <w:position w:val="0"/>
        </w:rPr>
        <w:t>1</w:t>
      </w:r>
      <w:r>
        <w:rPr>
          <w:color w:val="000000"/>
          <w:spacing w:val="0"/>
          <w:w w:val="100"/>
          <w:position w:val="0"/>
        </w:rPr>
        <w:t>个、财务顾问项目</w:t>
      </w:r>
      <w:r>
        <w:rPr>
          <w:rFonts w:ascii="Times New Roman" w:eastAsia="Times New Roman" w:hAnsi="Times New Roman" w:cs="Times New Roman"/>
          <w:color w:val="000000"/>
          <w:spacing w:val="0"/>
          <w:w w:val="100"/>
          <w:position w:val="0"/>
        </w:rPr>
        <w:t>2</w:t>
      </w:r>
      <w:r>
        <w:rPr>
          <w:color w:val="000000"/>
          <w:spacing w:val="0"/>
          <w:w w:val="100"/>
          <w:position w:val="0"/>
        </w:rPr>
        <w:t>个和债券项目</w:t>
      </w:r>
      <w:r>
        <w:rPr>
          <w:rFonts w:ascii="Times New Roman" w:eastAsia="Times New Roman" w:hAnsi="Times New Roman" w:cs="Times New Roman"/>
          <w:color w:val="000000"/>
          <w:spacing w:val="0"/>
          <w:w w:val="100"/>
          <w:position w:val="0"/>
        </w:rPr>
        <w:t xml:space="preserve">10 </w:t>
      </w:r>
      <w:r>
        <w:rPr>
          <w:color w:val="000000"/>
          <w:spacing w:val="0"/>
          <w:w w:val="100"/>
          <w:position w:val="0"/>
        </w:rPr>
        <w:t>个。</w:t>
      </w:r>
    </w:p>
    <w:p>
      <w:pPr>
        <w:pStyle w:val="Style4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报告期一创摩根证券承销业务情况</w:t>
      </w:r>
    </w:p>
    <w:tbl>
      <w:tblPr>
        <w:tblOverlap w:val="never"/>
        <w:jc w:val="center"/>
        <w:tblLayout w:type="fixed"/>
      </w:tblPr>
      <w:tblGrid>
        <w:gridCol w:w="2294"/>
        <w:gridCol w:w="1253"/>
        <w:gridCol w:w="1133"/>
        <w:gridCol w:w="1843"/>
        <w:gridCol w:w="3221"/>
      </w:tblGrid>
      <w:tr>
        <w:trPr>
          <w:trHeight w:val="403" w:hRule="exact"/>
        </w:trPr>
        <w:tc>
          <w:tcPr>
            <w:vMerge w:val="restart"/>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发行类型</w:t>
            </w:r>
          </w:p>
        </w:tc>
        <w:tc>
          <w:tcPr>
            <w:gridSpan w:val="2"/>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承销家数</w:t>
            </w:r>
          </w:p>
        </w:tc>
        <w:tc>
          <w:tcPr>
            <w:gridSpan w:val="2"/>
            <w:tcBorders>
              <w:top w:val="single" w:sz="4"/>
              <w:left w:val="single" w:sz="4"/>
              <w:righ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承销金额（万元）</w:t>
            </w:r>
          </w:p>
        </w:tc>
      </w:tr>
      <w:tr>
        <w:trPr>
          <w:trHeight w:val="398" w:hRule="exact"/>
        </w:trPr>
        <w:tc>
          <w:tcPr>
            <w:vMerge/>
            <w:tcBorders>
              <w:left w:val="single" w:sz="4"/>
            </w:tcBorders>
            <w:shd w:val="clear" w:color="auto" w:fill="BEBEBE"/>
            <w:vAlign w:val="center"/>
          </w:tcPr>
          <w:p>
            <w:pP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 xml:space="preserve">2016 </w:t>
            </w:r>
            <w:r>
              <w:rPr>
                <w:b/>
                <w:bCs/>
                <w:color w:val="000000"/>
                <w:spacing w:val="0"/>
                <w:w w:val="100"/>
                <w:position w:val="0"/>
                <w:sz w:val="20"/>
                <w:szCs w:val="20"/>
              </w:rPr>
              <w:t>年</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b/>
                <w:bCs/>
                <w:color w:val="000000"/>
                <w:spacing w:val="0"/>
                <w:w w:val="100"/>
                <w:position w:val="0"/>
                <w:sz w:val="20"/>
                <w:szCs w:val="20"/>
              </w:rPr>
              <w:t xml:space="preserve">2015 </w:t>
            </w:r>
            <w:r>
              <w:rPr>
                <w:b/>
                <w:bCs/>
                <w:color w:val="000000"/>
                <w:spacing w:val="0"/>
                <w:w w:val="100"/>
                <w:position w:val="0"/>
                <w:sz w:val="20"/>
                <w:szCs w:val="20"/>
              </w:rPr>
              <w:t>年</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b/>
                <w:bCs/>
                <w:color w:val="000000"/>
                <w:spacing w:val="0"/>
                <w:w w:val="100"/>
                <w:position w:val="0"/>
                <w:sz w:val="20"/>
                <w:szCs w:val="20"/>
              </w:rPr>
              <w:t xml:space="preserve">2016 </w:t>
            </w:r>
            <w:r>
              <w:rPr>
                <w:b/>
                <w:bCs/>
                <w:color w:val="000000"/>
                <w:spacing w:val="0"/>
                <w:w w:val="100"/>
                <w:position w:val="0"/>
                <w:sz w:val="20"/>
                <w:szCs w:val="20"/>
              </w:rPr>
              <w:t>年</w:t>
            </w:r>
          </w:p>
        </w:tc>
        <w:tc>
          <w:tcPr>
            <w:tcBorders>
              <w:top w:val="single" w:sz="4"/>
              <w:left w:val="single" w:sz="4"/>
              <w:righ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 xml:space="preserve">2015 </w:t>
            </w:r>
            <w:r>
              <w:rPr>
                <w:b/>
                <w:bCs/>
                <w:color w:val="000000"/>
                <w:spacing w:val="0"/>
                <w:w w:val="100"/>
                <w:position w:val="0"/>
                <w:sz w:val="20"/>
                <w:szCs w:val="20"/>
              </w:rPr>
              <w:t>年</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rPr>
              <w:t>IPO</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162,951.80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72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配股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72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增发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525,000.00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697,014.49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公司债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1,815,000.00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1,160,000.00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企业债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309,000.00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72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其他固定收益产品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2,178,418.33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2,905,209.07</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4,990,370.13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4,762,223.56</w:t>
            </w:r>
          </w:p>
        </w:tc>
      </w:tr>
    </w:tbl>
    <w:p>
      <w:pPr>
        <w:pStyle w:val="Style44"/>
        <w:keepNext w:val="0"/>
        <w:keepLines w:val="0"/>
        <w:widowControl w:val="0"/>
        <w:shd w:val="clear" w:color="auto" w:fill="auto"/>
        <w:bidi w:val="0"/>
        <w:spacing w:before="0" w:after="0" w:line="240" w:lineRule="auto"/>
        <w:ind w:left="34" w:right="0" w:firstLine="0"/>
        <w:jc w:val="left"/>
      </w:pPr>
      <w:r>
        <w:rPr>
          <w:color w:val="000000"/>
          <w:spacing w:val="0"/>
          <w:w w:val="100"/>
          <w:position w:val="0"/>
        </w:rPr>
        <w:t>注：在一创摩根联合保荐承销的项目中，计算承销金额时以一创摩根实际承销的份额计算。</w:t>
      </w:r>
    </w:p>
    <w:p>
      <w:pPr>
        <w:widowControl w:val="0"/>
        <w:spacing w:after="479" w:line="1" w:lineRule="exact"/>
      </w:pPr>
    </w:p>
    <w:p>
      <w:pPr>
        <w:pStyle w:val="Style26"/>
        <w:keepNext w:val="0"/>
        <w:keepLines w:val="0"/>
        <w:widowControl w:val="0"/>
        <w:shd w:val="clear" w:color="auto" w:fill="auto"/>
        <w:bidi w:val="0"/>
        <w:spacing w:before="0" w:after="220" w:line="240" w:lineRule="auto"/>
        <w:ind w:left="0" w:right="0" w:firstLine="460"/>
        <w:jc w:val="left"/>
        <w:rPr>
          <w:sz w:val="24"/>
          <w:szCs w:val="24"/>
        </w:rPr>
      </w:pPr>
      <w:r>
        <w:rPr>
          <w:rFonts w:ascii="Times New Roman" w:eastAsia="Times New Roman" w:hAnsi="Times New Roman" w:cs="Times New Roman"/>
          <w:b/>
          <w:bCs/>
          <w:color w:val="000000"/>
          <w:spacing w:val="0"/>
          <w:w w:val="100"/>
          <w:position w:val="0"/>
          <w:sz w:val="24"/>
          <w:szCs w:val="24"/>
        </w:rPr>
        <w:t>3</w:t>
      </w:r>
      <w:r>
        <w:rPr>
          <w:b/>
          <w:bCs/>
          <w:color w:val="000000"/>
          <w:spacing w:val="0"/>
          <w:w w:val="100"/>
          <w:position w:val="0"/>
          <w:sz w:val="24"/>
          <w:szCs w:val="24"/>
        </w:rPr>
        <w:t>、资产管理业务</w:t>
      </w:r>
    </w:p>
    <w:p>
      <w:pPr>
        <w:pStyle w:val="Style3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公司资产管理部主要从事集合资产管理、定向资产管理和专项资产管理等券商资产管理业务；创金合 </w:t>
      </w:r>
      <w:r>
        <w:rPr>
          <w:color w:val="000000"/>
          <w:spacing w:val="0"/>
          <w:w w:val="100"/>
          <w:position w:val="0"/>
        </w:rPr>
        <w:t>信主要从事公募基金和特定客户资产管理业务。</w:t>
      </w:r>
    </w:p>
    <w:p>
      <w:pPr>
        <w:pStyle w:val="Style39"/>
        <w:keepNext w:val="0"/>
        <w:keepLines w:val="0"/>
        <w:widowControl w:val="0"/>
        <w:shd w:val="clear" w:color="auto" w:fill="auto"/>
        <w:bidi w:val="0"/>
        <w:spacing w:before="0" w:after="0" w:line="464" w:lineRule="exact"/>
        <w:ind w:left="0" w:right="0" w:firstLine="320"/>
        <w:jc w:val="both"/>
      </w:pPr>
      <w:bookmarkStart w:id="117" w:name="bookmark117"/>
      <w:r>
        <w:rPr>
          <w:color w:val="000000"/>
          <w:spacing w:val="0"/>
          <w:w w:val="100"/>
          <w:position w:val="0"/>
        </w:rPr>
        <w:t>（</w:t>
      </w:r>
      <w:bookmarkEnd w:id="117"/>
      <w:r>
        <w:rPr>
          <w:rFonts w:ascii="Times New Roman" w:eastAsia="Times New Roman" w:hAnsi="Times New Roman" w:cs="Times New Roman"/>
          <w:color w:val="000000"/>
          <w:spacing w:val="0"/>
          <w:w w:val="100"/>
          <w:position w:val="0"/>
        </w:rPr>
        <w:t>1</w:t>
      </w:r>
      <w:r>
        <w:rPr>
          <w:color w:val="000000"/>
          <w:spacing w:val="0"/>
          <w:w w:val="100"/>
          <w:position w:val="0"/>
        </w:rPr>
        <w:t>）券商资产管理业务</w:t>
      </w:r>
    </w:p>
    <w:p>
      <w:pPr>
        <w:pStyle w:val="Style39"/>
        <w:keepNext w:val="0"/>
        <w:keepLines w:val="0"/>
        <w:widowControl w:val="0"/>
        <w:shd w:val="clear" w:color="auto" w:fill="auto"/>
        <w:bidi w:val="0"/>
        <w:spacing w:before="0" w:after="0" w:line="464" w:lineRule="exact"/>
        <w:ind w:left="0" w:right="0" w:firstLine="420"/>
        <w:jc w:val="both"/>
      </w:pPr>
      <w:r>
        <w:rPr>
          <w:color w:val="000000"/>
          <w:spacing w:val="0"/>
          <w:w w:val="100"/>
          <w:position w:val="0"/>
        </w:rPr>
        <w:t>当前，资产管理市场面临重大的发展机遇和挑战。一方面，随着中国高净值客户群体不断扩大，尤其 是商业银行资产端的收益率要求不断提升，市场资产管理需求快速增加，资产管理业务的发展空间广阔； 另一方面，商业银行、信托、基金公司、基金子公司、证券机构、私募机构等多方竞争主体使得市场竞争 日趋激烈，“大资管”格局已经形成，资产证券化、衍生品、结构化产品、另类投资等创新型产品不断涌 现。根据中国证券业协会统计，截至</w:t>
      </w:r>
      <w:r>
        <w:rPr>
          <w:rFonts w:ascii="Times New Roman" w:eastAsia="Times New Roman" w:hAnsi="Times New Roman" w:cs="Times New Roman"/>
          <w:color w:val="000000"/>
          <w:spacing w:val="0"/>
          <w:w w:val="100"/>
          <w:position w:val="0"/>
        </w:rPr>
        <w:t>2016</w:t>
      </w:r>
      <w:r>
        <w:rPr>
          <w:color w:val="000000"/>
          <w:spacing w:val="0"/>
          <w:w w:val="100"/>
          <w:position w:val="0"/>
        </w:rPr>
        <w:t>年末，全行业受托资金</w:t>
      </w:r>
      <w:r>
        <w:rPr>
          <w:rFonts w:ascii="Times New Roman" w:eastAsia="Times New Roman" w:hAnsi="Times New Roman" w:cs="Times New Roman"/>
          <w:color w:val="000000"/>
          <w:spacing w:val="0"/>
          <w:w w:val="100"/>
          <w:position w:val="0"/>
        </w:rPr>
        <w:t>17.82</w:t>
      </w:r>
      <w:r>
        <w:rPr>
          <w:color w:val="000000"/>
          <w:spacing w:val="0"/>
          <w:w w:val="100"/>
          <w:position w:val="0"/>
        </w:rPr>
        <w:t>万亿元，较</w:t>
      </w:r>
      <w:r>
        <w:rPr>
          <w:rFonts w:ascii="Times New Roman" w:eastAsia="Times New Roman" w:hAnsi="Times New Roman" w:cs="Times New Roman"/>
          <w:color w:val="000000"/>
          <w:spacing w:val="0"/>
          <w:w w:val="100"/>
          <w:position w:val="0"/>
        </w:rPr>
        <w:t>2015</w:t>
      </w:r>
      <w:r>
        <w:rPr>
          <w:color w:val="000000"/>
          <w:spacing w:val="0"/>
          <w:w w:val="100"/>
          <w:position w:val="0"/>
        </w:rPr>
        <w:t>年末增加</w:t>
      </w:r>
      <w:r>
        <w:rPr>
          <w:rFonts w:ascii="Times New Roman" w:eastAsia="Times New Roman" w:hAnsi="Times New Roman" w:cs="Times New Roman"/>
          <w:color w:val="000000"/>
          <w:spacing w:val="0"/>
          <w:w w:val="100"/>
          <w:position w:val="0"/>
        </w:rPr>
        <w:t>5.93</w:t>
      </w:r>
      <w:r>
        <w:rPr>
          <w:color w:val="000000"/>
          <w:spacing w:val="0"/>
          <w:w w:val="100"/>
          <w:position w:val="0"/>
        </w:rPr>
        <w:t xml:space="preserve">万 </w:t>
      </w:r>
      <w:r>
        <w:rPr>
          <w:color w:val="000000"/>
          <w:spacing w:val="0"/>
          <w:w w:val="100"/>
          <w:position w:val="0"/>
        </w:rPr>
        <w:t>亿元，增幅</w:t>
      </w:r>
      <w:r>
        <w:rPr>
          <w:rFonts w:ascii="Times New Roman" w:eastAsia="Times New Roman" w:hAnsi="Times New Roman" w:cs="Times New Roman"/>
          <w:color w:val="000000"/>
          <w:spacing w:val="0"/>
          <w:w w:val="100"/>
          <w:position w:val="0"/>
        </w:rPr>
        <w:t>49.94%</w:t>
      </w:r>
      <w:r>
        <w:rPr>
          <w:color w:val="000000"/>
          <w:spacing w:val="0"/>
          <w:w w:val="100"/>
          <w:position w:val="0"/>
        </w:rPr>
        <w:t>；其中，</w:t>
      </w:r>
      <w:r>
        <w:rPr>
          <w:rFonts w:ascii="Times New Roman" w:eastAsia="Times New Roman" w:hAnsi="Times New Roman" w:cs="Times New Roman"/>
          <w:color w:val="000000"/>
          <w:spacing w:val="0"/>
          <w:w w:val="100"/>
          <w:position w:val="0"/>
        </w:rPr>
        <w:t>82%</w:t>
      </w:r>
      <w:r>
        <w:rPr>
          <w:color w:val="000000"/>
          <w:spacing w:val="0"/>
          <w:w w:val="100"/>
          <w:position w:val="0"/>
        </w:rPr>
        <w:t>的新增资金来自定向资产管理业务。从受托资金构成看，定向资产管理业 务的资金规模占比依然高达</w:t>
      </w:r>
      <w:r>
        <w:rPr>
          <w:rFonts w:ascii="Times New Roman" w:eastAsia="Times New Roman" w:hAnsi="Times New Roman" w:cs="Times New Roman"/>
          <w:color w:val="000000"/>
          <w:spacing w:val="0"/>
          <w:w w:val="100"/>
          <w:position w:val="0"/>
        </w:rPr>
        <w:t>84.48%</w:t>
      </w:r>
      <w:r>
        <w:rPr>
          <w:color w:val="000000"/>
          <w:spacing w:val="0"/>
          <w:w w:val="100"/>
          <w:position w:val="0"/>
        </w:rPr>
        <w:t>，通道类资产管理为主的格局尚未改变。</w:t>
      </w:r>
    </w:p>
    <w:p>
      <w:pPr>
        <w:pStyle w:val="Style39"/>
        <w:keepNext w:val="0"/>
        <w:keepLines w:val="0"/>
        <w:widowControl w:val="0"/>
        <w:shd w:val="clear" w:color="auto" w:fill="auto"/>
        <w:bidi w:val="0"/>
        <w:spacing w:before="0" w:after="340" w:line="466" w:lineRule="exact"/>
        <w:ind w:left="0" w:right="0" w:firstLine="420"/>
        <w:jc w:val="both"/>
      </w:pPr>
      <w:r>
        <w:rPr>
          <w:color w:val="000000"/>
          <w:spacing w:val="0"/>
          <w:w w:val="100"/>
          <w:position w:val="0"/>
        </w:rPr>
        <w:t>报告期内，母公司资产管理部围绕“做大资产管理规模”的公司发展战略，继续贯彻以固定收益为核 心、以绝对收益为目标的“固定收益</w:t>
      </w:r>
      <w:r>
        <w:rPr>
          <w:rFonts w:ascii="Times New Roman" w:eastAsia="Times New Roman" w:hAnsi="Times New Roman" w:cs="Times New Roman"/>
          <w:color w:val="000000"/>
          <w:spacing w:val="0"/>
          <w:w w:val="100"/>
          <w:position w:val="0"/>
        </w:rPr>
        <w:t>+</w:t>
      </w:r>
      <w:r>
        <w:rPr>
          <w:color w:val="000000"/>
          <w:spacing w:val="0"/>
          <w:w w:val="100"/>
          <w:position w:val="0"/>
        </w:rPr>
        <w:t>”的定位，在进一步稳定发展中小银行等机构客户的同时，积极拓 展同大机构、大平台的合作，适时设计适合客户的资管产品。报告期内，公司共发行</w:t>
      </w:r>
      <w:r>
        <w:rPr>
          <w:rFonts w:ascii="Times New Roman" w:eastAsia="Times New Roman" w:hAnsi="Times New Roman" w:cs="Times New Roman"/>
          <w:color w:val="000000"/>
          <w:spacing w:val="0"/>
          <w:w w:val="100"/>
          <w:position w:val="0"/>
        </w:rPr>
        <w:t>4</w:t>
      </w:r>
      <w:r>
        <w:rPr>
          <w:color w:val="000000"/>
          <w:spacing w:val="0"/>
          <w:w w:val="100"/>
          <w:position w:val="0"/>
        </w:rPr>
        <w:t>只集合资产管理计 划，</w:t>
      </w:r>
      <w:r>
        <w:rPr>
          <w:rFonts w:ascii="Times New Roman" w:eastAsia="Times New Roman" w:hAnsi="Times New Roman" w:cs="Times New Roman"/>
          <w:color w:val="000000"/>
          <w:spacing w:val="0"/>
          <w:w w:val="100"/>
          <w:position w:val="0"/>
        </w:rPr>
        <w:t>101</w:t>
      </w:r>
      <w:r>
        <w:rPr>
          <w:color w:val="000000"/>
          <w:spacing w:val="0"/>
          <w:w w:val="100"/>
          <w:position w:val="0"/>
        </w:rPr>
        <w:t>只定向资产管理计划，</w:t>
      </w:r>
      <w:r>
        <w:rPr>
          <w:rFonts w:ascii="Times New Roman" w:eastAsia="Times New Roman" w:hAnsi="Times New Roman" w:cs="Times New Roman"/>
          <w:color w:val="000000"/>
          <w:spacing w:val="0"/>
          <w:w w:val="100"/>
          <w:position w:val="0"/>
        </w:rPr>
        <w:t>1</w:t>
      </w:r>
      <w:r>
        <w:rPr>
          <w:color w:val="000000"/>
          <w:spacing w:val="0"/>
          <w:w w:val="100"/>
          <w:position w:val="0"/>
        </w:rPr>
        <w:t>只专项资产管理计划。截至报告期末，管理各类资管产品</w:t>
      </w:r>
      <w:r>
        <w:rPr>
          <w:rFonts w:ascii="Times New Roman" w:eastAsia="Times New Roman" w:hAnsi="Times New Roman" w:cs="Times New Roman"/>
          <w:color w:val="000000"/>
          <w:spacing w:val="0"/>
          <w:w w:val="100"/>
          <w:position w:val="0"/>
        </w:rPr>
        <w:t>358</w:t>
      </w:r>
      <w:r>
        <w:rPr>
          <w:color w:val="000000"/>
          <w:spacing w:val="0"/>
          <w:w w:val="100"/>
          <w:position w:val="0"/>
        </w:rPr>
        <w:t>只，总规 模</w:t>
      </w:r>
      <w:r>
        <w:rPr>
          <w:rFonts w:ascii="Times New Roman" w:eastAsia="Times New Roman" w:hAnsi="Times New Roman" w:cs="Times New Roman"/>
          <w:color w:val="000000"/>
          <w:spacing w:val="0"/>
          <w:w w:val="100"/>
          <w:position w:val="0"/>
        </w:rPr>
        <w:t>2,515.63</w:t>
      </w:r>
      <w:r>
        <w:rPr>
          <w:color w:val="000000"/>
          <w:spacing w:val="0"/>
          <w:w w:val="100"/>
          <w:position w:val="0"/>
        </w:rPr>
        <w:t>亿元，比上年增长</w:t>
      </w:r>
      <w:r>
        <w:rPr>
          <w:rFonts w:ascii="Times New Roman" w:eastAsia="Times New Roman" w:hAnsi="Times New Roman" w:cs="Times New Roman"/>
          <w:color w:val="000000"/>
          <w:spacing w:val="0"/>
          <w:w w:val="100"/>
          <w:position w:val="0"/>
        </w:rPr>
        <w:t>61.32%</w:t>
      </w:r>
      <w:r>
        <w:rPr>
          <w:color w:val="000000"/>
          <w:spacing w:val="0"/>
          <w:w w:val="100"/>
          <w:position w:val="0"/>
        </w:rPr>
        <w:t>。</w:t>
      </w:r>
    </w:p>
    <w:p>
      <w:pPr>
        <w:pStyle w:val="Style4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报告期券商资产管理业务情况</w:t>
      </w:r>
    </w:p>
    <w:tbl>
      <w:tblPr>
        <w:tblOverlap w:val="never"/>
        <w:jc w:val="center"/>
        <w:tblLayout w:type="fixed"/>
      </w:tblPr>
      <w:tblGrid>
        <w:gridCol w:w="5381"/>
        <w:gridCol w:w="2011"/>
        <w:gridCol w:w="2218"/>
      </w:tblGrid>
      <w:tr>
        <w:trPr>
          <w:trHeight w:val="408" w:hRule="exact"/>
        </w:trPr>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 xml:space="preserve">2016 </w:t>
            </w:r>
            <w:r>
              <w:rPr>
                <w:b/>
                <w:bCs/>
                <w:color w:val="000000"/>
                <w:spacing w:val="0"/>
                <w:w w:val="100"/>
                <w:position w:val="0"/>
                <w:sz w:val="20"/>
                <w:szCs w:val="20"/>
              </w:rPr>
              <w:t>年</w:t>
            </w:r>
          </w:p>
        </w:tc>
        <w:tc>
          <w:tcPr>
            <w:tcBorders>
              <w:top w:val="single" w:sz="4"/>
              <w:left w:val="single" w:sz="4"/>
              <w:righ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 xml:space="preserve">2015 </w:t>
            </w:r>
            <w:r>
              <w:rPr>
                <w:b/>
                <w:bCs/>
                <w:color w:val="000000"/>
                <w:spacing w:val="0"/>
                <w:w w:val="100"/>
                <w:position w:val="0"/>
                <w:sz w:val="20"/>
                <w:szCs w:val="20"/>
              </w:rPr>
              <w:t>年</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期末受托管理资金总额（亿元）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2,515.63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1,559.39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其中：期末集合资产管理计划受托管理资金总额（亿元）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70.89</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期末定向资产管理计划受托管理资金总额（亿元）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2,429.65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1,473.41</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期末专项资产管理计划受托管理资金总额（亿元）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20"/>
                <w:szCs w:val="20"/>
              </w:rPr>
            </w:pPr>
            <w:r>
              <w:rPr>
                <w:rFonts w:ascii="Times New Roman" w:eastAsia="Times New Roman" w:hAnsi="Times New Roman" w:cs="Times New Roman"/>
                <w:color w:val="000000"/>
                <w:spacing w:val="0"/>
                <w:w w:val="100"/>
                <w:position w:val="0"/>
                <w:sz w:val="20"/>
                <w:szCs w:val="20"/>
              </w:rPr>
              <w:t>11.98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15.09</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注：期末集合、定向、专项资产管理计划受托管理资金总额为合并口径的实收资金。</w:t>
      </w:r>
    </w:p>
    <w:p>
      <w:pPr>
        <w:widowControl w:val="0"/>
        <w:spacing w:after="59" w:line="1" w:lineRule="exact"/>
      </w:pPr>
    </w:p>
    <w:p>
      <w:pPr>
        <w:pStyle w:val="Style39"/>
        <w:keepNext w:val="0"/>
        <w:keepLines w:val="0"/>
        <w:widowControl w:val="0"/>
        <w:shd w:val="clear" w:color="auto" w:fill="auto"/>
        <w:bidi w:val="0"/>
        <w:spacing w:before="0" w:after="0" w:line="466" w:lineRule="exact"/>
        <w:ind w:left="0" w:right="0" w:firstLine="360"/>
        <w:jc w:val="both"/>
      </w:pPr>
      <w:bookmarkStart w:id="118" w:name="bookmark118"/>
      <w:r>
        <w:rPr>
          <w:color w:val="000000"/>
          <w:spacing w:val="0"/>
          <w:w w:val="100"/>
          <w:position w:val="0"/>
        </w:rPr>
        <w:t>（</w:t>
      </w:r>
      <w:bookmarkEnd w:id="118"/>
      <w:r>
        <w:rPr>
          <w:rFonts w:ascii="Times New Roman" w:eastAsia="Times New Roman" w:hAnsi="Times New Roman" w:cs="Times New Roman"/>
          <w:color w:val="000000"/>
          <w:spacing w:val="0"/>
          <w:w w:val="100"/>
          <w:position w:val="0"/>
        </w:rPr>
        <w:t>2</w:t>
      </w:r>
      <w:r>
        <w:rPr>
          <w:color w:val="000000"/>
          <w:spacing w:val="0"/>
          <w:w w:val="100"/>
          <w:position w:val="0"/>
        </w:rPr>
        <w:t>）创金合信基金管理业务</w:t>
      </w:r>
    </w:p>
    <w:p>
      <w:pPr>
        <w:pStyle w:val="Style39"/>
        <w:keepNext w:val="0"/>
        <w:keepLines w:val="0"/>
        <w:widowControl w:val="0"/>
        <w:shd w:val="clear" w:color="auto" w:fill="auto"/>
        <w:bidi w:val="0"/>
        <w:spacing w:before="0" w:after="0" w:line="466" w:lineRule="exact"/>
        <w:ind w:left="0" w:right="0" w:firstLine="420"/>
        <w:jc w:val="both"/>
      </w:pPr>
      <w:r>
        <w:rPr>
          <w:color w:val="000000"/>
          <w:spacing w:val="0"/>
          <w:w w:val="100"/>
          <w:position w:val="0"/>
        </w:rPr>
        <w:t>截至报告期末，根据中国证券投资基金业协会统计，公募基金资产管理规模合计为</w:t>
      </w:r>
      <w:r>
        <w:rPr>
          <w:rFonts w:ascii="Times New Roman" w:eastAsia="Times New Roman" w:hAnsi="Times New Roman" w:cs="Times New Roman"/>
          <w:color w:val="000000"/>
          <w:spacing w:val="0"/>
          <w:w w:val="100"/>
          <w:position w:val="0"/>
        </w:rPr>
        <w:t>9.16</w:t>
      </w:r>
      <w:r>
        <w:rPr>
          <w:color w:val="000000"/>
          <w:spacing w:val="0"/>
          <w:w w:val="100"/>
          <w:position w:val="0"/>
        </w:rPr>
        <w:t>万亿元，达到 历史新高，较上年末增长</w:t>
      </w:r>
      <w:r>
        <w:rPr>
          <w:rFonts w:ascii="Times New Roman" w:eastAsia="Times New Roman" w:hAnsi="Times New Roman" w:cs="Times New Roman"/>
          <w:color w:val="000000"/>
          <w:spacing w:val="0"/>
          <w:w w:val="100"/>
          <w:position w:val="0"/>
        </w:rPr>
        <w:t>9.08%</w:t>
      </w:r>
      <w:r>
        <w:rPr>
          <w:color w:val="000000"/>
          <w:spacing w:val="0"/>
          <w:w w:val="100"/>
          <w:position w:val="0"/>
        </w:rPr>
        <w:t>。</w:t>
      </w:r>
    </w:p>
    <w:p>
      <w:pPr>
        <w:pStyle w:val="Style39"/>
        <w:keepNext w:val="0"/>
        <w:keepLines w:val="0"/>
        <w:widowControl w:val="0"/>
        <w:shd w:val="clear" w:color="auto" w:fill="auto"/>
        <w:bidi w:val="0"/>
        <w:spacing w:before="0" w:after="0" w:line="466" w:lineRule="exact"/>
        <w:ind w:left="0" w:right="0" w:firstLine="420"/>
        <w:jc w:val="both"/>
      </w:pPr>
      <w:r>
        <w:rPr>
          <w:color w:val="000000"/>
          <w:spacing w:val="0"/>
          <w:w w:val="100"/>
          <w:position w:val="0"/>
        </w:rPr>
        <w:t>报告期内，在激烈的竞争和复杂的市场环境下，创金合信在量化投资等重点领域加大了投入，进一步 提升了团队的专业能力，同时加强产品研发和渠道拓展，加快产品发行速度，不断完善产品线布局，管理 规模和产品业绩取得突破。截至报告期末，创金合信设立并尚在存续期的产品有</w:t>
      </w:r>
      <w:r>
        <w:rPr>
          <w:rFonts w:ascii="Times New Roman" w:eastAsia="Times New Roman" w:hAnsi="Times New Roman" w:cs="Times New Roman"/>
          <w:color w:val="000000"/>
          <w:spacing w:val="0"/>
          <w:w w:val="100"/>
          <w:position w:val="0"/>
        </w:rPr>
        <w:t>249</w:t>
      </w:r>
      <w:r>
        <w:rPr>
          <w:color w:val="000000"/>
          <w:spacing w:val="0"/>
          <w:w w:val="100"/>
          <w:position w:val="0"/>
        </w:rPr>
        <w:t>只，合计受托管理资 金总额达到</w:t>
      </w:r>
      <w:r>
        <w:rPr>
          <w:rFonts w:ascii="Times New Roman" w:eastAsia="Times New Roman" w:hAnsi="Times New Roman" w:cs="Times New Roman"/>
          <w:color w:val="000000"/>
          <w:spacing w:val="0"/>
          <w:w w:val="100"/>
          <w:position w:val="0"/>
        </w:rPr>
        <w:t>3,219.6</w:t>
      </w:r>
      <w:r>
        <w:rPr>
          <w:rFonts w:ascii="Times New Roman" w:eastAsia="Times New Roman" w:hAnsi="Times New Roman" w:cs="Times New Roman"/>
          <w:color w:val="000000"/>
          <w:spacing w:val="0"/>
          <w:w w:val="100"/>
          <w:position w:val="0"/>
        </w:rPr>
        <w:t>2</w:t>
      </w:r>
      <w:r>
        <w:rPr>
          <w:color w:val="000000"/>
          <w:spacing w:val="0"/>
          <w:w w:val="100"/>
          <w:position w:val="0"/>
        </w:rPr>
        <w:t>亿元，同比增长</w:t>
      </w:r>
      <w:r>
        <w:rPr>
          <w:rFonts w:ascii="Times New Roman" w:eastAsia="Times New Roman" w:hAnsi="Times New Roman" w:cs="Times New Roman"/>
          <w:color w:val="000000"/>
          <w:spacing w:val="0"/>
          <w:w w:val="100"/>
          <w:position w:val="0"/>
        </w:rPr>
        <w:t>220.90%</w:t>
      </w:r>
      <w:r>
        <w:rPr>
          <w:color w:val="000000"/>
          <w:spacing w:val="0"/>
          <w:w w:val="100"/>
          <w:position w:val="0"/>
        </w:rPr>
        <w:t>。</w:t>
      </w:r>
    </w:p>
    <w:p>
      <w:pPr>
        <w:pStyle w:val="Style39"/>
        <w:keepNext w:val="0"/>
        <w:keepLines w:val="0"/>
        <w:widowControl w:val="0"/>
        <w:shd w:val="clear" w:color="auto" w:fill="auto"/>
        <w:bidi w:val="0"/>
        <w:spacing w:before="0" w:after="220" w:line="240" w:lineRule="auto"/>
        <w:ind w:left="0" w:right="0" w:firstLine="480"/>
        <w:jc w:val="both"/>
      </w:pPr>
      <w:r>
        <w:rPr>
          <w:color w:val="000000"/>
          <w:spacing w:val="0"/>
          <w:w w:val="100"/>
          <w:position w:val="0"/>
        </w:rPr>
        <w:t xml:space="preserve">得益于业务的快速发展，管理资产规模大幅增长，报告期内，资产管理业务已成为公司业务收入的重 </w:t>
      </w:r>
      <w:r>
        <w:rPr>
          <w:color w:val="000000"/>
          <w:spacing w:val="0"/>
          <w:w w:val="100"/>
          <w:position w:val="0"/>
        </w:rPr>
        <w:t>要来源。</w:t>
      </w:r>
    </w:p>
    <w:p>
      <w:pPr>
        <w:pStyle w:val="Style39"/>
        <w:keepNext w:val="0"/>
        <w:keepLines w:val="0"/>
        <w:widowControl w:val="0"/>
        <w:shd w:val="clear" w:color="auto" w:fill="auto"/>
        <w:bidi w:val="0"/>
        <w:spacing w:before="0" w:after="220" w:line="240" w:lineRule="auto"/>
        <w:ind w:left="0" w:right="0" w:firstLine="480"/>
        <w:jc w:val="both"/>
      </w:pPr>
      <w:r>
        <w:rPr>
          <w:rFonts w:ascii="Times New Roman" w:eastAsia="Times New Roman" w:hAnsi="Times New Roman" w:cs="Times New Roman"/>
          <w:b/>
          <w:bCs/>
          <w:color w:val="000000"/>
          <w:spacing w:val="0"/>
          <w:w w:val="100"/>
          <w:position w:val="0"/>
        </w:rPr>
        <w:t>4</w:t>
      </w:r>
      <w:r>
        <w:rPr>
          <w:b/>
          <w:bCs/>
          <w:color w:val="000000"/>
          <w:spacing w:val="0"/>
          <w:w w:val="100"/>
          <w:position w:val="0"/>
        </w:rPr>
        <w:t>、证券经纪及信用业务</w:t>
      </w:r>
    </w:p>
    <w:p>
      <w:pPr>
        <w:pStyle w:val="Style39"/>
        <w:keepNext w:val="0"/>
        <w:keepLines w:val="0"/>
        <w:widowControl w:val="0"/>
        <w:shd w:val="clear" w:color="auto" w:fill="auto"/>
        <w:bidi w:val="0"/>
        <w:spacing w:before="0" w:after="220" w:line="240" w:lineRule="auto"/>
        <w:ind w:left="0" w:right="0" w:firstLine="4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A</w:t>
      </w:r>
      <w:r>
        <w:rPr>
          <w:color w:val="000000"/>
          <w:spacing w:val="0"/>
          <w:w w:val="100"/>
          <w:position w:val="0"/>
        </w:rPr>
        <w:t>股市场走势整体疲软，交投活跃度较上年大幅下降，零售经纪及财富管理业务的牌照壁垒</w:t>
      </w:r>
    </w:p>
    <w:p>
      <w:pPr>
        <w:pStyle w:val="Style39"/>
        <w:keepNext w:val="0"/>
        <w:keepLines w:val="0"/>
        <w:widowControl w:val="0"/>
        <w:shd w:val="clear" w:color="auto" w:fill="auto"/>
        <w:bidi w:val="0"/>
        <w:spacing w:before="0" w:after="220" w:line="240" w:lineRule="auto"/>
        <w:ind w:left="0" w:right="0" w:firstLine="0"/>
        <w:jc w:val="both"/>
      </w:pPr>
      <w:r>
        <w:rPr>
          <w:color w:val="000000"/>
          <w:spacing w:val="0"/>
          <w:w w:val="100"/>
          <w:position w:val="0"/>
        </w:rPr>
        <w:t>进一步弱化，互联网金融冲击的影响持续，导致行业竞争进一步加剧，行业整体佣金率继续下滑。</w:t>
      </w:r>
    </w:p>
    <w:p>
      <w:pPr>
        <w:pStyle w:val="Style39"/>
        <w:keepNext w:val="0"/>
        <w:keepLines w:val="0"/>
        <w:widowControl w:val="0"/>
        <w:shd w:val="clear" w:color="auto" w:fill="auto"/>
        <w:bidi w:val="0"/>
        <w:spacing w:before="0" w:after="220" w:line="240" w:lineRule="auto"/>
        <w:ind w:left="0" w:right="0" w:firstLine="480"/>
        <w:jc w:val="both"/>
      </w:pPr>
      <w:r>
        <w:rPr>
          <w:color w:val="000000"/>
          <w:spacing w:val="0"/>
          <w:w w:val="100"/>
          <w:position w:val="0"/>
        </w:rPr>
        <w:t xml:space="preserve">公司经纪业务秉持“以客户为中心”的核心理念，梳理客户分类分级标准与服务产品体系，通过加强 </w:t>
      </w:r>
      <w:r>
        <w:rPr>
          <w:color w:val="000000"/>
          <w:spacing w:val="0"/>
          <w:w w:val="100"/>
          <w:position w:val="0"/>
        </w:rPr>
        <w:t>营销服务队伍专业能力、扩大投顾服务团队规模和加强优质产品引入等措施，推动经纪业务向财富管理转</w:t>
      </w:r>
    </w:p>
    <w:p>
      <w:pPr>
        <w:pStyle w:val="Style39"/>
        <w:keepNext w:val="0"/>
        <w:keepLines w:val="0"/>
        <w:widowControl w:val="0"/>
        <w:shd w:val="clear" w:color="auto" w:fill="auto"/>
        <w:bidi w:val="0"/>
        <w:spacing w:before="0" w:after="340" w:line="240" w:lineRule="auto"/>
        <w:ind w:left="0" w:right="0" w:firstLine="0"/>
        <w:jc w:val="both"/>
      </w:pPr>
      <w:r>
        <w:rPr>
          <w:color w:val="000000"/>
          <w:spacing w:val="0"/>
          <w:w w:val="100"/>
          <w:position w:val="0"/>
        </w:rPr>
        <w:t xml:space="preserve">型的计划。同时，公司顺应互联网金融快速发展的步伐，制定了以“工具优先”为营销服务竞争力的阶段 </w:t>
      </w:r>
      <w:r>
        <w:rPr>
          <w:color w:val="000000"/>
          <w:spacing w:val="0"/>
          <w:w w:val="100"/>
          <w:position w:val="0"/>
        </w:rPr>
        <w:t>性目标，强力打造以“财富通”、“债券通”、“期权通”、“量化通”等为核心的专业化交易工具建设供专业 客户使用的交易平台，坚定走提供专业化服务的精品券商路线。</w:t>
      </w:r>
    </w:p>
    <w:p>
      <w:pPr>
        <w:pStyle w:val="Style44"/>
        <w:keepNext w:val="0"/>
        <w:keepLines w:val="0"/>
        <w:widowControl w:val="0"/>
        <w:shd w:val="clear" w:color="auto" w:fill="auto"/>
        <w:bidi w:val="0"/>
        <w:spacing w:before="0" w:after="0" w:line="240" w:lineRule="auto"/>
        <w:ind w:left="2650" w:right="0" w:firstLine="0"/>
        <w:jc w:val="left"/>
      </w:pPr>
      <w:r>
        <w:rPr>
          <w:b/>
          <w:bCs/>
          <w:color w:val="000000"/>
          <w:spacing w:val="0"/>
          <w:w w:val="100"/>
          <w:position w:val="0"/>
        </w:rPr>
        <w:t>报告期公司代理买卖股票、基金及债券交易情况</w:t>
      </w:r>
    </w:p>
    <w:tbl>
      <w:tblPr>
        <w:tblOverlap w:val="never"/>
        <w:jc w:val="center"/>
        <w:tblLayout w:type="fixed"/>
      </w:tblPr>
      <w:tblGrid>
        <w:gridCol w:w="2112"/>
        <w:gridCol w:w="2126"/>
        <w:gridCol w:w="1906"/>
        <w:gridCol w:w="2083"/>
        <w:gridCol w:w="1546"/>
      </w:tblGrid>
      <w:tr>
        <w:trPr>
          <w:trHeight w:val="422" w:hRule="exact"/>
        </w:trPr>
        <w:tc>
          <w:tcPr>
            <w:vMerge w:val="restart"/>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gridSpan w:val="2"/>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 xml:space="preserve">2016 </w:t>
            </w:r>
            <w:r>
              <w:rPr>
                <w:b/>
                <w:bCs/>
                <w:color w:val="000000"/>
                <w:spacing w:val="0"/>
                <w:w w:val="100"/>
                <w:position w:val="0"/>
                <w:sz w:val="20"/>
                <w:szCs w:val="20"/>
              </w:rPr>
              <w:t>年</w:t>
            </w:r>
          </w:p>
        </w:tc>
        <w:tc>
          <w:tcPr>
            <w:gridSpan w:val="2"/>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 xml:space="preserve">2015 </w:t>
            </w:r>
            <w:r>
              <w:rPr>
                <w:b/>
                <w:bCs/>
                <w:color w:val="000000"/>
                <w:spacing w:val="0"/>
                <w:w w:val="100"/>
                <w:position w:val="0"/>
                <w:sz w:val="20"/>
                <w:szCs w:val="20"/>
              </w:rPr>
              <w:t>年</w:t>
            </w:r>
          </w:p>
        </w:tc>
      </w:tr>
      <w:tr>
        <w:trPr>
          <w:trHeight w:val="413" w:hRule="exact"/>
        </w:trPr>
        <w:tc>
          <w:tcPr>
            <w:vMerge/>
            <w:tcBorders>
              <w:left w:val="single" w:sz="4"/>
            </w:tcBorders>
            <w:shd w:val="clear" w:color="auto" w:fill="D3D3D4"/>
            <w:vAlign w:val="center"/>
          </w:tcPr>
          <w:p>
            <w:pP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交易金额（亿元）</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市场份额</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交易金额（亿元）</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rPr>
              <w:t>市场份额</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股股票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8,783.04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0.35%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18,822.66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0.35%</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B</w:t>
            </w:r>
            <w:r>
              <w:rPr>
                <w:color w:val="000000"/>
                <w:spacing w:val="0"/>
                <w:w w:val="100"/>
                <w:position w:val="0"/>
                <w:sz w:val="20"/>
                <w:szCs w:val="20"/>
              </w:rPr>
              <w:t>股股票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0.19%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0.23%</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794.80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0.36%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1,031.84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0.33%</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债券现券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368.32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1.61%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255.49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0.79%</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债券回购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8,942.16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0.39%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8,962.29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0.69%</w:t>
            </w:r>
          </w:p>
        </w:tc>
      </w:tr>
      <w:tr>
        <w:trPr>
          <w:trHeight w:val="42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18,894.25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29,091.49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219" w:line="1" w:lineRule="exact"/>
      </w:pPr>
    </w:p>
    <w:p>
      <w:pPr>
        <w:pStyle w:val="Style39"/>
        <w:keepNext w:val="0"/>
        <w:keepLines w:val="0"/>
        <w:widowControl w:val="0"/>
        <w:shd w:val="clear" w:color="auto" w:fill="auto"/>
        <w:bidi w:val="0"/>
        <w:spacing w:before="0" w:after="220" w:line="240" w:lineRule="auto"/>
        <w:ind w:left="0" w:right="0" w:firstLine="480"/>
        <w:jc w:val="both"/>
      </w:pPr>
      <w:r>
        <w:rPr>
          <w:color w:val="000000"/>
          <w:spacing w:val="0"/>
          <w:w w:val="100"/>
          <w:position w:val="0"/>
        </w:rPr>
        <w:t>公司持续推进信用业务的开展。截至报告期末，公司融资融券金额</w:t>
      </w:r>
      <w:r>
        <w:rPr>
          <w:rFonts w:ascii="Times New Roman" w:eastAsia="Times New Roman" w:hAnsi="Times New Roman" w:cs="Times New Roman"/>
          <w:color w:val="000000"/>
          <w:spacing w:val="0"/>
          <w:w w:val="100"/>
          <w:position w:val="0"/>
        </w:rPr>
        <w:t>32.57</w:t>
      </w:r>
      <w:r>
        <w:rPr>
          <w:color w:val="000000"/>
          <w:spacing w:val="0"/>
          <w:w w:val="100"/>
          <w:position w:val="0"/>
        </w:rPr>
        <w:t>亿元，较</w:t>
      </w:r>
      <w:r>
        <w:rPr>
          <w:rFonts w:ascii="Times New Roman" w:eastAsia="Times New Roman" w:hAnsi="Times New Roman" w:cs="Times New Roman"/>
          <w:color w:val="000000"/>
          <w:spacing w:val="0"/>
          <w:w w:val="100"/>
          <w:position w:val="0"/>
        </w:rPr>
        <w:t>2015</w:t>
      </w:r>
      <w:r>
        <w:rPr>
          <w:color w:val="000000"/>
          <w:spacing w:val="0"/>
          <w:w w:val="100"/>
          <w:position w:val="0"/>
        </w:rPr>
        <w:t>年末减少</w:t>
      </w:r>
    </w:p>
    <w:p>
      <w:pPr>
        <w:pStyle w:val="Style39"/>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rPr>
        <w:t>25.71%</w:t>
      </w:r>
      <w:r>
        <w:rPr>
          <w:color w:val="000000"/>
          <w:spacing w:val="0"/>
          <w:w w:val="100"/>
          <w:position w:val="0"/>
        </w:rPr>
        <w:t>，市场占有率为</w:t>
      </w:r>
      <w:r>
        <w:rPr>
          <w:rFonts w:ascii="Times New Roman" w:eastAsia="Times New Roman" w:hAnsi="Times New Roman" w:cs="Times New Roman"/>
          <w:color w:val="000000"/>
          <w:spacing w:val="0"/>
          <w:w w:val="100"/>
          <w:position w:val="0"/>
        </w:rPr>
        <w:t>0.35%</w:t>
      </w:r>
      <w:r>
        <w:rPr>
          <w:color w:val="000000"/>
          <w:spacing w:val="0"/>
          <w:w w:val="100"/>
          <w:position w:val="0"/>
        </w:rPr>
        <w:t>；股票质押式回购业务待回购初始交易金额</w:t>
      </w:r>
      <w:r>
        <w:rPr>
          <w:rFonts w:ascii="Times New Roman" w:eastAsia="Times New Roman" w:hAnsi="Times New Roman" w:cs="Times New Roman"/>
          <w:color w:val="000000"/>
          <w:spacing w:val="0"/>
          <w:w w:val="100"/>
          <w:position w:val="0"/>
        </w:rPr>
        <w:t>298.98</w:t>
      </w:r>
      <w:r>
        <w:rPr>
          <w:color w:val="000000"/>
          <w:spacing w:val="0"/>
          <w:w w:val="100"/>
          <w:position w:val="0"/>
        </w:rPr>
        <w:t>亿元，较</w:t>
      </w:r>
      <w:r>
        <w:rPr>
          <w:rFonts w:ascii="Times New Roman" w:eastAsia="Times New Roman" w:hAnsi="Times New Roman" w:cs="Times New Roman"/>
          <w:color w:val="000000"/>
          <w:spacing w:val="0"/>
          <w:w w:val="100"/>
          <w:position w:val="0"/>
        </w:rPr>
        <w:t>2015</w:t>
      </w:r>
      <w:r>
        <w:rPr>
          <w:color w:val="000000"/>
          <w:spacing w:val="0"/>
          <w:w w:val="100"/>
          <w:position w:val="0"/>
        </w:rPr>
        <w:t>年末增加</w:t>
      </w:r>
    </w:p>
    <w:p>
      <w:pPr>
        <w:pStyle w:val="Style3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52.23%</w:t>
      </w:r>
      <w:r>
        <w:rPr>
          <w:color w:val="000000"/>
          <w:spacing w:val="0"/>
          <w:w w:val="100"/>
          <w:position w:val="0"/>
        </w:rPr>
        <w:t>，在业内排第</w:t>
      </w:r>
      <w:r>
        <w:rPr>
          <w:rFonts w:ascii="Times New Roman" w:eastAsia="Times New Roman" w:hAnsi="Times New Roman" w:cs="Times New Roman"/>
          <w:color w:val="000000"/>
          <w:spacing w:val="0"/>
          <w:w w:val="100"/>
          <w:position w:val="0"/>
        </w:rPr>
        <w:t>15</w:t>
      </w:r>
      <w:r>
        <w:rPr>
          <w:color w:val="000000"/>
          <w:spacing w:val="0"/>
          <w:w w:val="100"/>
          <w:position w:val="0"/>
        </w:rPr>
        <w:t>位。</w:t>
      </w:r>
    </w:p>
    <w:p>
      <w:pPr>
        <w:pStyle w:val="Style39"/>
        <w:keepNext w:val="0"/>
        <w:keepLines w:val="0"/>
        <w:widowControl w:val="0"/>
        <w:shd w:val="clear" w:color="auto" w:fill="auto"/>
        <w:bidi w:val="0"/>
        <w:spacing w:before="0" w:after="220" w:line="462" w:lineRule="exact"/>
        <w:ind w:left="0" w:right="0" w:firstLine="480"/>
        <w:jc w:val="both"/>
      </w:pPr>
      <w:r>
        <w:rPr>
          <w:color w:val="000000"/>
          <w:spacing w:val="0"/>
          <w:w w:val="100"/>
          <w:position w:val="0"/>
        </w:rPr>
        <w:t>在机构经纪业务上，公司深度挖掘私募、期货、基金子公司等机构客户的需求，在资金端及投顾管理 人之间充分发挥桥梁、引荐作用。公司加强代销金融机构引入力度，金融产品销售规模取得了快速增长。 报告期末</w:t>
      </w:r>
      <w:r>
        <w:rPr>
          <w:rFonts w:ascii="Times New Roman" w:eastAsia="Times New Roman" w:hAnsi="Times New Roman" w:cs="Times New Roman"/>
          <w:color w:val="000000"/>
          <w:spacing w:val="0"/>
          <w:w w:val="100"/>
          <w:position w:val="0"/>
        </w:rPr>
        <w:t>PB</w:t>
      </w:r>
      <w:r>
        <w:rPr>
          <w:color w:val="000000"/>
          <w:spacing w:val="0"/>
          <w:w w:val="100"/>
          <w:position w:val="0"/>
        </w:rPr>
        <w:t>产品（含外包托管、第三方投顾等）规模</w:t>
      </w:r>
      <w:r>
        <w:rPr>
          <w:rFonts w:ascii="Times New Roman" w:eastAsia="Times New Roman" w:hAnsi="Times New Roman" w:cs="Times New Roman"/>
          <w:color w:val="000000"/>
          <w:spacing w:val="0"/>
          <w:w w:val="100"/>
          <w:position w:val="0"/>
        </w:rPr>
        <w:t>165.4</w:t>
      </w:r>
      <w:r>
        <w:rPr>
          <w:rFonts w:ascii="Times New Roman" w:eastAsia="Times New Roman" w:hAnsi="Times New Roman" w:cs="Times New Roman"/>
          <w:color w:val="000000"/>
          <w:spacing w:val="0"/>
          <w:w w:val="100"/>
          <w:position w:val="0"/>
        </w:rPr>
        <w:t>2</w:t>
      </w:r>
      <w:r>
        <w:rPr>
          <w:color w:val="000000"/>
          <w:spacing w:val="0"/>
          <w:w w:val="100"/>
          <w:position w:val="0"/>
        </w:rPr>
        <w:t>亿元，同比增长</w:t>
      </w:r>
      <w:r>
        <w:rPr>
          <w:rFonts w:ascii="Times New Roman" w:eastAsia="Times New Roman" w:hAnsi="Times New Roman" w:cs="Times New Roman"/>
          <w:color w:val="000000"/>
          <w:spacing w:val="0"/>
          <w:w w:val="100"/>
          <w:position w:val="0"/>
        </w:rPr>
        <w:t>129.56%</w:t>
      </w:r>
      <w:r>
        <w:rPr>
          <w:color w:val="000000"/>
          <w:spacing w:val="0"/>
          <w:w w:val="100"/>
          <w:position w:val="0"/>
        </w:rPr>
        <w:t>。</w:t>
      </w:r>
    </w:p>
    <w:p>
      <w:pPr>
        <w:pStyle w:val="Style39"/>
        <w:keepNext w:val="0"/>
        <w:keepLines w:val="0"/>
        <w:widowControl w:val="0"/>
        <w:shd w:val="clear" w:color="auto" w:fill="auto"/>
        <w:bidi w:val="0"/>
        <w:spacing w:before="0" w:after="0"/>
        <w:ind w:left="0" w:right="0" w:firstLine="480"/>
        <w:jc w:val="both"/>
      </w:pPr>
      <w:bookmarkStart w:id="119" w:name="bookmark119"/>
      <w:r>
        <w:rPr>
          <w:rFonts w:ascii="Times New Roman" w:eastAsia="Times New Roman" w:hAnsi="Times New Roman" w:cs="Times New Roman"/>
          <w:b/>
          <w:bCs/>
          <w:color w:val="000000"/>
          <w:spacing w:val="0"/>
          <w:w w:val="100"/>
          <w:position w:val="0"/>
        </w:rPr>
        <w:t>5</w:t>
      </w:r>
      <w:bookmarkEnd w:id="119"/>
      <w:r>
        <w:rPr>
          <w:b/>
          <w:bCs/>
          <w:color w:val="000000"/>
          <w:spacing w:val="0"/>
          <w:w w:val="100"/>
          <w:position w:val="0"/>
        </w:rPr>
        <w:t>、私募股权基金管理与另类投资业务</w:t>
      </w:r>
    </w:p>
    <w:p>
      <w:pPr>
        <w:pStyle w:val="Style39"/>
        <w:keepNext w:val="0"/>
        <w:keepLines w:val="0"/>
        <w:widowControl w:val="0"/>
        <w:shd w:val="clear" w:color="auto" w:fill="auto"/>
        <w:bidi w:val="0"/>
        <w:spacing w:before="0" w:after="220" w:line="462" w:lineRule="exact"/>
        <w:ind w:left="0" w:right="0" w:firstLine="480"/>
        <w:jc w:val="both"/>
      </w:pPr>
      <w:r>
        <w:rPr>
          <w:color w:val="000000"/>
          <w:spacing w:val="0"/>
          <w:w w:val="100"/>
          <w:position w:val="0"/>
        </w:rPr>
        <w:t>私募股权基金管理业务是公司重点发展的核心业务之一，公司通过全资子公司一创投资开展私募股权 基金管理业务，通过一创资本开展股权投资、另类投资业务。</w:t>
      </w:r>
    </w:p>
    <w:p>
      <w:pPr>
        <w:pStyle w:val="Style39"/>
        <w:keepNext w:val="0"/>
        <w:keepLines w:val="0"/>
        <w:widowControl w:val="0"/>
        <w:shd w:val="clear" w:color="auto" w:fill="auto"/>
        <w:bidi w:val="0"/>
        <w:spacing w:before="0" w:after="220"/>
        <w:ind w:left="0" w:right="0" w:firstLine="4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年，一创投资进一步深化战略定位，秉承“产业视角、平台战略、机制驱动”的发展战略，引入</w:t>
      </w:r>
    </w:p>
    <w:p>
      <w:pPr>
        <w:pStyle w:val="Style39"/>
        <w:keepNext w:val="0"/>
        <w:keepLines w:val="0"/>
        <w:widowControl w:val="0"/>
        <w:shd w:val="clear" w:color="auto" w:fill="auto"/>
        <w:bidi w:val="0"/>
        <w:spacing w:before="0" w:after="220" w:line="240" w:lineRule="auto"/>
        <w:ind w:left="0" w:right="0" w:firstLine="0"/>
        <w:jc w:val="both"/>
      </w:pPr>
      <w:r>
        <w:rPr>
          <w:color w:val="000000"/>
          <w:spacing w:val="0"/>
          <w:w w:val="100"/>
          <w:position w:val="0"/>
        </w:rPr>
        <w:t>合伙机制，深入推动产业合作，进一步深耕私募投资基金业务。</w:t>
      </w:r>
    </w:p>
    <w:p>
      <w:pPr>
        <w:pStyle w:val="Style39"/>
        <w:keepNext w:val="0"/>
        <w:keepLines w:val="0"/>
        <w:widowControl w:val="0"/>
        <w:shd w:val="clear" w:color="auto" w:fill="auto"/>
        <w:bidi w:val="0"/>
        <w:spacing w:before="0" w:after="220" w:line="240" w:lineRule="auto"/>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年，一创投资抓住投融资体制改革、国有企业混改的机遇，大力推进与政府投融资平台和国有企</w:t>
      </w:r>
    </w:p>
    <w:p>
      <w:pPr>
        <w:pStyle w:val="Style3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业的合作，积极展开与广东恒健投资控股有限公司、广东金叶投资控股集团、中国电信集团广东分公司、 </w:t>
      </w:r>
      <w:r>
        <w:rPr>
          <w:color w:val="000000"/>
          <w:spacing w:val="0"/>
          <w:w w:val="100"/>
          <w:position w:val="0"/>
        </w:rPr>
        <w:t xml:space="preserve">广东省机场管理集团有限公司、中关村股权交易中心、中海油安全技术服务有限公司、上海国际集团有限 </w:t>
      </w:r>
      <w:r>
        <w:rPr>
          <w:color w:val="000000"/>
          <w:spacing w:val="0"/>
          <w:w w:val="100"/>
          <w:position w:val="0"/>
        </w:rPr>
        <w:t xml:space="preserve">公司、东北工业集团有限公司、湖北省高新技术产业投资有限公司等战略合作，积极推动私募股权投资及 </w:t>
      </w:r>
      <w:r>
        <w:rPr>
          <w:color w:val="000000"/>
          <w:spacing w:val="0"/>
          <w:w w:val="100"/>
          <w:position w:val="0"/>
        </w:rPr>
        <w:t>私募股权基金业务。</w:t>
      </w:r>
    </w:p>
    <w:p>
      <w:pPr>
        <w:pStyle w:val="Style39"/>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年，一创投资运作基金的重点投向新能源汽车、医疗、科技服务、新能源科技、电子设备仪器等 新兴产业。一创投资联合春晖投资、汇智基金等知名投资机构与业界优质企业、资深行业专家开展深度合 作，共同组建私募基金管理机构并发起设立私募股权基金。一创投资与新天科技联合发起设立的深圳一创 新天物联网产业基金，围绕着“智慧城市、智能水务、计算机软件”等物联网相关产业开展投资，</w:t>
      </w:r>
      <w:r>
        <w:rPr>
          <w:rFonts w:ascii="Times New Roman" w:eastAsia="Times New Roman" w:hAnsi="Times New Roman" w:cs="Times New Roman"/>
          <w:color w:val="000000"/>
          <w:spacing w:val="0"/>
          <w:w w:val="100"/>
          <w:position w:val="0"/>
        </w:rPr>
        <w:t>2016</w:t>
      </w:r>
      <w:r>
        <w:rPr>
          <w:color w:val="000000"/>
          <w:spacing w:val="0"/>
          <w:w w:val="100"/>
          <w:position w:val="0"/>
        </w:rPr>
        <w:t>年 共完成投资</w:t>
      </w:r>
      <w:r>
        <w:rPr>
          <w:rFonts w:ascii="Times New Roman" w:eastAsia="Times New Roman" w:hAnsi="Times New Roman" w:cs="Times New Roman"/>
          <w:color w:val="000000"/>
          <w:spacing w:val="0"/>
          <w:w w:val="100"/>
          <w:position w:val="0"/>
        </w:rPr>
        <w:t>3</w:t>
      </w:r>
      <w:r>
        <w:rPr>
          <w:color w:val="000000"/>
          <w:spacing w:val="0"/>
          <w:w w:val="100"/>
          <w:position w:val="0"/>
        </w:rPr>
        <w:t>笔，累计投资金额人民币</w:t>
      </w:r>
      <w:r>
        <w:rPr>
          <w:rFonts w:ascii="Times New Roman" w:eastAsia="Times New Roman" w:hAnsi="Times New Roman" w:cs="Times New Roman"/>
          <w:color w:val="000000"/>
          <w:spacing w:val="0"/>
          <w:w w:val="100"/>
          <w:position w:val="0"/>
        </w:rPr>
        <w:t>9,233.50</w:t>
      </w:r>
      <w:r>
        <w:rPr>
          <w:color w:val="000000"/>
          <w:spacing w:val="0"/>
          <w:w w:val="100"/>
          <w:position w:val="0"/>
        </w:rPr>
        <w:t>万。一创投资与大族激光联合发起设立机器人产业基金， 依托大族激光在自动化系统集成、直线电机、视觉识别等领域的技术优势，围绕工业</w:t>
      </w:r>
      <w:r>
        <w:rPr>
          <w:rFonts w:ascii="Times New Roman" w:eastAsia="Times New Roman" w:hAnsi="Times New Roman" w:cs="Times New Roman"/>
          <w:color w:val="000000"/>
          <w:spacing w:val="0"/>
          <w:w w:val="100"/>
          <w:position w:val="0"/>
        </w:rPr>
        <w:t>4.0</w:t>
      </w:r>
      <w:r>
        <w:rPr>
          <w:color w:val="000000"/>
          <w:spacing w:val="0"/>
          <w:w w:val="100"/>
          <w:position w:val="0"/>
        </w:rPr>
        <w:t>相关产业进行投 资。一创投资不断拓展专业投资领域，并于</w:t>
      </w:r>
      <w:r>
        <w:rPr>
          <w:rFonts w:ascii="Times New Roman" w:eastAsia="Times New Roman" w:hAnsi="Times New Roman" w:cs="Times New Roman"/>
          <w:color w:val="000000"/>
          <w:spacing w:val="0"/>
          <w:w w:val="100"/>
          <w:position w:val="0"/>
        </w:rPr>
        <w:t>2016</w:t>
      </w:r>
      <w:r>
        <w:rPr>
          <w:color w:val="000000"/>
          <w:spacing w:val="0"/>
          <w:w w:val="100"/>
          <w:position w:val="0"/>
        </w:rPr>
        <w:t>年实现医药产业基金募资</w:t>
      </w:r>
      <w:r>
        <w:rPr>
          <w:rFonts w:ascii="Times New Roman" w:eastAsia="Times New Roman" w:hAnsi="Times New Roman" w:cs="Times New Roman"/>
          <w:color w:val="000000"/>
          <w:spacing w:val="0"/>
          <w:w w:val="100"/>
          <w:position w:val="0"/>
        </w:rPr>
        <w:t>7,500</w:t>
      </w:r>
      <w:r>
        <w:rPr>
          <w:color w:val="000000"/>
          <w:spacing w:val="0"/>
          <w:w w:val="100"/>
          <w:position w:val="0"/>
        </w:rPr>
        <w:t>万元，完成新材料产业基 金</w:t>
      </w:r>
      <w:r>
        <w:rPr>
          <w:rFonts w:ascii="Times New Roman" w:eastAsia="Times New Roman" w:hAnsi="Times New Roman" w:cs="Times New Roman"/>
          <w:color w:val="000000"/>
          <w:spacing w:val="0"/>
          <w:w w:val="100"/>
          <w:position w:val="0"/>
        </w:rPr>
        <w:t>25,300</w:t>
      </w:r>
      <w:r>
        <w:rPr>
          <w:color w:val="000000"/>
          <w:spacing w:val="0"/>
          <w:w w:val="100"/>
          <w:position w:val="0"/>
        </w:rPr>
        <w:t>万元的募资。</w:t>
      </w:r>
    </w:p>
    <w:p>
      <w:pPr>
        <w:pStyle w:val="Style39"/>
        <w:keepNext w:val="0"/>
        <w:keepLines w:val="0"/>
        <w:widowControl w:val="0"/>
        <w:shd w:val="clear" w:color="auto" w:fill="auto"/>
        <w:bidi w:val="0"/>
        <w:spacing w:before="0" w:after="220" w:line="468"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年，一创投资积极开拓境外投资业务。通过设立珠海一创远航电机产业基金，向湖北泰特机电有 限公司投资</w:t>
      </w:r>
      <w:r>
        <w:rPr>
          <w:rFonts w:ascii="Times New Roman" w:eastAsia="Times New Roman" w:hAnsi="Times New Roman" w:cs="Times New Roman"/>
          <w:color w:val="000000"/>
          <w:spacing w:val="0"/>
          <w:w w:val="100"/>
          <w:position w:val="0"/>
        </w:rPr>
        <w:t>8,000</w:t>
      </w:r>
      <w:r>
        <w:rPr>
          <w:color w:val="000000"/>
          <w:spacing w:val="0"/>
          <w:w w:val="100"/>
          <w:position w:val="0"/>
        </w:rPr>
        <w:t>万元人民币，用于收购荷兰</w:t>
      </w:r>
      <w:r>
        <w:rPr>
          <w:rFonts w:ascii="Times New Roman" w:eastAsia="Times New Roman" w:hAnsi="Times New Roman" w:cs="Times New Roman"/>
          <w:color w:val="000000"/>
          <w:spacing w:val="0"/>
          <w:w w:val="100"/>
          <w:position w:val="0"/>
        </w:rPr>
        <w:t>E-traction</w:t>
      </w:r>
      <w:r>
        <w:rPr>
          <w:color w:val="000000"/>
          <w:spacing w:val="0"/>
          <w:w w:val="100"/>
          <w:position w:val="0"/>
        </w:rPr>
        <w:t xml:space="preserve">公司并将其轮毂电机技术和产品在中国进行产业化 发展，力争在中国实现这一尖端技术的落地及产业化运营。通过设立珠海一创春晖股权投资基金企业，向 </w:t>
      </w:r>
      <w:r>
        <w:rPr>
          <w:color w:val="000000"/>
          <w:spacing w:val="0"/>
          <w:w w:val="100"/>
          <w:position w:val="0"/>
        </w:rPr>
        <w:t>吉林东工控股有限公司投资</w:t>
      </w:r>
      <w:r>
        <w:rPr>
          <w:rFonts w:ascii="Times New Roman" w:eastAsia="Times New Roman" w:hAnsi="Times New Roman" w:cs="Times New Roman"/>
          <w:color w:val="000000"/>
          <w:spacing w:val="0"/>
          <w:w w:val="100"/>
          <w:position w:val="0"/>
        </w:rPr>
        <w:t>2.16</w:t>
      </w:r>
      <w:r>
        <w:rPr>
          <w:color w:val="000000"/>
          <w:spacing w:val="0"/>
          <w:w w:val="100"/>
          <w:position w:val="0"/>
        </w:rPr>
        <w:t>亿元人民币，用于收购总部位于美国的大型汽车零部件公司德尔福集团的 转向开关及开关控制系统项目标的股权及资产。</w:t>
      </w:r>
    </w:p>
    <w:p>
      <w:pPr>
        <w:pStyle w:val="Style39"/>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截至报告期末，一创投资累计投资项目</w:t>
      </w:r>
      <w:r>
        <w:rPr>
          <w:rFonts w:ascii="Times New Roman" w:eastAsia="Times New Roman" w:hAnsi="Times New Roman" w:cs="Times New Roman"/>
          <w:color w:val="000000"/>
          <w:spacing w:val="0"/>
          <w:w w:val="100"/>
          <w:position w:val="0"/>
        </w:rPr>
        <w:t>14</w:t>
      </w:r>
      <w:r>
        <w:rPr>
          <w:color w:val="000000"/>
          <w:spacing w:val="0"/>
          <w:w w:val="100"/>
          <w:position w:val="0"/>
        </w:rPr>
        <w:t>个，金额</w:t>
      </w:r>
      <w:r>
        <w:rPr>
          <w:rFonts w:ascii="Times New Roman" w:eastAsia="Times New Roman" w:hAnsi="Times New Roman" w:cs="Times New Roman"/>
          <w:color w:val="000000"/>
          <w:spacing w:val="0"/>
          <w:w w:val="100"/>
          <w:position w:val="0"/>
        </w:rPr>
        <w:t>3.98</w:t>
      </w:r>
      <w:r>
        <w:rPr>
          <w:color w:val="000000"/>
          <w:spacing w:val="0"/>
          <w:w w:val="100"/>
          <w:position w:val="0"/>
        </w:rPr>
        <w:t>亿。设立私募股权投资基金</w:t>
      </w:r>
      <w:r>
        <w:rPr>
          <w:rFonts w:ascii="Times New Roman" w:eastAsia="Times New Roman" w:hAnsi="Times New Roman" w:cs="Times New Roman"/>
          <w:color w:val="000000"/>
          <w:spacing w:val="0"/>
          <w:w w:val="100"/>
          <w:position w:val="0"/>
        </w:rPr>
        <w:t>21</w:t>
      </w:r>
      <w:r>
        <w:rPr>
          <w:color w:val="000000"/>
          <w:spacing w:val="0"/>
          <w:w w:val="100"/>
          <w:position w:val="0"/>
        </w:rPr>
        <w:t>支，募集资金</w:t>
      </w:r>
    </w:p>
    <w:p>
      <w:pPr>
        <w:pStyle w:val="Style39"/>
        <w:keepNext w:val="0"/>
        <w:keepLines w:val="0"/>
        <w:widowControl w:val="0"/>
        <w:shd w:val="clear" w:color="auto" w:fill="auto"/>
        <w:bidi w:val="0"/>
        <w:spacing w:before="0" w:after="0" w:line="240" w:lineRule="auto"/>
        <w:ind w:left="0" w:right="0" w:firstLine="0"/>
        <w:jc w:val="both"/>
      </w:pPr>
      <w:r>
        <w:rPr>
          <w:color w:val="000000"/>
          <w:spacing w:val="0"/>
          <w:w w:val="100"/>
          <w:position w:val="0"/>
        </w:rPr>
        <w:t>总额</w:t>
      </w:r>
      <w:r>
        <w:rPr>
          <w:rFonts w:ascii="Times New Roman" w:eastAsia="Times New Roman" w:hAnsi="Times New Roman" w:cs="Times New Roman"/>
          <w:color w:val="000000"/>
          <w:spacing w:val="0"/>
          <w:w w:val="100"/>
          <w:position w:val="0"/>
        </w:rPr>
        <w:t>79.67</w:t>
      </w:r>
      <w:r>
        <w:rPr>
          <w:color w:val="000000"/>
          <w:spacing w:val="0"/>
          <w:w w:val="100"/>
          <w:position w:val="0"/>
        </w:rPr>
        <w:t>亿元，私募股权投资基金对外投资合计</w:t>
      </w:r>
      <w:r>
        <w:rPr>
          <w:rFonts w:ascii="Times New Roman" w:eastAsia="Times New Roman" w:hAnsi="Times New Roman" w:cs="Times New Roman"/>
          <w:color w:val="000000"/>
          <w:spacing w:val="0"/>
          <w:w w:val="100"/>
          <w:position w:val="0"/>
        </w:rPr>
        <w:t>73.35</w:t>
      </w:r>
      <w:r>
        <w:rPr>
          <w:color w:val="000000"/>
          <w:spacing w:val="0"/>
          <w:w w:val="100"/>
          <w:position w:val="0"/>
        </w:rPr>
        <w:t>亿元。</w:t>
      </w:r>
    </w:p>
    <w:p>
      <w:pPr>
        <w:pStyle w:val="Style39"/>
        <w:keepNext w:val="0"/>
        <w:keepLines w:val="0"/>
        <w:widowControl w:val="0"/>
        <w:shd w:val="clear" w:color="auto" w:fill="auto"/>
        <w:bidi w:val="0"/>
        <w:spacing w:before="0" w:after="220" w:line="464" w:lineRule="exact"/>
        <w:ind w:left="0" w:right="0" w:firstLine="440"/>
        <w:jc w:val="both"/>
      </w:pPr>
      <w:r>
        <w:rPr>
          <w:color w:val="000000"/>
          <w:spacing w:val="0"/>
          <w:w w:val="100"/>
          <w:position w:val="0"/>
        </w:rPr>
        <w:t>报告期内，创新资本持续专注于环保与新能源、大健康、移动互联网软硬件、影视文化娱乐、新材料 五个行业以及国企改革带来的投资机会，积极拓展和挖掘投资项目。截至报告期末，创新资本直接投资业 务投出规模</w:t>
      </w:r>
      <w:r>
        <w:rPr>
          <w:rFonts w:ascii="Times New Roman" w:eastAsia="Times New Roman" w:hAnsi="Times New Roman" w:cs="Times New Roman"/>
          <w:color w:val="000000"/>
          <w:spacing w:val="0"/>
          <w:w w:val="100"/>
          <w:position w:val="0"/>
        </w:rPr>
        <w:t>1.29</w:t>
      </w:r>
      <w:r>
        <w:rPr>
          <w:color w:val="000000"/>
          <w:spacing w:val="0"/>
          <w:w w:val="100"/>
          <w:position w:val="0"/>
        </w:rPr>
        <w:t>亿元，涉及</w:t>
      </w:r>
      <w:r>
        <w:rPr>
          <w:rFonts w:ascii="Times New Roman" w:eastAsia="Times New Roman" w:hAnsi="Times New Roman" w:cs="Times New Roman"/>
          <w:color w:val="000000"/>
          <w:spacing w:val="0"/>
          <w:w w:val="100"/>
          <w:position w:val="0"/>
        </w:rPr>
        <w:t>11</w:t>
      </w:r>
      <w:r>
        <w:rPr>
          <w:color w:val="000000"/>
          <w:spacing w:val="0"/>
          <w:w w:val="100"/>
          <w:position w:val="0"/>
        </w:rPr>
        <w:t>家企业；作为有限合伙人参与设立产业基金</w:t>
      </w:r>
      <w:r>
        <w:rPr>
          <w:rFonts w:ascii="Times New Roman" w:eastAsia="Times New Roman" w:hAnsi="Times New Roman" w:cs="Times New Roman"/>
          <w:color w:val="000000"/>
          <w:spacing w:val="0"/>
          <w:w w:val="100"/>
          <w:position w:val="0"/>
        </w:rPr>
        <w:t>2</w:t>
      </w:r>
      <w:r>
        <w:rPr>
          <w:color w:val="000000"/>
          <w:spacing w:val="0"/>
          <w:w w:val="100"/>
          <w:position w:val="0"/>
        </w:rPr>
        <w:t xml:space="preserve">支，一创资本实缴规模达到 </w:t>
      </w:r>
      <w:r>
        <w:rPr>
          <w:rFonts w:ascii="Times New Roman" w:eastAsia="Times New Roman" w:hAnsi="Times New Roman" w:cs="Times New Roman"/>
          <w:color w:val="000000"/>
          <w:spacing w:val="0"/>
          <w:w w:val="100"/>
          <w:position w:val="0"/>
        </w:rPr>
        <w:t>2.5</w:t>
      </w:r>
      <w:r>
        <w:rPr>
          <w:color w:val="000000"/>
          <w:spacing w:val="0"/>
          <w:w w:val="100"/>
          <w:position w:val="0"/>
        </w:rPr>
        <w:t>亿元；作为管理人成立的私募投资基金存续规模为</w:t>
      </w:r>
      <w:r>
        <w:rPr>
          <w:rFonts w:ascii="Times New Roman" w:eastAsia="Times New Roman" w:hAnsi="Times New Roman" w:cs="Times New Roman"/>
          <w:color w:val="000000"/>
          <w:spacing w:val="0"/>
          <w:w w:val="100"/>
          <w:position w:val="0"/>
        </w:rPr>
        <w:t>4.74</w:t>
      </w:r>
      <w:r>
        <w:rPr>
          <w:color w:val="000000"/>
          <w:spacing w:val="0"/>
          <w:w w:val="100"/>
          <w:position w:val="0"/>
        </w:rPr>
        <w:t>亿元。</w:t>
      </w:r>
    </w:p>
    <w:p>
      <w:pPr>
        <w:pStyle w:val="Style39"/>
        <w:keepNext w:val="0"/>
        <w:keepLines w:val="0"/>
        <w:widowControl w:val="0"/>
        <w:shd w:val="clear" w:color="auto" w:fill="auto"/>
        <w:bidi w:val="0"/>
        <w:spacing w:before="0" w:after="0"/>
        <w:ind w:left="0" w:right="0" w:firstLine="440"/>
        <w:jc w:val="both"/>
      </w:pPr>
      <w:bookmarkStart w:id="120" w:name="bookmark120"/>
      <w:r>
        <w:rPr>
          <w:rFonts w:ascii="Times New Roman" w:eastAsia="Times New Roman" w:hAnsi="Times New Roman" w:cs="Times New Roman"/>
          <w:b/>
          <w:bCs/>
          <w:color w:val="000000"/>
          <w:spacing w:val="0"/>
          <w:w w:val="100"/>
          <w:position w:val="0"/>
        </w:rPr>
        <w:t>6</w:t>
      </w:r>
      <w:bookmarkEnd w:id="120"/>
      <w:r>
        <w:rPr>
          <w:b/>
          <w:bCs/>
          <w:color w:val="000000"/>
          <w:spacing w:val="0"/>
          <w:w w:val="100"/>
          <w:position w:val="0"/>
        </w:rPr>
        <w:t>、证券自营业务</w:t>
      </w:r>
    </w:p>
    <w:p>
      <w:pPr>
        <w:pStyle w:val="Style39"/>
        <w:keepNext w:val="0"/>
        <w:keepLines w:val="0"/>
        <w:widowControl w:val="0"/>
        <w:shd w:val="clear" w:color="auto" w:fill="auto"/>
        <w:bidi w:val="0"/>
        <w:spacing w:before="0" w:after="220" w:line="466" w:lineRule="exact"/>
        <w:ind w:left="0" w:right="0" w:firstLine="440"/>
        <w:jc w:val="both"/>
        <w:sectPr>
          <w:footnotePr>
            <w:pos w:val="pageBottom"/>
            <w:numFmt w:val="decimal"/>
            <w:numRestart w:val="continuous"/>
          </w:footnotePr>
          <w:pgSz w:w="11900" w:h="16840"/>
          <w:pgMar w:top="1820" w:right="1037" w:bottom="1446" w:left="1071" w:header="0" w:footer="3" w:gutter="0"/>
          <w:cols w:space="720"/>
          <w:noEndnote/>
          <w:rtlGutter w:val="0"/>
          <w:docGrid w:linePitch="360"/>
        </w:sectPr>
      </w:pPr>
      <w:r>
        <w:rPr>
          <w:color w:val="000000"/>
          <w:spacing w:val="0"/>
          <w:w w:val="100"/>
          <w:position w:val="0"/>
        </w:rPr>
        <w:t>公司证券自营业务主要由证券投资部和衍生产品部负责运营，证券自营业务范围主要包括权益类证券 投资和权益类衍生品多策略投资。报告期内，证券投资部根据证券市场行情，对证券自营业务品种、投资 方式、规模作出了主动调整，确立了权益类以</w:t>
      </w:r>
      <w:r>
        <w:rPr>
          <w:rFonts w:ascii="Times New Roman" w:eastAsia="Times New Roman" w:hAnsi="Times New Roman" w:cs="Times New Roman"/>
          <w:color w:val="000000"/>
          <w:spacing w:val="0"/>
          <w:w w:val="100"/>
          <w:position w:val="0"/>
        </w:rPr>
        <w:t>FOF</w:t>
      </w:r>
      <w:r>
        <w:rPr>
          <w:color w:val="000000"/>
          <w:spacing w:val="0"/>
          <w:w w:val="100"/>
          <w:position w:val="0"/>
        </w:rPr>
        <w:t>、</w:t>
      </w:r>
      <w:r>
        <w:rPr>
          <w:rFonts w:ascii="Times New Roman" w:eastAsia="Times New Roman" w:hAnsi="Times New Roman" w:cs="Times New Roman"/>
          <w:color w:val="000000"/>
          <w:spacing w:val="0"/>
          <w:w w:val="100"/>
          <w:position w:val="0"/>
        </w:rPr>
        <w:t>MOM</w:t>
      </w:r>
      <w:r>
        <w:rPr>
          <w:color w:val="000000"/>
          <w:spacing w:val="0"/>
          <w:w w:val="100"/>
          <w:position w:val="0"/>
        </w:rPr>
        <w:t>绝对收益投资资产为主的配置思路；衍生产品</w:t>
      </w:r>
    </w:p>
    <w:p>
      <w:pPr>
        <w:pStyle w:val="Style39"/>
        <w:keepNext w:val="0"/>
        <w:keepLines w:val="0"/>
        <w:widowControl w:val="0"/>
        <w:shd w:val="clear" w:color="auto" w:fill="auto"/>
        <w:bidi w:val="0"/>
        <w:spacing w:before="100" w:after="220" w:line="240" w:lineRule="auto"/>
        <w:ind w:left="0" w:right="0" w:firstLine="0"/>
        <w:jc w:val="left"/>
      </w:pPr>
      <w:r>
        <w:rPr>
          <w:color w:val="000000"/>
          <w:spacing w:val="0"/>
          <w:w w:val="100"/>
          <w:position w:val="0"/>
        </w:rPr>
        <w:t xml:space="preserve">部在自营投资业务方面使用量化的分析框架进行权益类资产和衍生品投资，投资策略包括股票组合多头策 </w:t>
      </w:r>
      <w:r>
        <w:rPr>
          <w:color w:val="000000"/>
          <w:spacing w:val="0"/>
          <w:w w:val="100"/>
          <w:position w:val="0"/>
        </w:rPr>
        <w:t>略、股指期货多头套保策略、</w:t>
      </w:r>
      <w:r>
        <w:rPr>
          <w:rFonts w:ascii="Times New Roman" w:eastAsia="Times New Roman" w:hAnsi="Times New Roman" w:cs="Times New Roman"/>
          <w:color w:val="000000"/>
          <w:spacing w:val="0"/>
          <w:w w:val="100"/>
          <w:position w:val="0"/>
        </w:rPr>
        <w:t>ETF</w:t>
      </w:r>
      <w:r>
        <w:rPr>
          <w:color w:val="000000"/>
          <w:spacing w:val="0"/>
          <w:w w:val="100"/>
          <w:position w:val="0"/>
        </w:rPr>
        <w:t xml:space="preserve">期权交易策略、可转债交易策略等，在投资策略之间积极动态调整结构 </w:t>
      </w:r>
      <w:r>
        <w:rPr>
          <w:color w:val="000000"/>
          <w:spacing w:val="0"/>
          <w:w w:val="100"/>
          <w:position w:val="0"/>
        </w:rPr>
        <w:t>和仓位，以获取稳健的绝对回报。</w:t>
      </w:r>
    </w:p>
    <w:p>
      <w:pPr>
        <w:pStyle w:val="Style39"/>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受市场波动的影响，本年度公司自营业务实现的投资收益较上年同期出现较大幅度下降。</w:t>
      </w:r>
    </w:p>
    <w:p>
      <w:pPr>
        <w:pStyle w:val="Style39"/>
        <w:keepNext w:val="0"/>
        <w:keepLines w:val="0"/>
        <w:widowControl w:val="0"/>
        <w:shd w:val="clear" w:color="auto" w:fill="auto"/>
        <w:bidi w:val="0"/>
        <w:spacing w:before="0" w:after="220" w:line="240" w:lineRule="auto"/>
        <w:ind w:left="0" w:right="0" w:firstLine="420"/>
        <w:jc w:val="both"/>
      </w:pPr>
      <w:bookmarkStart w:id="121" w:name="bookmark121"/>
      <w:r>
        <w:rPr>
          <w:rFonts w:ascii="Times New Roman" w:eastAsia="Times New Roman" w:hAnsi="Times New Roman" w:cs="Times New Roman"/>
          <w:b/>
          <w:bCs/>
          <w:color w:val="000000"/>
          <w:spacing w:val="0"/>
          <w:w w:val="100"/>
          <w:position w:val="0"/>
        </w:rPr>
        <w:t>7</w:t>
      </w:r>
      <w:bookmarkEnd w:id="121"/>
      <w:r>
        <w:rPr>
          <w:b/>
          <w:bCs/>
          <w:color w:val="000000"/>
          <w:spacing w:val="0"/>
          <w:w w:val="100"/>
          <w:position w:val="0"/>
        </w:rPr>
        <w:t>、期货业务</w:t>
      </w:r>
    </w:p>
    <w:p>
      <w:pPr>
        <w:pStyle w:val="Style39"/>
        <w:keepNext w:val="0"/>
        <w:keepLines w:val="0"/>
        <w:widowControl w:val="0"/>
        <w:shd w:val="clear" w:color="auto" w:fill="auto"/>
        <w:bidi w:val="0"/>
        <w:spacing w:before="0" w:after="220" w:line="240" w:lineRule="auto"/>
        <w:ind w:left="0" w:right="0" w:firstLine="420"/>
        <w:jc w:val="both"/>
      </w:pPr>
      <w:r>
        <w:rPr>
          <w:color w:val="000000"/>
          <w:spacing w:val="0"/>
          <w:w w:val="100"/>
          <w:position w:val="0"/>
        </w:rPr>
        <w:t>公司通过全资子公司一创期货从事期货业务。</w:t>
      </w:r>
    </w:p>
    <w:p>
      <w:pPr>
        <w:pStyle w:val="Style39"/>
        <w:keepNext w:val="0"/>
        <w:keepLines w:val="0"/>
        <w:widowControl w:val="0"/>
        <w:shd w:val="clear" w:color="auto" w:fill="auto"/>
        <w:bidi w:val="0"/>
        <w:spacing w:before="0" w:after="220" w:line="240" w:lineRule="auto"/>
        <w:ind w:left="0" w:right="0" w:firstLine="420"/>
        <w:jc w:val="both"/>
      </w:pPr>
      <w:r>
        <w:rPr>
          <w:color w:val="000000"/>
          <w:spacing w:val="0"/>
          <w:w w:val="100"/>
          <w:position w:val="0"/>
        </w:rPr>
        <w:t>在全面推进供给侧改革的大背景下，期货行业不断深化服务实体经济的认识，行业整体已经从过去单</w:t>
      </w:r>
    </w:p>
    <w:p>
      <w:pPr>
        <w:pStyle w:val="Style39"/>
        <w:keepNext w:val="0"/>
        <w:keepLines w:val="0"/>
        <w:widowControl w:val="0"/>
        <w:shd w:val="clear" w:color="auto" w:fill="auto"/>
        <w:bidi w:val="0"/>
        <w:spacing w:before="0" w:after="220" w:line="240" w:lineRule="auto"/>
        <w:ind w:left="0" w:right="0" w:firstLine="0"/>
        <w:jc w:val="left"/>
      </w:pPr>
      <w:r>
        <w:rPr>
          <w:color w:val="000000"/>
          <w:spacing w:val="0"/>
          <w:w w:val="100"/>
          <w:position w:val="0"/>
        </w:rPr>
        <w:t xml:space="preserve">一经纪业务模式为主，走向了风险管理、资产管理等多业务模式并举的专业化、差异化道路。报告期内， </w:t>
      </w:r>
      <w:r>
        <w:rPr>
          <w:color w:val="000000"/>
          <w:spacing w:val="0"/>
          <w:w w:val="100"/>
          <w:position w:val="0"/>
        </w:rPr>
        <w:t>我国期货市场共成交</w:t>
      </w:r>
      <w:r>
        <w:rPr>
          <w:rFonts w:ascii="Times New Roman" w:eastAsia="Times New Roman" w:hAnsi="Times New Roman" w:cs="Times New Roman"/>
          <w:color w:val="000000"/>
          <w:spacing w:val="0"/>
          <w:w w:val="100"/>
          <w:position w:val="0"/>
        </w:rPr>
        <w:t>41.38</w:t>
      </w:r>
      <w:r>
        <w:rPr>
          <w:color w:val="000000"/>
          <w:spacing w:val="0"/>
          <w:w w:val="100"/>
          <w:position w:val="0"/>
        </w:rPr>
        <w:t>亿手，同比增长</w:t>
      </w:r>
      <w:r>
        <w:rPr>
          <w:rFonts w:ascii="Times New Roman" w:eastAsia="Times New Roman" w:hAnsi="Times New Roman" w:cs="Times New Roman"/>
          <w:color w:val="000000"/>
          <w:spacing w:val="0"/>
          <w:w w:val="100"/>
          <w:position w:val="0"/>
        </w:rPr>
        <w:t>42.78%</w:t>
      </w:r>
      <w:r>
        <w:rPr>
          <w:color w:val="000000"/>
          <w:spacing w:val="0"/>
          <w:w w:val="100"/>
          <w:position w:val="0"/>
        </w:rPr>
        <w:t>；成交金额为</w:t>
      </w:r>
      <w:r>
        <w:rPr>
          <w:rFonts w:ascii="Times New Roman" w:eastAsia="Times New Roman" w:hAnsi="Times New Roman" w:cs="Times New Roman"/>
          <w:color w:val="000000"/>
          <w:spacing w:val="0"/>
          <w:w w:val="100"/>
          <w:position w:val="0"/>
        </w:rPr>
        <w:t>195.63</w:t>
      </w:r>
      <w:r>
        <w:rPr>
          <w:color w:val="000000"/>
          <w:spacing w:val="0"/>
          <w:w w:val="100"/>
          <w:position w:val="0"/>
        </w:rPr>
        <w:t>万亿元，同比下降</w:t>
      </w:r>
      <w:r>
        <w:rPr>
          <w:rFonts w:ascii="Times New Roman" w:eastAsia="Times New Roman" w:hAnsi="Times New Roman" w:cs="Times New Roman"/>
          <w:color w:val="000000"/>
          <w:spacing w:val="0"/>
          <w:w w:val="100"/>
          <w:position w:val="0"/>
        </w:rPr>
        <w:t>64.70%</w:t>
      </w:r>
      <w:r>
        <w:rPr>
          <w:color w:val="000000"/>
          <w:spacing w:val="0"/>
          <w:w w:val="100"/>
          <w:position w:val="0"/>
        </w:rPr>
        <w:t>。</w:t>
      </w:r>
    </w:p>
    <w:p>
      <w:pPr>
        <w:pStyle w:val="Style39"/>
        <w:keepNext w:val="0"/>
        <w:keepLines w:val="0"/>
        <w:widowControl w:val="0"/>
        <w:shd w:val="clear" w:color="auto" w:fill="auto"/>
        <w:bidi w:val="0"/>
        <w:spacing w:before="0" w:after="220" w:line="240" w:lineRule="auto"/>
        <w:ind w:left="0" w:right="0" w:firstLine="420"/>
        <w:jc w:val="both"/>
      </w:pPr>
      <w:r>
        <w:rPr>
          <w:color w:val="000000"/>
          <w:spacing w:val="0"/>
          <w:w w:val="100"/>
          <w:position w:val="0"/>
        </w:rPr>
        <w:t>报告期内，一创期货围绕“资产管理、机构业务、</w:t>
      </w:r>
      <w:r>
        <w:rPr>
          <w:rFonts w:ascii="Times New Roman" w:eastAsia="Times New Roman" w:hAnsi="Times New Roman" w:cs="Times New Roman"/>
          <w:color w:val="000000"/>
          <w:spacing w:val="0"/>
          <w:w w:val="100"/>
          <w:position w:val="0"/>
        </w:rPr>
        <w:t>IB</w:t>
      </w:r>
      <w:r>
        <w:rPr>
          <w:color w:val="000000"/>
          <w:spacing w:val="0"/>
          <w:w w:val="100"/>
          <w:position w:val="0"/>
        </w:rPr>
        <w:t xml:space="preserve">业务”三条主线开展业务创新、部门建设、客户 </w:t>
      </w:r>
      <w:r>
        <w:rPr>
          <w:color w:val="000000"/>
          <w:spacing w:val="0"/>
          <w:w w:val="100"/>
          <w:position w:val="0"/>
        </w:rPr>
        <w:t>服务等多项工作，同时于</w:t>
      </w:r>
      <w:r>
        <w:rPr>
          <w:rFonts w:ascii="Times New Roman" w:eastAsia="Times New Roman" w:hAnsi="Times New Roman" w:cs="Times New Roman"/>
          <w:color w:val="000000"/>
          <w:spacing w:val="0"/>
          <w:w w:val="100"/>
          <w:position w:val="0"/>
        </w:rPr>
        <w:t>9</w:t>
      </w:r>
      <w:r>
        <w:rPr>
          <w:color w:val="000000"/>
          <w:spacing w:val="0"/>
          <w:w w:val="100"/>
          <w:position w:val="0"/>
        </w:rPr>
        <w:t>月获得期货投资咨询业务资格，于</w:t>
      </w:r>
      <w:r>
        <w:rPr>
          <w:rFonts w:ascii="Times New Roman" w:eastAsia="Times New Roman" w:hAnsi="Times New Roman" w:cs="Times New Roman"/>
          <w:color w:val="000000"/>
          <w:spacing w:val="0"/>
          <w:w w:val="100"/>
          <w:position w:val="0"/>
        </w:rPr>
        <w:t>10</w:t>
      </w:r>
      <w:r>
        <w:rPr>
          <w:color w:val="000000"/>
          <w:spacing w:val="0"/>
          <w:w w:val="100"/>
          <w:position w:val="0"/>
        </w:rPr>
        <w:t>月获得中国金融期货交易所交易结算会 员资格。报告期内，一创期货资产管理业务发展取得初步成效，共发行</w:t>
      </w:r>
      <w:r>
        <w:rPr>
          <w:rFonts w:ascii="Times New Roman" w:eastAsia="Times New Roman" w:hAnsi="Times New Roman" w:cs="Times New Roman"/>
          <w:color w:val="000000"/>
          <w:spacing w:val="0"/>
          <w:w w:val="100"/>
          <w:position w:val="0"/>
        </w:rPr>
        <w:t>5</w:t>
      </w:r>
      <w:r>
        <w:rPr>
          <w:color w:val="000000"/>
          <w:spacing w:val="0"/>
          <w:w w:val="100"/>
          <w:position w:val="0"/>
        </w:rPr>
        <w:t xml:space="preserve">只自主管理型资管产品。截至报 </w:t>
      </w:r>
      <w:r>
        <w:rPr>
          <w:color w:val="000000"/>
          <w:spacing w:val="0"/>
          <w:w w:val="100"/>
          <w:position w:val="0"/>
        </w:rPr>
        <w:t>告期末，一创期货客户权益余额为</w:t>
      </w:r>
      <w:r>
        <w:rPr>
          <w:rFonts w:ascii="Times New Roman" w:eastAsia="Times New Roman" w:hAnsi="Times New Roman" w:cs="Times New Roman"/>
          <w:color w:val="000000"/>
          <w:spacing w:val="0"/>
          <w:w w:val="100"/>
          <w:position w:val="0"/>
        </w:rPr>
        <w:t>8.96</w:t>
      </w:r>
      <w:r>
        <w:rPr>
          <w:color w:val="000000"/>
          <w:spacing w:val="0"/>
          <w:w w:val="100"/>
          <w:position w:val="0"/>
        </w:rPr>
        <w:t>亿元，较上年同期减少</w:t>
      </w:r>
      <w:r>
        <w:rPr>
          <w:rFonts w:ascii="Times New Roman" w:eastAsia="Times New Roman" w:hAnsi="Times New Roman" w:cs="Times New Roman"/>
          <w:color w:val="000000"/>
          <w:spacing w:val="0"/>
          <w:w w:val="100"/>
          <w:position w:val="0"/>
        </w:rPr>
        <w:t>36.27%</w:t>
      </w:r>
      <w:r>
        <w:rPr>
          <w:color w:val="000000"/>
          <w:spacing w:val="0"/>
          <w:w w:val="100"/>
          <w:position w:val="0"/>
        </w:rPr>
        <w:t>。</w:t>
      </w:r>
    </w:p>
    <w:p>
      <w:pPr>
        <w:pStyle w:val="Style39"/>
        <w:keepNext w:val="0"/>
        <w:keepLines w:val="0"/>
        <w:widowControl w:val="0"/>
        <w:shd w:val="clear" w:color="auto" w:fill="auto"/>
        <w:bidi w:val="0"/>
        <w:spacing w:before="0" w:after="220" w:line="240" w:lineRule="auto"/>
        <w:ind w:left="0" w:right="0" w:firstLine="540"/>
        <w:jc w:val="both"/>
      </w:pPr>
      <w:bookmarkStart w:id="122" w:name="bookmark122"/>
      <w:r>
        <w:rPr>
          <w:rFonts w:ascii="Times New Roman" w:eastAsia="Times New Roman" w:hAnsi="Times New Roman" w:cs="Times New Roman"/>
          <w:b/>
          <w:bCs/>
          <w:color w:val="000000"/>
          <w:spacing w:val="0"/>
          <w:w w:val="100"/>
          <w:position w:val="0"/>
        </w:rPr>
        <w:t>8</w:t>
      </w:r>
      <w:bookmarkEnd w:id="122"/>
      <w:r>
        <w:rPr>
          <w:b/>
          <w:bCs/>
          <w:color w:val="000000"/>
          <w:spacing w:val="0"/>
          <w:w w:val="100"/>
          <w:position w:val="0"/>
        </w:rPr>
        <w:t>、其他业务</w:t>
      </w:r>
    </w:p>
    <w:p>
      <w:pPr>
        <w:pStyle w:val="Style39"/>
        <w:keepNext w:val="0"/>
        <w:keepLines w:val="0"/>
        <w:widowControl w:val="0"/>
        <w:shd w:val="clear" w:color="auto" w:fill="auto"/>
        <w:bidi w:val="0"/>
        <w:spacing w:before="0" w:after="220" w:line="240" w:lineRule="auto"/>
        <w:ind w:left="0" w:right="0" w:firstLine="420"/>
        <w:jc w:val="both"/>
      </w:pPr>
      <w:bookmarkStart w:id="123" w:name="bookmark123"/>
      <w:r>
        <w:rPr>
          <w:b/>
          <w:bCs/>
          <w:color w:val="000000"/>
          <w:spacing w:val="0"/>
          <w:w w:val="100"/>
          <w:position w:val="0"/>
        </w:rPr>
        <w:t>（</w:t>
      </w:r>
      <w:bookmarkEnd w:id="123"/>
      <w:r>
        <w:rPr>
          <w:rFonts w:ascii="Times New Roman" w:eastAsia="Times New Roman" w:hAnsi="Times New Roman" w:cs="Times New Roman"/>
          <w:b/>
          <w:bCs/>
          <w:color w:val="000000"/>
          <w:spacing w:val="0"/>
          <w:w w:val="100"/>
          <w:position w:val="0"/>
        </w:rPr>
        <w:t>1</w:t>
      </w:r>
      <w:r>
        <w:rPr>
          <w:b/>
          <w:bCs/>
          <w:color w:val="000000"/>
          <w:spacing w:val="0"/>
          <w:w w:val="100"/>
          <w:position w:val="0"/>
        </w:rPr>
        <w:t>）新三板业务</w:t>
      </w:r>
    </w:p>
    <w:p>
      <w:pPr>
        <w:pStyle w:val="Style39"/>
        <w:keepNext w:val="0"/>
        <w:keepLines w:val="0"/>
        <w:widowControl w:val="0"/>
        <w:shd w:val="clear" w:color="auto" w:fill="auto"/>
        <w:bidi w:val="0"/>
        <w:spacing w:before="0" w:after="220" w:line="240" w:lineRule="auto"/>
        <w:ind w:left="0" w:right="0" w:firstLine="420"/>
        <w:jc w:val="both"/>
      </w:pPr>
      <w:r>
        <w:rPr>
          <w:color w:val="000000"/>
          <w:spacing w:val="0"/>
          <w:w w:val="100"/>
          <w:position w:val="0"/>
        </w:rPr>
        <w:t>报告期内，公司继续实施“做精品项目”的策略，稳健推进新三板业务。经过多年的积累，新三板业</w:t>
      </w:r>
    </w:p>
    <w:p>
      <w:pPr>
        <w:pStyle w:val="Style39"/>
        <w:keepNext w:val="0"/>
        <w:keepLines w:val="0"/>
        <w:widowControl w:val="0"/>
        <w:shd w:val="clear" w:color="auto" w:fill="auto"/>
        <w:bidi w:val="0"/>
        <w:spacing w:before="0" w:after="0" w:line="240" w:lineRule="auto"/>
        <w:ind w:left="0" w:right="0" w:firstLine="0"/>
        <w:jc w:val="both"/>
      </w:pPr>
      <w:r>
        <w:rPr>
          <w:color w:val="000000"/>
          <w:spacing w:val="0"/>
          <w:w w:val="100"/>
          <w:position w:val="0"/>
        </w:rPr>
        <w:t>务有了较大的发展。报告期内，公司新增推荐</w:t>
      </w:r>
      <w:r>
        <w:rPr>
          <w:rFonts w:ascii="Times New Roman" w:eastAsia="Times New Roman" w:hAnsi="Times New Roman" w:cs="Times New Roman"/>
          <w:color w:val="000000"/>
          <w:spacing w:val="0"/>
          <w:w w:val="100"/>
          <w:position w:val="0"/>
        </w:rPr>
        <w:t>15</w:t>
      </w:r>
      <w:r>
        <w:rPr>
          <w:color w:val="000000"/>
          <w:spacing w:val="0"/>
          <w:w w:val="100"/>
          <w:position w:val="0"/>
        </w:rPr>
        <w:t>家企业成功挂牌；参与</w:t>
      </w:r>
      <w:r>
        <w:rPr>
          <w:rFonts w:ascii="Times New Roman" w:eastAsia="Times New Roman" w:hAnsi="Times New Roman" w:cs="Times New Roman"/>
          <w:color w:val="000000"/>
          <w:spacing w:val="0"/>
          <w:w w:val="100"/>
          <w:position w:val="0"/>
        </w:rPr>
        <w:t>1</w:t>
      </w:r>
      <w:r>
        <w:rPr>
          <w:color w:val="000000"/>
          <w:spacing w:val="0"/>
          <w:w w:val="100"/>
          <w:position w:val="0"/>
        </w:rPr>
        <w:t>次挂牌企业并购重组，参与</w:t>
      </w:r>
      <w:r>
        <w:rPr>
          <w:rFonts w:ascii="Times New Roman" w:eastAsia="Times New Roman" w:hAnsi="Times New Roman" w:cs="Times New Roman"/>
          <w:color w:val="000000"/>
          <w:spacing w:val="0"/>
          <w:w w:val="100"/>
          <w:position w:val="0"/>
        </w:rPr>
        <w:t xml:space="preserve">7 </w:t>
      </w:r>
      <w:r>
        <w:rPr>
          <w:color w:val="000000"/>
          <w:spacing w:val="0"/>
          <w:w w:val="100"/>
          <w:position w:val="0"/>
        </w:rPr>
        <w:t>次挂牌企业股票发行，为挂牌企业募集资金总计</w:t>
      </w:r>
      <w:r>
        <w:rPr>
          <w:rFonts w:ascii="Times New Roman" w:eastAsia="Times New Roman" w:hAnsi="Times New Roman" w:cs="Times New Roman"/>
          <w:color w:val="000000"/>
          <w:spacing w:val="0"/>
          <w:w w:val="100"/>
          <w:position w:val="0"/>
        </w:rPr>
        <w:t>1.62</w:t>
      </w:r>
      <w:r>
        <w:rPr>
          <w:color w:val="000000"/>
          <w:spacing w:val="0"/>
          <w:w w:val="100"/>
          <w:position w:val="0"/>
        </w:rPr>
        <w:t>亿元。做市方面，截至报告期末，公司一共为</w:t>
      </w:r>
      <w:r>
        <w:rPr>
          <w:rFonts w:ascii="Times New Roman" w:eastAsia="Times New Roman" w:hAnsi="Times New Roman" w:cs="Times New Roman"/>
          <w:color w:val="000000"/>
          <w:spacing w:val="0"/>
          <w:w w:val="100"/>
          <w:position w:val="0"/>
        </w:rPr>
        <w:t>78</w:t>
      </w:r>
      <w:r>
        <w:rPr>
          <w:color w:val="000000"/>
          <w:spacing w:val="0"/>
          <w:w w:val="100"/>
          <w:position w:val="0"/>
        </w:rPr>
        <w:t>家 新三板挂牌公司提供做市服务，较</w:t>
      </w:r>
      <w:r>
        <w:rPr>
          <w:rFonts w:ascii="Times New Roman" w:eastAsia="Times New Roman" w:hAnsi="Times New Roman" w:cs="Times New Roman"/>
          <w:color w:val="000000"/>
          <w:spacing w:val="0"/>
          <w:w w:val="100"/>
          <w:position w:val="0"/>
        </w:rPr>
        <w:t>2015</w:t>
      </w:r>
      <w:r>
        <w:rPr>
          <w:color w:val="000000"/>
          <w:spacing w:val="0"/>
          <w:w w:val="100"/>
          <w:position w:val="0"/>
        </w:rPr>
        <w:t>年末新增</w:t>
      </w:r>
      <w:r>
        <w:rPr>
          <w:rFonts w:ascii="Times New Roman" w:eastAsia="Times New Roman" w:hAnsi="Times New Roman" w:cs="Times New Roman"/>
          <w:color w:val="000000"/>
          <w:spacing w:val="0"/>
          <w:w w:val="100"/>
          <w:position w:val="0"/>
        </w:rPr>
        <w:t>72</w:t>
      </w:r>
      <w:r>
        <w:rPr>
          <w:color w:val="000000"/>
          <w:spacing w:val="0"/>
          <w:w w:val="100"/>
          <w:position w:val="0"/>
        </w:rPr>
        <w:t>家，并新增储备项目</w:t>
      </w:r>
      <w:r>
        <w:rPr>
          <w:rFonts w:ascii="Times New Roman" w:eastAsia="Times New Roman" w:hAnsi="Times New Roman" w:cs="Times New Roman"/>
          <w:color w:val="000000"/>
          <w:spacing w:val="0"/>
          <w:w w:val="100"/>
          <w:position w:val="0"/>
        </w:rPr>
        <w:t>25</w:t>
      </w:r>
      <w:r>
        <w:rPr>
          <w:color w:val="000000"/>
          <w:spacing w:val="0"/>
          <w:w w:val="100"/>
          <w:position w:val="0"/>
        </w:rPr>
        <w:t>个。</w:t>
      </w:r>
    </w:p>
    <w:p>
      <w:pPr>
        <w:pStyle w:val="Style39"/>
        <w:keepNext w:val="0"/>
        <w:keepLines w:val="0"/>
        <w:widowControl w:val="0"/>
        <w:shd w:val="clear" w:color="auto" w:fill="auto"/>
        <w:bidi w:val="0"/>
        <w:spacing w:before="0" w:after="0" w:line="466" w:lineRule="exact"/>
        <w:ind w:left="0" w:right="0" w:firstLine="340"/>
        <w:jc w:val="both"/>
      </w:pPr>
      <w:bookmarkStart w:id="124" w:name="bookmark124"/>
      <w:r>
        <w:rPr>
          <w:b/>
          <w:bCs/>
          <w:color w:val="000000"/>
          <w:spacing w:val="0"/>
          <w:w w:val="100"/>
          <w:position w:val="0"/>
        </w:rPr>
        <w:t>（</w:t>
      </w:r>
      <w:bookmarkEnd w:id="124"/>
      <w:r>
        <w:rPr>
          <w:rFonts w:ascii="Times New Roman" w:eastAsia="Times New Roman" w:hAnsi="Times New Roman" w:cs="Times New Roman"/>
          <w:b/>
          <w:bCs/>
          <w:color w:val="000000"/>
          <w:spacing w:val="0"/>
          <w:w w:val="100"/>
          <w:position w:val="0"/>
        </w:rPr>
        <w:t>2</w:t>
      </w:r>
      <w:r>
        <w:rPr>
          <w:b/>
          <w:bCs/>
          <w:color w:val="000000"/>
          <w:spacing w:val="0"/>
          <w:w w:val="100"/>
          <w:position w:val="0"/>
        </w:rPr>
        <w:t>）研究业务</w:t>
      </w:r>
    </w:p>
    <w:p>
      <w:pPr>
        <w:pStyle w:val="Style39"/>
        <w:keepNext w:val="0"/>
        <w:keepLines w:val="0"/>
        <w:widowControl w:val="0"/>
        <w:shd w:val="clear" w:color="auto" w:fill="auto"/>
        <w:bidi w:val="0"/>
        <w:spacing w:before="0" w:after="520" w:line="466" w:lineRule="exact"/>
        <w:ind w:left="0" w:right="0" w:firstLine="420"/>
        <w:jc w:val="both"/>
      </w:pPr>
      <w:r>
        <w:rPr>
          <w:color w:val="000000"/>
          <w:spacing w:val="0"/>
          <w:w w:val="100"/>
          <w:position w:val="0"/>
        </w:rPr>
        <w:t xml:space="preserve">公司研究业务主要研究领域为宏观经济研究、固定收益研究和大类资产投资策略研究三部分。宏观经 </w:t>
      </w:r>
      <w:r>
        <w:rPr>
          <w:color w:val="000000"/>
          <w:spacing w:val="0"/>
          <w:w w:val="100"/>
          <w:position w:val="0"/>
        </w:rPr>
        <w:t>济研究主要着眼于研究国内外宏观经济形势的变化，为公司管理层和其他业务部门提供决策和投资支持； 固定收益研究主要着眼于研究国内债券市场利率变化和信用市场，分析债券投资机会与风险；大类资产投 资策略研究对象主要包括权益类和</w:t>
      </w:r>
      <w:r>
        <w:rPr>
          <w:rFonts w:ascii="Times New Roman" w:eastAsia="Times New Roman" w:hAnsi="Times New Roman" w:cs="Times New Roman"/>
          <w:color w:val="000000"/>
          <w:spacing w:val="0"/>
          <w:w w:val="100"/>
          <w:position w:val="0"/>
        </w:rPr>
        <w:t xml:space="preserve">FICC </w:t>
      </w:r>
      <w:r>
        <w:rPr>
          <w:color w:val="000000"/>
          <w:spacing w:val="0"/>
          <w:w w:val="100"/>
          <w:position w:val="0"/>
        </w:rPr>
        <w:t>（固定收益）类资产，为公司和客户提供大类资产配置咨询服务。 报告期内，研究所共完成研究报告</w:t>
      </w:r>
      <w:r>
        <w:rPr>
          <w:rFonts w:ascii="Times New Roman" w:eastAsia="Times New Roman" w:hAnsi="Times New Roman" w:cs="Times New Roman"/>
          <w:color w:val="000000"/>
          <w:spacing w:val="0"/>
          <w:w w:val="100"/>
          <w:position w:val="0"/>
        </w:rPr>
        <w:t>210</w:t>
      </w:r>
      <w:r>
        <w:rPr>
          <w:color w:val="000000"/>
          <w:spacing w:val="0"/>
          <w:w w:val="100"/>
          <w:position w:val="0"/>
        </w:rPr>
        <w:t>篇，在上海证券报等权威媒体上发布多篇固定收益方面的文章，提 升了公司知名度。</w:t>
      </w:r>
    </w:p>
    <w:p>
      <w:pPr>
        <w:pStyle w:val="Style47"/>
        <w:keepNext/>
        <w:keepLines/>
        <w:widowControl w:val="0"/>
        <w:shd w:val="clear" w:color="auto" w:fill="auto"/>
        <w:bidi w:val="0"/>
        <w:spacing w:before="0" w:after="220" w:line="240" w:lineRule="auto"/>
        <w:ind w:left="0" w:right="0" w:firstLine="140"/>
        <w:jc w:val="both"/>
      </w:pPr>
      <w:bookmarkStart w:id="125" w:name="bookmark125"/>
      <w:bookmarkStart w:id="126" w:name="bookmark126"/>
      <w:bookmarkStart w:id="127" w:name="bookmark127"/>
      <w:bookmarkStart w:id="128" w:name="bookmark128"/>
      <w:r>
        <w:rPr>
          <w:color w:val="000000"/>
          <w:spacing w:val="0"/>
          <w:w w:val="100"/>
          <w:position w:val="0"/>
        </w:rPr>
        <w:t>（</w:t>
      </w:r>
      <w:bookmarkEnd w:id="127"/>
      <w:r>
        <w:rPr>
          <w:color w:val="000000"/>
          <w:spacing w:val="0"/>
          <w:w w:val="100"/>
          <w:position w:val="0"/>
        </w:rPr>
        <w:t>二）、收入与成本</w:t>
      </w:r>
      <w:bookmarkEnd w:id="125"/>
      <w:bookmarkEnd w:id="126"/>
      <w:bookmarkEnd w:id="128"/>
    </w:p>
    <w:tbl>
      <w:tblPr>
        <w:tblOverlap w:val="never"/>
        <w:jc w:val="center"/>
        <w:tblLayout w:type="fixed"/>
      </w:tblPr>
      <w:tblGrid>
        <w:gridCol w:w="2026"/>
        <w:gridCol w:w="1680"/>
        <w:gridCol w:w="1618"/>
        <w:gridCol w:w="1637"/>
        <w:gridCol w:w="1589"/>
        <w:gridCol w:w="1032"/>
      </w:tblGrid>
      <w:tr>
        <w:trPr>
          <w:trHeight w:val="408" w:hRule="exact"/>
        </w:trPr>
        <w:tc>
          <w:tcPr>
            <w:vMerge w:val="restart"/>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tc>
        <w:tc>
          <w:tcPr>
            <w:gridSpan w:val="2"/>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年</w:t>
            </w:r>
          </w:p>
        </w:tc>
        <w:tc>
          <w:tcPr>
            <w:vMerge w:val="restart"/>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同比增减</w:t>
            </w:r>
          </w:p>
        </w:tc>
      </w:tr>
      <w:tr>
        <w:trPr>
          <w:trHeight w:val="398" w:hRule="exact"/>
        </w:trPr>
        <w:tc>
          <w:tcPr>
            <w:vMerge/>
            <w:tcBorders>
              <w:left w:val="single" w:sz="4"/>
            </w:tcBorders>
            <w:shd w:val="clear" w:color="auto" w:fill="D3D3D4"/>
            <w:vAlign w:val="center"/>
          </w:tcPr>
          <w:p>
            <w:pP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金额（元）</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占营业收入比重</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金额（元）</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占营业收入比重</w:t>
            </w:r>
          </w:p>
        </w:tc>
        <w:tc>
          <w:tcPr>
            <w:vMerge/>
            <w:tcBorders>
              <w:left w:val="single" w:sz="4"/>
              <w:right w:val="single" w:sz="4"/>
            </w:tcBorders>
            <w:shd w:val="clear" w:color="auto" w:fill="D3D3D4"/>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证券经纪及信用业务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543,195,633.57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1,050,938,351.62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34.91%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-48.31%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证券自营业务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35,997,529.44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307,905,691.38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10.23%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-88.31%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固定收益业务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254,656,245.34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762,263,217.49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25.32%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-66.59%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投资银行业务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299,547,344.80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252,354,516.62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8.38%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18.70%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资产管理业务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624,214,281.42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487,801,690.15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16.21%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27.96%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期货业务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39,818,882.47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41,395,911.93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1.38%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-3.81%</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私募股权基金管理与 另类投资业务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137,458,539.01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102,452,239.13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3.40%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34.17%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117,177,846.45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50,631,156.68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1.68%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131.43%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-24,446,159.06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-45,581,138.63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44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413" w:hRule="exact"/>
        </w:trPr>
        <w:tc>
          <w:tcPr>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2,027,620,143.44</w:t>
            </w:r>
          </w:p>
        </w:tc>
        <w:tc>
          <w:tcPr>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3,010,161,636.37</w:t>
            </w:r>
          </w:p>
        </w:tc>
        <w:tc>
          <w:tcPr>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-32.64%</w:t>
            </w:r>
          </w:p>
        </w:tc>
      </w:tr>
    </w:tbl>
    <w:p>
      <w:pPr>
        <w:widowControl w:val="0"/>
        <w:spacing w:after="59" w:line="1" w:lineRule="exact"/>
      </w:pPr>
    </w:p>
    <w:p>
      <w:pPr>
        <w:pStyle w:val="Style64"/>
        <w:keepNext w:val="0"/>
        <w:keepLines w:val="0"/>
        <w:widowControl w:val="0"/>
        <w:shd w:val="clear" w:color="auto" w:fill="auto"/>
        <w:bidi w:val="0"/>
        <w:spacing w:before="0" w:after="0" w:line="463"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39"/>
        <w:keepNext w:val="0"/>
        <w:keepLines w:val="0"/>
        <w:widowControl w:val="0"/>
        <w:shd w:val="clear" w:color="auto" w:fill="auto"/>
        <w:tabs>
          <w:tab w:pos="765" w:val="left"/>
        </w:tabs>
        <w:bidi w:val="0"/>
        <w:spacing w:before="0" w:after="0" w:line="463" w:lineRule="exact"/>
        <w:ind w:left="0" w:right="0" w:firstLine="440"/>
        <w:jc w:val="both"/>
      </w:pPr>
      <w:bookmarkStart w:id="129" w:name="bookmark129"/>
      <w:r>
        <w:rPr>
          <w:rFonts w:ascii="Times New Roman" w:eastAsia="Times New Roman" w:hAnsi="Times New Roman" w:cs="Times New Roman"/>
          <w:color w:val="000000"/>
          <w:spacing w:val="0"/>
          <w:w w:val="100"/>
          <w:position w:val="0"/>
        </w:rPr>
        <w:t>1</w:t>
      </w:r>
      <w:bookmarkEnd w:id="129"/>
      <w:r>
        <w:rPr>
          <w:color w:val="000000"/>
          <w:spacing w:val="0"/>
          <w:w w:val="100"/>
          <w:position w:val="0"/>
        </w:rPr>
        <w:t>、</w:t>
        <w:tab/>
        <w:t>证券经纪及信用业务收入：</w:t>
      </w:r>
      <w:r>
        <w:rPr>
          <w:rFonts w:ascii="Times New Roman" w:eastAsia="Times New Roman" w:hAnsi="Times New Roman" w:cs="Times New Roman"/>
          <w:color w:val="000000"/>
          <w:spacing w:val="0"/>
          <w:w w:val="100"/>
          <w:position w:val="0"/>
        </w:rPr>
        <w:t>2016</w:t>
      </w:r>
      <w:r>
        <w:rPr>
          <w:color w:val="000000"/>
          <w:spacing w:val="0"/>
          <w:w w:val="100"/>
          <w:position w:val="0"/>
        </w:rPr>
        <w:t>年由于股票市场交易量及融资融券业务规模同比出现下降，全年 公司证券经纪及信用业务收入</w:t>
      </w:r>
      <w:r>
        <w:rPr>
          <w:rFonts w:ascii="Times New Roman" w:eastAsia="Times New Roman" w:hAnsi="Times New Roman" w:cs="Times New Roman"/>
          <w:color w:val="000000"/>
          <w:spacing w:val="0"/>
          <w:w w:val="100"/>
          <w:position w:val="0"/>
        </w:rPr>
        <w:t>54,319.56</w:t>
      </w:r>
      <w:r>
        <w:rPr>
          <w:color w:val="000000"/>
          <w:spacing w:val="0"/>
          <w:w w:val="100"/>
          <w:position w:val="0"/>
        </w:rPr>
        <w:t>万元，同比下降</w:t>
      </w:r>
      <w:r>
        <w:rPr>
          <w:rFonts w:ascii="Times New Roman" w:eastAsia="Times New Roman" w:hAnsi="Times New Roman" w:cs="Times New Roman"/>
          <w:color w:val="000000"/>
          <w:spacing w:val="0"/>
          <w:w w:val="100"/>
          <w:position w:val="0"/>
        </w:rPr>
        <w:t>48.31%</w:t>
      </w:r>
      <w:r>
        <w:rPr>
          <w:color w:val="000000"/>
          <w:spacing w:val="0"/>
          <w:w w:val="100"/>
          <w:position w:val="0"/>
        </w:rPr>
        <w:t>。</w:t>
      </w:r>
    </w:p>
    <w:p>
      <w:pPr>
        <w:pStyle w:val="Style39"/>
        <w:keepNext w:val="0"/>
        <w:keepLines w:val="0"/>
        <w:widowControl w:val="0"/>
        <w:shd w:val="clear" w:color="auto" w:fill="auto"/>
        <w:bidi w:val="0"/>
        <w:spacing w:before="0" w:after="0" w:line="463" w:lineRule="exact"/>
        <w:ind w:left="0" w:right="0" w:firstLine="440"/>
        <w:jc w:val="both"/>
      </w:pPr>
      <w:bookmarkStart w:id="130" w:name="bookmark130"/>
      <w:r>
        <w:rPr>
          <w:rFonts w:ascii="Times New Roman" w:eastAsia="Times New Roman" w:hAnsi="Times New Roman" w:cs="Times New Roman"/>
          <w:color w:val="000000"/>
          <w:spacing w:val="0"/>
          <w:w w:val="100"/>
          <w:position w:val="0"/>
        </w:rPr>
        <w:t>2</w:t>
      </w:r>
      <w:bookmarkEnd w:id="130"/>
      <w:r>
        <w:rPr>
          <w:color w:val="000000"/>
          <w:spacing w:val="0"/>
          <w:w w:val="100"/>
          <w:position w:val="0"/>
        </w:rPr>
        <w:t>、 证券自营业务收入：受</w:t>
      </w:r>
      <w:r>
        <w:rPr>
          <w:rFonts w:ascii="Times New Roman" w:eastAsia="Times New Roman" w:hAnsi="Times New Roman" w:cs="Times New Roman"/>
          <w:color w:val="000000"/>
          <w:spacing w:val="0"/>
          <w:w w:val="100"/>
          <w:position w:val="0"/>
        </w:rPr>
        <w:t>2016</w:t>
      </w:r>
      <w:r>
        <w:rPr>
          <w:color w:val="000000"/>
          <w:spacing w:val="0"/>
          <w:w w:val="100"/>
          <w:position w:val="0"/>
        </w:rPr>
        <w:t>年市场波动的影响，</w:t>
      </w:r>
      <w:r>
        <w:rPr>
          <w:rFonts w:ascii="Times New Roman" w:eastAsia="Times New Roman" w:hAnsi="Times New Roman" w:cs="Times New Roman"/>
          <w:color w:val="000000"/>
          <w:spacing w:val="0"/>
          <w:w w:val="100"/>
          <w:position w:val="0"/>
        </w:rPr>
        <w:t>2016</w:t>
      </w:r>
      <w:r>
        <w:rPr>
          <w:color w:val="000000"/>
          <w:spacing w:val="0"/>
          <w:w w:val="100"/>
          <w:position w:val="0"/>
        </w:rPr>
        <w:t>年公司证券自营收入合计为</w:t>
      </w:r>
      <w:r>
        <w:rPr>
          <w:rFonts w:ascii="Times New Roman" w:eastAsia="Times New Roman" w:hAnsi="Times New Roman" w:cs="Times New Roman"/>
          <w:color w:val="000000"/>
          <w:spacing w:val="0"/>
          <w:w w:val="100"/>
          <w:position w:val="0"/>
        </w:rPr>
        <w:t>3,599,75</w:t>
      </w:r>
      <w:r>
        <w:rPr>
          <w:color w:val="000000"/>
          <w:spacing w:val="0"/>
          <w:w w:val="100"/>
          <w:position w:val="0"/>
        </w:rPr>
        <w:t>万元， 同比下降</w:t>
      </w:r>
      <w:r>
        <w:rPr>
          <w:rFonts w:ascii="Times New Roman" w:eastAsia="Times New Roman" w:hAnsi="Times New Roman" w:cs="Times New Roman"/>
          <w:color w:val="000000"/>
          <w:spacing w:val="0"/>
          <w:w w:val="100"/>
          <w:position w:val="0"/>
        </w:rPr>
        <w:t>88.31%</w:t>
      </w:r>
      <w:r>
        <w:rPr>
          <w:color w:val="000000"/>
          <w:spacing w:val="0"/>
          <w:w w:val="100"/>
          <w:position w:val="0"/>
        </w:rPr>
        <w:t>。</w:t>
      </w:r>
    </w:p>
    <w:p>
      <w:pPr>
        <w:pStyle w:val="Style39"/>
        <w:keepNext w:val="0"/>
        <w:keepLines w:val="0"/>
        <w:widowControl w:val="0"/>
        <w:shd w:val="clear" w:color="auto" w:fill="auto"/>
        <w:bidi w:val="0"/>
        <w:spacing w:before="0" w:after="0" w:line="466" w:lineRule="exact"/>
        <w:ind w:left="0" w:right="0" w:firstLine="440"/>
        <w:jc w:val="both"/>
      </w:pPr>
      <w:bookmarkStart w:id="131" w:name="bookmark131"/>
      <w:r>
        <w:rPr>
          <w:rFonts w:ascii="Times New Roman" w:eastAsia="Times New Roman" w:hAnsi="Times New Roman" w:cs="Times New Roman"/>
          <w:color w:val="000000"/>
          <w:spacing w:val="0"/>
          <w:w w:val="100"/>
          <w:position w:val="0"/>
        </w:rPr>
        <w:t>3</w:t>
      </w:r>
      <w:bookmarkEnd w:id="131"/>
      <w:r>
        <w:rPr>
          <w:color w:val="000000"/>
          <w:spacing w:val="0"/>
          <w:w w:val="100"/>
          <w:position w:val="0"/>
        </w:rPr>
        <w:t>、 固定收益业务收入：</w:t>
      </w:r>
      <w:r>
        <w:rPr>
          <w:rFonts w:ascii="Times New Roman" w:eastAsia="Times New Roman" w:hAnsi="Times New Roman" w:cs="Times New Roman"/>
          <w:color w:val="000000"/>
          <w:spacing w:val="0"/>
          <w:w w:val="100"/>
          <w:position w:val="0"/>
        </w:rPr>
        <w:t>2016</w:t>
      </w:r>
      <w:r>
        <w:rPr>
          <w:color w:val="000000"/>
          <w:spacing w:val="0"/>
          <w:w w:val="100"/>
          <w:position w:val="0"/>
        </w:rPr>
        <w:t>年市场竞争日趋激烈，固定收益产品销售业务利润收窄，受债券市场大 幅波动影响，固定收益交易业务投资收益大幅减少，</w:t>
      </w:r>
      <w:r>
        <w:rPr>
          <w:rFonts w:ascii="Times New Roman" w:eastAsia="Times New Roman" w:hAnsi="Times New Roman" w:cs="Times New Roman"/>
          <w:color w:val="000000"/>
          <w:spacing w:val="0"/>
          <w:w w:val="100"/>
          <w:position w:val="0"/>
        </w:rPr>
        <w:t>2016</w:t>
      </w:r>
      <w:r>
        <w:rPr>
          <w:color w:val="000000"/>
          <w:spacing w:val="0"/>
          <w:w w:val="100"/>
          <w:position w:val="0"/>
        </w:rPr>
        <w:t>年公司固定收益业务共实现营业收入</w:t>
      </w:r>
      <w:r>
        <w:rPr>
          <w:rFonts w:ascii="Times New Roman" w:eastAsia="Times New Roman" w:hAnsi="Times New Roman" w:cs="Times New Roman"/>
          <w:color w:val="000000"/>
          <w:spacing w:val="0"/>
          <w:w w:val="100"/>
          <w:position w:val="0"/>
        </w:rPr>
        <w:t xml:space="preserve">25,465.62 </w:t>
      </w:r>
      <w:r>
        <w:rPr>
          <w:color w:val="000000"/>
          <w:spacing w:val="0"/>
          <w:w w:val="100"/>
          <w:position w:val="0"/>
        </w:rPr>
        <w:t>万元，同比下降</w:t>
      </w:r>
      <w:r>
        <w:rPr>
          <w:rFonts w:ascii="Times New Roman" w:eastAsia="Times New Roman" w:hAnsi="Times New Roman" w:cs="Times New Roman"/>
          <w:color w:val="000000"/>
          <w:spacing w:val="0"/>
          <w:w w:val="100"/>
          <w:position w:val="0"/>
        </w:rPr>
        <w:t>66.59%</w:t>
      </w:r>
      <w:r>
        <w:rPr>
          <w:color w:val="000000"/>
          <w:spacing w:val="0"/>
          <w:w w:val="100"/>
          <w:position w:val="0"/>
        </w:rPr>
        <w:t>。</w:t>
      </w:r>
    </w:p>
    <w:p>
      <w:pPr>
        <w:pStyle w:val="Style39"/>
        <w:keepNext w:val="0"/>
        <w:keepLines w:val="0"/>
        <w:widowControl w:val="0"/>
        <w:shd w:val="clear" w:color="auto" w:fill="auto"/>
        <w:tabs>
          <w:tab w:pos="765" w:val="left"/>
        </w:tabs>
        <w:bidi w:val="0"/>
        <w:spacing w:before="0" w:after="0" w:line="466" w:lineRule="exact"/>
        <w:ind w:left="0" w:right="0" w:firstLine="440"/>
        <w:jc w:val="both"/>
      </w:pPr>
      <w:bookmarkStart w:id="132" w:name="bookmark132"/>
      <w:r>
        <w:rPr>
          <w:rFonts w:ascii="Times New Roman" w:eastAsia="Times New Roman" w:hAnsi="Times New Roman" w:cs="Times New Roman"/>
          <w:color w:val="000000"/>
          <w:spacing w:val="0"/>
          <w:w w:val="100"/>
          <w:position w:val="0"/>
        </w:rPr>
        <w:t>4</w:t>
      </w:r>
      <w:bookmarkEnd w:id="132"/>
      <w:r>
        <w:rPr>
          <w:color w:val="000000"/>
          <w:spacing w:val="0"/>
          <w:w w:val="100"/>
          <w:position w:val="0"/>
        </w:rPr>
        <w:t>、</w:t>
        <w:tab/>
        <w:t>私募股权基金管理与另类投资业务收入：</w:t>
      </w:r>
      <w:r>
        <w:rPr>
          <w:rFonts w:ascii="Times New Roman" w:eastAsia="Times New Roman" w:hAnsi="Times New Roman" w:cs="Times New Roman"/>
          <w:color w:val="000000"/>
          <w:spacing w:val="0"/>
          <w:w w:val="100"/>
          <w:position w:val="0"/>
        </w:rPr>
        <w:t>2016</w:t>
      </w:r>
      <w:r>
        <w:rPr>
          <w:color w:val="000000"/>
          <w:spacing w:val="0"/>
          <w:w w:val="100"/>
          <w:position w:val="0"/>
        </w:rPr>
        <w:t>年私募股权基金管理与另类投资业务收入实现营业 收入</w:t>
      </w:r>
      <w:r>
        <w:rPr>
          <w:rFonts w:ascii="Times New Roman" w:eastAsia="Times New Roman" w:hAnsi="Times New Roman" w:cs="Times New Roman"/>
          <w:color w:val="000000"/>
          <w:spacing w:val="0"/>
          <w:w w:val="100"/>
          <w:position w:val="0"/>
        </w:rPr>
        <w:t>13,745.85</w:t>
      </w:r>
      <w:r>
        <w:rPr>
          <w:color w:val="000000"/>
          <w:spacing w:val="0"/>
          <w:w w:val="100"/>
          <w:position w:val="0"/>
        </w:rPr>
        <w:t>万元，同比上升</w:t>
      </w:r>
      <w:r>
        <w:rPr>
          <w:rFonts w:ascii="Times New Roman" w:eastAsia="Times New Roman" w:hAnsi="Times New Roman" w:cs="Times New Roman"/>
          <w:color w:val="000000"/>
          <w:spacing w:val="0"/>
          <w:w w:val="100"/>
          <w:position w:val="0"/>
        </w:rPr>
        <w:t>34.17%</w:t>
      </w:r>
      <w:r>
        <w:rPr>
          <w:color w:val="000000"/>
          <w:spacing w:val="0"/>
          <w:w w:val="100"/>
          <w:position w:val="0"/>
        </w:rPr>
        <w:t>。其中一创投资运作的部分股权项目退出，取得的投资收益为</w:t>
      </w:r>
      <w:r>
        <w:rPr>
          <w:rFonts w:ascii="Times New Roman" w:eastAsia="Times New Roman" w:hAnsi="Times New Roman" w:cs="Times New Roman"/>
          <w:color w:val="000000"/>
          <w:spacing w:val="0"/>
          <w:w w:val="100"/>
          <w:position w:val="0"/>
        </w:rPr>
        <w:t xml:space="preserve">11,246 </w:t>
      </w:r>
      <w:r>
        <w:rPr>
          <w:color w:val="000000"/>
          <w:spacing w:val="0"/>
          <w:w w:val="100"/>
          <w:position w:val="0"/>
        </w:rPr>
        <w:t>万元。</w:t>
      </w:r>
    </w:p>
    <w:p>
      <w:pPr>
        <w:pStyle w:val="Style39"/>
        <w:keepNext w:val="0"/>
        <w:keepLines w:val="0"/>
        <w:widowControl w:val="0"/>
        <w:shd w:val="clear" w:color="auto" w:fill="auto"/>
        <w:tabs>
          <w:tab w:pos="770" w:val="left"/>
        </w:tabs>
        <w:bidi w:val="0"/>
        <w:spacing w:before="0" w:after="520" w:line="466" w:lineRule="exact"/>
        <w:ind w:left="0" w:right="0" w:firstLine="440"/>
        <w:jc w:val="both"/>
      </w:pPr>
      <w:bookmarkStart w:id="133" w:name="bookmark133"/>
      <w:r>
        <w:rPr>
          <w:rFonts w:ascii="Times New Roman" w:eastAsia="Times New Roman" w:hAnsi="Times New Roman" w:cs="Times New Roman"/>
          <w:color w:val="000000"/>
          <w:spacing w:val="0"/>
          <w:w w:val="100"/>
          <w:position w:val="0"/>
        </w:rPr>
        <w:t>5</w:t>
      </w:r>
      <w:bookmarkEnd w:id="133"/>
      <w:r>
        <w:rPr>
          <w:color w:val="000000"/>
          <w:spacing w:val="0"/>
          <w:w w:val="100"/>
          <w:position w:val="0"/>
        </w:rPr>
        <w:t>、</w:t>
        <w:tab/>
        <w:t>其他业务收入情况：公司其他业务收入主要包括自有资金利息净收入、对银华基金的投资收益、 投行大厦租金收入、新三板业务收入、投资咨询业务和财务顾问业务收入、部分债务融资利息支出等。其 中新三板做市业务收入</w:t>
      </w:r>
      <w:r>
        <w:rPr>
          <w:rFonts w:ascii="Times New Roman" w:eastAsia="Times New Roman" w:hAnsi="Times New Roman" w:cs="Times New Roman"/>
          <w:color w:val="000000"/>
          <w:spacing w:val="0"/>
          <w:w w:val="100"/>
          <w:position w:val="0"/>
        </w:rPr>
        <w:t>4,737.92</w:t>
      </w:r>
      <w:r>
        <w:rPr>
          <w:color w:val="000000"/>
          <w:spacing w:val="0"/>
          <w:w w:val="100"/>
          <w:position w:val="0"/>
        </w:rPr>
        <w:t>万元，同比上升</w:t>
      </w:r>
      <w:r>
        <w:rPr>
          <w:rFonts w:ascii="Times New Roman" w:eastAsia="Times New Roman" w:hAnsi="Times New Roman" w:cs="Times New Roman"/>
          <w:color w:val="000000"/>
          <w:spacing w:val="0"/>
          <w:w w:val="100"/>
          <w:position w:val="0"/>
        </w:rPr>
        <w:t>1,039.37%</w:t>
      </w:r>
      <w:r>
        <w:rPr>
          <w:color w:val="000000"/>
          <w:spacing w:val="0"/>
          <w:w w:val="100"/>
          <w:position w:val="0"/>
        </w:rPr>
        <w:t>。</w:t>
      </w:r>
    </w:p>
    <w:p>
      <w:pPr>
        <w:pStyle w:val="Style39"/>
        <w:keepNext w:val="0"/>
        <w:keepLines w:val="0"/>
        <w:widowControl w:val="0"/>
        <w:shd w:val="clear" w:color="auto" w:fill="auto"/>
        <w:bidi w:val="0"/>
        <w:spacing w:before="0" w:after="180" w:line="240" w:lineRule="auto"/>
        <w:ind w:left="0" w:right="0" w:firstLine="0"/>
        <w:jc w:val="left"/>
      </w:pPr>
      <w:bookmarkStart w:id="134" w:name="bookmark134"/>
      <w:r>
        <w:rPr>
          <w:rFonts w:ascii="Times New Roman" w:eastAsia="Times New Roman" w:hAnsi="Times New Roman" w:cs="Times New Roman"/>
          <w:b/>
          <w:bCs/>
          <w:color w:val="000000"/>
          <w:spacing w:val="0"/>
          <w:w w:val="100"/>
          <w:position w:val="0"/>
        </w:rPr>
        <w:t>2</w:t>
      </w:r>
      <w:bookmarkEnd w:id="134"/>
      <w:r>
        <w:rPr>
          <w:b/>
          <w:bCs/>
          <w:color w:val="000000"/>
          <w:spacing w:val="0"/>
          <w:w w:val="100"/>
          <w:position w:val="0"/>
        </w:rPr>
        <w:t>、公司已签订的重大业务合同情况</w:t>
      </w:r>
    </w:p>
    <w:p>
      <w:pPr>
        <w:pStyle w:val="Style64"/>
        <w:keepNext w:val="0"/>
        <w:keepLines w:val="0"/>
        <w:widowControl w:val="0"/>
        <w:shd w:val="clear" w:color="auto" w:fill="auto"/>
        <w:bidi w:val="0"/>
        <w:spacing w:before="0" w:after="40" w:line="240" w:lineRule="auto"/>
        <w:ind w:left="0" w:right="0" w:firstLine="0"/>
        <w:jc w:val="left"/>
        <w:sectPr>
          <w:headerReference w:type="default" r:id="rId19"/>
          <w:footerReference w:type="default" r:id="rId20"/>
          <w:headerReference w:type="even" r:id="rId21"/>
          <w:footerReference w:type="even" r:id="rId22"/>
          <w:headerReference w:type="first" r:id="rId23"/>
          <w:footerReference w:type="first" r:id="rId24"/>
          <w:footnotePr>
            <w:pos w:val="pageBottom"/>
            <w:numFmt w:val="decimal"/>
            <w:numRestart w:val="continuous"/>
          </w:footnotePr>
          <w:pgSz w:w="11900" w:h="16840"/>
          <w:pgMar w:top="1732" w:right="1016" w:bottom="2099" w:left="1097" w:header="0" w:footer="3" w:gutter="0"/>
          <w:cols w:space="720"/>
          <w:noEndnote/>
          <w:titlePg/>
          <w:rtlGutter w:val="0"/>
          <w:docGrid w:linePitch="360"/>
        </w:sectPr>
      </w:pPr>
      <w:r>
        <w:rPr>
          <w:rFonts w:ascii="Arial" w:eastAsia="Arial" w:hAnsi="Arial" w:cs="Arial"/>
          <w:color w:val="000000"/>
          <w:spacing w:val="0"/>
          <w:w w:val="100"/>
          <w:position w:val="0"/>
        </w:rPr>
        <w:t>V</w:t>
      </w:r>
      <w:r>
        <w:rPr>
          <w:color w:val="000000"/>
          <w:spacing w:val="0"/>
          <w:w w:val="100"/>
          <w:position w:val="0"/>
        </w:rPr>
        <w:t>不适用</w:t>
      </w:r>
    </w:p>
    <w:tbl>
      <w:tblPr>
        <w:tblOverlap w:val="never"/>
        <w:jc w:val="center"/>
        <w:tblLayout w:type="fixed"/>
      </w:tblPr>
      <w:tblGrid>
        <w:gridCol w:w="2054"/>
        <w:gridCol w:w="1574"/>
        <w:gridCol w:w="1723"/>
        <w:gridCol w:w="1694"/>
        <w:gridCol w:w="1531"/>
        <w:gridCol w:w="1003"/>
      </w:tblGrid>
      <w:tr>
        <w:trPr>
          <w:trHeight w:val="408" w:hRule="exact"/>
        </w:trPr>
        <w:tc>
          <w:tcPr>
            <w:vMerge w:val="restart"/>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营业支出构成项目</w:t>
            </w:r>
          </w:p>
        </w:tc>
        <w:tc>
          <w:tcPr>
            <w:gridSpan w:val="2"/>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tc>
        <w:tc>
          <w:tcPr>
            <w:gridSpan w:val="2"/>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年</w:t>
            </w:r>
          </w:p>
        </w:tc>
        <w:tc>
          <w:tcPr>
            <w:vMerge w:val="restart"/>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同比增减</w:t>
            </w:r>
          </w:p>
        </w:tc>
      </w:tr>
      <w:tr>
        <w:trPr>
          <w:trHeight w:val="398" w:hRule="exact"/>
        </w:trPr>
        <w:tc>
          <w:tcPr>
            <w:vMerge/>
            <w:tcBorders>
              <w:left w:val="single" w:sz="4"/>
            </w:tcBorders>
            <w:shd w:val="clear" w:color="auto" w:fill="D3D3D4"/>
            <w:vAlign w:val="center"/>
          </w:tcPr>
          <w:p>
            <w:pP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金额（元）</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占营业支出比重</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金额（元）</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占营业支出比重</w:t>
            </w:r>
          </w:p>
        </w:tc>
        <w:tc>
          <w:tcPr>
            <w:vMerge/>
            <w:tcBorders>
              <w:left w:val="single" w:sz="4"/>
              <w:right w:val="single" w:sz="4"/>
            </w:tcBorders>
            <w:shd w:val="clear" w:color="auto" w:fill="D3D3D4"/>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证券经纪及信用业务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423,920,647.42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591,245,826.74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34.74%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-28.30%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证券自营业务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5,361,102.31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0.42%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49,294,286.34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-89.12%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固定收益业务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47,650,356.27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3.75%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203,743,021.18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11.97%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-76.61%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投资银行业务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237,737,257.02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228,868,917.49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13.45%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资产管理业务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298,722,742.97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204,874,390.26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12.04%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45.81%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期货业务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31,165,085.98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2.45%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34,185,334.13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-8.83%</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私募股权基金管理与 另类投资业务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41,138,400.88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3.24%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27,183,453.29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51.34%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193,309,708.96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348,903,992.99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20.50%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-44.60%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-9,044,547.07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13,532,782.98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1,269,960,754.74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1,701,832,005.40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-25.38%</w:t>
            </w:r>
          </w:p>
        </w:tc>
      </w:tr>
    </w:tbl>
    <w:p>
      <w:pPr>
        <w:widowControl w:val="0"/>
        <w:spacing w:after="199" w:line="1" w:lineRule="exact"/>
      </w:pPr>
    </w:p>
    <w:p>
      <w:pPr>
        <w:pStyle w:val="Style3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39"/>
        <w:keepNext w:val="0"/>
        <w:keepLines w:val="0"/>
        <w:widowControl w:val="0"/>
        <w:shd w:val="clear" w:color="auto" w:fill="auto"/>
        <w:bidi w:val="0"/>
        <w:spacing w:before="0" w:after="0" w:line="240" w:lineRule="auto"/>
        <w:ind w:left="0" w:right="0" w:firstLine="440"/>
        <w:jc w:val="left"/>
      </w:pPr>
      <w:bookmarkStart w:id="135" w:name="bookmark135"/>
      <w:r>
        <w:rPr>
          <w:rFonts w:ascii="Times New Roman" w:eastAsia="Times New Roman" w:hAnsi="Times New Roman" w:cs="Times New Roman"/>
          <w:color w:val="000000"/>
          <w:spacing w:val="0"/>
          <w:w w:val="100"/>
          <w:position w:val="0"/>
        </w:rPr>
        <w:t>1</w:t>
      </w:r>
      <w:bookmarkEnd w:id="135"/>
      <w:r>
        <w:rPr>
          <w:color w:val="000000"/>
          <w:spacing w:val="0"/>
          <w:w w:val="100"/>
          <w:position w:val="0"/>
        </w:rPr>
        <w:t>、受营改增及</w:t>
      </w:r>
      <w:r>
        <w:rPr>
          <w:rFonts w:ascii="Times New Roman" w:eastAsia="Times New Roman" w:hAnsi="Times New Roman" w:cs="Times New Roman"/>
          <w:color w:val="000000"/>
          <w:spacing w:val="0"/>
          <w:w w:val="100"/>
          <w:position w:val="0"/>
        </w:rPr>
        <w:t>2016</w:t>
      </w:r>
      <w:r>
        <w:rPr>
          <w:color w:val="000000"/>
          <w:spacing w:val="0"/>
          <w:w w:val="100"/>
          <w:position w:val="0"/>
        </w:rPr>
        <w:t>年营业收入下降的影响，</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年税金及附加同比下降了 </w:t>
      </w:r>
      <w:r>
        <w:rPr>
          <w:rFonts w:ascii="Times New Roman" w:eastAsia="Times New Roman" w:hAnsi="Times New Roman" w:cs="Times New Roman"/>
          <w:color w:val="000000"/>
          <w:spacing w:val="0"/>
          <w:w w:val="100"/>
          <w:position w:val="0"/>
        </w:rPr>
        <w:t>1.46</w:t>
      </w:r>
      <w:r>
        <w:rPr>
          <w:color w:val="000000"/>
          <w:spacing w:val="0"/>
          <w:w w:val="100"/>
          <w:position w:val="0"/>
        </w:rPr>
        <w:t>亿元。</w:t>
      </w:r>
    </w:p>
    <w:p>
      <w:pPr>
        <w:pStyle w:val="Style39"/>
        <w:keepNext w:val="0"/>
        <w:keepLines w:val="0"/>
        <w:widowControl w:val="0"/>
        <w:shd w:val="clear" w:color="auto" w:fill="auto"/>
        <w:bidi w:val="0"/>
        <w:spacing w:before="0" w:after="0" w:line="480" w:lineRule="exact"/>
        <w:ind w:left="0" w:right="0" w:firstLine="440"/>
        <w:jc w:val="both"/>
      </w:pPr>
      <w:bookmarkStart w:id="136" w:name="bookmark136"/>
      <w:r>
        <w:rPr>
          <w:rFonts w:ascii="Times New Roman" w:eastAsia="Times New Roman" w:hAnsi="Times New Roman" w:cs="Times New Roman"/>
          <w:color w:val="000000"/>
          <w:spacing w:val="0"/>
          <w:w w:val="100"/>
          <w:position w:val="0"/>
        </w:rPr>
        <w:t>2</w:t>
      </w:r>
      <w:bookmarkEnd w:id="136"/>
      <w:r>
        <w:rPr>
          <w:color w:val="000000"/>
          <w:spacing w:val="0"/>
          <w:w w:val="100"/>
          <w:position w:val="0"/>
        </w:rPr>
        <w:t>、受市场影响，公司证券经纪、证券自营、固定收益等主要业务业绩较上年出现较大幅度下降，</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年按业绩考核的绩效奖金计提减少。</w:t>
      </w:r>
    </w:p>
    <w:p>
      <w:pPr>
        <w:pStyle w:val="Style39"/>
        <w:keepNext w:val="0"/>
        <w:keepLines w:val="0"/>
        <w:widowControl w:val="0"/>
        <w:shd w:val="clear" w:color="auto" w:fill="auto"/>
        <w:bidi w:val="0"/>
        <w:spacing w:before="0" w:after="280" w:line="470" w:lineRule="exact"/>
        <w:ind w:left="0" w:right="0" w:firstLine="440"/>
        <w:jc w:val="both"/>
      </w:pPr>
      <w:bookmarkStart w:id="137" w:name="bookmark137"/>
      <w:r>
        <w:rPr>
          <w:rFonts w:ascii="Times New Roman" w:eastAsia="Times New Roman" w:hAnsi="Times New Roman" w:cs="Times New Roman"/>
          <w:color w:val="000000"/>
          <w:spacing w:val="0"/>
          <w:w w:val="100"/>
          <w:position w:val="0"/>
        </w:rPr>
        <w:t>3</w:t>
      </w:r>
      <w:bookmarkEnd w:id="137"/>
      <w:r>
        <w:rPr>
          <w:color w:val="000000"/>
          <w:spacing w:val="0"/>
          <w:w w:val="100"/>
          <w:position w:val="0"/>
        </w:rPr>
        <w:t>、本年度公司资产管理业务快速发展，业务规模大幅增长，相关业务费用及按业绩计提的绩效奖金 增加。</w:t>
      </w:r>
    </w:p>
    <w:p>
      <w:pPr>
        <w:pStyle w:val="Style90"/>
        <w:keepNext/>
        <w:keepLines/>
        <w:widowControl w:val="0"/>
        <w:shd w:val="clear" w:color="auto" w:fill="auto"/>
        <w:bidi w:val="0"/>
        <w:spacing w:before="0" w:after="0" w:line="470" w:lineRule="exact"/>
        <w:ind w:left="0" w:right="0" w:firstLine="0"/>
        <w:jc w:val="left"/>
      </w:pPr>
      <w:bookmarkStart w:id="138" w:name="bookmark138"/>
      <w:bookmarkStart w:id="139" w:name="bookmark139"/>
      <w:bookmarkStart w:id="140" w:name="bookmark140"/>
      <w:bookmarkStart w:id="141" w:name="bookmark141"/>
      <w:r>
        <w:rPr>
          <w:rFonts w:ascii="Times New Roman" w:eastAsia="Times New Roman" w:hAnsi="Times New Roman" w:cs="Times New Roman"/>
          <w:color w:val="000000"/>
          <w:spacing w:val="0"/>
          <w:w w:val="100"/>
          <w:position w:val="0"/>
        </w:rPr>
        <w:t>4</w:t>
      </w:r>
      <w:bookmarkEnd w:id="140"/>
      <w:r>
        <w:rPr>
          <w:color w:val="000000"/>
          <w:spacing w:val="0"/>
          <w:w w:val="100"/>
          <w:position w:val="0"/>
        </w:rPr>
        <w:t>、报告期内合并范围是否发生变动</w:t>
      </w:r>
      <w:bookmarkEnd w:id="138"/>
      <w:bookmarkEnd w:id="139"/>
      <w:bookmarkEnd w:id="141"/>
    </w:p>
    <w:p>
      <w:pPr>
        <w:pStyle w:val="Style39"/>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报告期期，公司新增纳入合并的子（孙）公司</w:t>
      </w:r>
      <w:r>
        <w:rPr>
          <w:rFonts w:ascii="Times New Roman" w:eastAsia="Times New Roman" w:hAnsi="Times New Roman" w:cs="Times New Roman"/>
          <w:color w:val="000000"/>
          <w:spacing w:val="0"/>
          <w:w w:val="100"/>
          <w:position w:val="0"/>
        </w:rPr>
        <w:t>24</w:t>
      </w:r>
      <w:r>
        <w:rPr>
          <w:color w:val="000000"/>
          <w:spacing w:val="0"/>
          <w:w w:val="100"/>
          <w:position w:val="0"/>
        </w:rPr>
        <w:t>家，减少纳入合并报表范围的子（孙）公司</w:t>
      </w:r>
      <w:r>
        <w:rPr>
          <w:rFonts w:ascii="Times New Roman" w:eastAsia="Times New Roman" w:hAnsi="Times New Roman" w:cs="Times New Roman"/>
          <w:color w:val="000000"/>
          <w:spacing w:val="0"/>
          <w:w w:val="100"/>
          <w:position w:val="0"/>
        </w:rPr>
        <w:t>1</w:t>
      </w:r>
      <w:r>
        <w:rPr>
          <w:color w:val="000000"/>
          <w:spacing w:val="0"/>
          <w:w w:val="100"/>
          <w:position w:val="0"/>
        </w:rPr>
        <w:t>家，</w:t>
      </w:r>
    </w:p>
    <w:p>
      <w:pPr>
        <w:pStyle w:val="Style39"/>
        <w:keepNext w:val="0"/>
        <w:keepLines w:val="0"/>
        <w:widowControl w:val="0"/>
        <w:shd w:val="clear" w:color="auto" w:fill="auto"/>
        <w:bidi w:val="0"/>
        <w:spacing w:before="0" w:after="0" w:line="470" w:lineRule="exact"/>
        <w:ind w:left="0" w:right="0" w:firstLine="0"/>
        <w:jc w:val="left"/>
      </w:pPr>
      <w:r>
        <w:rPr>
          <w:color w:val="000000"/>
          <w:spacing w:val="0"/>
          <w:w w:val="100"/>
          <w:position w:val="0"/>
        </w:rPr>
        <w:t>新增</w:t>
      </w:r>
      <w:r>
        <w:rPr>
          <w:rFonts w:ascii="Times New Roman" w:eastAsia="Times New Roman" w:hAnsi="Times New Roman" w:cs="Times New Roman"/>
          <w:color w:val="000000"/>
          <w:spacing w:val="0"/>
          <w:w w:val="100"/>
          <w:position w:val="0"/>
        </w:rPr>
        <w:t>9</w:t>
      </w:r>
      <w:r>
        <w:rPr>
          <w:color w:val="000000"/>
          <w:spacing w:val="0"/>
          <w:w w:val="100"/>
          <w:position w:val="0"/>
        </w:rPr>
        <w:t>个结构化主体纳入合并报表范围；因持有份额变化等原因丧失控制权或清算减少</w:t>
      </w:r>
      <w:r>
        <w:rPr>
          <w:rFonts w:ascii="Times New Roman" w:eastAsia="Times New Roman" w:hAnsi="Times New Roman" w:cs="Times New Roman"/>
          <w:color w:val="000000"/>
          <w:spacing w:val="0"/>
          <w:w w:val="100"/>
          <w:position w:val="0"/>
        </w:rPr>
        <w:t>22</w:t>
      </w:r>
      <w:r>
        <w:rPr>
          <w:color w:val="000000"/>
          <w:spacing w:val="0"/>
          <w:w w:val="100"/>
          <w:position w:val="0"/>
        </w:rPr>
        <w:t>个结构化主体。</w:t>
      </w:r>
    </w:p>
    <w:p>
      <w:pPr>
        <w:pStyle w:val="Style39"/>
        <w:keepNext w:val="0"/>
        <w:keepLines w:val="0"/>
        <w:widowControl w:val="0"/>
        <w:shd w:val="clear" w:color="auto" w:fill="auto"/>
        <w:bidi w:val="0"/>
        <w:spacing w:before="0" w:after="540" w:line="470" w:lineRule="exact"/>
        <w:ind w:left="0" w:right="0" w:firstLine="440"/>
        <w:jc w:val="both"/>
      </w:pPr>
      <w:r>
        <w:rPr>
          <w:color w:val="000000"/>
          <w:spacing w:val="0"/>
          <w:w w:val="100"/>
          <w:position w:val="0"/>
        </w:rPr>
        <w:t>报告期内，公司合并报表范围变动的具体情况，请见本报告“第十一节财务报告”附注“六、合并 范围的变更”和“七、在其他主体中的权益”的相关内容。</w:t>
      </w:r>
    </w:p>
    <w:p>
      <w:pPr>
        <w:pStyle w:val="Style47"/>
        <w:keepNext/>
        <w:keepLines/>
        <w:widowControl w:val="0"/>
        <w:shd w:val="clear" w:color="auto" w:fill="auto"/>
        <w:bidi w:val="0"/>
        <w:spacing w:before="0" w:after="140" w:line="240" w:lineRule="auto"/>
        <w:ind w:left="0" w:right="0" w:firstLine="140"/>
        <w:jc w:val="left"/>
      </w:pPr>
      <w:bookmarkStart w:id="142" w:name="bookmark142"/>
      <w:bookmarkStart w:id="143" w:name="bookmark143"/>
      <w:bookmarkStart w:id="144" w:name="bookmark144"/>
      <w:bookmarkStart w:id="145" w:name="bookmark145"/>
      <w:r>
        <w:rPr>
          <w:color w:val="000000"/>
          <w:spacing w:val="0"/>
          <w:w w:val="100"/>
          <w:position w:val="0"/>
        </w:rPr>
        <w:t>（</w:t>
      </w:r>
      <w:bookmarkEnd w:id="144"/>
      <w:r>
        <w:rPr>
          <w:color w:val="000000"/>
          <w:spacing w:val="0"/>
          <w:w w:val="100"/>
          <w:position w:val="0"/>
        </w:rPr>
        <w:t>三）费用</w:t>
      </w:r>
      <w:bookmarkEnd w:id="142"/>
      <w:bookmarkEnd w:id="143"/>
      <w:bookmarkEnd w:id="145"/>
    </w:p>
    <w:p>
      <w:pPr>
        <w:pStyle w:val="Style44"/>
        <w:keepNext w:val="0"/>
        <w:keepLines w:val="0"/>
        <w:widowControl w:val="0"/>
        <w:shd w:val="clear" w:color="auto" w:fill="auto"/>
        <w:bidi w:val="0"/>
        <w:spacing w:before="0" w:after="0" w:line="240" w:lineRule="auto"/>
        <w:ind w:left="8597" w:right="0" w:firstLine="0"/>
        <w:jc w:val="left"/>
      </w:pPr>
      <w:r>
        <w:rPr>
          <w:color w:val="000000"/>
          <w:spacing w:val="0"/>
          <w:w w:val="100"/>
          <w:position w:val="0"/>
        </w:rPr>
        <w:t>单位：万元</w:t>
      </w:r>
    </w:p>
    <w:tbl>
      <w:tblPr>
        <w:tblOverlap w:val="never"/>
        <w:jc w:val="center"/>
        <w:tblLayout w:type="fixed"/>
      </w:tblPr>
      <w:tblGrid>
        <w:gridCol w:w="2760"/>
        <w:gridCol w:w="2357"/>
        <w:gridCol w:w="2352"/>
        <w:gridCol w:w="2117"/>
      </w:tblGrid>
      <w:tr>
        <w:trPr>
          <w:trHeight w:val="408"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年</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同比增减</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人力资源费用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72,033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102,750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-29.89%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固定经营费用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14,447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13,511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6.93%</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日常经营费用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6,196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13.02%</w:t>
            </w:r>
          </w:p>
        </w:tc>
      </w:tr>
    </w:tbl>
    <w:p>
      <w:pPr>
        <w:spacing w:lineRule="exact" w:line="1"/>
        <w:rPr>
          <w:sz w:val="2"/>
          <w:szCs w:val="2"/>
        </w:rPr>
      </w:pPr>
      <w:r>
        <w:br w:type="page"/>
      </w:r>
    </w:p>
    <w:tbl>
      <w:tblPr>
        <w:tblOverlap w:val="never"/>
        <w:jc w:val="center"/>
        <w:tblLayout w:type="fixed"/>
      </w:tblPr>
      <w:tblGrid>
        <w:gridCol w:w="2760"/>
        <w:gridCol w:w="2357"/>
        <w:gridCol w:w="2352"/>
        <w:gridCol w:w="2117"/>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23,267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17,673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31.65%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投资者保护基金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left"/>
              <w:rPr>
                <w:sz w:val="20"/>
                <w:szCs w:val="20"/>
              </w:rPr>
            </w:pPr>
            <w:r>
              <w:rPr>
                <w:rFonts w:ascii="Times New Roman" w:eastAsia="Times New Roman" w:hAnsi="Times New Roman" w:cs="Times New Roman"/>
                <w:color w:val="000000"/>
                <w:spacing w:val="0"/>
                <w:w w:val="100"/>
                <w:position w:val="0"/>
                <w:sz w:val="20"/>
                <w:szCs w:val="20"/>
              </w:rPr>
              <w:t>4,283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-41.77%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left"/>
              <w:rPr>
                <w:sz w:val="20"/>
                <w:szCs w:val="20"/>
              </w:rPr>
            </w:pPr>
            <w:r>
              <w:rPr>
                <w:rFonts w:ascii="Times New Roman" w:eastAsia="Times New Roman" w:hAnsi="Times New Roman" w:cs="Times New Roman"/>
                <w:color w:val="000000"/>
                <w:spacing w:val="0"/>
                <w:w w:val="100"/>
                <w:position w:val="0"/>
                <w:sz w:val="20"/>
                <w:szCs w:val="20"/>
              </w:rPr>
              <w:t>1,043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13.14%</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120,425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145,457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-17.21%</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199" w:line="1" w:lineRule="exact"/>
      </w:pPr>
    </w:p>
    <w:p>
      <w:pPr>
        <w:pStyle w:val="Style39"/>
        <w:keepNext w:val="0"/>
        <w:keepLines w:val="0"/>
        <w:widowControl w:val="0"/>
        <w:shd w:val="clear" w:color="auto" w:fill="auto"/>
        <w:bidi w:val="0"/>
        <w:spacing w:before="0" w:after="0" w:line="240" w:lineRule="auto"/>
        <w:ind w:left="0" w:right="0" w:firstLine="440"/>
        <w:jc w:val="left"/>
      </w:pPr>
      <w:bookmarkStart w:id="146" w:name="bookmark146"/>
      <w:r>
        <w:rPr>
          <w:rFonts w:ascii="Times New Roman" w:eastAsia="Times New Roman" w:hAnsi="Times New Roman" w:cs="Times New Roman"/>
          <w:color w:val="000000"/>
          <w:spacing w:val="0"/>
          <w:w w:val="100"/>
          <w:position w:val="0"/>
        </w:rPr>
        <w:t>1</w:t>
      </w:r>
      <w:bookmarkEnd w:id="146"/>
      <w:r>
        <w:rPr>
          <w:color w:val="000000"/>
          <w:spacing w:val="0"/>
          <w:w w:val="100"/>
          <w:position w:val="0"/>
        </w:rPr>
        <w:t>、人力资源费用较上年减少</w:t>
      </w:r>
      <w:r>
        <w:rPr>
          <w:rFonts w:ascii="Times New Roman" w:eastAsia="Times New Roman" w:hAnsi="Times New Roman" w:cs="Times New Roman"/>
          <w:color w:val="000000"/>
          <w:spacing w:val="0"/>
          <w:w w:val="100"/>
          <w:position w:val="0"/>
        </w:rPr>
        <w:t>29.89%</w:t>
      </w:r>
      <w:r>
        <w:rPr>
          <w:color w:val="000000"/>
          <w:spacing w:val="0"/>
          <w:w w:val="100"/>
          <w:position w:val="0"/>
        </w:rPr>
        <w:t>,主要系公司</w:t>
      </w:r>
      <w:r>
        <w:rPr>
          <w:rFonts w:ascii="Times New Roman" w:eastAsia="Times New Roman" w:hAnsi="Times New Roman" w:cs="Times New Roman"/>
          <w:color w:val="000000"/>
          <w:spacing w:val="0"/>
          <w:w w:val="100"/>
          <w:position w:val="0"/>
        </w:rPr>
        <w:t>2016</w:t>
      </w:r>
      <w:r>
        <w:rPr>
          <w:color w:val="000000"/>
          <w:spacing w:val="0"/>
          <w:w w:val="100"/>
          <w:position w:val="0"/>
        </w:rPr>
        <w:t>年按业绩考核的绩效奖金计提减少。</w:t>
      </w:r>
    </w:p>
    <w:p>
      <w:pPr>
        <w:pStyle w:val="Style39"/>
        <w:keepNext w:val="0"/>
        <w:keepLines w:val="0"/>
        <w:widowControl w:val="0"/>
        <w:shd w:val="clear" w:color="auto" w:fill="auto"/>
        <w:bidi w:val="0"/>
        <w:spacing w:before="0" w:after="0" w:line="475" w:lineRule="exact"/>
        <w:ind w:left="0" w:right="0" w:firstLine="440"/>
        <w:jc w:val="both"/>
      </w:pPr>
      <w:bookmarkStart w:id="147" w:name="bookmark147"/>
      <w:r>
        <w:rPr>
          <w:rFonts w:ascii="Times New Roman" w:eastAsia="Times New Roman" w:hAnsi="Times New Roman" w:cs="Times New Roman"/>
          <w:color w:val="000000"/>
          <w:spacing w:val="0"/>
          <w:w w:val="100"/>
          <w:position w:val="0"/>
        </w:rPr>
        <w:t>2</w:t>
      </w:r>
      <w:bookmarkEnd w:id="147"/>
      <w:r>
        <w:rPr>
          <w:color w:val="000000"/>
          <w:spacing w:val="0"/>
          <w:w w:val="100"/>
          <w:position w:val="0"/>
        </w:rPr>
        <w:t>、 业务费用较上年增长</w:t>
      </w:r>
      <w:r>
        <w:rPr>
          <w:rFonts w:ascii="Times New Roman" w:eastAsia="Times New Roman" w:hAnsi="Times New Roman" w:cs="Times New Roman"/>
          <w:color w:val="000000"/>
          <w:spacing w:val="0"/>
          <w:w w:val="100"/>
          <w:position w:val="0"/>
        </w:rPr>
        <w:t>31.65%</w:t>
      </w:r>
      <w:r>
        <w:rPr>
          <w:color w:val="000000"/>
          <w:spacing w:val="0"/>
          <w:w w:val="100"/>
          <w:position w:val="0"/>
        </w:rPr>
        <w:t>,主要系本期公司因资产管理业务和经纪业务的发展，支付给投资咨 询机构的咨询及广告费用增加。</w:t>
      </w:r>
    </w:p>
    <w:p>
      <w:pPr>
        <w:pStyle w:val="Style39"/>
        <w:keepNext w:val="0"/>
        <w:keepLines w:val="0"/>
        <w:widowControl w:val="0"/>
        <w:shd w:val="clear" w:color="auto" w:fill="auto"/>
        <w:bidi w:val="0"/>
        <w:spacing w:before="0" w:after="520" w:line="475" w:lineRule="exact"/>
        <w:ind w:left="0" w:right="0" w:firstLine="440"/>
        <w:jc w:val="left"/>
      </w:pPr>
      <w:bookmarkStart w:id="148" w:name="bookmark148"/>
      <w:r>
        <w:rPr>
          <w:rFonts w:ascii="Times New Roman" w:eastAsia="Times New Roman" w:hAnsi="Times New Roman" w:cs="Times New Roman"/>
          <w:color w:val="000000"/>
          <w:spacing w:val="0"/>
          <w:w w:val="100"/>
          <w:position w:val="0"/>
        </w:rPr>
        <w:t>3</w:t>
      </w:r>
      <w:bookmarkEnd w:id="148"/>
      <w:r>
        <w:rPr>
          <w:color w:val="000000"/>
          <w:spacing w:val="0"/>
          <w:w w:val="100"/>
          <w:position w:val="0"/>
        </w:rPr>
        <w:t>、 投资者保护基金同比减少</w:t>
      </w:r>
      <w:r>
        <w:rPr>
          <w:rFonts w:ascii="Times New Roman" w:eastAsia="Times New Roman" w:hAnsi="Times New Roman" w:cs="Times New Roman"/>
          <w:color w:val="000000"/>
          <w:spacing w:val="0"/>
          <w:w w:val="100"/>
          <w:position w:val="0"/>
        </w:rPr>
        <w:t>41.77%</w:t>
      </w:r>
      <w:r>
        <w:rPr>
          <w:color w:val="000000"/>
          <w:spacing w:val="0"/>
          <w:w w:val="100"/>
          <w:position w:val="0"/>
        </w:rPr>
        <w:t>，本期公司营业收入减少，缴纳的投资者保护基金随之减少。</w:t>
      </w:r>
    </w:p>
    <w:p>
      <w:pPr>
        <w:pStyle w:val="Style47"/>
        <w:keepNext/>
        <w:keepLines/>
        <w:widowControl w:val="0"/>
        <w:shd w:val="clear" w:color="auto" w:fill="auto"/>
        <w:bidi w:val="0"/>
        <w:spacing w:before="0" w:after="280" w:line="240" w:lineRule="auto"/>
        <w:ind w:left="0" w:right="0" w:firstLine="0"/>
        <w:jc w:val="left"/>
      </w:pPr>
      <w:bookmarkStart w:id="149" w:name="bookmark149"/>
      <w:bookmarkStart w:id="150" w:name="bookmark150"/>
      <w:bookmarkStart w:id="151" w:name="bookmark151"/>
      <w:bookmarkStart w:id="152" w:name="bookmark152"/>
      <w:r>
        <w:rPr>
          <w:color w:val="000000"/>
          <w:spacing w:val="0"/>
          <w:w w:val="100"/>
          <w:position w:val="0"/>
        </w:rPr>
        <w:t>（</w:t>
      </w:r>
      <w:bookmarkEnd w:id="151"/>
      <w:r>
        <w:rPr>
          <w:color w:val="000000"/>
          <w:spacing w:val="0"/>
          <w:w w:val="100"/>
          <w:position w:val="0"/>
        </w:rPr>
        <w:t>四）研究支出</w:t>
      </w:r>
      <w:bookmarkEnd w:id="149"/>
      <w:bookmarkEnd w:id="150"/>
      <w:bookmarkEnd w:id="152"/>
    </w:p>
    <w:p>
      <w:pPr>
        <w:pStyle w:val="Style39"/>
        <w:keepNext w:val="0"/>
        <w:keepLines w:val="0"/>
        <w:widowControl w:val="0"/>
        <w:shd w:val="clear" w:color="auto" w:fill="auto"/>
        <w:bidi w:val="0"/>
        <w:spacing w:before="0" w:after="200" w:line="240" w:lineRule="auto"/>
        <w:ind w:left="0" w:right="0" w:firstLine="440"/>
        <w:jc w:val="both"/>
      </w:pPr>
      <w:r>
        <w:rPr>
          <w:color w:val="000000"/>
          <w:spacing w:val="0"/>
          <w:w w:val="100"/>
          <w:position w:val="0"/>
        </w:rPr>
        <w:t>公司的研究支出主要为公司经济研究所业务及管理费。</w:t>
      </w:r>
      <w:r>
        <w:rPr>
          <w:rFonts w:ascii="Times New Roman" w:eastAsia="Times New Roman" w:hAnsi="Times New Roman" w:cs="Times New Roman"/>
          <w:color w:val="000000"/>
          <w:spacing w:val="0"/>
          <w:w w:val="100"/>
          <w:position w:val="0"/>
        </w:rPr>
        <w:t>2016</w:t>
      </w:r>
      <w:r>
        <w:rPr>
          <w:color w:val="000000"/>
          <w:spacing w:val="0"/>
          <w:w w:val="100"/>
          <w:position w:val="0"/>
        </w:rPr>
        <w:t>年度，公司研究支出</w:t>
      </w:r>
      <w:r>
        <w:rPr>
          <w:rFonts w:ascii="Times New Roman" w:eastAsia="Times New Roman" w:hAnsi="Times New Roman" w:cs="Times New Roman"/>
          <w:color w:val="000000"/>
          <w:spacing w:val="0"/>
          <w:w w:val="100"/>
          <w:position w:val="0"/>
        </w:rPr>
        <w:t>279.34</w:t>
      </w:r>
      <w:r>
        <w:rPr>
          <w:color w:val="000000"/>
          <w:spacing w:val="0"/>
          <w:w w:val="100"/>
          <w:position w:val="0"/>
        </w:rPr>
        <w:t>万元，占本</w:t>
      </w:r>
    </w:p>
    <w:p>
      <w:pPr>
        <w:pStyle w:val="Style39"/>
        <w:keepNext w:val="0"/>
        <w:keepLines w:val="0"/>
        <w:widowControl w:val="0"/>
        <w:shd w:val="clear" w:color="auto" w:fill="auto"/>
        <w:bidi w:val="0"/>
        <w:spacing w:before="0" w:after="520" w:line="240" w:lineRule="auto"/>
        <w:ind w:left="0" w:right="0" w:firstLine="0"/>
        <w:jc w:val="left"/>
      </w:pPr>
      <w:r>
        <w:rPr>
          <w:color w:val="000000"/>
          <w:spacing w:val="0"/>
          <w:w w:val="100"/>
          <w:position w:val="0"/>
        </w:rPr>
        <w:t>年营业收入的比重为</w:t>
      </w:r>
      <w:r>
        <w:rPr>
          <w:rFonts w:ascii="Times New Roman" w:eastAsia="Times New Roman" w:hAnsi="Times New Roman" w:cs="Times New Roman"/>
          <w:color w:val="000000"/>
          <w:spacing w:val="0"/>
          <w:w w:val="100"/>
          <w:position w:val="0"/>
        </w:rPr>
        <w:t>0.14%</w:t>
      </w:r>
      <w:r>
        <w:rPr>
          <w:color w:val="000000"/>
          <w:spacing w:val="0"/>
          <w:w w:val="100"/>
          <w:position w:val="0"/>
        </w:rPr>
        <w:t>，较上年未发生显著变化。</w:t>
      </w:r>
    </w:p>
    <w:p>
      <w:pPr>
        <w:pStyle w:val="Style44"/>
        <w:keepNext w:val="0"/>
        <w:keepLines w:val="0"/>
        <w:widowControl w:val="0"/>
        <w:shd w:val="clear" w:color="auto" w:fill="auto"/>
        <w:bidi w:val="0"/>
        <w:spacing w:before="0" w:after="0" w:line="240" w:lineRule="auto"/>
        <w:ind w:left="62" w:right="0" w:firstLine="0"/>
        <w:jc w:val="left"/>
      </w:pPr>
      <w:bookmarkStart w:id="153" w:name="bookmark153"/>
      <w:r>
        <w:rPr>
          <w:b/>
          <w:bCs/>
          <w:color w:val="000000"/>
          <w:spacing w:val="0"/>
          <w:w w:val="100"/>
          <w:position w:val="0"/>
        </w:rPr>
        <w:t>（五）现金流</w:t>
      </w:r>
      <w:bookmarkEnd w:id="153"/>
    </w:p>
    <w:tbl>
      <w:tblPr>
        <w:tblOverlap w:val="never"/>
        <w:jc w:val="center"/>
        <w:tblLayout w:type="fixed"/>
      </w:tblPr>
      <w:tblGrid>
        <w:gridCol w:w="3432"/>
        <w:gridCol w:w="2357"/>
        <w:gridCol w:w="2069"/>
        <w:gridCol w:w="1728"/>
      </w:tblGrid>
      <w:tr>
        <w:trPr>
          <w:trHeight w:val="456"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年</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同比增减</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经营活动现金流入小计（元）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-2,255,316,284.99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7,501,083,221.09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经营活动现金流出小计（元）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4,602,596,914.04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3,567,435,917.90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29.02%</w:t>
            </w:r>
          </w:p>
        </w:tc>
      </w:tr>
      <w:tr>
        <w:trPr>
          <w:trHeight w:val="398"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-6,857,913,199.03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3,933,647,303.19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投资活动现金流入小计（元）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209,489,316.26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236,889,005.56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-11.57%</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投资活动现金流出小计（元）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845,097,552.44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308,549,105.69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173.89%</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投资活动产生的现金流量净额（元）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-635,608,236.18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-71,660,100.13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398"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筹资活动现金流入小计（元）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7,484,722,633.12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3,526,284,000.00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112.26%</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筹资活动现金流出小计（元）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2,483,635,718.36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2,354,746,368.80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5.47%</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筹资活动产生的现金流量净额（元）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5,001,086,914.76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1,171,537,631.20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326.88%</w:t>
            </w:r>
          </w:p>
        </w:tc>
      </w:tr>
      <w:tr>
        <w:trPr>
          <w:trHeight w:val="413" w:hRule="exact"/>
        </w:trPr>
        <w:tc>
          <w:tcPr>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现金及现金等价物净增加额（元）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-2,491,008,476.27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5,034,717,674.17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79" w:line="1" w:lineRule="exact"/>
      </w:pPr>
    </w:p>
    <w:p>
      <w:pPr>
        <w:pStyle w:val="Style64"/>
        <w:keepNext w:val="0"/>
        <w:keepLines w:val="0"/>
        <w:widowControl w:val="0"/>
        <w:shd w:val="clear" w:color="auto" w:fill="auto"/>
        <w:bidi w:val="0"/>
        <w:spacing w:before="0" w:after="280" w:line="240" w:lineRule="auto"/>
        <w:ind w:left="0" w:right="0" w:firstLine="0"/>
        <w:jc w:val="left"/>
      </w:pPr>
      <w:r>
        <w:rPr>
          <w:color w:val="000000"/>
          <w:spacing w:val="0"/>
          <w:w w:val="100"/>
          <w:position w:val="0"/>
        </w:rPr>
        <w:t>相关数据同比发生重大变动的主要影响因素说明</w:t>
      </w:r>
    </w:p>
    <w:p>
      <w:pPr>
        <w:pStyle w:val="Style39"/>
        <w:keepNext w:val="0"/>
        <w:keepLines w:val="0"/>
        <w:widowControl w:val="0"/>
        <w:shd w:val="clear" w:color="auto" w:fill="auto"/>
        <w:bidi w:val="0"/>
        <w:spacing w:before="0" w:after="200" w:line="240" w:lineRule="auto"/>
        <w:ind w:left="0" w:right="0" w:firstLine="320"/>
        <w:jc w:val="both"/>
      </w:pPr>
      <w:bookmarkStart w:id="154" w:name="bookmark154"/>
      <w:r>
        <w:rPr>
          <w:rFonts w:ascii="Times New Roman" w:eastAsia="Times New Roman" w:hAnsi="Times New Roman" w:cs="Times New Roman"/>
          <w:color w:val="000000"/>
          <w:spacing w:val="0"/>
          <w:w w:val="100"/>
          <w:position w:val="0"/>
        </w:rPr>
        <w:t>1</w:t>
      </w:r>
      <w:bookmarkEnd w:id="154"/>
      <w:r>
        <w:rPr>
          <w:color w:val="000000"/>
          <w:spacing w:val="0"/>
          <w:w w:val="100"/>
          <w:position w:val="0"/>
        </w:rPr>
        <w:t>、经营活动的现金流量净额同比减少</w:t>
      </w:r>
      <w:r>
        <w:rPr>
          <w:rFonts w:ascii="Times New Roman" w:eastAsia="Times New Roman" w:hAnsi="Times New Roman" w:cs="Times New Roman"/>
          <w:color w:val="000000"/>
          <w:spacing w:val="0"/>
          <w:w w:val="100"/>
          <w:position w:val="0"/>
        </w:rPr>
        <w:t>107.92</w:t>
      </w:r>
      <w:r>
        <w:rPr>
          <w:color w:val="000000"/>
          <w:spacing w:val="0"/>
          <w:w w:val="100"/>
          <w:position w:val="0"/>
        </w:rPr>
        <w:t>亿元，主要系处置交易性金融资产净增加额同比减少</w:t>
      </w:r>
      <w:r>
        <w:rPr>
          <w:rFonts w:ascii="Times New Roman" w:eastAsia="Times New Roman" w:hAnsi="Times New Roman" w:cs="Times New Roman"/>
          <w:color w:val="000000"/>
          <w:spacing w:val="0"/>
          <w:w w:val="100"/>
          <w:position w:val="0"/>
        </w:rPr>
        <w:t>62.77</w:t>
      </w:r>
    </w:p>
    <w:p>
      <w:pPr>
        <w:pStyle w:val="Style39"/>
        <w:keepNext w:val="0"/>
        <w:keepLines w:val="0"/>
        <w:widowControl w:val="0"/>
        <w:shd w:val="clear" w:color="auto" w:fill="auto"/>
        <w:bidi w:val="0"/>
        <w:spacing w:before="0" w:after="200" w:line="240" w:lineRule="auto"/>
        <w:ind w:left="0" w:right="0" w:firstLine="0"/>
        <w:jc w:val="left"/>
      </w:pPr>
      <w:r>
        <w:rPr>
          <w:color w:val="000000"/>
          <w:spacing w:val="0"/>
          <w:w w:val="100"/>
          <w:position w:val="0"/>
        </w:rPr>
        <w:t>亿元，代理买卖证券款收到的现金净额同比减少</w:t>
      </w:r>
      <w:r>
        <w:rPr>
          <w:rFonts w:ascii="Times New Roman" w:eastAsia="Times New Roman" w:hAnsi="Times New Roman" w:cs="Times New Roman"/>
          <w:color w:val="000000"/>
          <w:spacing w:val="0"/>
          <w:w w:val="100"/>
          <w:position w:val="0"/>
        </w:rPr>
        <w:t>62.26</w:t>
      </w:r>
      <w:r>
        <w:rPr>
          <w:color w:val="000000"/>
          <w:spacing w:val="0"/>
          <w:w w:val="100"/>
          <w:position w:val="0"/>
        </w:rPr>
        <w:t>亿元；</w:t>
      </w:r>
    </w:p>
    <w:p>
      <w:pPr>
        <w:pStyle w:val="Style39"/>
        <w:keepNext w:val="0"/>
        <w:keepLines w:val="0"/>
        <w:widowControl w:val="0"/>
        <w:shd w:val="clear" w:color="auto" w:fill="auto"/>
        <w:bidi w:val="0"/>
        <w:spacing w:before="0" w:after="200" w:line="240" w:lineRule="auto"/>
        <w:ind w:left="0" w:right="0" w:firstLine="320"/>
        <w:jc w:val="both"/>
      </w:pPr>
      <w:bookmarkStart w:id="155" w:name="bookmark155"/>
      <w:r>
        <w:rPr>
          <w:rFonts w:ascii="Times New Roman" w:eastAsia="Times New Roman" w:hAnsi="Times New Roman" w:cs="Times New Roman"/>
          <w:color w:val="000000"/>
          <w:spacing w:val="0"/>
          <w:w w:val="100"/>
          <w:position w:val="0"/>
        </w:rPr>
        <w:t>2</w:t>
      </w:r>
      <w:bookmarkEnd w:id="155"/>
      <w:r>
        <w:rPr>
          <w:color w:val="000000"/>
          <w:spacing w:val="0"/>
          <w:w w:val="100"/>
          <w:position w:val="0"/>
        </w:rPr>
        <w:t>、投资活动的现金流量净额同比减少</w:t>
      </w:r>
      <w:r>
        <w:rPr>
          <w:rFonts w:ascii="Times New Roman" w:eastAsia="Times New Roman" w:hAnsi="Times New Roman" w:cs="Times New Roman"/>
          <w:color w:val="000000"/>
          <w:spacing w:val="0"/>
          <w:w w:val="100"/>
          <w:position w:val="0"/>
        </w:rPr>
        <w:t>5.64</w:t>
      </w:r>
      <w:r>
        <w:rPr>
          <w:color w:val="000000"/>
          <w:spacing w:val="0"/>
          <w:w w:val="100"/>
          <w:position w:val="0"/>
        </w:rPr>
        <w:t>亿元，主要系本期加大了投资规模，支付现金同比增加</w:t>
      </w:r>
      <w:r>
        <w:rPr>
          <w:rFonts w:ascii="Times New Roman" w:eastAsia="Times New Roman" w:hAnsi="Times New Roman" w:cs="Times New Roman"/>
          <w:color w:val="000000"/>
          <w:spacing w:val="0"/>
          <w:w w:val="100"/>
          <w:position w:val="0"/>
        </w:rPr>
        <w:t>5.32</w:t>
      </w:r>
    </w:p>
    <w:p>
      <w:pPr>
        <w:pStyle w:val="Style39"/>
        <w:keepNext w:val="0"/>
        <w:keepLines w:val="0"/>
        <w:widowControl w:val="0"/>
        <w:shd w:val="clear" w:color="auto" w:fill="auto"/>
        <w:bidi w:val="0"/>
        <w:spacing w:before="0" w:after="200" w:line="240" w:lineRule="auto"/>
        <w:ind w:left="0" w:right="0" w:firstLine="0"/>
        <w:jc w:val="left"/>
      </w:pPr>
      <w:r>
        <w:rPr>
          <w:color w:val="000000"/>
          <w:spacing w:val="0"/>
          <w:w w:val="100"/>
          <w:position w:val="0"/>
        </w:rPr>
        <w:t>亿元；</w:t>
      </w:r>
    </w:p>
    <w:p>
      <w:pPr>
        <w:pStyle w:val="Style39"/>
        <w:keepNext w:val="0"/>
        <w:keepLines w:val="0"/>
        <w:widowControl w:val="0"/>
        <w:shd w:val="clear" w:color="auto" w:fill="auto"/>
        <w:bidi w:val="0"/>
        <w:spacing w:before="0" w:after="200" w:line="240" w:lineRule="auto"/>
        <w:ind w:left="0" w:right="0" w:firstLine="340"/>
        <w:jc w:val="both"/>
      </w:pPr>
      <w:bookmarkStart w:id="156" w:name="bookmark156"/>
      <w:r>
        <w:rPr>
          <w:rFonts w:ascii="Times New Roman" w:eastAsia="Times New Roman" w:hAnsi="Times New Roman" w:cs="Times New Roman"/>
          <w:color w:val="000000"/>
          <w:spacing w:val="0"/>
          <w:w w:val="100"/>
          <w:position w:val="0"/>
        </w:rPr>
        <w:t>3</w:t>
      </w:r>
      <w:bookmarkEnd w:id="156"/>
      <w:r>
        <w:rPr>
          <w:color w:val="000000"/>
          <w:spacing w:val="0"/>
          <w:w w:val="100"/>
          <w:position w:val="0"/>
        </w:rPr>
        <w:t>、筹资活动产生的现金流量净额同比增加</w:t>
      </w:r>
      <w:r>
        <w:rPr>
          <w:rFonts w:ascii="Times New Roman" w:eastAsia="Times New Roman" w:hAnsi="Times New Roman" w:cs="Times New Roman"/>
          <w:color w:val="000000"/>
          <w:spacing w:val="0"/>
          <w:w w:val="100"/>
          <w:position w:val="0"/>
        </w:rPr>
        <w:t>38.30</w:t>
      </w:r>
      <w:r>
        <w:rPr>
          <w:color w:val="000000"/>
          <w:spacing w:val="0"/>
          <w:w w:val="100"/>
          <w:position w:val="0"/>
        </w:rPr>
        <w:t>亿元，主要系本期公司首次公开发行股票收到募集资</w:t>
      </w:r>
    </w:p>
    <w:p>
      <w:pPr>
        <w:pStyle w:val="Style39"/>
        <w:keepNext w:val="0"/>
        <w:keepLines w:val="0"/>
        <w:widowControl w:val="0"/>
        <w:shd w:val="clear" w:color="auto" w:fill="auto"/>
        <w:bidi w:val="0"/>
        <w:spacing w:before="0" w:after="400" w:line="240" w:lineRule="auto"/>
        <w:ind w:left="0" w:right="0" w:firstLine="0"/>
        <w:jc w:val="left"/>
      </w:pPr>
      <w:r>
        <w:rPr>
          <w:color w:val="000000"/>
          <w:spacing w:val="0"/>
          <w:w w:val="100"/>
          <w:position w:val="0"/>
        </w:rPr>
        <w:t>金净额约</w:t>
      </w:r>
      <w:r>
        <w:rPr>
          <w:rFonts w:ascii="Times New Roman" w:eastAsia="Times New Roman" w:hAnsi="Times New Roman" w:cs="Times New Roman"/>
          <w:color w:val="000000"/>
          <w:spacing w:val="0"/>
          <w:w w:val="100"/>
          <w:position w:val="0"/>
        </w:rPr>
        <w:t>22.34</w:t>
      </w:r>
      <w:r>
        <w:rPr>
          <w:color w:val="000000"/>
          <w:spacing w:val="0"/>
          <w:w w:val="100"/>
          <w:position w:val="0"/>
        </w:rPr>
        <w:t>亿元；发行债券收到的现金同比增加</w:t>
      </w:r>
      <w:r>
        <w:rPr>
          <w:rFonts w:ascii="Times New Roman" w:eastAsia="Times New Roman" w:hAnsi="Times New Roman" w:cs="Times New Roman"/>
          <w:color w:val="000000"/>
          <w:spacing w:val="0"/>
          <w:w w:val="100"/>
          <w:position w:val="0"/>
        </w:rPr>
        <w:t>23</w:t>
      </w:r>
      <w:r>
        <w:rPr>
          <w:color w:val="000000"/>
          <w:spacing w:val="0"/>
          <w:w w:val="100"/>
          <w:position w:val="0"/>
        </w:rPr>
        <w:t>亿元。</w:t>
      </w:r>
    </w:p>
    <w:p>
      <w:pPr>
        <w:pStyle w:val="Style6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报告期内公司经营活动产生的现金净流量与本年度净利润存在重大差异的原因说明</w:t>
      </w:r>
    </w:p>
    <w:p>
      <w:pPr>
        <w:pStyle w:val="Style39"/>
        <w:keepNext w:val="0"/>
        <w:keepLines w:val="0"/>
        <w:widowControl w:val="0"/>
        <w:shd w:val="clear" w:color="auto" w:fill="auto"/>
        <w:bidi w:val="0"/>
        <w:spacing w:before="0" w:after="500" w:line="475" w:lineRule="exact"/>
        <w:ind w:left="0" w:right="0" w:firstLine="3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年公司实现归属于上市公司普通股股东的净利润</w:t>
      </w:r>
      <w:r>
        <w:rPr>
          <w:rFonts w:ascii="Times New Roman" w:eastAsia="Times New Roman" w:hAnsi="Times New Roman" w:cs="Times New Roman"/>
          <w:color w:val="000000"/>
          <w:spacing w:val="0"/>
          <w:w w:val="100"/>
          <w:position w:val="0"/>
        </w:rPr>
        <w:t>5.6</w:t>
      </w:r>
      <w:r>
        <w:rPr>
          <w:rFonts w:ascii="Times New Roman" w:eastAsia="Times New Roman" w:hAnsi="Times New Roman" w:cs="Times New Roman"/>
          <w:color w:val="000000"/>
          <w:spacing w:val="0"/>
          <w:w w:val="100"/>
          <w:position w:val="0"/>
        </w:rPr>
        <w:t>2</w:t>
      </w:r>
      <w:r>
        <w:rPr>
          <w:color w:val="000000"/>
          <w:spacing w:val="0"/>
          <w:w w:val="100"/>
          <w:position w:val="0"/>
        </w:rPr>
        <w:t>亿元，与本期公司经营活动产生的现金净流 量有较大差异，主要受代理买卖证券净流出、回购业务净流出、购置以公允价值计量且其变动计入当期损 益的金融资产及可供出售金融资产净流出的影响。</w:t>
      </w:r>
    </w:p>
    <w:p>
      <w:pPr>
        <w:pStyle w:val="Style36"/>
        <w:keepNext/>
        <w:keepLines/>
        <w:widowControl w:val="0"/>
        <w:shd w:val="clear" w:color="auto" w:fill="auto"/>
        <w:bidi w:val="0"/>
        <w:spacing w:before="0" w:after="260" w:line="240" w:lineRule="auto"/>
        <w:ind w:left="0" w:right="0" w:firstLine="0"/>
        <w:jc w:val="left"/>
      </w:pPr>
      <w:bookmarkStart w:id="157" w:name="bookmark157"/>
      <w:bookmarkStart w:id="158" w:name="bookmark158"/>
      <w:bookmarkStart w:id="159" w:name="bookmark159"/>
      <w:bookmarkStart w:id="160" w:name="bookmark160"/>
      <w:r>
        <w:rPr>
          <w:color w:val="000000"/>
          <w:spacing w:val="0"/>
          <w:w w:val="100"/>
          <w:position w:val="0"/>
          <w:sz w:val="24"/>
          <w:szCs w:val="24"/>
        </w:rPr>
        <w:t>三</w:t>
      </w:r>
      <w:bookmarkEnd w:id="159"/>
      <w:r>
        <w:rPr>
          <w:color w:val="000000"/>
          <w:spacing w:val="0"/>
          <w:w w:val="100"/>
          <w:position w:val="0"/>
          <w:sz w:val="24"/>
          <w:szCs w:val="24"/>
        </w:rPr>
        <w:t>、主营业务构成情况</w:t>
      </w:r>
      <w:bookmarkEnd w:id="157"/>
      <w:bookmarkEnd w:id="158"/>
      <w:bookmarkEnd w:id="160"/>
    </w:p>
    <w:p>
      <w:pPr>
        <w:pStyle w:val="Style47"/>
        <w:keepNext/>
        <w:keepLines/>
        <w:widowControl w:val="0"/>
        <w:shd w:val="clear" w:color="auto" w:fill="auto"/>
        <w:bidi w:val="0"/>
        <w:spacing w:before="0" w:after="0" w:line="240" w:lineRule="auto"/>
        <w:ind w:left="0" w:right="0" w:firstLine="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1</w:t>
      </w:r>
      <w:bookmarkEnd w:id="163"/>
      <w:r>
        <w:rPr>
          <w:color w:val="000000"/>
          <w:spacing w:val="0"/>
          <w:w w:val="100"/>
          <w:position w:val="0"/>
        </w:rPr>
        <w:t>、主营业务分业务情况</w:t>
      </w:r>
      <w:bookmarkEnd w:id="161"/>
      <w:bookmarkEnd w:id="162"/>
      <w:bookmarkEnd w:id="164"/>
    </w:p>
    <w:tbl>
      <w:tblPr>
        <w:tblOverlap w:val="never"/>
        <w:jc w:val="center"/>
        <w:tblLayout w:type="fixed"/>
      </w:tblPr>
      <w:tblGrid>
        <w:gridCol w:w="1718"/>
        <w:gridCol w:w="1368"/>
        <w:gridCol w:w="1320"/>
        <w:gridCol w:w="1066"/>
        <w:gridCol w:w="1142"/>
        <w:gridCol w:w="1306"/>
        <w:gridCol w:w="1666"/>
      </w:tblGrid>
      <w:tr>
        <w:trPr>
          <w:trHeight w:val="720"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业务类别</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营业支出（元）</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营业利润率</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营业支出比上 年同期增减</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营业利润率比上年 同期变动情况</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证券经纪及信用业务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543,195,633.57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423,920,647.42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21.96%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下降</w:t>
            </w:r>
            <w:r>
              <w:rPr>
                <w:rFonts w:ascii="Times New Roman" w:eastAsia="Times New Roman" w:hAnsi="Times New Roman" w:cs="Times New Roman"/>
                <w:color w:val="000000"/>
                <w:spacing w:val="0"/>
                <w:w w:val="100"/>
                <w:position w:val="0"/>
              </w:rPr>
              <w:t>21.78</w:t>
            </w:r>
            <w:r>
              <w:rPr>
                <w:color w:val="000000"/>
                <w:spacing w:val="0"/>
                <w:w w:val="100"/>
                <w:position w:val="0"/>
              </w:rPr>
              <w:t>个百分点</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证券自营业务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35,997,529.44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5,361,102.31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85.11%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上升</w:t>
            </w:r>
            <w:r>
              <w:rPr>
                <w:rFonts w:ascii="Times New Roman" w:eastAsia="Times New Roman" w:hAnsi="Times New Roman" w:cs="Times New Roman"/>
                <w:color w:val="000000"/>
                <w:spacing w:val="0"/>
                <w:w w:val="100"/>
                <w:position w:val="0"/>
              </w:rPr>
              <w:t>1.12</w:t>
            </w:r>
            <w:r>
              <w:rPr>
                <w:color w:val="000000"/>
                <w:spacing w:val="0"/>
                <w:w w:val="100"/>
                <w:position w:val="0"/>
              </w:rPr>
              <w:t>个百分点</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固定收益业务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254,656,245.34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47,650,356.27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81.29%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上升</w:t>
            </w:r>
            <w:r>
              <w:rPr>
                <w:rFonts w:ascii="Times New Roman" w:eastAsia="Times New Roman" w:hAnsi="Times New Roman" w:cs="Times New Roman"/>
                <w:color w:val="000000"/>
                <w:spacing w:val="0"/>
                <w:w w:val="100"/>
                <w:position w:val="0"/>
              </w:rPr>
              <w:t>8.02</w:t>
            </w:r>
            <w:r>
              <w:rPr>
                <w:color w:val="000000"/>
                <w:spacing w:val="0"/>
                <w:w w:val="100"/>
                <w:position w:val="0"/>
              </w:rPr>
              <w:t>个百分点</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投资银行业务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299,547,344.80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237,737,257.02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18.70%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上升</w:t>
            </w:r>
            <w:r>
              <w:rPr>
                <w:rFonts w:ascii="Times New Roman" w:eastAsia="Times New Roman" w:hAnsi="Times New Roman" w:cs="Times New Roman"/>
                <w:color w:val="000000"/>
                <w:spacing w:val="0"/>
                <w:w w:val="100"/>
                <w:position w:val="0"/>
              </w:rPr>
              <w:t>11.33</w:t>
            </w:r>
            <w:r>
              <w:rPr>
                <w:color w:val="000000"/>
                <w:spacing w:val="0"/>
                <w:w w:val="100"/>
                <w:position w:val="0"/>
              </w:rPr>
              <w:t>个百分点</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624,214,281.42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298,722,742.97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52.14%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27.96%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下降</w:t>
            </w:r>
            <w:r>
              <w:rPr>
                <w:rFonts w:ascii="Times New Roman" w:eastAsia="Times New Roman" w:hAnsi="Times New Roman" w:cs="Times New Roman"/>
                <w:color w:val="000000"/>
                <w:spacing w:val="0"/>
                <w:w w:val="100"/>
                <w:position w:val="0"/>
              </w:rPr>
              <w:t>5.86</w:t>
            </w:r>
            <w:r>
              <w:rPr>
                <w:color w:val="000000"/>
                <w:spacing w:val="0"/>
                <w:w w:val="100"/>
                <w:position w:val="0"/>
              </w:rPr>
              <w:t>个百分点</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期货业务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39,818,882.47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31,165,085.98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21.73%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上升</w:t>
            </w:r>
            <w:r>
              <w:rPr>
                <w:rFonts w:ascii="Times New Roman" w:eastAsia="Times New Roman" w:hAnsi="Times New Roman" w:cs="Times New Roman"/>
                <w:color w:val="000000"/>
                <w:spacing w:val="0"/>
                <w:w w:val="100"/>
                <w:position w:val="0"/>
              </w:rPr>
              <w:t>4.31</w:t>
            </w:r>
            <w:r>
              <w:rPr>
                <w:color w:val="000000"/>
                <w:spacing w:val="0"/>
                <w:w w:val="100"/>
                <w:position w:val="0"/>
              </w:rPr>
              <w:t>个百分点</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私募股权基金管理与 另类投资业务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137,458,539.01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41,138,400.88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70.07%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34.17%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下降</w:t>
            </w:r>
            <w:r>
              <w:rPr>
                <w:rFonts w:ascii="Times New Roman" w:eastAsia="Times New Roman" w:hAnsi="Times New Roman" w:cs="Times New Roman"/>
                <w:color w:val="000000"/>
                <w:spacing w:val="0"/>
                <w:w w:val="100"/>
                <w:position w:val="0"/>
              </w:rPr>
              <w:t>3.40</w:t>
            </w:r>
            <w:r>
              <w:rPr>
                <w:color w:val="000000"/>
                <w:spacing w:val="0"/>
                <w:w w:val="100"/>
                <w:position w:val="0"/>
              </w:rPr>
              <w:t>个百分点</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117,177,846.45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193,309,708.96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-24,446,159.06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-9,044,547.07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47"/>
        <w:keepNext/>
        <w:keepLines/>
        <w:widowControl w:val="0"/>
        <w:shd w:val="clear" w:color="auto" w:fill="auto"/>
        <w:bidi w:val="0"/>
        <w:spacing w:before="0" w:after="0" w:line="240" w:lineRule="auto"/>
        <w:ind w:left="0" w:right="0" w:firstLine="0"/>
        <w:jc w:val="left"/>
      </w:pPr>
      <w:bookmarkStart w:id="165" w:name="bookmark165"/>
      <w:bookmarkStart w:id="166" w:name="bookmark166"/>
      <w:bookmarkStart w:id="167" w:name="bookmark167"/>
      <w:r>
        <w:rPr>
          <w:b w:val="0"/>
          <w:bCs w:val="0"/>
          <w:color w:val="000000"/>
          <w:spacing w:val="0"/>
          <w:w w:val="100"/>
          <w:position w:val="0"/>
        </w:rPr>
        <w:t>说明:</w:t>
      </w:r>
      <w:bookmarkEnd w:id="165"/>
      <w:bookmarkEnd w:id="166"/>
      <w:bookmarkEnd w:id="167"/>
    </w:p>
    <w:p>
      <w:pPr>
        <w:pStyle w:val="Style47"/>
        <w:keepNext/>
        <w:keepLines/>
        <w:widowControl w:val="0"/>
        <w:shd w:val="clear" w:color="auto" w:fill="auto"/>
        <w:bidi w:val="0"/>
        <w:spacing w:before="0" w:after="0" w:line="470" w:lineRule="exact"/>
        <w:ind w:left="0" w:right="0" w:firstLine="440"/>
        <w:jc w:val="left"/>
      </w:pPr>
      <w:bookmarkStart w:id="168" w:name="bookmark168"/>
      <w:bookmarkStart w:id="169" w:name="bookmark169"/>
      <w:bookmarkStart w:id="170" w:name="bookmark170"/>
      <w:r>
        <w:rPr>
          <w:b w:val="0"/>
          <w:bCs w:val="0"/>
          <w:color w:val="000000"/>
          <w:spacing w:val="0"/>
          <w:w w:val="100"/>
          <w:position w:val="0"/>
        </w:rPr>
        <w:t>原“证券经纪业务”更名为“证券经纪及信用业务”，原“期货经纪业务”更名为“期货业务”。</w:t>
      </w:r>
      <w:bookmarkEnd w:id="168"/>
      <w:bookmarkEnd w:id="169"/>
      <w:bookmarkEnd w:id="170"/>
    </w:p>
    <w:p>
      <w:pPr>
        <w:pStyle w:val="Style47"/>
        <w:keepNext/>
        <w:keepLines/>
        <w:widowControl w:val="0"/>
        <w:shd w:val="clear" w:color="auto" w:fill="auto"/>
        <w:bidi w:val="0"/>
        <w:spacing w:before="0" w:after="400" w:line="470" w:lineRule="exact"/>
        <w:ind w:left="0" w:right="0" w:firstLine="440"/>
        <w:jc w:val="both"/>
      </w:pPr>
      <w:bookmarkStart w:id="171" w:name="bookmark171"/>
      <w:bookmarkStart w:id="172" w:name="bookmark172"/>
      <w:bookmarkStart w:id="173" w:name="bookmark173"/>
      <w:r>
        <w:rPr>
          <w:b w:val="0"/>
          <w:bCs w:val="0"/>
          <w:color w:val="000000"/>
          <w:spacing w:val="0"/>
          <w:w w:val="100"/>
          <w:position w:val="0"/>
        </w:rPr>
        <w:t>原“直投业务”调整为“私募股权基金管理和另类投资业务”，将“另类投资业务”从“其他业务” 中剥离，并入“私募股权基金管理和另类投资业务，上表中的相关数据统计口径己作相应调整。</w:t>
      </w:r>
      <w:bookmarkEnd w:id="171"/>
      <w:bookmarkEnd w:id="172"/>
      <w:bookmarkEnd w:id="173"/>
    </w:p>
    <w:p>
      <w:pPr>
        <w:pStyle w:val="Style47"/>
        <w:keepNext/>
        <w:keepLines/>
        <w:widowControl w:val="0"/>
        <w:shd w:val="clear" w:color="auto" w:fill="auto"/>
        <w:bidi w:val="0"/>
        <w:spacing w:before="0" w:after="0" w:line="492"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2</w:t>
      </w:r>
      <w:bookmarkEnd w:id="176"/>
      <w:r>
        <w:rPr>
          <w:color w:val="000000"/>
          <w:spacing w:val="0"/>
          <w:w w:val="100"/>
          <w:position w:val="0"/>
        </w:rPr>
        <w:t>、主营业务分地区情况</w:t>
      </w:r>
      <w:bookmarkEnd w:id="174"/>
      <w:bookmarkEnd w:id="175"/>
      <w:bookmarkEnd w:id="177"/>
    </w:p>
    <w:p>
      <w:pPr>
        <w:pStyle w:val="Style39"/>
        <w:keepNext w:val="0"/>
        <w:keepLines w:val="0"/>
        <w:widowControl w:val="0"/>
        <w:shd w:val="clear" w:color="auto" w:fill="auto"/>
        <w:bidi w:val="0"/>
        <w:spacing w:before="0" w:after="80" w:line="470" w:lineRule="exact"/>
        <w:ind w:left="0" w:right="0" w:firstLine="0"/>
        <w:jc w:val="left"/>
      </w:pPr>
      <w:r>
        <w:rPr>
          <w:color w:val="000000"/>
          <w:spacing w:val="0"/>
          <w:w w:val="100"/>
          <w:position w:val="0"/>
        </w:rPr>
        <w:t>营业收入地区分部情况</w:t>
      </w:r>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地区</w:t>
            </w:r>
          </w:p>
        </w:tc>
        <w:tc>
          <w:tcPr>
            <w:gridSpan w:val="2"/>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tc>
        <w:tc>
          <w:tcPr>
            <w:gridSpan w:val="2"/>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年</w:t>
            </w:r>
          </w:p>
        </w:tc>
        <w:tc>
          <w:tcPr>
            <w:vMerge w:val="restart"/>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326" w:lineRule="exact"/>
              <w:ind w:left="0" w:right="0" w:firstLine="0"/>
              <w:jc w:val="center"/>
              <w:rPr>
                <w:sz w:val="20"/>
                <w:szCs w:val="20"/>
              </w:rPr>
            </w:pPr>
            <w:r>
              <w:rPr>
                <w:color w:val="000000"/>
                <w:spacing w:val="0"/>
                <w:w w:val="100"/>
                <w:position w:val="0"/>
                <w:sz w:val="20"/>
                <w:szCs w:val="20"/>
              </w:rPr>
              <w:t>营业收入比上年 同期增减</w:t>
            </w:r>
          </w:p>
        </w:tc>
      </w:tr>
      <w:tr>
        <w:trPr>
          <w:trHeight w:val="758" w:hRule="exact"/>
        </w:trPr>
        <w:tc>
          <w:tcPr>
            <w:vMerge/>
            <w:tcBorders>
              <w:left w:val="single" w:sz="4"/>
            </w:tcBorders>
            <w:shd w:val="clear" w:color="auto" w:fill="D3D3D4"/>
            <w:vAlign w:val="center"/>
          </w:tcPr>
          <w:p>
            <w:pP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100" w:line="240" w:lineRule="auto"/>
              <w:ind w:left="0" w:right="0" w:firstLine="0"/>
              <w:jc w:val="center"/>
              <w:rPr>
                <w:sz w:val="20"/>
                <w:szCs w:val="20"/>
              </w:rPr>
            </w:pPr>
            <w:r>
              <w:rPr>
                <w:color w:val="000000"/>
                <w:spacing w:val="0"/>
                <w:w w:val="100"/>
                <w:position w:val="0"/>
                <w:sz w:val="20"/>
                <w:szCs w:val="20"/>
              </w:rPr>
              <w:t>营业部数量</w:t>
            </w:r>
          </w:p>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（含分公司）</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营业收入（元）</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100" w:line="240" w:lineRule="auto"/>
              <w:ind w:left="0" w:right="0" w:firstLine="0"/>
              <w:jc w:val="center"/>
              <w:rPr>
                <w:sz w:val="20"/>
                <w:szCs w:val="20"/>
              </w:rPr>
            </w:pPr>
            <w:r>
              <w:rPr>
                <w:color w:val="000000"/>
                <w:spacing w:val="0"/>
                <w:w w:val="100"/>
                <w:position w:val="0"/>
                <w:sz w:val="20"/>
                <w:szCs w:val="20"/>
              </w:rPr>
              <w:t>营业部数量</w:t>
            </w:r>
          </w:p>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（含分公司）</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营业收入（元）</w:t>
            </w:r>
          </w:p>
        </w:tc>
        <w:tc>
          <w:tcPr>
            <w:vMerge/>
            <w:tcBorders>
              <w:left w:val="single" w:sz="4"/>
              <w:right w:val="single" w:sz="4"/>
            </w:tcBorders>
            <w:shd w:val="clear" w:color="auto" w:fill="D3D3D4"/>
            <w:vAlign w:val="center"/>
          </w:tcPr>
          <w:p>
            <w:pP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安徽</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3,541,385.88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6,940,430.61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-48.97%</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71,187,652.21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178,339,200.85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-60.08%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福建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2,759,379.64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4,770,628.15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-42.16%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广东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105,004,321.50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289,810,895.90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-63.77%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河北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30,095,131.29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76,680,094.15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-60.75%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河南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4,160,796.81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11,935,350.83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-65.14%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湖北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6,950,171.70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17,361,535.99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-59.97%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湖南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16,625,980.99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59,177,955.47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-71.91%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江苏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3,653,786.23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7,487,864.89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-51.20%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辽宁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4,692,963.73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9,272,966.72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-49.39%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山东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2,078,663.07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3,949,221.96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-47.37%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91,575,211.40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141,688,831.99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-35.37%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天津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3,509,904.03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6,271,226.21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-44.03%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浙江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17,467,914.19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38,854,167.63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-55.04%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重庆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3,294,139.44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10,792,810.09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-69.48%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总部及子公司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1,661,022,741.33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2,146,828,454.93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-22.63%</w:t>
            </w:r>
          </w:p>
        </w:tc>
      </w:tr>
      <w:tr>
        <w:trPr>
          <w:trHeight w:val="413" w:hRule="exact"/>
        </w:trPr>
        <w:tc>
          <w:tcPr>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2,027,620,143.44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3,010,161,636.37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-32.64%</w:t>
            </w:r>
          </w:p>
        </w:tc>
      </w:tr>
    </w:tbl>
    <w:p>
      <w:pPr>
        <w:widowControl w:val="0"/>
        <w:spacing w:after="299" w:line="1" w:lineRule="exact"/>
      </w:pPr>
    </w:p>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营业利润地区分部情况</w:t>
      </w:r>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地区</w:t>
            </w:r>
          </w:p>
        </w:tc>
        <w:tc>
          <w:tcPr>
            <w:gridSpan w:val="2"/>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tc>
        <w:tc>
          <w:tcPr>
            <w:gridSpan w:val="2"/>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年</w:t>
            </w:r>
          </w:p>
        </w:tc>
        <w:tc>
          <w:tcPr>
            <w:vMerge w:val="restart"/>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营业利润比上年 同期增减</w:t>
            </w:r>
          </w:p>
        </w:tc>
      </w:tr>
      <w:tr>
        <w:trPr>
          <w:trHeight w:val="754" w:hRule="exact"/>
        </w:trPr>
        <w:tc>
          <w:tcPr>
            <w:vMerge/>
            <w:tcBorders>
              <w:left w:val="single" w:sz="4"/>
            </w:tcBorders>
            <w:shd w:val="clear" w:color="auto" w:fill="D3D3D4"/>
            <w:vAlign w:val="center"/>
          </w:tcPr>
          <w:p>
            <w:pP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100" w:line="240" w:lineRule="auto"/>
              <w:ind w:left="0" w:right="0" w:firstLine="0"/>
              <w:jc w:val="center"/>
              <w:rPr>
                <w:sz w:val="20"/>
                <w:szCs w:val="20"/>
              </w:rPr>
            </w:pPr>
            <w:r>
              <w:rPr>
                <w:color w:val="000000"/>
                <w:spacing w:val="0"/>
                <w:w w:val="100"/>
                <w:position w:val="0"/>
                <w:sz w:val="20"/>
                <w:szCs w:val="20"/>
              </w:rPr>
              <w:t>营业部数量</w:t>
            </w:r>
          </w:p>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（含分公司）</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营业利润（元）</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100" w:line="240" w:lineRule="auto"/>
              <w:ind w:left="0" w:right="0" w:firstLine="0"/>
              <w:jc w:val="center"/>
              <w:rPr>
                <w:sz w:val="20"/>
                <w:szCs w:val="20"/>
              </w:rPr>
            </w:pPr>
            <w:r>
              <w:rPr>
                <w:color w:val="000000"/>
                <w:spacing w:val="0"/>
                <w:w w:val="100"/>
                <w:position w:val="0"/>
                <w:sz w:val="20"/>
                <w:szCs w:val="20"/>
              </w:rPr>
              <w:t>营业部数量</w:t>
            </w:r>
          </w:p>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（含分公司）</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营业利润（元）</w:t>
            </w:r>
          </w:p>
        </w:tc>
        <w:tc>
          <w:tcPr>
            <w:vMerge/>
            <w:tcBorders>
              <w:left w:val="single" w:sz="4"/>
              <w:right w:val="single" w:sz="4"/>
            </w:tcBorders>
            <w:shd w:val="clear" w:color="auto" w:fill="D3D3D4"/>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安徽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-1,743,488.79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566,994.03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23,826,139.93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111,080,370.49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-78.55%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福建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-823,798.24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1,148,823.35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广东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27,383,905.55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182,999,327.18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-85.04%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河北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6,926,371.60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45,927,123.79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-84.92%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河南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-3,374,846.66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4,606,026.09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湖北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-254,461.61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7,265,275.32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湖南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5,883,553.01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37,685,969.94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-84.39%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江苏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-1,878,959.19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2,560,490.40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辽宁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-2,093,301.16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1,531,696.79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山东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-1,316,898.58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-455,393.02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7,479,743.25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86,417,696.41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-91.34%</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天津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-784,181.55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-551,336.08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浙江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2,272,024.57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17,992,300.26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-87.37%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重庆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-1,050,799.78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5,327,439.26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总部及子公司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697,208,386.35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804,226,826.76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-13.31%</w:t>
            </w:r>
          </w:p>
        </w:tc>
      </w:tr>
      <w:tr>
        <w:trPr>
          <w:trHeight w:val="413" w:hRule="exact"/>
        </w:trPr>
        <w:tc>
          <w:tcPr>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757,659,388.70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1,308,329,630.97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-42.09%</w:t>
            </w:r>
          </w:p>
        </w:tc>
      </w:tr>
    </w:tbl>
    <w:p>
      <w:pPr>
        <w:widowControl w:val="0"/>
        <w:spacing w:after="379" w:line="1" w:lineRule="exact"/>
      </w:pPr>
    </w:p>
    <w:p>
      <w:pPr>
        <w:pStyle w:val="Style36"/>
        <w:keepNext/>
        <w:keepLines/>
        <w:widowControl w:val="0"/>
        <w:shd w:val="clear" w:color="auto" w:fill="auto"/>
        <w:bidi w:val="0"/>
        <w:spacing w:before="0" w:after="260" w:line="240" w:lineRule="auto"/>
        <w:ind w:left="0" w:right="0" w:firstLine="0"/>
        <w:jc w:val="left"/>
      </w:pPr>
      <w:bookmarkStart w:id="178" w:name="bookmark178"/>
      <w:bookmarkStart w:id="179" w:name="bookmark179"/>
      <w:bookmarkStart w:id="180" w:name="bookmark180"/>
      <w:bookmarkStart w:id="181" w:name="bookmark181"/>
      <w:r>
        <w:rPr>
          <w:color w:val="000000"/>
          <w:spacing w:val="0"/>
          <w:w w:val="100"/>
          <w:position w:val="0"/>
          <w:sz w:val="24"/>
          <w:szCs w:val="24"/>
        </w:rPr>
        <w:t>四</w:t>
      </w:r>
      <w:bookmarkEnd w:id="180"/>
      <w:r>
        <w:rPr>
          <w:color w:val="000000"/>
          <w:spacing w:val="0"/>
          <w:w w:val="100"/>
          <w:position w:val="0"/>
          <w:sz w:val="24"/>
          <w:szCs w:val="24"/>
        </w:rPr>
        <w:t>、非主要经营业务情况</w:t>
      </w:r>
      <w:bookmarkEnd w:id="178"/>
      <w:bookmarkEnd w:id="179"/>
      <w:bookmarkEnd w:id="181"/>
    </w:p>
    <w:p>
      <w:pPr>
        <w:pStyle w:val="Style64"/>
        <w:keepNext w:val="0"/>
        <w:keepLines w:val="0"/>
        <w:widowControl w:val="0"/>
        <w:shd w:val="clear" w:color="auto" w:fill="auto"/>
        <w:bidi w:val="0"/>
        <w:spacing w:before="0" w:after="440" w:line="240" w:lineRule="auto"/>
        <w:ind w:left="0" w:right="0" w:firstLine="0"/>
        <w:jc w:val="left"/>
      </w:pPr>
      <w:bookmarkStart w:id="182" w:name="bookmark182"/>
      <w:r>
        <w:rPr>
          <w:rFonts w:ascii="Arial" w:eastAsia="Arial" w:hAnsi="Arial" w:cs="Arial"/>
          <w:color w:val="000000"/>
          <w:spacing w:val="0"/>
          <w:w w:val="100"/>
          <w:position w:val="0"/>
        </w:rPr>
        <w:t>V</w:t>
      </w:r>
      <w:r>
        <w:rPr>
          <w:color w:val="000000"/>
          <w:spacing w:val="0"/>
          <w:w w:val="100"/>
          <w:position w:val="0"/>
        </w:rPr>
        <w:t>不适用</w:t>
      </w:r>
      <w:bookmarkEnd w:id="182"/>
    </w:p>
    <w:p>
      <w:pPr>
        <w:pStyle w:val="Style36"/>
        <w:keepNext/>
        <w:keepLines/>
        <w:widowControl w:val="0"/>
        <w:shd w:val="clear" w:color="auto" w:fill="auto"/>
        <w:bidi w:val="0"/>
        <w:spacing w:before="0" w:after="440" w:line="240" w:lineRule="auto"/>
        <w:ind w:left="0" w:right="0" w:firstLine="0"/>
        <w:jc w:val="left"/>
      </w:pPr>
      <w:bookmarkStart w:id="183" w:name="bookmark183"/>
      <w:bookmarkStart w:id="184" w:name="bookmark184"/>
      <w:bookmarkStart w:id="185" w:name="bookmark185"/>
      <w:bookmarkStart w:id="186" w:name="bookmark186"/>
      <w:r>
        <w:rPr>
          <w:color w:val="000000"/>
          <w:spacing w:val="0"/>
          <w:w w:val="100"/>
          <w:position w:val="0"/>
          <w:sz w:val="24"/>
          <w:szCs w:val="24"/>
        </w:rPr>
        <w:t>五</w:t>
      </w:r>
      <w:bookmarkEnd w:id="185"/>
      <w:r>
        <w:rPr>
          <w:color w:val="000000"/>
          <w:spacing w:val="0"/>
          <w:w w:val="100"/>
          <w:position w:val="0"/>
          <w:sz w:val="24"/>
          <w:szCs w:val="24"/>
        </w:rPr>
        <w:t>、资产及负债状况分析</w:t>
      </w:r>
      <w:bookmarkEnd w:id="183"/>
      <w:bookmarkEnd w:id="184"/>
      <w:bookmarkEnd w:id="186"/>
    </w:p>
    <w:p>
      <w:pPr>
        <w:pStyle w:val="Style47"/>
        <w:keepNext/>
        <w:keepLines/>
        <w:widowControl w:val="0"/>
        <w:shd w:val="clear" w:color="auto" w:fill="auto"/>
        <w:bidi w:val="0"/>
        <w:spacing w:before="0" w:after="180" w:line="240" w:lineRule="auto"/>
        <w:ind w:left="0" w:right="0" w:firstLine="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1</w:t>
      </w:r>
      <w:bookmarkEnd w:id="189"/>
      <w:r>
        <w:rPr>
          <w:color w:val="000000"/>
          <w:spacing w:val="0"/>
          <w:w w:val="100"/>
          <w:position w:val="0"/>
        </w:rPr>
        <w:t>、资产构成重大变动情况</w:t>
      </w:r>
      <w:bookmarkEnd w:id="187"/>
      <w:bookmarkEnd w:id="188"/>
      <w:bookmarkEnd w:id="190"/>
    </w:p>
    <w:p>
      <w:pPr>
        <w:pStyle w:val="Style4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232"/>
        <w:gridCol w:w="1618"/>
        <w:gridCol w:w="1022"/>
        <w:gridCol w:w="1666"/>
        <w:gridCol w:w="1061"/>
        <w:gridCol w:w="1186"/>
        <w:gridCol w:w="898"/>
      </w:tblGrid>
      <w:tr>
        <w:trPr>
          <w:trHeight w:val="408" w:hRule="exact"/>
        </w:trPr>
        <w:tc>
          <w:tcPr>
            <w:vMerge w:val="restart"/>
            <w:tcBorders>
              <w:top w:val="single" w:sz="4"/>
              <w:left w:val="single" w:sz="4"/>
            </w:tcBorders>
            <w:shd w:val="clear" w:color="auto" w:fill="D3D3D4"/>
            <w:vAlign w:val="top"/>
          </w:tcPr>
          <w:p>
            <w:pPr>
              <w:widowControl w:val="0"/>
              <w:rPr>
                <w:sz w:val="10"/>
                <w:szCs w:val="10"/>
              </w:rPr>
            </w:pPr>
          </w:p>
        </w:tc>
        <w:tc>
          <w:tcPr>
            <w:gridSpan w:val="2"/>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gridSpan w:val="2"/>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vMerge w:val="restart"/>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160" w:line="240" w:lineRule="auto"/>
              <w:ind w:left="0" w:right="220" w:firstLine="0"/>
              <w:jc w:val="right"/>
            </w:pPr>
            <w:r>
              <w:rPr>
                <w:color w:val="000000"/>
                <w:spacing w:val="0"/>
                <w:w w:val="100"/>
                <w:position w:val="0"/>
              </w:rPr>
              <w:t>比重增减</w:t>
            </w:r>
          </w:p>
          <w:p>
            <w:pPr>
              <w:pStyle w:val="Style6"/>
              <w:keepNext w:val="0"/>
              <w:keepLines w:val="0"/>
              <w:widowControl w:val="0"/>
              <w:shd w:val="clear" w:color="auto" w:fill="auto"/>
              <w:bidi w:val="0"/>
              <w:spacing w:before="0" w:after="0" w:line="240" w:lineRule="auto"/>
              <w:ind w:left="0" w:right="22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百分点</w:t>
            </w:r>
            <w:r>
              <w:rPr>
                <w:color w:val="000000"/>
                <w:spacing w:val="0"/>
                <w:w w:val="100"/>
                <w:position w:val="0"/>
              </w:rPr>
              <w:t>）</w:t>
            </w:r>
          </w:p>
        </w:tc>
        <w:tc>
          <w:tcPr>
            <w:vMerge w:val="restart"/>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重大变动</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634" w:hRule="exact"/>
        </w:trPr>
        <w:tc>
          <w:tcPr>
            <w:vMerge/>
            <w:tcBorders>
              <w:left w:val="single" w:sz="4"/>
            </w:tcBorders>
            <w:shd w:val="clear" w:color="auto" w:fill="D3D3D4"/>
            <w:vAlign w:val="top"/>
          </w:tcPr>
          <w:p>
            <w:pP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占总资产</w:t>
            </w:r>
          </w:p>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比例</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100" w:line="240" w:lineRule="auto"/>
              <w:ind w:left="0" w:right="160" w:firstLine="0"/>
              <w:jc w:val="right"/>
            </w:pPr>
            <w:r>
              <w:rPr>
                <w:color w:val="000000"/>
                <w:spacing w:val="0"/>
                <w:w w:val="100"/>
                <w:position w:val="0"/>
              </w:rPr>
              <w:t>占总资产</w:t>
            </w:r>
          </w:p>
          <w:p>
            <w:pPr>
              <w:pStyle w:val="Style6"/>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比例</w:t>
            </w:r>
          </w:p>
        </w:tc>
        <w:tc>
          <w:tcPr>
            <w:vMerge/>
            <w:tcBorders>
              <w:left w:val="single" w:sz="4"/>
            </w:tcBorders>
            <w:shd w:val="clear" w:color="auto" w:fill="D3D3D4"/>
            <w:vAlign w:val="center"/>
          </w:tcPr>
          <w:p>
            <w:pPr/>
          </w:p>
        </w:tc>
        <w:tc>
          <w:tcPr>
            <w:vMerge/>
            <w:tcBorders>
              <w:left w:val="single" w:sz="4"/>
              <w:right w:val="single" w:sz="4"/>
            </w:tcBorders>
            <w:shd w:val="clear" w:color="auto" w:fill="D3D3D4"/>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7,169,677,398.07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9,144,293,491.84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结算备付金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1,884,438,930.50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2,334,735,354.49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融出资金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3,257,390,413.21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4,382,481,935.59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 入当期损益的金融资产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6,592,902,665.39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7,617,124,330.77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2,707,629.00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13,500,601.52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买入返售金融资产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5,780,358,317.43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5,779,262,543.80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341,186,003.85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244,320,352.23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354,514,504.39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353,433,729.10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存出保证金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405,765,306.26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359,095,961.28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3,883,454,120.71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1,165,598,298.80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977,147,521.56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619,225,771.00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369,396,781.98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380,099,410.14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142,389,337.20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142,623,887.94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23,991,449.56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20,700,042.97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254,465,733.62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248,579,267.41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12,156,833.17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12,156,833.17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119,117,541.41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122,425,983.02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129,243,799.89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333,862,192.54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2232"/>
        <w:gridCol w:w="1618"/>
        <w:gridCol w:w="1022"/>
        <w:gridCol w:w="1666"/>
        <w:gridCol w:w="1061"/>
        <w:gridCol w:w="1186"/>
        <w:gridCol w:w="898"/>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应付短期融资款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1,200,000,000.00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1,550,000,000.00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 入当期损益的金融负债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3,073,169,488.90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5,452,440,501.47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卖出回购金融资产款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3,468,257,725.94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7,054,804,075.65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21.20%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代理买卖证券款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6,122,737,142.44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8,128,399,206.43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24.43%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547,061,024.73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730,668,444.37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69,143,781.88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125,428,578.22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60,625,987.53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310,225,837.39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179,551,231.05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170,317,177.89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1,526,908.00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1,526,908.00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7,298,707,429.86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2,999,893,375.35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2,392,649.11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91,500,083.78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67,200,424.69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69,257,142.88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139,376,033.40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164,063,090.87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r>
    </w:tbl>
    <w:p>
      <w:pPr>
        <w:widowControl w:val="0"/>
        <w:spacing w:after="319" w:line="1" w:lineRule="exact"/>
      </w:pPr>
    </w:p>
    <w:p>
      <w:pPr>
        <w:pStyle w:val="Style47"/>
        <w:keepNext/>
        <w:keepLines/>
        <w:widowControl w:val="0"/>
        <w:shd w:val="clear" w:color="auto" w:fill="auto"/>
        <w:bidi w:val="0"/>
        <w:spacing w:before="0" w:after="8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2</w:t>
      </w:r>
      <w:bookmarkEnd w:id="193"/>
      <w:r>
        <w:rPr>
          <w:color w:val="000000"/>
          <w:spacing w:val="0"/>
          <w:w w:val="100"/>
          <w:position w:val="0"/>
        </w:rPr>
        <w:t>、以公允价值计量的资产和负债</w:t>
      </w:r>
      <w:bookmarkEnd w:id="191"/>
      <w:bookmarkEnd w:id="192"/>
      <w:bookmarkEnd w:id="194"/>
    </w:p>
    <w:p>
      <w:pPr>
        <w:pStyle w:val="Style3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3086"/>
        <w:gridCol w:w="1286"/>
        <w:gridCol w:w="1008"/>
        <w:gridCol w:w="1363"/>
        <w:gridCol w:w="902"/>
        <w:gridCol w:w="1046"/>
        <w:gridCol w:w="994"/>
      </w:tblGrid>
      <w:tr>
        <w:trPr>
          <w:trHeight w:val="456" w:hRule="exact"/>
        </w:trPr>
        <w:tc>
          <w:tcPr>
            <w:vMerge w:val="restart"/>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本期公允价</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计入权益的累计</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本期成本</w:t>
            </w:r>
          </w:p>
        </w:tc>
        <w:tc>
          <w:tcPr>
            <w:vMerge w:val="restart"/>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期末数</w:t>
            </w:r>
          </w:p>
        </w:tc>
      </w:tr>
      <w:tr>
        <w:trPr>
          <w:trHeight w:val="302" w:hRule="exact"/>
        </w:trPr>
        <w:tc>
          <w:tcPr>
            <w:vMerge/>
            <w:tcBorders>
              <w:left w:val="single" w:sz="4"/>
            </w:tcBorders>
            <w:shd w:val="clear" w:color="auto" w:fill="D3D3D4"/>
            <w:vAlign w:val="center"/>
          </w:tcPr>
          <w:p>
            <w:pPr/>
          </w:p>
        </w:tc>
        <w:tc>
          <w:tcPr>
            <w:vMerge/>
            <w:tcBorders>
              <w:left w:val="single" w:sz="4"/>
            </w:tcBorders>
            <w:shd w:val="clear" w:color="auto" w:fill="D3D3D4"/>
            <w:vAlign w:val="center"/>
          </w:tcPr>
          <w:p>
            <w:pPr/>
          </w:p>
        </w:tc>
        <w:tc>
          <w:tcPr>
            <w:tcBorders>
              <w:left w:val="single" w:sz="4"/>
            </w:tcBorders>
            <w:shd w:val="clear" w:color="auto" w:fill="D3D3D4"/>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left w:val="single" w:sz="4"/>
            </w:tcBorders>
            <w:shd w:val="clear" w:color="auto" w:fill="D3D3D4"/>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公允价值变动</w:t>
            </w:r>
          </w:p>
        </w:tc>
        <w:tc>
          <w:tcPr>
            <w:tcBorders>
              <w:left w:val="single" w:sz="4"/>
            </w:tcBorders>
            <w:shd w:val="clear" w:color="auto" w:fill="D3D3D4"/>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的减值</w:t>
            </w:r>
          </w:p>
        </w:tc>
        <w:tc>
          <w:tcPr>
            <w:tcBorders>
              <w:left w:val="single" w:sz="4"/>
            </w:tcBorders>
            <w:shd w:val="clear" w:color="auto" w:fill="D3D3D4"/>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vMerge/>
            <w:tcBorders>
              <w:left w:val="single" w:sz="4"/>
              <w:right w:val="single" w:sz="4"/>
            </w:tcBorders>
            <w:shd w:val="clear" w:color="auto" w:fill="D3D3D4"/>
            <w:vAlign w:val="center"/>
          </w:tcPr>
          <w:p>
            <w:pPr/>
          </w:p>
        </w:tc>
      </w:tr>
      <w:tr>
        <w:trPr>
          <w:trHeight w:val="398"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6"/>
            <w:tcBorders>
              <w:top w:val="single" w:sz="4"/>
              <w:left w:val="single" w:sz="4"/>
              <w:right w:val="single" w:sz="4"/>
            </w:tcBorders>
            <w:shd w:val="clear" w:color="auto" w:fill="D3D3D4"/>
            <w:vAlign w:val="top"/>
          </w:tcPr>
          <w:p>
            <w:pPr>
              <w:widowControl w:val="0"/>
              <w:rPr>
                <w:sz w:val="10"/>
                <w:szCs w:val="10"/>
              </w:rPr>
            </w:pPr>
          </w:p>
        </w:tc>
      </w:tr>
      <w:tr>
        <w:trPr>
          <w:trHeight w:val="715"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以公允价值计量且其变动计入当期损 益的金融资产（不含衍生金融资产）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761,712.43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-17,209.37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-85,212.80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659,290.27</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衍生金融资产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-1,079.30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270.76</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可供出售金融资产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97,433.83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-4,019.78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263,667.63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338,871.90</w:t>
            </w:r>
          </w:p>
        </w:tc>
      </w:tr>
      <w:tr>
        <w:trPr>
          <w:trHeight w:val="398"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860,496.32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-18,288.67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-4,019.78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178,454.83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998,432.93</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860,496.32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-18,288.67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-4,019.78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178,454.83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998,432.93</w:t>
            </w:r>
          </w:p>
        </w:tc>
      </w:tr>
      <w:tr>
        <w:trPr>
          <w:trHeight w:val="413" w:hRule="exact"/>
        </w:trPr>
        <w:tc>
          <w:tcPr>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545,244.05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-28,280.01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-224,283.91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307,316.95</w:t>
            </w:r>
          </w:p>
        </w:tc>
      </w:tr>
    </w:tbl>
    <w:p>
      <w:pPr>
        <w:widowControl w:val="0"/>
        <w:spacing w:after="159" w:line="1" w:lineRule="exact"/>
      </w:pPr>
    </w:p>
    <w:p>
      <w:pPr>
        <w:pStyle w:val="Style39"/>
        <w:keepNext w:val="0"/>
        <w:keepLines w:val="0"/>
        <w:widowControl w:val="0"/>
        <w:shd w:val="clear" w:color="auto" w:fill="auto"/>
        <w:bidi w:val="0"/>
        <w:spacing w:before="0" w:after="540" w:line="475" w:lineRule="exact"/>
        <w:ind w:left="0" w:right="0" w:firstLine="0"/>
        <w:jc w:val="both"/>
      </w:pPr>
      <w:r>
        <w:rPr>
          <w:color w:val="000000"/>
          <w:spacing w:val="0"/>
          <w:w w:val="100"/>
          <w:position w:val="0"/>
        </w:rPr>
        <w:t>因证券自营业务为证券公司的主营业务，交易频繁，因此，以本期成本变动来反映公司购买、出售金融资 产变动的情况。</w:t>
      </w:r>
    </w:p>
    <w:p>
      <w:pPr>
        <w:pStyle w:val="Style64"/>
        <w:keepNext w:val="0"/>
        <w:keepLines w:val="0"/>
        <w:widowControl w:val="0"/>
        <w:shd w:val="clear" w:color="auto" w:fill="auto"/>
        <w:bidi w:val="0"/>
        <w:spacing w:before="0" w:after="220" w:line="240" w:lineRule="auto"/>
        <w:ind w:left="0" w:right="0" w:firstLine="0"/>
        <w:jc w:val="both"/>
      </w:pPr>
      <w:r>
        <w:rPr>
          <w:color w:val="000000"/>
          <w:spacing w:val="0"/>
          <w:w w:val="100"/>
          <w:position w:val="0"/>
        </w:rPr>
        <w:t>报告期内公司主要资产计量属性是否发生重大变化</w:t>
      </w:r>
    </w:p>
    <w:p>
      <w:pPr>
        <w:pStyle w:val="Style64"/>
        <w:keepNext w:val="0"/>
        <w:keepLines w:val="0"/>
        <w:widowControl w:val="0"/>
        <w:shd w:val="clear" w:color="auto" w:fill="auto"/>
        <w:bidi w:val="0"/>
        <w:spacing w:before="0" w:after="180" w:line="240" w:lineRule="auto"/>
        <w:ind w:left="0" w:right="0" w:firstLine="0"/>
        <w:jc w:val="both"/>
      </w:pPr>
      <w:r>
        <w:rPr>
          <w:i/>
          <w:iCs/>
          <w:color w:val="000000"/>
          <w:spacing w:val="0"/>
          <w:w w:val="100"/>
          <w:position w:val="0"/>
        </w:rPr>
        <w:t>』</w:t>
      </w:r>
      <w:r>
        <w:rPr>
          <w:color w:val="000000"/>
          <w:spacing w:val="0"/>
          <w:w w:val="100"/>
          <w:position w:val="0"/>
        </w:rPr>
        <w:t>否</w:t>
      </w:r>
      <w:r>
        <w:br w:type="page"/>
      </w:r>
    </w:p>
    <w:p>
      <w:pPr>
        <w:pStyle w:val="Style47"/>
        <w:keepNext/>
        <w:keepLines/>
        <w:widowControl w:val="0"/>
        <w:shd w:val="clear" w:color="auto" w:fill="auto"/>
        <w:bidi w:val="0"/>
        <w:spacing w:before="0" w:after="22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3</w:t>
      </w:r>
      <w:bookmarkEnd w:id="197"/>
      <w:r>
        <w:rPr>
          <w:color w:val="000000"/>
          <w:spacing w:val="0"/>
          <w:w w:val="100"/>
          <w:position w:val="0"/>
        </w:rPr>
        <w:t>、截至报告期末的资产权利受限情况</w:t>
      </w:r>
      <w:bookmarkEnd w:id="195"/>
      <w:bookmarkEnd w:id="196"/>
      <w:bookmarkEnd w:id="198"/>
    </w:p>
    <w:tbl>
      <w:tblPr>
        <w:tblOverlap w:val="never"/>
        <w:jc w:val="center"/>
        <w:tblLayout w:type="fixed"/>
      </w:tblPr>
      <w:tblGrid>
        <w:gridCol w:w="1637"/>
        <w:gridCol w:w="1454"/>
        <w:gridCol w:w="6547"/>
      </w:tblGrid>
      <w:tr>
        <w:trPr>
          <w:trHeight w:val="720"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期末账面价值</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受限情况说明</w:t>
            </w:r>
          </w:p>
        </w:tc>
      </w:tr>
      <w:tr>
        <w:trPr>
          <w:trHeight w:val="109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6,380,337.77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期末控股子公司创金合信的银行存款中包含使用受限的存款</w:t>
            </w:r>
            <w:r>
              <w:rPr>
                <w:rFonts w:ascii="Times New Roman" w:eastAsia="Times New Roman" w:hAnsi="Times New Roman" w:cs="Times New Roman"/>
                <w:color w:val="000000"/>
                <w:spacing w:val="0"/>
                <w:w w:val="100"/>
                <w:position w:val="0"/>
              </w:rPr>
              <w:t>6,380,337.77</w:t>
            </w:r>
            <w:r>
              <w:rPr>
                <w:color w:val="000000"/>
                <w:spacing w:val="0"/>
                <w:w w:val="100"/>
                <w:position w:val="0"/>
              </w:rPr>
              <w:t>元，该项 存款为基金公司按照证监会要求提取的用于弥补尚未识别可能性损失的一般风险准 备金以及根据个别资产管理计划提取的专项风险准备。</w:t>
            </w:r>
          </w:p>
        </w:tc>
      </w:tr>
      <w:tr>
        <w:trPr>
          <w:trHeight w:val="9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以公允价值计量且 其变动计入当期损 益的金融资产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1,876,068,359.41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作为回购交易的质押品；已融出证券；存在限售期限或有承诺条件。</w:t>
            </w:r>
          </w:p>
        </w:tc>
      </w:tr>
      <w:tr>
        <w:trPr>
          <w:trHeight w:val="129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1,775,674,690.60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8" w:lineRule="exact"/>
              <w:ind w:left="0" w:right="0" w:firstLine="0"/>
              <w:jc w:val="both"/>
              <w:rPr>
                <w:sz w:val="20"/>
                <w:szCs w:val="20"/>
              </w:rPr>
            </w:pPr>
            <w:r>
              <w:rPr>
                <w:color w:val="000000"/>
                <w:spacing w:val="0"/>
                <w:w w:val="100"/>
                <w:position w:val="0"/>
                <w:sz w:val="20"/>
                <w:szCs w:val="20"/>
              </w:rPr>
              <w:t>系公司以自有资金在推广期认购的由公司作为管理人募集设立的集合资产 管理计划，在上述集合计划存续期及展期期间或集合计划合同约定的条件 满足前，公司以自有资金认购的集合计划份额不得退出；</w:t>
            </w:r>
            <w:r>
              <w:rPr>
                <w:color w:val="000000"/>
                <w:spacing w:val="0"/>
                <w:w w:val="100"/>
                <w:position w:val="0"/>
                <w:sz w:val="18"/>
                <w:szCs w:val="18"/>
              </w:rPr>
              <w:t>作为回购交易的质 押品；公司参与定增认购的股票，存在限售期限；转融通担保证券</w:t>
            </w:r>
            <w:r>
              <w:rPr>
                <w:color w:val="000000"/>
                <w:spacing w:val="0"/>
                <w:w w:val="100"/>
                <w:position w:val="0"/>
                <w:sz w:val="20"/>
                <w:szCs w:val="20"/>
              </w:rPr>
              <w:t>。</w:t>
            </w:r>
          </w:p>
        </w:tc>
      </w:tr>
      <w:tr>
        <w:trPr>
          <w:trHeight w:val="65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1,734,711.67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期末公司持有的深圳市福田保税区红树福苑企业人才住房和深圳市南山区 松坪村三期政策性住房未办妥权证。</w:t>
            </w:r>
          </w:p>
        </w:tc>
      </w:tr>
    </w:tbl>
    <w:p>
      <w:pPr>
        <w:widowControl w:val="0"/>
        <w:spacing w:after="419" w:line="1" w:lineRule="exact"/>
      </w:pPr>
    </w:p>
    <w:p>
      <w:pPr>
        <w:pStyle w:val="Style47"/>
        <w:keepNext/>
        <w:keepLines/>
        <w:widowControl w:val="0"/>
        <w:shd w:val="clear" w:color="auto" w:fill="auto"/>
        <w:bidi w:val="0"/>
        <w:spacing w:before="0" w:after="160" w:line="240" w:lineRule="auto"/>
        <w:ind w:left="0" w:right="0" w:firstLine="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4</w:t>
      </w:r>
      <w:bookmarkEnd w:id="201"/>
      <w:r>
        <w:rPr>
          <w:color w:val="000000"/>
          <w:spacing w:val="0"/>
          <w:w w:val="100"/>
          <w:position w:val="0"/>
        </w:rPr>
        <w:t>、比较式财务报表中变动幅度超过</w:t>
      </w:r>
      <w:r>
        <w:rPr>
          <w:rFonts w:ascii="Times New Roman" w:eastAsia="Times New Roman" w:hAnsi="Times New Roman" w:cs="Times New Roman"/>
          <w:color w:val="000000"/>
          <w:spacing w:val="0"/>
          <w:w w:val="100"/>
          <w:position w:val="0"/>
        </w:rPr>
        <w:t>30%</w:t>
      </w:r>
      <w:r>
        <w:rPr>
          <w:color w:val="000000"/>
          <w:spacing w:val="0"/>
          <w:w w:val="100"/>
          <w:position w:val="0"/>
        </w:rPr>
        <w:t>以上项目的情况</w:t>
      </w:r>
      <w:bookmarkEnd w:id="199"/>
      <w:bookmarkEnd w:id="200"/>
      <w:bookmarkEnd w:id="202"/>
    </w:p>
    <w:p>
      <w:pPr>
        <w:pStyle w:val="Style47"/>
        <w:keepNext/>
        <w:keepLines/>
        <w:widowControl w:val="0"/>
        <w:shd w:val="clear" w:color="auto" w:fill="auto"/>
        <w:bidi w:val="0"/>
        <w:spacing w:before="0" w:after="160" w:line="240" w:lineRule="auto"/>
        <w:ind w:left="0" w:right="0" w:firstLine="0"/>
        <w:jc w:val="right"/>
      </w:pPr>
      <w:bookmarkStart w:id="203" w:name="bookmark203"/>
      <w:bookmarkStart w:id="204" w:name="bookmark204"/>
      <w:bookmarkStart w:id="205" w:name="bookmark205"/>
      <w:r>
        <w:rPr>
          <w:b w:val="0"/>
          <w:bCs w:val="0"/>
          <w:color w:val="000000"/>
          <w:spacing w:val="0"/>
          <w:w w:val="100"/>
          <w:position w:val="0"/>
        </w:rPr>
        <w:t>单位：元</w:t>
      </w:r>
      <w:bookmarkEnd w:id="203"/>
      <w:bookmarkEnd w:id="204"/>
      <w:bookmarkEnd w:id="205"/>
    </w:p>
    <w:tbl>
      <w:tblPr>
        <w:tblOverlap w:val="never"/>
        <w:jc w:val="center"/>
        <w:tblLayout w:type="fixed"/>
      </w:tblPr>
      <w:tblGrid>
        <w:gridCol w:w="2458"/>
        <w:gridCol w:w="1454"/>
        <w:gridCol w:w="1469"/>
        <w:gridCol w:w="888"/>
        <w:gridCol w:w="3317"/>
      </w:tblGrid>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年末</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年末</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220" w:firstLine="0"/>
              <w:jc w:val="right"/>
              <w:rPr>
                <w:sz w:val="20"/>
                <w:szCs w:val="20"/>
              </w:rPr>
            </w:pPr>
            <w:r>
              <w:rPr>
                <w:color w:val="000000"/>
                <w:spacing w:val="0"/>
                <w:w w:val="100"/>
                <w:position w:val="0"/>
                <w:sz w:val="20"/>
                <w:szCs w:val="20"/>
              </w:rPr>
              <w:t>增减</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变动原因</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2,707,629.00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13,500,601.52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受证券市场波动影响，衍生金融工具浮盈 减少。</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341,186,003.85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244,320,352.23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主要系应收投资银行业务和应收资管管理 业务款项增加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3,883,454,120.71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1,165,598,298.80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主要系公司投资规模增加。</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977,147,521.56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619,225,771.00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主要系公司直投业务规模增加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129,243,799.89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333,862,192.54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主要系期末其他应收款减少。</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应付短期融资款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1,200,000,000.00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主要系期末收益凭证的减少。</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1,550,000,000.00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主要系期末转融通拆入资金增加。</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以公允价值计量且其变动计入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当期损益的金融负债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3,073,169,488.90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5,452,440,501.47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主要系应付结构化主体的金额减少。</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卖出回购金融资产款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3,468,257,725.94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7,054,804,075.65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主要系公司融资融券债券收益权回购规模 减少</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69,143,781.88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125,428,578.22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主要系收入下降导致计提的相关税费减 少。</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60,625,987.53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310,225,837.39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主要系应付清算款项减少</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7,298,707,429.86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2,999,893,375.35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143.30%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主要系本期发行公司债及次级债。</w:t>
            </w:r>
          </w:p>
        </w:tc>
      </w:tr>
    </w:tbl>
    <w:p>
      <w:pPr>
        <w:spacing w:lineRule="exact" w:line="1"/>
        <w:rPr>
          <w:sz w:val="2"/>
          <w:szCs w:val="2"/>
        </w:rPr>
      </w:pPr>
      <w:r>
        <w:br w:type="page"/>
      </w:r>
    </w:p>
    <w:tbl>
      <w:tblPr>
        <w:tblOverlap w:val="never"/>
        <w:jc w:val="center"/>
        <w:tblLayout w:type="fixed"/>
      </w:tblPr>
      <w:tblGrid>
        <w:gridCol w:w="2458"/>
        <w:gridCol w:w="1454"/>
        <w:gridCol w:w="1469"/>
        <w:gridCol w:w="888"/>
        <w:gridCol w:w="3317"/>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2,392,649.11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91,500,083.78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-97.39%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主要系本期金融资产浮动收益减少</w:t>
            </w:r>
          </w:p>
        </w:tc>
      </w:tr>
      <w:tr>
        <w:trPr>
          <w:trHeight w:val="398"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增减</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经纪业务手续费净收入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330,608,909.12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757,537,352.44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-56.36%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主要受证券市场波动影响，市场交易量下 降。</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资产管理业务手续费净收入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517,447,815.91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285,537,078.09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主要系本期受托资产规模较上年上升。</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利息净收入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294,067,351.97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217,509,615.25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主要系本期卖出回购金融资产利息支出减 少所致。</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投资收益（损失以号填列）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731,878,834.15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1,183,149,154.68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-38.14%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主要系公司权益类投资收益、固定收益交 易业务收入、以及对联营企业的投资收益 均同比减少。</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公允价值变动收益（损失以” 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-477,549,292.19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-201,825,304.11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主要系金融资产浮动收益减少</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47,593,462.29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193,921,988.87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-75.46%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主要受“营改增”及公司业务规模下降影 响。</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7,415,856.88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41,827,600.42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-82.27%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主要系本期计提可供出售金融资产减值准 备减少。</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17,318,360.31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13,021,503.53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主要系本期政府补助增加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2,321,135.69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453,884.44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411.39%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主要系本期偶发性支出增加。</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182,962,154.79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283,201,487.18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-35.40%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主要系本期公司营业利润下降，相应税金 减少。</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561,781,266.87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1,021,272,659.70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-44.99%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主要受公司经营影响，营业收入减少</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27,913,191.66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16,423,103.18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主要系本期子公司盈利增长所致。</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-182,030,963.08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93,833,017.16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主要受证券市场波动影响，可供出售金金 融资产公允价值下降。</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-48.08%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主要系本期净利润减少而股本增加。</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-6,857,913,199.03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3,933,647,303.19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主要系代理买卖证券款支付的现金净额及 金融资产投资现金流出增加。</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-635,608,236.18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-71,660,100.13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主要系公司直投业务规模增加</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5,001,086,914.76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1,171,537,631.20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326.88%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主要系本期公司首次公开发行股票、发行 公司债券、次级债券收到的资金增加。</w:t>
            </w:r>
          </w:p>
        </w:tc>
      </w:tr>
    </w:tbl>
    <w:p>
      <w:pPr>
        <w:widowControl w:val="0"/>
        <w:spacing w:after="99" w:line="1" w:lineRule="exact"/>
      </w:pPr>
    </w:p>
    <w:p>
      <w:pPr>
        <w:pStyle w:val="Style47"/>
        <w:keepNext/>
        <w:keepLines/>
        <w:widowControl w:val="0"/>
        <w:shd w:val="clear" w:color="auto" w:fill="auto"/>
        <w:bidi w:val="0"/>
        <w:spacing w:before="0" w:after="0" w:line="468" w:lineRule="exact"/>
        <w:ind w:left="0" w:right="0" w:firstLine="0"/>
        <w:jc w:val="both"/>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5</w:t>
      </w:r>
      <w:bookmarkEnd w:id="208"/>
      <w:r>
        <w:rPr>
          <w:color w:val="000000"/>
          <w:spacing w:val="0"/>
          <w:w w:val="100"/>
          <w:position w:val="0"/>
        </w:rPr>
        <w:t>、融资渠道、长短期负债结构分析</w:t>
      </w:r>
      <w:bookmarkEnd w:id="206"/>
      <w:bookmarkEnd w:id="207"/>
      <w:bookmarkEnd w:id="209"/>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公司经营稳健、信用记录良好、外部融资渠道通畅，公司融资方式主要有债务性融资和权益类融资。</w:t>
      </w:r>
    </w:p>
    <w:p>
      <w:pPr>
        <w:pStyle w:val="Style39"/>
        <w:keepNext w:val="0"/>
        <w:keepLines w:val="0"/>
        <w:widowControl w:val="0"/>
        <w:shd w:val="clear" w:color="auto" w:fill="auto"/>
        <w:bidi w:val="0"/>
        <w:spacing w:before="0" w:after="0" w:line="468" w:lineRule="exact"/>
        <w:ind w:left="0" w:right="0" w:firstLine="0"/>
        <w:jc w:val="both"/>
      </w:pPr>
      <w:r>
        <w:rPr>
          <w:color w:val="000000"/>
          <w:spacing w:val="0"/>
          <w:w w:val="100"/>
          <w:position w:val="0"/>
        </w:rPr>
        <w:t>债务性融资方式主要包括公司债、次级债、短期公司债、短期融资券、收益凭证、转融通、同业拆借、债 券回购等。报告期内，公司成功在深圳证券交易所上市，通过上市公司平台，公司可以通过公开或非公开 发行股票、发行优先股、可转债、可分离交易债券等方式进行融资，融资渠道方式进一步拓宽。</w:t>
      </w:r>
    </w:p>
    <w:p>
      <w:pPr>
        <w:pStyle w:val="Style39"/>
        <w:keepNext w:val="0"/>
        <w:keepLines w:val="0"/>
        <w:widowControl w:val="0"/>
        <w:shd w:val="clear" w:color="auto" w:fill="auto"/>
        <w:bidi w:val="0"/>
        <w:spacing w:before="0" w:after="200" w:line="240" w:lineRule="auto"/>
        <w:ind w:left="0" w:right="0" w:firstLine="96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日，母公司负债总额</w:t>
      </w:r>
      <w:r>
        <w:rPr>
          <w:rFonts w:ascii="Times New Roman" w:eastAsia="Times New Roman" w:hAnsi="Times New Roman" w:cs="Times New Roman"/>
          <w:color w:val="000000"/>
          <w:spacing w:val="0"/>
          <w:w w:val="100"/>
          <w:position w:val="0"/>
        </w:rPr>
        <w:t>1,289,500.65</w:t>
      </w:r>
      <w:r>
        <w:rPr>
          <w:color w:val="000000"/>
          <w:spacing w:val="0"/>
          <w:w w:val="100"/>
          <w:position w:val="0"/>
        </w:rPr>
        <w:t>万元（不含代理买卖证券款等客户资金）。以</w:t>
      </w:r>
    </w:p>
    <w:p>
      <w:pPr>
        <w:pStyle w:val="Style94"/>
        <w:keepNext w:val="0"/>
        <w:keepLines w:val="0"/>
        <w:widowControl w:val="0"/>
        <w:shd w:val="clear" w:color="auto" w:fill="auto"/>
        <w:bidi w:val="0"/>
        <w:spacing w:before="0" w:after="200" w:line="240" w:lineRule="auto"/>
        <w:ind w:left="0" w:right="0"/>
        <w:jc w:val="left"/>
      </w:pPr>
      <w:r>
        <w:rPr>
          <w:rFonts w:ascii="SimSun" w:eastAsia="SimSun" w:hAnsi="SimSun" w:cs="SimSun"/>
          <w:color w:val="000000"/>
          <w:spacing w:val="0"/>
          <w:w w:val="100"/>
          <w:position w:val="0"/>
        </w:rPr>
        <w:t>融资品种分类：次级债</w:t>
      </w:r>
      <w:r>
        <w:rPr>
          <w:color w:val="000000"/>
          <w:spacing w:val="0"/>
          <w:w w:val="100"/>
          <w:position w:val="0"/>
        </w:rPr>
        <w:t>440,000.00</w:t>
      </w:r>
      <w:r>
        <w:rPr>
          <w:rFonts w:ascii="SimSun" w:eastAsia="SimSun" w:hAnsi="SimSun" w:cs="SimSun"/>
          <w:color w:val="000000"/>
          <w:spacing w:val="0"/>
          <w:w w:val="100"/>
          <w:position w:val="0"/>
        </w:rPr>
        <w:t>万元，占比</w:t>
      </w:r>
      <w:r>
        <w:rPr>
          <w:color w:val="000000"/>
          <w:spacing w:val="0"/>
          <w:w w:val="100"/>
          <w:position w:val="0"/>
        </w:rPr>
        <w:t>34.12%</w:t>
      </w:r>
      <w:r>
        <w:rPr>
          <w:rFonts w:ascii="SimSun" w:eastAsia="SimSun" w:hAnsi="SimSun" w:cs="SimSun"/>
          <w:color w:val="000000"/>
          <w:spacing w:val="0"/>
          <w:w w:val="100"/>
          <w:position w:val="0"/>
        </w:rPr>
        <w:t>；卖出回购</w:t>
      </w:r>
      <w:r>
        <w:rPr>
          <w:color w:val="000000"/>
          <w:spacing w:val="0"/>
          <w:w w:val="100"/>
          <w:position w:val="0"/>
        </w:rPr>
        <w:t>296,822.30</w:t>
      </w:r>
      <w:r>
        <w:rPr>
          <w:rFonts w:ascii="SimSun" w:eastAsia="SimSun" w:hAnsi="SimSun" w:cs="SimSun"/>
          <w:color w:val="000000"/>
          <w:spacing w:val="0"/>
          <w:w w:val="100"/>
          <w:position w:val="0"/>
        </w:rPr>
        <w:t>万元，占比</w:t>
      </w:r>
      <w:r>
        <w:rPr>
          <w:color w:val="000000"/>
          <w:spacing w:val="0"/>
          <w:w w:val="100"/>
          <w:position w:val="0"/>
        </w:rPr>
        <w:t>23.02%</w:t>
      </w:r>
      <w:r>
        <w:rPr>
          <w:rFonts w:ascii="SimSun" w:eastAsia="SimSun" w:hAnsi="SimSun" w:cs="SimSun"/>
          <w:color w:val="000000"/>
          <w:spacing w:val="0"/>
          <w:w w:val="100"/>
          <w:position w:val="0"/>
        </w:rPr>
        <w:t>；公司债</w:t>
      </w:r>
    </w:p>
    <w:p>
      <w:pPr>
        <w:pStyle w:val="Style94"/>
        <w:keepNext w:val="0"/>
        <w:keepLines w:val="0"/>
        <w:widowControl w:val="0"/>
        <w:shd w:val="clear" w:color="auto" w:fill="auto"/>
        <w:bidi w:val="0"/>
        <w:spacing w:before="0" w:after="200" w:line="240" w:lineRule="auto"/>
        <w:ind w:left="0" w:right="0"/>
        <w:jc w:val="left"/>
      </w:pPr>
      <w:r>
        <w:rPr>
          <w:color w:val="000000"/>
          <w:spacing w:val="0"/>
          <w:w w:val="100"/>
          <w:position w:val="0"/>
        </w:rPr>
        <w:t>240,000.00</w:t>
      </w:r>
      <w:r>
        <w:rPr>
          <w:rFonts w:ascii="SimSun" w:eastAsia="SimSun" w:hAnsi="SimSun" w:cs="SimSun"/>
          <w:color w:val="000000"/>
          <w:spacing w:val="0"/>
          <w:w w:val="100"/>
          <w:position w:val="0"/>
        </w:rPr>
        <w:t>万元，占比</w:t>
      </w:r>
      <w:r>
        <w:rPr>
          <w:color w:val="000000"/>
          <w:spacing w:val="0"/>
          <w:w w:val="100"/>
          <w:position w:val="0"/>
        </w:rPr>
        <w:t>18.61%</w:t>
      </w:r>
      <w:r>
        <w:rPr>
          <w:rFonts w:ascii="SimSun" w:eastAsia="SimSun" w:hAnsi="SimSun" w:cs="SimSun"/>
          <w:color w:val="000000"/>
          <w:spacing w:val="0"/>
          <w:w w:val="100"/>
          <w:position w:val="0"/>
        </w:rPr>
        <w:t>；转融资</w:t>
      </w:r>
      <w:r>
        <w:rPr>
          <w:color w:val="000000"/>
          <w:spacing w:val="0"/>
          <w:w w:val="100"/>
          <w:position w:val="0"/>
        </w:rPr>
        <w:t>155,000.00</w:t>
      </w:r>
      <w:r>
        <w:rPr>
          <w:rFonts w:ascii="SimSun" w:eastAsia="SimSun" w:hAnsi="SimSun" w:cs="SimSun"/>
          <w:color w:val="000000"/>
          <w:spacing w:val="0"/>
          <w:w w:val="100"/>
          <w:position w:val="0"/>
        </w:rPr>
        <w:t>万元，占比</w:t>
      </w:r>
      <w:r>
        <w:rPr>
          <w:color w:val="000000"/>
          <w:spacing w:val="0"/>
          <w:w w:val="100"/>
          <w:position w:val="0"/>
        </w:rPr>
        <w:t>12.02%</w:t>
      </w:r>
      <w:r>
        <w:rPr>
          <w:rFonts w:ascii="SimSun" w:eastAsia="SimSun" w:hAnsi="SimSun" w:cs="SimSun"/>
          <w:color w:val="000000"/>
          <w:spacing w:val="0"/>
          <w:w w:val="100"/>
          <w:position w:val="0"/>
        </w:rPr>
        <w:t>；收益凭证</w:t>
      </w:r>
      <w:r>
        <w:rPr>
          <w:color w:val="000000"/>
          <w:spacing w:val="0"/>
          <w:w w:val="100"/>
          <w:position w:val="0"/>
        </w:rPr>
        <w:t>50,000.00</w:t>
      </w:r>
      <w:r>
        <w:rPr>
          <w:rFonts w:ascii="SimSun" w:eastAsia="SimSun" w:hAnsi="SimSun" w:cs="SimSun"/>
          <w:color w:val="000000"/>
          <w:spacing w:val="0"/>
          <w:w w:val="100"/>
          <w:position w:val="0"/>
        </w:rPr>
        <w:t>万元，占比</w:t>
      </w:r>
      <w:r>
        <w:rPr>
          <w:color w:val="000000"/>
          <w:spacing w:val="0"/>
          <w:w w:val="100"/>
          <w:position w:val="0"/>
        </w:rPr>
        <w:t>3.88%</w:t>
      </w:r>
      <w:r>
        <w:rPr>
          <w:rFonts w:ascii="SimSun" w:eastAsia="SimSun" w:hAnsi="SimSun" w:cs="SimSun"/>
          <w:color w:val="000000"/>
          <w:spacing w:val="0"/>
          <w:w w:val="100"/>
          <w:position w:val="0"/>
        </w:rPr>
        <w:t>；</w:t>
      </w:r>
    </w:p>
    <w:p>
      <w:pPr>
        <w:pStyle w:val="Style39"/>
        <w:keepNext w:val="0"/>
        <w:keepLines w:val="0"/>
        <w:widowControl w:val="0"/>
        <w:shd w:val="clear" w:color="auto" w:fill="auto"/>
        <w:bidi w:val="0"/>
        <w:spacing w:before="0" w:after="200" w:line="240" w:lineRule="auto"/>
        <w:ind w:left="0" w:right="0" w:firstLine="540"/>
        <w:jc w:val="left"/>
      </w:pPr>
      <w:r>
        <w:rPr>
          <w:color w:val="000000"/>
          <w:spacing w:val="0"/>
          <w:w w:val="100"/>
          <w:position w:val="0"/>
        </w:rPr>
        <w:t>两融收益权转让</w:t>
      </w:r>
      <w:r>
        <w:rPr>
          <w:rFonts w:ascii="Times New Roman" w:eastAsia="Times New Roman" w:hAnsi="Times New Roman" w:cs="Times New Roman"/>
          <w:color w:val="000000"/>
          <w:spacing w:val="0"/>
          <w:w w:val="100"/>
          <w:position w:val="0"/>
        </w:rPr>
        <w:t>35,000.00</w:t>
      </w:r>
      <w:r>
        <w:rPr>
          <w:color w:val="000000"/>
          <w:spacing w:val="0"/>
          <w:w w:val="100"/>
          <w:position w:val="0"/>
        </w:rPr>
        <w:t>万元，占比</w:t>
      </w:r>
      <w:r>
        <w:rPr>
          <w:rFonts w:ascii="Times New Roman" w:eastAsia="Times New Roman" w:hAnsi="Times New Roman" w:cs="Times New Roman"/>
          <w:color w:val="000000"/>
          <w:spacing w:val="0"/>
          <w:w w:val="100"/>
          <w:position w:val="0"/>
        </w:rPr>
        <w:t>2.71%</w:t>
      </w:r>
      <w:r>
        <w:rPr>
          <w:color w:val="000000"/>
          <w:spacing w:val="0"/>
          <w:w w:val="100"/>
          <w:position w:val="0"/>
        </w:rPr>
        <w:t>；其他负债</w:t>
      </w:r>
      <w:r>
        <w:rPr>
          <w:rFonts w:ascii="Times New Roman" w:eastAsia="Times New Roman" w:hAnsi="Times New Roman" w:cs="Times New Roman"/>
          <w:color w:val="000000"/>
          <w:spacing w:val="0"/>
          <w:w w:val="100"/>
          <w:position w:val="0"/>
        </w:rPr>
        <w:t>72,687.35,</w:t>
      </w:r>
      <w:r>
        <w:rPr>
          <w:color w:val="000000"/>
          <w:spacing w:val="0"/>
          <w:w w:val="100"/>
          <w:position w:val="0"/>
        </w:rPr>
        <w:t>占比</w:t>
      </w:r>
      <w:r>
        <w:rPr>
          <w:rFonts w:ascii="Times New Roman" w:eastAsia="Times New Roman" w:hAnsi="Times New Roman" w:cs="Times New Roman"/>
          <w:color w:val="000000"/>
          <w:spacing w:val="0"/>
          <w:w w:val="100"/>
          <w:position w:val="0"/>
        </w:rPr>
        <w:t>5.64%</w:t>
      </w:r>
      <w:r>
        <w:rPr>
          <w:color w:val="000000"/>
          <w:spacing w:val="0"/>
          <w:w w:val="100"/>
          <w:position w:val="0"/>
        </w:rPr>
        <w:t>；以融资期限分类：剩余期</w:t>
      </w:r>
    </w:p>
    <w:p>
      <w:pPr>
        <w:pStyle w:val="Style94"/>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限一年以上长期负债</w:t>
      </w:r>
      <w:r>
        <w:rPr>
          <w:color w:val="000000"/>
          <w:spacing w:val="0"/>
          <w:w w:val="100"/>
          <w:position w:val="0"/>
        </w:rPr>
        <w:t>594,909.03</w:t>
      </w:r>
      <w:r>
        <w:rPr>
          <w:rFonts w:ascii="SimSun" w:eastAsia="SimSun" w:hAnsi="SimSun" w:cs="SimSun"/>
          <w:color w:val="000000"/>
          <w:spacing w:val="0"/>
          <w:w w:val="100"/>
          <w:position w:val="0"/>
        </w:rPr>
        <w:t>万元，占比</w:t>
      </w:r>
      <w:r>
        <w:rPr>
          <w:color w:val="000000"/>
          <w:spacing w:val="0"/>
          <w:w w:val="100"/>
          <w:position w:val="0"/>
        </w:rPr>
        <w:t>46.13%</w:t>
      </w:r>
      <w:r>
        <w:rPr>
          <w:rFonts w:ascii="SimSun" w:eastAsia="SimSun" w:hAnsi="SimSun" w:cs="SimSun"/>
          <w:color w:val="000000"/>
          <w:spacing w:val="0"/>
          <w:w w:val="100"/>
          <w:position w:val="0"/>
        </w:rPr>
        <w:t>；短期负债</w:t>
      </w:r>
      <w:r>
        <w:rPr>
          <w:color w:val="000000"/>
          <w:spacing w:val="0"/>
          <w:w w:val="100"/>
          <w:position w:val="0"/>
        </w:rPr>
        <w:t>694,591.62</w:t>
      </w:r>
      <w:r>
        <w:rPr>
          <w:rFonts w:ascii="SimSun" w:eastAsia="SimSun" w:hAnsi="SimSun" w:cs="SimSun"/>
          <w:color w:val="000000"/>
          <w:spacing w:val="0"/>
          <w:w w:val="100"/>
          <w:position w:val="0"/>
        </w:rPr>
        <w:t>万元，占比</w:t>
      </w:r>
      <w:r>
        <w:rPr>
          <w:color w:val="000000"/>
          <w:spacing w:val="0"/>
          <w:w w:val="100"/>
          <w:position w:val="0"/>
        </w:rPr>
        <w:t>53.87%</w:t>
      </w:r>
      <w:r>
        <w:rPr>
          <w:rFonts w:ascii="SimSun" w:eastAsia="SimSun" w:hAnsi="SimSun" w:cs="SimSun"/>
          <w:color w:val="000000"/>
          <w:spacing w:val="0"/>
          <w:w w:val="100"/>
          <w:position w:val="0"/>
        </w:rPr>
        <w:t>。</w:t>
      </w:r>
    </w:p>
    <w:p>
      <w:pPr>
        <w:pStyle w:val="Style39"/>
        <w:keepNext w:val="0"/>
        <w:keepLines w:val="0"/>
        <w:widowControl w:val="0"/>
        <w:shd w:val="clear" w:color="auto" w:fill="auto"/>
        <w:bidi w:val="0"/>
        <w:spacing w:before="0" w:after="520" w:line="468" w:lineRule="exact"/>
        <w:ind w:left="540" w:right="0" w:firstLine="420"/>
        <w:jc w:val="both"/>
      </w:pPr>
      <w:r>
        <w:rPr>
          <w:color w:val="000000"/>
          <w:spacing w:val="0"/>
          <w:w w:val="100"/>
          <w:position w:val="0"/>
        </w:rPr>
        <w:t>公司已建立全面风险管理体系，制定了《风险管理办法》、《流动性风险管理办法》、《流动性应急 处置管理办法》，建立并完善流动性风险管理系统，实现逐日监控流动性风险指标变化。资产负债小组定 期调整业务限额，结合或有事项做好流动性压力测试及融资计划，确保流动性风险指标持续符合监管要求。</w:t>
      </w:r>
    </w:p>
    <w:p>
      <w:pPr>
        <w:pStyle w:val="Style36"/>
        <w:keepNext/>
        <w:keepLines/>
        <w:widowControl w:val="0"/>
        <w:shd w:val="clear" w:color="auto" w:fill="auto"/>
        <w:bidi w:val="0"/>
        <w:spacing w:before="0" w:after="300" w:line="240" w:lineRule="auto"/>
        <w:ind w:left="0" w:right="0" w:firstLine="540"/>
        <w:jc w:val="left"/>
      </w:pPr>
      <w:bookmarkStart w:id="210" w:name="bookmark210"/>
      <w:bookmarkStart w:id="211" w:name="bookmark211"/>
      <w:bookmarkStart w:id="212" w:name="bookmark212"/>
      <w:bookmarkStart w:id="213" w:name="bookmark213"/>
      <w:r>
        <w:rPr>
          <w:color w:val="000000"/>
          <w:spacing w:val="0"/>
          <w:w w:val="100"/>
          <w:position w:val="0"/>
          <w:sz w:val="24"/>
          <w:szCs w:val="24"/>
        </w:rPr>
        <w:t>六</w:t>
      </w:r>
      <w:bookmarkEnd w:id="212"/>
      <w:r>
        <w:rPr>
          <w:color w:val="000000"/>
          <w:spacing w:val="0"/>
          <w:w w:val="100"/>
          <w:position w:val="0"/>
          <w:sz w:val="24"/>
          <w:szCs w:val="24"/>
        </w:rPr>
        <w:t>、投资状况分析</w:t>
      </w:r>
      <w:bookmarkEnd w:id="210"/>
      <w:bookmarkEnd w:id="211"/>
      <w:bookmarkEnd w:id="213"/>
    </w:p>
    <w:p>
      <w:pPr>
        <w:pStyle w:val="Style47"/>
        <w:keepNext/>
        <w:keepLines/>
        <w:widowControl w:val="0"/>
        <w:shd w:val="clear" w:color="auto" w:fill="auto"/>
        <w:bidi w:val="0"/>
        <w:spacing w:before="0" w:after="120" w:line="240" w:lineRule="auto"/>
        <w:ind w:left="0" w:right="0" w:firstLine="540"/>
        <w:jc w:val="left"/>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1</w:t>
      </w:r>
      <w:bookmarkEnd w:id="216"/>
      <w:r>
        <w:rPr>
          <w:color w:val="000000"/>
          <w:spacing w:val="0"/>
          <w:w w:val="100"/>
          <w:position w:val="0"/>
        </w:rPr>
        <w:t>、股权投资情况</w:t>
      </w:r>
      <w:bookmarkEnd w:id="214"/>
      <w:bookmarkEnd w:id="215"/>
      <w:bookmarkEnd w:id="217"/>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报告期投资额（元）</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上年同期投资额（元）</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变动幅度</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00" w:right="0" w:firstLine="0"/>
              <w:jc w:val="left"/>
              <w:rPr>
                <w:sz w:val="20"/>
                <w:szCs w:val="20"/>
              </w:rPr>
            </w:pPr>
            <w:r>
              <w:rPr>
                <w:rFonts w:ascii="Times New Roman" w:eastAsia="Times New Roman" w:hAnsi="Times New Roman" w:cs="Times New Roman"/>
                <w:color w:val="000000"/>
                <w:spacing w:val="0"/>
                <w:w w:val="100"/>
                <w:position w:val="0"/>
                <w:sz w:val="20"/>
                <w:szCs w:val="20"/>
              </w:rPr>
              <w:t>359,250,000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366.56%</w:t>
            </w:r>
          </w:p>
        </w:tc>
      </w:tr>
    </w:tbl>
    <w:p>
      <w:pPr>
        <w:pStyle w:val="Style44"/>
        <w:keepNext w:val="0"/>
        <w:keepLines w:val="0"/>
        <w:widowControl w:val="0"/>
        <w:shd w:val="clear" w:color="auto" w:fill="auto"/>
        <w:bidi w:val="0"/>
        <w:spacing w:before="0" w:after="0" w:line="240" w:lineRule="auto"/>
        <w:ind w:left="370" w:right="0" w:firstLine="0"/>
        <w:jc w:val="left"/>
      </w:pPr>
      <w:r>
        <w:rPr>
          <w:color w:val="000000"/>
          <w:spacing w:val="0"/>
          <w:w w:val="100"/>
          <w:position w:val="0"/>
        </w:rPr>
        <w:t>报告期内，母公司对外股权投资金额</w:t>
      </w:r>
      <w:r>
        <w:rPr>
          <w:rFonts w:ascii="Times New Roman" w:eastAsia="Times New Roman" w:hAnsi="Times New Roman" w:cs="Times New Roman"/>
          <w:color w:val="000000"/>
          <w:spacing w:val="0"/>
          <w:w w:val="100"/>
          <w:position w:val="0"/>
        </w:rPr>
        <w:t>359,250,000</w:t>
      </w:r>
      <w:r>
        <w:rPr>
          <w:color w:val="000000"/>
          <w:spacing w:val="0"/>
          <w:w w:val="100"/>
          <w:position w:val="0"/>
        </w:rPr>
        <w:t>元，具体情况如下:</w:t>
      </w:r>
    </w:p>
    <w:p>
      <w:pPr>
        <w:pStyle w:val="Style39"/>
        <w:keepNext w:val="0"/>
        <w:keepLines w:val="0"/>
        <w:widowControl w:val="0"/>
        <w:shd w:val="clear" w:color="auto" w:fill="auto"/>
        <w:bidi w:val="0"/>
        <w:spacing w:before="0" w:after="0" w:line="470" w:lineRule="exact"/>
        <w:ind w:left="540" w:right="0" w:firstLine="42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月，经母公司董事会审议通过，决定对全资子公司一创投资和创新资本各增资</w:t>
      </w:r>
      <w:r>
        <w:rPr>
          <w:rFonts w:ascii="Times New Roman" w:eastAsia="Times New Roman" w:hAnsi="Times New Roman" w:cs="Times New Roman"/>
          <w:color w:val="000000"/>
          <w:spacing w:val="0"/>
          <w:w w:val="100"/>
          <w:position w:val="0"/>
        </w:rPr>
        <w:t>6</w:t>
      </w:r>
      <w:r>
        <w:rPr>
          <w:color w:val="000000"/>
          <w:spacing w:val="0"/>
          <w:w w:val="100"/>
          <w:position w:val="0"/>
        </w:rPr>
        <w:t>亿元，截 至报告期末，公司向一创投资实缴增资</w:t>
      </w:r>
      <w:r>
        <w:rPr>
          <w:rFonts w:ascii="Times New Roman" w:eastAsia="Times New Roman" w:hAnsi="Times New Roman" w:cs="Times New Roman"/>
          <w:color w:val="000000"/>
          <w:spacing w:val="0"/>
          <w:w w:val="100"/>
          <w:position w:val="0"/>
        </w:rPr>
        <w:t>100,000,000</w:t>
      </w:r>
      <w:r>
        <w:rPr>
          <w:color w:val="000000"/>
          <w:spacing w:val="0"/>
          <w:w w:val="100"/>
          <w:position w:val="0"/>
        </w:rPr>
        <w:t>元，向创新资本实缴增资</w:t>
      </w:r>
      <w:r>
        <w:rPr>
          <w:rFonts w:ascii="Times New Roman" w:eastAsia="Times New Roman" w:hAnsi="Times New Roman" w:cs="Times New Roman"/>
          <w:color w:val="000000"/>
          <w:spacing w:val="0"/>
          <w:w w:val="100"/>
          <w:position w:val="0"/>
        </w:rPr>
        <w:t>258,250,000</w:t>
      </w:r>
      <w:r>
        <w:rPr>
          <w:color w:val="000000"/>
          <w:spacing w:val="0"/>
          <w:w w:val="100"/>
          <w:position w:val="0"/>
        </w:rPr>
        <w:t>元。（详见公司 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在巨潮资讯网（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）等公司指定信息披露媒体上披露的《关于对两家 全资子公司进行增资的公告》，公告编号：</w:t>
      </w:r>
      <w:r>
        <w:rPr>
          <w:rFonts w:ascii="Times New Roman" w:eastAsia="Times New Roman" w:hAnsi="Times New Roman" w:cs="Times New Roman"/>
          <w:color w:val="000000"/>
          <w:spacing w:val="0"/>
          <w:w w:val="100"/>
          <w:position w:val="0"/>
        </w:rPr>
        <w:t>2016-057</w:t>
      </w:r>
      <w:r>
        <w:rPr>
          <w:color w:val="000000"/>
          <w:spacing w:val="0"/>
          <w:w w:val="100"/>
          <w:position w:val="0"/>
        </w:rPr>
        <w:t>）。</w:t>
      </w:r>
    </w:p>
    <w:p>
      <w:pPr>
        <w:pStyle w:val="Style39"/>
        <w:keepNext w:val="0"/>
        <w:keepLines w:val="0"/>
        <w:widowControl w:val="0"/>
        <w:shd w:val="clear" w:color="auto" w:fill="auto"/>
        <w:bidi w:val="0"/>
        <w:spacing w:before="0" w:after="0" w:line="470" w:lineRule="exact"/>
        <w:ind w:left="540" w:right="0" w:firstLine="420"/>
        <w:jc w:val="both"/>
      </w:pPr>
      <w:r>
        <w:rPr>
          <w:color w:val="000000"/>
          <w:spacing w:val="0"/>
          <w:w w:val="100"/>
          <w:position w:val="0"/>
        </w:rPr>
        <w:t>报告期内，公司出资</w:t>
      </w:r>
      <w:r>
        <w:rPr>
          <w:rFonts w:ascii="Times New Roman" w:eastAsia="Times New Roman" w:hAnsi="Times New Roman" w:cs="Times New Roman"/>
          <w:color w:val="000000"/>
          <w:spacing w:val="0"/>
          <w:w w:val="100"/>
          <w:position w:val="0"/>
        </w:rPr>
        <w:t>100</w:t>
      </w:r>
      <w:r>
        <w:rPr>
          <w:color w:val="000000"/>
          <w:spacing w:val="0"/>
          <w:w w:val="100"/>
          <w:position w:val="0"/>
        </w:rPr>
        <w:t>万元创办深圳市第一创业债券研究院。（详见公司与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在巨潮 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等公司指定信息披露媒体上披露的《关于深圳市第一创业债券研究院完成注 册登记的公告》，公告编号：</w:t>
      </w:r>
      <w:r>
        <w:rPr>
          <w:rFonts w:ascii="Times New Roman" w:eastAsia="Times New Roman" w:hAnsi="Times New Roman" w:cs="Times New Roman"/>
          <w:color w:val="000000"/>
          <w:spacing w:val="0"/>
          <w:w w:val="100"/>
          <w:position w:val="0"/>
        </w:rPr>
        <w:t>2016-046</w:t>
      </w:r>
      <w:r>
        <w:rPr>
          <w:color w:val="000000"/>
          <w:spacing w:val="0"/>
          <w:w w:val="100"/>
          <w:position w:val="0"/>
        </w:rPr>
        <w:t>）。</w:t>
      </w:r>
    </w:p>
    <w:p>
      <w:pPr>
        <w:pStyle w:val="Style39"/>
        <w:keepNext w:val="0"/>
        <w:keepLines w:val="0"/>
        <w:widowControl w:val="0"/>
        <w:shd w:val="clear" w:color="auto" w:fill="auto"/>
        <w:bidi w:val="0"/>
        <w:spacing w:before="0" w:after="520" w:line="470" w:lineRule="exact"/>
        <w:ind w:left="540" w:right="0" w:firstLine="420"/>
        <w:jc w:val="both"/>
      </w:pPr>
      <w:r>
        <w:rPr>
          <w:color w:val="000000"/>
          <w:spacing w:val="0"/>
          <w:w w:val="100"/>
          <w:position w:val="0"/>
        </w:rPr>
        <w:t>报告期内，从事私募股权基金管理和另类投资业务的全资子公司一创投资、创新资本投资其他企业的 情况，详见本报告“第四节 经营情况分析”中“私募股权基金管理与另类投资业务”、及“第十一节 财 务报告”附注中“六、合并范围的变更”的相关内容。</w:t>
      </w:r>
    </w:p>
    <w:p>
      <w:pPr>
        <w:pStyle w:val="Style47"/>
        <w:keepNext/>
        <w:keepLines/>
        <w:widowControl w:val="0"/>
        <w:shd w:val="clear" w:color="auto" w:fill="auto"/>
        <w:tabs>
          <w:tab w:pos="918" w:val="left"/>
        </w:tabs>
        <w:bidi w:val="0"/>
        <w:spacing w:before="0" w:after="260" w:line="240" w:lineRule="auto"/>
        <w:ind w:left="0" w:right="0" w:firstLine="540"/>
        <w:jc w:val="left"/>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rPr>
        <w:t>2</w:t>
      </w:r>
      <w:bookmarkEnd w:id="220"/>
      <w:r>
        <w:rPr>
          <w:color w:val="000000"/>
          <w:spacing w:val="0"/>
          <w:w w:val="100"/>
          <w:position w:val="0"/>
        </w:rPr>
        <w:t>、</w:t>
        <w:tab/>
        <w:t>报告期内正在进行的重大的非股权投资情况</w:t>
      </w:r>
      <w:bookmarkEnd w:id="218"/>
      <w:bookmarkEnd w:id="219"/>
      <w:bookmarkEnd w:id="221"/>
    </w:p>
    <w:p>
      <w:pPr>
        <w:pStyle w:val="Style64"/>
        <w:keepNext w:val="0"/>
        <w:keepLines w:val="0"/>
        <w:widowControl w:val="0"/>
        <w:shd w:val="clear" w:color="auto" w:fill="auto"/>
        <w:bidi w:val="0"/>
        <w:spacing w:before="0" w:after="460" w:line="240" w:lineRule="auto"/>
        <w:ind w:left="0" w:right="0" w:firstLine="540"/>
        <w:jc w:val="left"/>
      </w:pPr>
      <w:r>
        <w:rPr>
          <w:rFonts w:ascii="Arial" w:eastAsia="Arial" w:hAnsi="Arial" w:cs="Arial"/>
          <w:color w:val="000000"/>
          <w:spacing w:val="0"/>
          <w:w w:val="100"/>
          <w:position w:val="0"/>
        </w:rPr>
        <w:t>V</w:t>
      </w:r>
      <w:r>
        <w:rPr>
          <w:color w:val="000000"/>
          <w:spacing w:val="0"/>
          <w:w w:val="100"/>
          <w:position w:val="0"/>
        </w:rPr>
        <w:t>不适用</w:t>
      </w:r>
    </w:p>
    <w:p>
      <w:pPr>
        <w:pStyle w:val="Style47"/>
        <w:keepNext/>
        <w:keepLines/>
        <w:widowControl w:val="0"/>
        <w:shd w:val="clear" w:color="auto" w:fill="auto"/>
        <w:tabs>
          <w:tab w:pos="918" w:val="left"/>
        </w:tabs>
        <w:bidi w:val="0"/>
        <w:spacing w:before="0" w:after="200" w:line="240" w:lineRule="auto"/>
        <w:ind w:left="0" w:right="0" w:firstLine="540"/>
        <w:jc w:val="left"/>
      </w:pPr>
      <w:bookmarkStart w:id="222" w:name="bookmark222"/>
      <w:bookmarkStart w:id="223" w:name="bookmark223"/>
      <w:bookmarkStart w:id="224" w:name="bookmark224"/>
      <w:bookmarkStart w:id="225" w:name="bookmark225"/>
      <w:r>
        <w:rPr>
          <w:rFonts w:ascii="Times New Roman" w:eastAsia="Times New Roman" w:hAnsi="Times New Roman" w:cs="Times New Roman"/>
          <w:color w:val="000000"/>
          <w:spacing w:val="0"/>
          <w:w w:val="100"/>
          <w:position w:val="0"/>
        </w:rPr>
        <w:t>3</w:t>
      </w:r>
      <w:bookmarkEnd w:id="224"/>
      <w:r>
        <w:rPr>
          <w:color w:val="000000"/>
          <w:spacing w:val="0"/>
          <w:w w:val="100"/>
          <w:position w:val="0"/>
        </w:rPr>
        <w:t>、</w:t>
        <w:tab/>
        <w:t>以公允价值计量的金融资产</w:t>
      </w:r>
      <w:bookmarkEnd w:id="222"/>
      <w:bookmarkEnd w:id="223"/>
      <w:bookmarkEnd w:id="225"/>
    </w:p>
    <w:p>
      <w:pPr>
        <w:pStyle w:val="Style39"/>
        <w:keepNext w:val="0"/>
        <w:keepLines w:val="0"/>
        <w:widowControl w:val="0"/>
        <w:shd w:val="clear" w:color="auto" w:fill="auto"/>
        <w:bidi w:val="0"/>
        <w:spacing w:before="0" w:after="200" w:line="240" w:lineRule="auto"/>
        <w:ind w:left="0" w:right="540" w:firstLine="0"/>
        <w:jc w:val="right"/>
      </w:pPr>
      <w:r>
        <w:rPr>
          <w:color w:val="000000"/>
          <w:spacing w:val="0"/>
          <w:w w:val="100"/>
          <w:position w:val="0"/>
        </w:rPr>
        <w:t>单位：万元</w:t>
      </w:r>
      <w:r>
        <w:br w:type="page"/>
      </w:r>
    </w:p>
    <w:tbl>
      <w:tblPr>
        <w:tblOverlap w:val="never"/>
        <w:jc w:val="center"/>
        <w:tblLayout w:type="fixed"/>
      </w:tblPr>
      <w:tblGrid>
        <w:gridCol w:w="1330"/>
        <w:gridCol w:w="1291"/>
        <w:gridCol w:w="1402"/>
        <w:gridCol w:w="1517"/>
        <w:gridCol w:w="960"/>
        <w:gridCol w:w="998"/>
        <w:gridCol w:w="1162"/>
        <w:gridCol w:w="941"/>
      </w:tblGrid>
      <w:tr>
        <w:trPr>
          <w:trHeight w:val="461" w:hRule="exact"/>
        </w:trPr>
        <w:tc>
          <w:tcPr>
            <w:vMerge w:val="restart"/>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资产类别</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初始投资</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本期公允价值</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计入权益的累计</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累计投资</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本期成本</w:t>
            </w:r>
          </w:p>
        </w:tc>
        <w:tc>
          <w:tcPr>
            <w:vMerge w:val="restart"/>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期末金额</w:t>
            </w:r>
          </w:p>
        </w:tc>
        <w:tc>
          <w:tcPr>
            <w:vMerge w:val="restart"/>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资金来源</w:t>
            </w:r>
          </w:p>
        </w:tc>
      </w:tr>
      <w:tr>
        <w:trPr>
          <w:trHeight w:val="298" w:hRule="exact"/>
        </w:trPr>
        <w:tc>
          <w:tcPr>
            <w:vMerge/>
            <w:tcBorders>
              <w:left w:val="single" w:sz="4"/>
            </w:tcBorders>
            <w:shd w:val="clear" w:color="auto" w:fill="D3D3D4"/>
            <w:vAlign w:val="center"/>
          </w:tcPr>
          <w:p>
            <w:pPr/>
          </w:p>
        </w:tc>
        <w:tc>
          <w:tcPr>
            <w:tcBorders>
              <w:left w:val="single" w:sz="4"/>
            </w:tcBorders>
            <w:shd w:val="clear" w:color="auto" w:fill="D3D3D4"/>
            <w:vAlign w:val="top"/>
          </w:tcPr>
          <w:p>
            <w:pPr>
              <w:pStyle w:val="Style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成本</w:t>
            </w:r>
          </w:p>
        </w:tc>
        <w:tc>
          <w:tcPr>
            <w:tcBorders>
              <w:left w:val="single" w:sz="4"/>
            </w:tcBorders>
            <w:shd w:val="clear" w:color="auto" w:fill="D3D3D4"/>
            <w:vAlign w:val="top"/>
          </w:tcPr>
          <w:p>
            <w:pPr>
              <w:pStyle w:val="Style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变动损益</w:t>
            </w:r>
          </w:p>
        </w:tc>
        <w:tc>
          <w:tcPr>
            <w:tcBorders>
              <w:left w:val="single" w:sz="4"/>
            </w:tcBorders>
            <w:shd w:val="clear" w:color="auto" w:fill="D3D3D4"/>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公允价值变动</w:t>
            </w:r>
          </w:p>
        </w:tc>
        <w:tc>
          <w:tcPr>
            <w:tcBorders>
              <w:left w:val="single" w:sz="4"/>
            </w:tcBorders>
            <w:shd w:val="clear" w:color="auto" w:fill="D3D3D4"/>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收益</w:t>
            </w:r>
          </w:p>
        </w:tc>
        <w:tc>
          <w:tcPr>
            <w:tcBorders>
              <w:left w:val="single" w:sz="4"/>
            </w:tcBorders>
            <w:shd w:val="clear" w:color="auto" w:fill="D3D3D4"/>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w:t>
            </w:r>
          </w:p>
        </w:tc>
        <w:tc>
          <w:tcPr>
            <w:vMerge/>
            <w:tcBorders>
              <w:left w:val="single" w:sz="4"/>
            </w:tcBorders>
            <w:shd w:val="clear" w:color="auto" w:fill="D3D3D4"/>
            <w:vAlign w:val="center"/>
          </w:tcPr>
          <w:p>
            <w:pPr/>
          </w:p>
        </w:tc>
        <w:tc>
          <w:tcPr>
            <w:vMerge/>
            <w:tcBorders>
              <w:left w:val="single" w:sz="4"/>
              <w:right w:val="single" w:sz="4"/>
            </w:tcBorders>
            <w:shd w:val="clear" w:color="auto" w:fill="D3D3D4"/>
            <w:vAlign w:val="center"/>
          </w:tcPr>
          <w:p>
            <w:pPr/>
          </w:p>
        </w:tc>
      </w:tr>
      <w:tr>
        <w:trPr>
          <w:trHeight w:val="4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44,058.80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2,637.43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876.08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8,116.62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5,708.12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48,617.44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自有</w:t>
            </w:r>
          </w:p>
        </w:tc>
      </w:tr>
      <w:tr>
        <w:trPr>
          <w:trHeight w:val="58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86,655.88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-1,313.14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-1,748.88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17,525.75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28,641.68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84,903.68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自有</w:t>
            </w:r>
          </w:p>
        </w:tc>
      </w:tr>
      <w:tr>
        <w:trPr>
          <w:trHeight w:val="52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762,254.36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18,535.69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-5,771.18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31,656.21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88,147.88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745,843.26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自有</w:t>
            </w:r>
          </w:p>
        </w:tc>
      </w:tr>
      <w:tr>
        <w:trPr>
          <w:trHeight w:val="45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信托产品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183.12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296.47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1,492.29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-116.88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479.58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自有</w:t>
            </w:r>
          </w:p>
        </w:tc>
      </w:tr>
      <w:tr>
        <w:trPr>
          <w:trHeight w:val="4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金融衍生工具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-1,079.30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945.55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270.76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自有</w:t>
            </w:r>
          </w:p>
        </w:tc>
      </w:tr>
      <w:tr>
        <w:trPr>
          <w:trHeight w:val="45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6,910.04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自有</w:t>
            </w:r>
          </w:p>
        </w:tc>
      </w:tr>
      <w:tr>
        <w:trPr>
          <w:trHeight w:val="53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115,990.41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2,327.74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-4,323.12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56,074.03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118,318.21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自有</w:t>
            </w:r>
          </w:p>
        </w:tc>
      </w:tr>
      <w:tr>
        <w:trPr>
          <w:trHeight w:val="466" w:hRule="exact"/>
        </w:trPr>
        <w:tc>
          <w:tcPr>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1,009,142.57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-18,288.66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-4,019.78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62,323.34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178,454.83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998,432.93</w:t>
            </w:r>
          </w:p>
        </w:tc>
        <w:tc>
          <w:tcPr>
            <w:tcBorders>
              <w:top w:val="single" w:sz="4"/>
              <w:left w:val="single" w:sz="4"/>
              <w:bottom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pStyle w:val="Style39"/>
        <w:keepNext w:val="0"/>
        <w:keepLines w:val="0"/>
        <w:widowControl w:val="0"/>
        <w:shd w:val="clear" w:color="auto" w:fill="auto"/>
        <w:bidi w:val="0"/>
        <w:spacing w:before="0" w:after="520" w:line="470" w:lineRule="exact"/>
        <w:ind w:left="540" w:right="0" w:firstLine="0"/>
        <w:jc w:val="left"/>
      </w:pPr>
      <w:r>
        <w:rPr>
          <w:color w:val="000000"/>
          <w:spacing w:val="0"/>
          <w:w w:val="100"/>
          <w:position w:val="0"/>
        </w:rPr>
        <w:t>注：因证券自营业务为证券公司的主营业务，交易频繁，因此，以本期成本变动来反映公司购买、出售金 融资产变动的情况。</w:t>
      </w:r>
    </w:p>
    <w:p>
      <w:pPr>
        <w:pStyle w:val="Style47"/>
        <w:keepNext/>
        <w:keepLines/>
        <w:widowControl w:val="0"/>
        <w:shd w:val="clear" w:color="auto" w:fill="auto"/>
        <w:bidi w:val="0"/>
        <w:spacing w:before="0" w:after="360" w:line="240" w:lineRule="auto"/>
        <w:ind w:left="0" w:right="0" w:firstLine="540"/>
        <w:jc w:val="left"/>
      </w:pPr>
      <w:bookmarkStart w:id="226" w:name="bookmark226"/>
      <w:bookmarkStart w:id="227" w:name="bookmark227"/>
      <w:bookmarkStart w:id="228" w:name="bookmark228"/>
      <w:bookmarkStart w:id="229" w:name="bookmark229"/>
      <w:r>
        <w:rPr>
          <w:rFonts w:ascii="Times New Roman" w:eastAsia="Times New Roman" w:hAnsi="Times New Roman" w:cs="Times New Roman"/>
          <w:color w:val="000000"/>
          <w:spacing w:val="0"/>
          <w:w w:val="100"/>
          <w:position w:val="0"/>
        </w:rPr>
        <w:t>4</w:t>
      </w:r>
      <w:bookmarkEnd w:id="228"/>
      <w:r>
        <w:rPr>
          <w:color w:val="000000"/>
          <w:spacing w:val="0"/>
          <w:w w:val="100"/>
          <w:position w:val="0"/>
        </w:rPr>
        <w:t>、募集资金使用情况</w:t>
      </w:r>
      <w:bookmarkEnd w:id="226"/>
      <w:bookmarkEnd w:id="227"/>
      <w:bookmarkEnd w:id="229"/>
    </w:p>
    <w:p>
      <w:pPr>
        <w:pStyle w:val="Style90"/>
        <w:keepNext/>
        <w:keepLines/>
        <w:widowControl w:val="0"/>
        <w:shd w:val="clear" w:color="auto" w:fill="auto"/>
        <w:bidi w:val="0"/>
        <w:spacing w:before="0" w:after="160" w:line="240" w:lineRule="auto"/>
        <w:ind w:left="0" w:right="0" w:firstLine="540"/>
        <w:jc w:val="left"/>
      </w:pPr>
      <w:bookmarkStart w:id="230" w:name="bookmark230"/>
      <w:bookmarkStart w:id="231" w:name="bookmark231"/>
      <w:bookmarkStart w:id="232" w:name="bookmark232"/>
      <w:bookmarkStart w:id="233" w:name="bookmark233"/>
      <w:r>
        <w:rPr>
          <w:color w:val="000000"/>
          <w:spacing w:val="0"/>
          <w:w w:val="100"/>
          <w:position w:val="0"/>
        </w:rPr>
        <w:t>（</w:t>
      </w:r>
      <w:bookmarkEnd w:id="232"/>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30"/>
      <w:bookmarkEnd w:id="231"/>
      <w:bookmarkEnd w:id="233"/>
    </w:p>
    <w:p>
      <w:pPr>
        <w:pStyle w:val="Style39"/>
        <w:keepNext w:val="0"/>
        <w:keepLines w:val="0"/>
        <w:widowControl w:val="0"/>
        <w:shd w:val="clear" w:color="auto" w:fill="auto"/>
        <w:bidi w:val="0"/>
        <w:spacing w:before="0" w:after="80" w:line="240" w:lineRule="auto"/>
        <w:ind w:left="0" w:right="540" w:firstLine="0"/>
        <w:jc w:val="right"/>
      </w:pPr>
      <w:r>
        <w:rPr>
          <w:color w:val="000000"/>
          <w:spacing w:val="0"/>
          <w:w w:val="100"/>
          <w:position w:val="0"/>
        </w:rPr>
        <w:t>单位：万元</w:t>
      </w:r>
    </w:p>
    <w:tbl>
      <w:tblPr>
        <w:tblOverlap w:val="never"/>
        <w:jc w:val="center"/>
        <w:tblLayout w:type="fixed"/>
      </w:tblPr>
      <w:tblGrid>
        <w:gridCol w:w="802"/>
        <w:gridCol w:w="1771"/>
        <w:gridCol w:w="1123"/>
        <w:gridCol w:w="1037"/>
        <w:gridCol w:w="1123"/>
        <w:gridCol w:w="778"/>
        <w:gridCol w:w="826"/>
        <w:gridCol w:w="854"/>
        <w:gridCol w:w="662"/>
        <w:gridCol w:w="883"/>
        <w:gridCol w:w="864"/>
      </w:tblGrid>
      <w:tr>
        <w:trPr>
          <w:trHeight w:val="1656"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募集</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募集资金总 额</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已累计使用 募集资金总 额</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报告期 内变更 用途的 募集资 金总额</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 更用途 的募集 资金总 额</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12" w:lineRule="exact"/>
              <w:ind w:left="160" w:right="0" w:firstLine="20"/>
              <w:jc w:val="left"/>
            </w:pPr>
            <w:r>
              <w:rPr>
                <w:color w:val="000000"/>
                <w:spacing w:val="0"/>
                <w:w w:val="100"/>
                <w:position w:val="0"/>
              </w:rPr>
              <w:t>累计变 更用途 的募集 资金总 额比例</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 使用 募集 资金 总额</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 用募集 资金用 途及去 向</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闲置两 年以上 募集资 金金额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首次公开发行股票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223,392.99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223,392.99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223,392.99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公开发行</w:t>
            </w:r>
            <w:r>
              <w:rPr>
                <w:rFonts w:ascii="Times New Roman" w:eastAsia="Times New Roman" w:hAnsi="Times New Roman" w:cs="Times New Roman"/>
                <w:color w:val="000000"/>
                <w:spacing w:val="0"/>
                <w:w w:val="100"/>
                <w:position w:val="0"/>
              </w:rPr>
              <w:t>2016</w:t>
            </w:r>
            <w:r>
              <w:rPr>
                <w:color w:val="000000"/>
                <w:spacing w:val="0"/>
                <w:w w:val="100"/>
                <w:position w:val="0"/>
              </w:rPr>
              <w:t>年公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司债券（第一期）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79,600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79,600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79,600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公开发行</w:t>
            </w:r>
            <w:r>
              <w:rPr>
                <w:rFonts w:ascii="Times New Roman" w:eastAsia="Times New Roman" w:hAnsi="Times New Roman" w:cs="Times New Roman"/>
                <w:color w:val="000000"/>
                <w:spacing w:val="0"/>
                <w:w w:val="100"/>
                <w:position w:val="0"/>
              </w:rPr>
              <w:t>2016</w:t>
            </w:r>
            <w:r>
              <w:rPr>
                <w:color w:val="000000"/>
                <w:spacing w:val="0"/>
                <w:w w:val="100"/>
                <w:position w:val="0"/>
              </w:rPr>
              <w:t>年公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司债券（第二期）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79,760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79,760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79,760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公开发行</w:t>
            </w:r>
            <w:r>
              <w:rPr>
                <w:rFonts w:ascii="Times New Roman" w:eastAsia="Times New Roman" w:hAnsi="Times New Roman" w:cs="Times New Roman"/>
                <w:color w:val="000000"/>
                <w:spacing w:val="0"/>
                <w:w w:val="100"/>
                <w:position w:val="0"/>
              </w:rPr>
              <w:t>2016</w:t>
            </w:r>
            <w:r>
              <w:rPr>
                <w:color w:val="000000"/>
                <w:spacing w:val="0"/>
                <w:w w:val="100"/>
                <w:position w:val="0"/>
              </w:rPr>
              <w:t>年公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司债券（第三期）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79,760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79,760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79,760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非公开发行</w:t>
            </w:r>
            <w:r>
              <w:rPr>
                <w:rFonts w:ascii="Times New Roman" w:eastAsia="Times New Roman" w:hAnsi="Times New Roman" w:cs="Times New Roman"/>
                <w:color w:val="000000"/>
                <w:spacing w:val="0"/>
                <w:w w:val="100"/>
                <w:position w:val="0"/>
              </w:rPr>
              <w:t>2016</w:t>
            </w:r>
            <w:r>
              <w:rPr>
                <w:color w:val="000000"/>
                <w:spacing w:val="0"/>
                <w:w w:val="100"/>
                <w:position w:val="0"/>
              </w:rPr>
              <w:t>年 次级债券（第一期）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99,650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99,650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99,650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非公开发行</w:t>
            </w:r>
            <w:r>
              <w:rPr>
                <w:rFonts w:ascii="Times New Roman" w:eastAsia="Times New Roman" w:hAnsi="Times New Roman" w:cs="Times New Roman"/>
                <w:color w:val="000000"/>
                <w:spacing w:val="0"/>
                <w:w w:val="100"/>
                <w:position w:val="0"/>
              </w:rPr>
              <w:t>2016</w:t>
            </w:r>
            <w:r>
              <w:rPr>
                <w:color w:val="000000"/>
                <w:spacing w:val="0"/>
                <w:w w:val="100"/>
                <w:position w:val="0"/>
              </w:rPr>
              <w:t>年 次级债券（第二期）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119,580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119,580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119,580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681,742.99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681,742.99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681,742.99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bl>
    <w:p>
      <w:pPr>
        <w:pStyle w:val="Style6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402" w:lineRule="exact"/>
        <w:ind w:left="0" w:right="0" w:firstLine="0"/>
        <w:jc w:val="center"/>
      </w:pPr>
      <w:r>
        <w:rPr>
          <w:b/>
          <w:bCs/>
          <w:color w:val="000000"/>
          <w:spacing w:val="0"/>
          <w:w w:val="100"/>
          <w:position w:val="0"/>
        </w:rPr>
        <w:t>募集资金总体使用情况说明</w:t>
      </w:r>
    </w:p>
    <w:p>
      <w:pPr>
        <w:pStyle w:val="Style64"/>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89" w:val="left"/>
        </w:tabs>
        <w:bidi w:val="0"/>
        <w:spacing w:before="0" w:after="0" w:line="402" w:lineRule="exact"/>
        <w:ind w:left="0" w:right="0" w:firstLine="560"/>
        <w:jc w:val="both"/>
      </w:pPr>
      <w:bookmarkStart w:id="234" w:name="bookmark234"/>
      <w:r>
        <w:rPr>
          <w:rFonts w:ascii="Times New Roman" w:eastAsia="Times New Roman" w:hAnsi="Times New Roman" w:cs="Times New Roman"/>
          <w:b/>
          <w:bCs/>
          <w:color w:val="000000"/>
          <w:spacing w:val="0"/>
          <w:w w:val="100"/>
          <w:position w:val="0"/>
        </w:rPr>
        <w:t>1</w:t>
      </w:r>
      <w:bookmarkEnd w:id="234"/>
      <w:r>
        <w:rPr>
          <w:b/>
          <w:bCs/>
          <w:color w:val="000000"/>
          <w:spacing w:val="0"/>
          <w:w w:val="100"/>
          <w:position w:val="0"/>
        </w:rPr>
        <w:t>、</w:t>
        <w:tab/>
        <w:t>首次公开发行股票募集资金使用情况</w:t>
      </w:r>
    </w:p>
    <w:p>
      <w:pPr>
        <w:pStyle w:val="Style6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2" w:lineRule="exact"/>
        <w:ind w:left="0" w:right="0" w:firstLine="560"/>
        <w:jc w:val="both"/>
      </w:pPr>
      <w:r>
        <w:rPr>
          <w:color w:val="000000"/>
          <w:spacing w:val="0"/>
          <w:w w:val="100"/>
          <w:position w:val="0"/>
        </w:rPr>
        <w:t>报告期内，经中国证监会证监核准，公司首次公开发行股票</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21,900</w:t>
      </w:r>
      <w:r>
        <w:rPr>
          <w:color w:val="000000"/>
          <w:spacing w:val="0"/>
          <w:w w:val="100"/>
          <w:position w:val="0"/>
        </w:rPr>
        <w:t>万股，每股发行价格为</w:t>
      </w:r>
      <w:r>
        <w:rPr>
          <w:rFonts w:ascii="Times New Roman" w:eastAsia="Times New Roman" w:hAnsi="Times New Roman" w:cs="Times New Roman"/>
          <w:color w:val="000000"/>
          <w:spacing w:val="0"/>
          <w:w w:val="100"/>
          <w:position w:val="0"/>
        </w:rPr>
        <w:t>10.64</w:t>
      </w:r>
      <w:r>
        <w:rPr>
          <w:color w:val="000000"/>
          <w:spacing w:val="0"/>
          <w:w w:val="100"/>
          <w:position w:val="0"/>
        </w:rPr>
        <w:t xml:space="preserve">元，募集资金总额为 </w:t>
      </w:r>
      <w:r>
        <w:rPr>
          <w:rFonts w:ascii="Times New Roman" w:eastAsia="Times New Roman" w:hAnsi="Times New Roman" w:cs="Times New Roman"/>
          <w:color w:val="000000"/>
          <w:spacing w:val="0"/>
          <w:w w:val="100"/>
          <w:position w:val="0"/>
        </w:rPr>
        <w:t>2,330,160,000</w:t>
      </w:r>
      <w:r>
        <w:rPr>
          <w:color w:val="000000"/>
          <w:spacing w:val="0"/>
          <w:w w:val="100"/>
          <w:position w:val="0"/>
        </w:rPr>
        <w:t>元，扣除承销及保荐费</w:t>
      </w:r>
      <w:r>
        <w:rPr>
          <w:rFonts w:ascii="Times New Roman" w:eastAsia="Times New Roman" w:hAnsi="Times New Roman" w:cs="Times New Roman"/>
          <w:color w:val="000000"/>
          <w:spacing w:val="0"/>
          <w:w w:val="100"/>
          <w:position w:val="0"/>
        </w:rPr>
        <w:t>83,885,760</w:t>
      </w:r>
      <w:r>
        <w:rPr>
          <w:color w:val="000000"/>
          <w:spacing w:val="0"/>
          <w:w w:val="100"/>
          <w:position w:val="0"/>
        </w:rPr>
        <w:t>元及其他发行费用</w:t>
      </w:r>
      <w:r>
        <w:rPr>
          <w:rFonts w:ascii="Times New Roman" w:eastAsia="Times New Roman" w:hAnsi="Times New Roman" w:cs="Times New Roman"/>
          <w:color w:val="000000"/>
          <w:spacing w:val="0"/>
          <w:w w:val="100"/>
          <w:position w:val="0"/>
        </w:rPr>
        <w:t>12,344,309</w:t>
      </w:r>
      <w:r>
        <w:rPr>
          <w:color w:val="000000"/>
          <w:spacing w:val="0"/>
          <w:w w:val="100"/>
          <w:position w:val="0"/>
        </w:rPr>
        <w:t>元后，募集资金净额</w:t>
      </w:r>
      <w:r>
        <w:rPr>
          <w:rFonts w:ascii="Times New Roman" w:eastAsia="Times New Roman" w:hAnsi="Times New Roman" w:cs="Times New Roman"/>
          <w:color w:val="000000"/>
          <w:spacing w:val="0"/>
          <w:w w:val="100"/>
          <w:position w:val="0"/>
        </w:rPr>
        <w:t>2,233,929,931</w:t>
      </w:r>
      <w:r>
        <w:rPr>
          <w:color w:val="000000"/>
          <w:spacing w:val="0"/>
          <w:w w:val="100"/>
          <w:position w:val="0"/>
        </w:rPr>
        <w:t>元。截至报告期末， 公司首次公开发行股票募集资金净额（本金）</w:t>
      </w:r>
      <w:r>
        <w:rPr>
          <w:rFonts w:ascii="Times New Roman" w:eastAsia="Times New Roman" w:hAnsi="Times New Roman" w:cs="Times New Roman"/>
          <w:color w:val="000000"/>
          <w:spacing w:val="0"/>
          <w:w w:val="100"/>
          <w:position w:val="0"/>
        </w:rPr>
        <w:t>2,233,929,931</w:t>
      </w:r>
      <w:r>
        <w:rPr>
          <w:color w:val="000000"/>
          <w:spacing w:val="0"/>
          <w:w w:val="100"/>
          <w:position w:val="0"/>
        </w:rPr>
        <w:t>元已按全部用于补充公司资本金。募集资金存放期间产生的利息</w:t>
      </w:r>
      <w:r>
        <w:rPr>
          <w:rFonts w:ascii="Times New Roman" w:eastAsia="Times New Roman" w:hAnsi="Times New Roman" w:cs="Times New Roman"/>
          <w:color w:val="000000"/>
          <w:spacing w:val="0"/>
          <w:w w:val="100"/>
          <w:position w:val="0"/>
        </w:rPr>
        <w:t xml:space="preserve">315,674.79 </w:t>
      </w:r>
      <w:r>
        <w:rPr>
          <w:color w:val="000000"/>
          <w:spacing w:val="0"/>
          <w:w w:val="100"/>
          <w:position w:val="0"/>
        </w:rPr>
        <w:t>元转出，公司首次公开发行股票募集资金专项账户已于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注销。</w:t>
      </w:r>
    </w:p>
    <w:p>
      <w:pPr>
        <w:pStyle w:val="Style64"/>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03" w:val="left"/>
        </w:tabs>
        <w:bidi w:val="0"/>
        <w:spacing w:before="0" w:after="0" w:line="402" w:lineRule="exact"/>
        <w:ind w:left="0" w:right="0" w:firstLine="560"/>
        <w:jc w:val="both"/>
      </w:pPr>
      <w:bookmarkStart w:id="235" w:name="bookmark235"/>
      <w:r>
        <w:rPr>
          <w:rFonts w:ascii="Times New Roman" w:eastAsia="Times New Roman" w:hAnsi="Times New Roman" w:cs="Times New Roman"/>
          <w:b/>
          <w:bCs/>
          <w:color w:val="000000"/>
          <w:spacing w:val="0"/>
          <w:w w:val="100"/>
          <w:position w:val="0"/>
        </w:rPr>
        <w:t>2</w:t>
      </w:r>
      <w:bookmarkEnd w:id="235"/>
      <w:r>
        <w:rPr>
          <w:b/>
          <w:bCs/>
          <w:color w:val="000000"/>
          <w:spacing w:val="0"/>
          <w:w w:val="100"/>
          <w:position w:val="0"/>
        </w:rPr>
        <w:t>、</w:t>
        <w:tab/>
        <w:t>向合格投资者公开发行公司债券募集资金使用情况</w:t>
      </w:r>
    </w:p>
    <w:p>
      <w:pPr>
        <w:pStyle w:val="Style6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2" w:lineRule="exact"/>
        <w:ind w:left="0" w:right="0" w:firstLine="5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日，公司公开发行</w:t>
      </w:r>
      <w:r>
        <w:rPr>
          <w:rFonts w:ascii="Times New Roman" w:eastAsia="Times New Roman" w:hAnsi="Times New Roman" w:cs="Times New Roman"/>
          <w:color w:val="000000"/>
          <w:spacing w:val="0"/>
          <w:w w:val="100"/>
          <w:position w:val="0"/>
        </w:rPr>
        <w:t>2016</w:t>
      </w:r>
      <w:r>
        <w:rPr>
          <w:color w:val="000000"/>
          <w:spacing w:val="0"/>
          <w:w w:val="100"/>
          <w:position w:val="0"/>
        </w:rPr>
        <w:t>年公司债券（第一期），募集资金总额</w:t>
      </w:r>
      <w:r>
        <w:rPr>
          <w:rFonts w:ascii="Times New Roman" w:eastAsia="Times New Roman" w:hAnsi="Times New Roman" w:cs="Times New Roman"/>
          <w:color w:val="000000"/>
          <w:spacing w:val="0"/>
          <w:w w:val="100"/>
          <w:position w:val="0"/>
        </w:rPr>
        <w:t>800,000,000</w:t>
      </w:r>
      <w:r>
        <w:rPr>
          <w:color w:val="000000"/>
          <w:spacing w:val="0"/>
          <w:w w:val="100"/>
          <w:position w:val="0"/>
        </w:rPr>
        <w:t xml:space="preserve">元，扣除发行费用后，募集资金净额 </w:t>
      </w:r>
      <w:r>
        <w:rPr>
          <w:rFonts w:ascii="Times New Roman" w:eastAsia="Times New Roman" w:hAnsi="Times New Roman" w:cs="Times New Roman"/>
          <w:color w:val="000000"/>
          <w:spacing w:val="0"/>
          <w:w w:val="100"/>
          <w:position w:val="0"/>
        </w:rPr>
        <w:t>796,000,000</w:t>
      </w:r>
      <w:r>
        <w:rPr>
          <w:color w:val="000000"/>
          <w:spacing w:val="0"/>
          <w:w w:val="100"/>
          <w:position w:val="0"/>
        </w:rPr>
        <w:t>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日，本期公司债券募集资金全部用于补充公司流动资金。</w:t>
      </w:r>
    </w:p>
    <w:p>
      <w:pPr>
        <w:pStyle w:val="Style6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2" w:lineRule="exact"/>
        <w:ind w:left="0" w:right="0" w:firstLine="4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日，公司公开发行</w:t>
      </w:r>
      <w:r>
        <w:rPr>
          <w:rFonts w:ascii="Times New Roman" w:eastAsia="Times New Roman" w:hAnsi="Times New Roman" w:cs="Times New Roman"/>
          <w:color w:val="000000"/>
          <w:spacing w:val="0"/>
          <w:w w:val="100"/>
          <w:position w:val="0"/>
        </w:rPr>
        <w:t>2016</w:t>
      </w:r>
      <w:r>
        <w:rPr>
          <w:color w:val="000000"/>
          <w:spacing w:val="0"/>
          <w:w w:val="100"/>
          <w:position w:val="0"/>
        </w:rPr>
        <w:t>年公司债券（第二期），募集资金总额</w:t>
      </w:r>
      <w:r>
        <w:rPr>
          <w:rFonts w:ascii="Times New Roman" w:eastAsia="Times New Roman" w:hAnsi="Times New Roman" w:cs="Times New Roman"/>
          <w:color w:val="000000"/>
          <w:spacing w:val="0"/>
          <w:w w:val="100"/>
          <w:position w:val="0"/>
        </w:rPr>
        <w:t>800,000,000</w:t>
      </w:r>
      <w:r>
        <w:rPr>
          <w:color w:val="000000"/>
          <w:spacing w:val="0"/>
          <w:w w:val="100"/>
          <w:position w:val="0"/>
        </w:rPr>
        <w:t xml:space="preserve">元，扣除发行费用后，募集资金净额 </w:t>
      </w:r>
      <w:r>
        <w:rPr>
          <w:rFonts w:ascii="Times New Roman" w:eastAsia="Times New Roman" w:hAnsi="Times New Roman" w:cs="Times New Roman"/>
          <w:color w:val="000000"/>
          <w:spacing w:val="0"/>
          <w:w w:val="100"/>
          <w:position w:val="0"/>
        </w:rPr>
        <w:t>797,600,000</w:t>
      </w:r>
      <w:r>
        <w:rPr>
          <w:color w:val="000000"/>
          <w:spacing w:val="0"/>
          <w:w w:val="100"/>
          <w:position w:val="0"/>
        </w:rPr>
        <w:t>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日，本期公司债券募集资金全部用于补充公司流动资金。</w:t>
      </w:r>
    </w:p>
    <w:p>
      <w:pPr>
        <w:pStyle w:val="Style6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2" w:lineRule="exact"/>
        <w:ind w:left="0" w:right="0" w:firstLine="5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日，公司公开发行</w:t>
      </w:r>
      <w:r>
        <w:rPr>
          <w:rFonts w:ascii="Times New Roman" w:eastAsia="Times New Roman" w:hAnsi="Times New Roman" w:cs="Times New Roman"/>
          <w:color w:val="000000"/>
          <w:spacing w:val="0"/>
          <w:w w:val="100"/>
          <w:position w:val="0"/>
        </w:rPr>
        <w:t>2016</w:t>
      </w:r>
      <w:r>
        <w:rPr>
          <w:color w:val="000000"/>
          <w:spacing w:val="0"/>
          <w:w w:val="100"/>
          <w:position w:val="0"/>
        </w:rPr>
        <w:t>年公司债券（第三期），募集资金总额</w:t>
      </w:r>
      <w:r>
        <w:rPr>
          <w:rFonts w:ascii="Times New Roman" w:eastAsia="Times New Roman" w:hAnsi="Times New Roman" w:cs="Times New Roman"/>
          <w:color w:val="000000"/>
          <w:spacing w:val="0"/>
          <w:w w:val="100"/>
          <w:position w:val="0"/>
        </w:rPr>
        <w:t>800,000,000</w:t>
      </w:r>
      <w:r>
        <w:rPr>
          <w:color w:val="000000"/>
          <w:spacing w:val="0"/>
          <w:w w:val="100"/>
          <w:position w:val="0"/>
        </w:rPr>
        <w:t xml:space="preserve">元，扣除发行费用后，募集资金净额 </w:t>
      </w:r>
      <w:r>
        <w:rPr>
          <w:rFonts w:ascii="Times New Roman" w:eastAsia="Times New Roman" w:hAnsi="Times New Roman" w:cs="Times New Roman"/>
          <w:color w:val="000000"/>
          <w:spacing w:val="0"/>
          <w:w w:val="100"/>
          <w:position w:val="0"/>
        </w:rPr>
        <w:t>797,600,000</w:t>
      </w:r>
      <w:r>
        <w:rPr>
          <w:color w:val="000000"/>
          <w:spacing w:val="0"/>
          <w:w w:val="100"/>
          <w:position w:val="0"/>
        </w:rPr>
        <w:t>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日，本期公司债券募集资金全部用于补充公司流动资金。</w:t>
      </w:r>
    </w:p>
    <w:p>
      <w:pPr>
        <w:pStyle w:val="Style64"/>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08" w:val="left"/>
        </w:tabs>
        <w:bidi w:val="0"/>
        <w:spacing w:before="0" w:after="0" w:line="402" w:lineRule="exact"/>
        <w:ind w:left="0" w:right="0" w:firstLine="560"/>
        <w:jc w:val="both"/>
      </w:pPr>
      <w:bookmarkStart w:id="236" w:name="bookmark236"/>
      <w:r>
        <w:rPr>
          <w:rFonts w:ascii="Times New Roman" w:eastAsia="Times New Roman" w:hAnsi="Times New Roman" w:cs="Times New Roman"/>
          <w:b/>
          <w:bCs/>
          <w:color w:val="000000"/>
          <w:spacing w:val="0"/>
          <w:w w:val="100"/>
          <w:position w:val="0"/>
        </w:rPr>
        <w:t>3</w:t>
      </w:r>
      <w:bookmarkEnd w:id="236"/>
      <w:r>
        <w:rPr>
          <w:b/>
          <w:bCs/>
          <w:color w:val="000000"/>
          <w:spacing w:val="0"/>
          <w:w w:val="100"/>
          <w:position w:val="0"/>
        </w:rPr>
        <w:t>、</w:t>
        <w:tab/>
        <w:t>向特定合格投资者非公开发行次级债券募集资金使用情况</w:t>
      </w:r>
    </w:p>
    <w:p>
      <w:pPr>
        <w:pStyle w:val="Style6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2" w:lineRule="exact"/>
        <w:ind w:left="0" w:right="0" w:firstLine="5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日，公司非公开发行</w:t>
      </w:r>
      <w:r>
        <w:rPr>
          <w:rFonts w:ascii="Times New Roman" w:eastAsia="Times New Roman" w:hAnsi="Times New Roman" w:cs="Times New Roman"/>
          <w:color w:val="000000"/>
          <w:spacing w:val="0"/>
          <w:w w:val="100"/>
          <w:position w:val="0"/>
        </w:rPr>
        <w:t>2016</w:t>
      </w:r>
      <w:r>
        <w:rPr>
          <w:color w:val="000000"/>
          <w:spacing w:val="0"/>
          <w:w w:val="100"/>
          <w:position w:val="0"/>
        </w:rPr>
        <w:t>年次级债券（第一期），募集资金总额</w:t>
      </w:r>
      <w:r>
        <w:rPr>
          <w:rFonts w:ascii="Times New Roman" w:eastAsia="Times New Roman" w:hAnsi="Times New Roman" w:cs="Times New Roman"/>
          <w:color w:val="000000"/>
          <w:spacing w:val="0"/>
          <w:w w:val="100"/>
          <w:position w:val="0"/>
        </w:rPr>
        <w:t>1,000,000,000</w:t>
      </w:r>
      <w:r>
        <w:rPr>
          <w:color w:val="000000"/>
          <w:spacing w:val="0"/>
          <w:w w:val="100"/>
          <w:position w:val="0"/>
        </w:rPr>
        <w:t>元，扣除发行费用后，募集资金净 额</w:t>
      </w:r>
      <w:r>
        <w:rPr>
          <w:rFonts w:ascii="Times New Roman" w:eastAsia="Times New Roman" w:hAnsi="Times New Roman" w:cs="Times New Roman"/>
          <w:color w:val="000000"/>
          <w:spacing w:val="0"/>
          <w:w w:val="100"/>
          <w:position w:val="0"/>
        </w:rPr>
        <w:t>996,500,000</w:t>
      </w:r>
      <w:r>
        <w:rPr>
          <w:color w:val="000000"/>
          <w:spacing w:val="0"/>
          <w:w w:val="100"/>
          <w:position w:val="0"/>
        </w:rPr>
        <w:t>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日，本期公司次级债券募集资金全部用于补充公司流动资金。</w:t>
      </w:r>
    </w:p>
    <w:p>
      <w:pPr>
        <w:pStyle w:val="Style6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80" w:line="402" w:lineRule="exact"/>
        <w:ind w:left="0" w:right="0" w:firstLine="5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日，公司非公开发行</w:t>
      </w:r>
      <w:r>
        <w:rPr>
          <w:rFonts w:ascii="Times New Roman" w:eastAsia="Times New Roman" w:hAnsi="Times New Roman" w:cs="Times New Roman"/>
          <w:color w:val="000000"/>
          <w:spacing w:val="0"/>
          <w:w w:val="100"/>
          <w:position w:val="0"/>
        </w:rPr>
        <w:t>2016</w:t>
      </w:r>
      <w:r>
        <w:rPr>
          <w:color w:val="000000"/>
          <w:spacing w:val="0"/>
          <w:w w:val="100"/>
          <w:position w:val="0"/>
        </w:rPr>
        <w:t>年次级债券（第二期），募集资金总额</w:t>
      </w:r>
      <w:r>
        <w:rPr>
          <w:rFonts w:ascii="Times New Roman" w:eastAsia="Times New Roman" w:hAnsi="Times New Roman" w:cs="Times New Roman"/>
          <w:color w:val="000000"/>
          <w:spacing w:val="0"/>
          <w:w w:val="100"/>
          <w:position w:val="0"/>
        </w:rPr>
        <w:t>1,200,000,000</w:t>
      </w:r>
      <w:r>
        <w:rPr>
          <w:color w:val="000000"/>
          <w:spacing w:val="0"/>
          <w:w w:val="100"/>
          <w:position w:val="0"/>
        </w:rPr>
        <w:t>元，扣除发行费用后，募集资金 净额</w:t>
      </w:r>
      <w:r>
        <w:rPr>
          <w:rFonts w:ascii="Times New Roman" w:eastAsia="Times New Roman" w:hAnsi="Times New Roman" w:cs="Times New Roman"/>
          <w:color w:val="000000"/>
          <w:spacing w:val="0"/>
          <w:w w:val="100"/>
          <w:position w:val="0"/>
        </w:rPr>
        <w:t>1,195,800,000</w:t>
      </w:r>
      <w:r>
        <w:rPr>
          <w:color w:val="000000"/>
          <w:spacing w:val="0"/>
          <w:w w:val="100"/>
          <w:position w:val="0"/>
        </w:rPr>
        <w:t>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日，本期公司次级债券募集资金全部用于补充公司流动资金。</w:t>
      </w:r>
    </w:p>
    <w:p>
      <w:pPr>
        <w:pStyle w:val="Style90"/>
        <w:keepNext/>
        <w:keepLines/>
        <w:widowControl w:val="0"/>
        <w:shd w:val="clear" w:color="auto" w:fill="auto"/>
        <w:bidi w:val="0"/>
        <w:spacing w:before="0" w:after="120" w:line="240" w:lineRule="auto"/>
        <w:ind w:left="0" w:right="0" w:firstLine="660"/>
        <w:jc w:val="both"/>
      </w:pPr>
      <w:bookmarkStart w:id="237" w:name="bookmark237"/>
      <w:bookmarkStart w:id="238" w:name="bookmark238"/>
      <w:bookmarkStart w:id="239" w:name="bookmark239"/>
      <w:bookmarkStart w:id="240" w:name="bookmark240"/>
      <w:r>
        <w:rPr>
          <w:rFonts w:ascii="Times New Roman" w:eastAsia="Times New Roman" w:hAnsi="Times New Roman" w:cs="Times New Roman"/>
          <w:color w:val="000000"/>
          <w:spacing w:val="0"/>
          <w:w w:val="100"/>
          <w:position w:val="0"/>
        </w:rPr>
        <w:t>（</w:t>
      </w:r>
      <w:bookmarkEnd w:id="239"/>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37"/>
      <w:bookmarkEnd w:id="238"/>
      <w:bookmarkEnd w:id="240"/>
    </w:p>
    <w:p>
      <w:pPr>
        <w:pStyle w:val="Style44"/>
        <w:keepNext w:val="0"/>
        <w:keepLines w:val="0"/>
        <w:widowControl w:val="0"/>
        <w:shd w:val="clear" w:color="auto" w:fill="auto"/>
        <w:bidi w:val="0"/>
        <w:spacing w:before="0" w:after="0" w:line="240" w:lineRule="auto"/>
        <w:ind w:left="9269" w:right="0" w:firstLine="0"/>
        <w:jc w:val="left"/>
        <w:rPr>
          <w:sz w:val="18"/>
          <w:szCs w:val="18"/>
        </w:rPr>
      </w:pPr>
      <w:r>
        <w:rPr>
          <w:color w:val="000000"/>
          <w:spacing w:val="0"/>
          <w:w w:val="100"/>
          <w:position w:val="0"/>
          <w:sz w:val="18"/>
          <w:szCs w:val="18"/>
        </w:rPr>
        <w:t>单位：万元</w:t>
      </w:r>
    </w:p>
    <w:tbl>
      <w:tblPr>
        <w:tblOverlap w:val="never"/>
        <w:jc w:val="center"/>
        <w:tblLayout w:type="fixed"/>
      </w:tblPr>
      <w:tblGrid>
        <w:gridCol w:w="1373"/>
        <w:gridCol w:w="734"/>
        <w:gridCol w:w="1109"/>
        <w:gridCol w:w="1080"/>
        <w:gridCol w:w="1037"/>
        <w:gridCol w:w="1109"/>
        <w:gridCol w:w="734"/>
        <w:gridCol w:w="1051"/>
        <w:gridCol w:w="806"/>
        <w:gridCol w:w="595"/>
        <w:gridCol w:w="1094"/>
      </w:tblGrid>
      <w:tr>
        <w:trPr>
          <w:trHeight w:val="196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 和超募资金投 向</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是否 已变 更项 目</w:t>
            </w:r>
            <w:r>
              <w:rPr>
                <w:rFonts w:ascii="Times New Roman" w:eastAsia="Times New Roman" w:hAnsi="Times New Roman" w:cs="Times New Roman"/>
                <w:color w:val="000000"/>
                <w:spacing w:val="0"/>
                <w:w w:val="100"/>
                <w:position w:val="0"/>
              </w:rPr>
              <w:t>（</w:t>
            </w:r>
            <w:r>
              <w:rPr>
                <w:color w:val="000000"/>
                <w:spacing w:val="0"/>
                <w:w w:val="100"/>
                <w:position w:val="0"/>
              </w:rPr>
              <w:t>含 部分 变更</w:t>
            </w:r>
            <w:r>
              <w:rPr>
                <w:color w:val="000000"/>
                <w:spacing w:val="0"/>
                <w:w w:val="100"/>
                <w:position w:val="0"/>
              </w:rPr>
              <w:t>）</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净额</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调整后投 资净额</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 投入金额</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截至期末 累计投入 金额⑵</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100" w:line="312" w:lineRule="exact"/>
              <w:ind w:left="0" w:right="0" w:firstLine="180"/>
              <w:jc w:val="left"/>
            </w:pPr>
            <w:r>
              <w:rPr>
                <w:color w:val="000000"/>
                <w:spacing w:val="0"/>
                <w:w w:val="100"/>
                <w:position w:val="0"/>
              </w:rPr>
              <w:t>截至 期末 投资 进度</w:t>
            </w:r>
          </w:p>
          <w:p>
            <w:pPr>
              <w:pStyle w:val="Style6"/>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项目达到 预定可使 用状态日</w:t>
            </w:r>
          </w:p>
          <w:p>
            <w:pPr>
              <w:pStyle w:val="Style6"/>
              <w:keepNext w:val="0"/>
              <w:keepLines w:val="0"/>
              <w:widowControl w:val="0"/>
              <w:shd w:val="clear" w:color="auto" w:fill="auto"/>
              <w:bidi w:val="0"/>
              <w:spacing w:before="0" w:after="0" w:line="310" w:lineRule="exact"/>
              <w:ind w:left="0" w:right="0" w:firstLine="420"/>
              <w:jc w:val="left"/>
            </w:pPr>
            <w:r>
              <w:rPr>
                <w:color w:val="000000"/>
                <w:spacing w:val="0"/>
                <w:w w:val="100"/>
                <w:position w:val="0"/>
              </w:rPr>
              <w:t>期</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10" w:lineRule="exact"/>
              <w:ind w:left="0" w:right="0" w:firstLine="140"/>
              <w:jc w:val="left"/>
            </w:pPr>
            <w:r>
              <w:rPr>
                <w:color w:val="000000"/>
                <w:spacing w:val="0"/>
                <w:w w:val="100"/>
                <w:position w:val="0"/>
              </w:rPr>
              <w:t>本报告 期实现 的效益</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是否 达到 预计 效益</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项目可行 性是否发 生重大变</w:t>
            </w:r>
          </w:p>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5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补充资本金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IPO</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223,392.99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223,392.99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223,392.99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223,392.99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5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补充流动资金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（公司债一）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79,600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79,600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79,600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79,600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补充流动资金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（公司债二）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79,760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79,760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79,760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79,760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5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补充流动资金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（公司债三）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79,760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79,760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79,760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79,760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49"/>
        <w:gridCol w:w="763"/>
        <w:gridCol w:w="1104"/>
        <w:gridCol w:w="658"/>
        <w:gridCol w:w="422"/>
        <w:gridCol w:w="1037"/>
        <w:gridCol w:w="1109"/>
        <w:gridCol w:w="739"/>
        <w:gridCol w:w="888"/>
        <w:gridCol w:w="158"/>
        <w:gridCol w:w="802"/>
        <w:gridCol w:w="600"/>
        <w:gridCol w:w="1094"/>
      </w:tblGrid>
      <w:tr>
        <w:trPr>
          <w:trHeight w:val="7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补充流动资金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（次级债一）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99,650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99,650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75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补充流动资金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（次级债二）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119,580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119,580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119,580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119,580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715"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承诺投资项目</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681,742.99</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681,742.99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681,742.99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681,742.99</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gridSpan w:val="2"/>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gridSpan w:val="13"/>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440" w:firstLine="0"/>
              <w:jc w:val="right"/>
            </w:pPr>
            <w:r>
              <w:rPr>
                <w:color w:val="000000"/>
                <w:spacing w:val="0"/>
                <w:w w:val="100"/>
                <w:position w:val="0"/>
              </w:rPr>
              <w:t>不适用</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681,742.99</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681,742.99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681,742.99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681,742.99</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gridSpan w:val="4"/>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未达到计划进度或预计收益的情况和原因</w:t>
            </w: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gridSpan w:val="4"/>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项目可行性发生重大变化的情况说明</w:t>
            </w: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4"/>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超募资金的金额、用途及使用进展情况</w:t>
            </w: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4"/>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募集资金投资项目实施地点变更情况</w:t>
            </w: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4"/>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募集资金投资项目实施方式调整情况</w:t>
            </w: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gridSpan w:val="4"/>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募集资金投资项目先期投入及置换情况</w:t>
            </w: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4"/>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用闲置募集资金暂时补充流动资金情况</w:t>
            </w: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4"/>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项目实施出现募集资金结余的金额及原因</w:t>
            </w: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4"/>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尚未使用的募集资金用途及去向</w:t>
            </w: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gridSpan w:val="4"/>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募集资金使用及披露中存在的问题或其他情况</w:t>
            </w:r>
          </w:p>
        </w:tc>
        <w:tc>
          <w:tcPr>
            <w:gridSpan w:val="9"/>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90"/>
        <w:keepNext/>
        <w:keepLines/>
        <w:widowControl w:val="0"/>
        <w:shd w:val="clear" w:color="auto" w:fill="auto"/>
        <w:bidi w:val="0"/>
        <w:spacing w:before="0" w:after="180" w:line="240" w:lineRule="auto"/>
        <w:ind w:left="0" w:right="0" w:firstLine="520"/>
        <w:jc w:val="left"/>
      </w:pPr>
      <w:bookmarkStart w:id="241" w:name="bookmark241"/>
      <w:bookmarkStart w:id="242" w:name="bookmark242"/>
      <w:bookmarkStart w:id="243" w:name="bookmark243"/>
      <w:bookmarkStart w:id="244" w:name="bookmark244"/>
      <w:r>
        <w:rPr>
          <w:color w:val="000000"/>
          <w:spacing w:val="0"/>
          <w:w w:val="100"/>
          <w:position w:val="0"/>
        </w:rPr>
        <w:t>（</w:t>
      </w:r>
      <w:bookmarkEnd w:id="243"/>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41"/>
      <w:bookmarkEnd w:id="242"/>
      <w:bookmarkEnd w:id="244"/>
    </w:p>
    <w:p>
      <w:pPr>
        <w:pStyle w:val="Style64"/>
        <w:keepNext w:val="0"/>
        <w:keepLines w:val="0"/>
        <w:widowControl w:val="0"/>
        <w:shd w:val="clear" w:color="auto" w:fill="auto"/>
        <w:bidi w:val="0"/>
        <w:spacing w:before="0" w:after="360" w:line="240" w:lineRule="auto"/>
        <w:ind w:left="0" w:right="0" w:firstLine="620"/>
        <w:jc w:val="left"/>
      </w:pPr>
      <w:r>
        <w:rPr>
          <w:rFonts w:ascii="Arial" w:eastAsia="Arial" w:hAnsi="Arial" w:cs="Arial"/>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360" w:line="240" w:lineRule="auto"/>
        <w:ind w:left="0" w:right="0" w:firstLine="520"/>
        <w:jc w:val="both"/>
      </w:pPr>
      <w:bookmarkStart w:id="245" w:name="bookmark245"/>
      <w:bookmarkStart w:id="246" w:name="bookmark246"/>
      <w:bookmarkStart w:id="247" w:name="bookmark247"/>
      <w:bookmarkStart w:id="248" w:name="bookmark248"/>
      <w:r>
        <w:rPr>
          <w:color w:val="000000"/>
          <w:spacing w:val="0"/>
          <w:w w:val="100"/>
          <w:position w:val="0"/>
          <w:sz w:val="24"/>
          <w:szCs w:val="24"/>
        </w:rPr>
        <w:t>七</w:t>
      </w:r>
      <w:bookmarkEnd w:id="247"/>
      <w:r>
        <w:rPr>
          <w:color w:val="000000"/>
          <w:spacing w:val="0"/>
          <w:w w:val="100"/>
          <w:position w:val="0"/>
          <w:sz w:val="24"/>
          <w:szCs w:val="24"/>
        </w:rPr>
        <w:t>、重大资产和股权出售</w:t>
      </w:r>
      <w:bookmarkEnd w:id="245"/>
      <w:bookmarkEnd w:id="246"/>
      <w:bookmarkEnd w:id="248"/>
    </w:p>
    <w:p>
      <w:pPr>
        <w:pStyle w:val="Style47"/>
        <w:keepNext/>
        <w:keepLines/>
        <w:widowControl w:val="0"/>
        <w:shd w:val="clear" w:color="auto" w:fill="auto"/>
        <w:bidi w:val="0"/>
        <w:spacing w:before="0" w:after="180" w:line="240" w:lineRule="auto"/>
        <w:ind w:left="0" w:right="0" w:firstLine="520"/>
        <w:jc w:val="both"/>
      </w:pPr>
      <w:bookmarkStart w:id="249" w:name="bookmark249"/>
      <w:bookmarkStart w:id="250" w:name="bookmark250"/>
      <w:bookmarkStart w:id="251" w:name="bookmark251"/>
      <w:bookmarkStart w:id="252" w:name="bookmark252"/>
      <w:r>
        <w:rPr>
          <w:rFonts w:ascii="Times New Roman" w:eastAsia="Times New Roman" w:hAnsi="Times New Roman" w:cs="Times New Roman"/>
          <w:color w:val="000000"/>
          <w:spacing w:val="0"/>
          <w:w w:val="100"/>
          <w:position w:val="0"/>
        </w:rPr>
        <w:t>1</w:t>
      </w:r>
      <w:bookmarkEnd w:id="251"/>
      <w:r>
        <w:rPr>
          <w:color w:val="000000"/>
          <w:spacing w:val="0"/>
          <w:w w:val="100"/>
          <w:position w:val="0"/>
        </w:rPr>
        <w:t>、出售重大资产情况</w:t>
      </w:r>
      <w:bookmarkEnd w:id="249"/>
      <w:bookmarkEnd w:id="250"/>
      <w:bookmarkEnd w:id="252"/>
    </w:p>
    <w:p>
      <w:pPr>
        <w:pStyle w:val="Style64"/>
        <w:keepNext w:val="0"/>
        <w:keepLines w:val="0"/>
        <w:widowControl w:val="0"/>
        <w:shd w:val="clear" w:color="auto" w:fill="auto"/>
        <w:bidi w:val="0"/>
        <w:spacing w:before="0" w:after="360" w:line="240" w:lineRule="auto"/>
        <w:ind w:left="0" w:right="0" w:firstLine="620"/>
        <w:jc w:val="left"/>
      </w:pPr>
      <w:r>
        <w:rPr>
          <w:rFonts w:ascii="Arial" w:eastAsia="Arial" w:hAnsi="Arial" w:cs="Arial"/>
          <w:color w:val="000000"/>
          <w:spacing w:val="0"/>
          <w:w w:val="100"/>
          <w:position w:val="0"/>
        </w:rPr>
        <w:t>V</w:t>
      </w:r>
      <w:r>
        <w:rPr>
          <w:color w:val="000000"/>
          <w:spacing w:val="0"/>
          <w:w w:val="100"/>
          <w:position w:val="0"/>
        </w:rPr>
        <w:t>不适用</w:t>
      </w:r>
    </w:p>
    <w:p>
      <w:pPr>
        <w:pStyle w:val="Style47"/>
        <w:keepNext/>
        <w:keepLines/>
        <w:widowControl w:val="0"/>
        <w:shd w:val="clear" w:color="auto" w:fill="auto"/>
        <w:bidi w:val="0"/>
        <w:spacing w:before="0" w:after="180" w:line="240" w:lineRule="auto"/>
        <w:ind w:left="0" w:right="0" w:firstLine="520"/>
        <w:jc w:val="left"/>
      </w:pPr>
      <w:bookmarkStart w:id="253" w:name="bookmark253"/>
      <w:bookmarkStart w:id="254" w:name="bookmark254"/>
      <w:bookmarkStart w:id="255" w:name="bookmark255"/>
      <w:bookmarkStart w:id="256" w:name="bookmark256"/>
      <w:r>
        <w:rPr>
          <w:rFonts w:ascii="Times New Roman" w:eastAsia="Times New Roman" w:hAnsi="Times New Roman" w:cs="Times New Roman"/>
          <w:color w:val="000000"/>
          <w:spacing w:val="0"/>
          <w:w w:val="100"/>
          <w:position w:val="0"/>
        </w:rPr>
        <w:t>2</w:t>
      </w:r>
      <w:bookmarkEnd w:id="255"/>
      <w:r>
        <w:rPr>
          <w:color w:val="000000"/>
          <w:spacing w:val="0"/>
          <w:w w:val="100"/>
          <w:position w:val="0"/>
        </w:rPr>
        <w:t>、出售重大股权情况</w:t>
      </w:r>
      <w:bookmarkEnd w:id="253"/>
      <w:bookmarkEnd w:id="254"/>
      <w:bookmarkEnd w:id="256"/>
    </w:p>
    <w:p>
      <w:pPr>
        <w:pStyle w:val="Style64"/>
        <w:keepNext w:val="0"/>
        <w:keepLines w:val="0"/>
        <w:widowControl w:val="0"/>
        <w:shd w:val="clear" w:color="auto" w:fill="auto"/>
        <w:bidi w:val="0"/>
        <w:spacing w:before="0" w:after="440" w:line="240" w:lineRule="auto"/>
        <w:ind w:left="0" w:right="0" w:firstLine="520"/>
        <w:jc w:val="left"/>
      </w:pPr>
      <w:r>
        <w:rPr>
          <w:rFonts w:ascii="Arial" w:eastAsia="Arial" w:hAnsi="Arial" w:cs="Arial"/>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260" w:line="240" w:lineRule="auto"/>
        <w:ind w:left="0" w:right="0" w:firstLine="520"/>
        <w:jc w:val="both"/>
      </w:pPr>
      <w:bookmarkStart w:id="257" w:name="bookmark257"/>
      <w:bookmarkStart w:id="258" w:name="bookmark258"/>
      <w:bookmarkStart w:id="259" w:name="bookmark259"/>
      <w:bookmarkStart w:id="260" w:name="bookmark260"/>
      <w:r>
        <w:rPr>
          <w:color w:val="000000"/>
          <w:spacing w:val="0"/>
          <w:w w:val="100"/>
          <w:position w:val="0"/>
          <w:sz w:val="24"/>
          <w:szCs w:val="24"/>
        </w:rPr>
        <w:t>八</w:t>
      </w:r>
      <w:bookmarkEnd w:id="259"/>
      <w:r>
        <w:rPr>
          <w:color w:val="000000"/>
          <w:spacing w:val="0"/>
          <w:w w:val="100"/>
          <w:position w:val="0"/>
          <w:sz w:val="24"/>
          <w:szCs w:val="24"/>
        </w:rPr>
        <w:t>、主要控股参股公司分析</w:t>
      </w:r>
      <w:bookmarkEnd w:id="257"/>
      <w:bookmarkEnd w:id="258"/>
      <w:bookmarkEnd w:id="260"/>
    </w:p>
    <w:p>
      <w:pPr>
        <w:pStyle w:val="Style36"/>
        <w:keepNext/>
        <w:keepLines/>
        <w:widowControl w:val="0"/>
        <w:shd w:val="clear" w:color="auto" w:fill="auto"/>
        <w:bidi w:val="0"/>
        <w:spacing w:before="0" w:after="180" w:line="240" w:lineRule="auto"/>
        <w:ind w:left="0" w:right="0" w:firstLine="520"/>
        <w:jc w:val="both"/>
      </w:pPr>
      <w:bookmarkStart w:id="261" w:name="bookmark261"/>
      <w:bookmarkStart w:id="262" w:name="bookmark262"/>
      <w:bookmarkStart w:id="263" w:name="bookmark263"/>
      <w:r>
        <w:rPr>
          <w:color w:val="000000"/>
          <w:spacing w:val="0"/>
          <w:w w:val="100"/>
          <w:position w:val="0"/>
          <w:sz w:val="24"/>
          <w:szCs w:val="24"/>
        </w:rPr>
        <w:t>（一）子公司基本信息</w:t>
      </w:r>
      <w:bookmarkEnd w:id="261"/>
      <w:bookmarkEnd w:id="262"/>
      <w:bookmarkEnd w:id="263"/>
    </w:p>
    <w:tbl>
      <w:tblPr>
        <w:tblOverlap w:val="never"/>
        <w:jc w:val="center"/>
        <w:tblLayout w:type="fixed"/>
      </w:tblPr>
      <w:tblGrid>
        <w:gridCol w:w="1795"/>
        <w:gridCol w:w="1488"/>
        <w:gridCol w:w="1363"/>
        <w:gridCol w:w="1378"/>
        <w:gridCol w:w="1320"/>
        <w:gridCol w:w="1315"/>
      </w:tblGrid>
      <w:tr>
        <w:trPr>
          <w:trHeight w:val="408" w:hRule="exact"/>
        </w:trPr>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总资产（元）</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净资产（元）</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营业收入（元）</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营业利润（元）</w:t>
            </w:r>
          </w:p>
        </w:tc>
        <w:tc>
          <w:tcPr>
            <w:tcBorders>
              <w:top w:val="single" w:sz="4"/>
              <w:left w:val="single" w:sz="4"/>
              <w:righ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净利润（元）</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第一创业投资管理有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664,591,482.36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522,119,013.90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129,879,441.97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95,466,379.85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65,253,923.93</w:t>
            </w:r>
          </w:p>
        </w:tc>
      </w:tr>
    </w:tbl>
    <w:tbl>
      <w:tblPr>
        <w:tblOverlap w:val="never"/>
        <w:jc w:val="center"/>
        <w:tblLayout w:type="fixed"/>
      </w:tblPr>
      <w:tblGrid>
        <w:gridCol w:w="1795"/>
        <w:gridCol w:w="1488"/>
        <w:gridCol w:w="1363"/>
        <w:gridCol w:w="1378"/>
        <w:gridCol w:w="1320"/>
        <w:gridCol w:w="1315"/>
      </w:tblGrid>
      <w:tr>
        <w:trPr>
          <w:trHeight w:val="446"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gridSpan w:val="4"/>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深圳第一创业创新资 本管理有限公司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414,374,609.86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382,995,371.13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3,007,940.78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-1,684,003.51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-2,908,316.52</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创金合信基金管理有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346,360,476.05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207,325,913.26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269,269,070.24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41,718,181.30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32,193,321.82</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第一创业摩根大通证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券有限公司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987,405,657.37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878,026,438.22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337,227,785.66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74,185,088.83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54,224,317.97</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第一创业期货有限责</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1,034,743,684.83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131,471,112.38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39,818,882.47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8,653,796.49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8,233,647.09</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深圳市第一创业债券</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1,437,914.22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942,162.22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-57,837.78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-57,837.78</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银华基金管理股份有 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2,537,778,628.31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1,797,177,662.56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1,609,811,167.25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443,622,330.64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326,260,535.96</w:t>
            </w:r>
          </w:p>
        </w:tc>
      </w:tr>
    </w:tbl>
    <w:p>
      <w:pPr>
        <w:widowControl w:val="0"/>
        <w:spacing w:after="219" w:line="1" w:lineRule="exact"/>
      </w:pPr>
    </w:p>
    <w:p>
      <w:pPr>
        <w:pStyle w:val="Style39"/>
        <w:keepNext w:val="0"/>
        <w:keepLines w:val="0"/>
        <w:widowControl w:val="0"/>
        <w:shd w:val="clear" w:color="auto" w:fill="auto"/>
        <w:bidi w:val="0"/>
        <w:spacing w:before="0" w:after="220" w:line="240" w:lineRule="auto"/>
        <w:ind w:left="0" w:right="0" w:firstLine="500"/>
        <w:jc w:val="both"/>
      </w:pPr>
      <w:r>
        <w:rPr>
          <w:color w:val="000000"/>
          <w:spacing w:val="0"/>
          <w:w w:val="100"/>
          <w:position w:val="0"/>
        </w:rPr>
        <w:t>业绩发生较大变动的子公司的情况说明:</w:t>
      </w:r>
    </w:p>
    <w:p>
      <w:pPr>
        <w:pStyle w:val="Style39"/>
        <w:keepNext w:val="0"/>
        <w:keepLines w:val="0"/>
        <w:widowControl w:val="0"/>
        <w:shd w:val="clear" w:color="auto" w:fill="auto"/>
        <w:bidi w:val="0"/>
        <w:spacing w:before="0" w:after="220" w:line="240" w:lineRule="auto"/>
        <w:ind w:left="0" w:right="0" w:firstLine="960"/>
        <w:jc w:val="both"/>
      </w:pPr>
      <w:bookmarkStart w:id="264" w:name="bookmark264"/>
      <w:r>
        <w:rPr>
          <w:rFonts w:ascii="Times New Roman" w:eastAsia="Times New Roman" w:hAnsi="Times New Roman" w:cs="Times New Roman"/>
          <w:color w:val="000000"/>
          <w:spacing w:val="0"/>
          <w:w w:val="100"/>
          <w:position w:val="0"/>
        </w:rPr>
        <w:t>1</w:t>
      </w:r>
      <w:bookmarkEnd w:id="264"/>
      <w:r>
        <w:rPr>
          <w:color w:val="000000"/>
          <w:spacing w:val="0"/>
          <w:w w:val="100"/>
          <w:position w:val="0"/>
        </w:rPr>
        <w:t>、本年度一创投资营业收入和净利润较上年分别增长</w:t>
      </w:r>
      <w:r>
        <w:rPr>
          <w:rFonts w:ascii="Times New Roman" w:eastAsia="Times New Roman" w:hAnsi="Times New Roman" w:cs="Times New Roman"/>
          <w:color w:val="000000"/>
          <w:spacing w:val="0"/>
          <w:w w:val="100"/>
          <w:position w:val="0"/>
        </w:rPr>
        <w:t>226.63%</w:t>
      </w:r>
      <w:r>
        <w:rPr>
          <w:color w:val="000000"/>
          <w:spacing w:val="0"/>
          <w:w w:val="100"/>
          <w:position w:val="0"/>
        </w:rPr>
        <w:t>、</w:t>
      </w:r>
      <w:r>
        <w:rPr>
          <w:rFonts w:ascii="Times New Roman" w:eastAsia="Times New Roman" w:hAnsi="Times New Roman" w:cs="Times New Roman"/>
          <w:color w:val="000000"/>
          <w:spacing w:val="0"/>
          <w:w w:val="100"/>
          <w:position w:val="0"/>
        </w:rPr>
        <w:t>181.31%%</w:t>
      </w:r>
      <w:r>
        <w:rPr>
          <w:color w:val="000000"/>
          <w:spacing w:val="0"/>
          <w:w w:val="100"/>
          <w:position w:val="0"/>
        </w:rPr>
        <w:t>，主要系一创投资运作部</w:t>
      </w:r>
    </w:p>
    <w:p>
      <w:pPr>
        <w:pStyle w:val="Style39"/>
        <w:keepNext w:val="0"/>
        <w:keepLines w:val="0"/>
        <w:widowControl w:val="0"/>
        <w:shd w:val="clear" w:color="auto" w:fill="auto"/>
        <w:bidi w:val="0"/>
        <w:spacing w:before="0" w:after="220" w:line="240" w:lineRule="auto"/>
        <w:ind w:left="0" w:right="0" w:firstLine="500"/>
        <w:jc w:val="both"/>
      </w:pPr>
      <w:r>
        <w:rPr>
          <w:color w:val="000000"/>
          <w:spacing w:val="0"/>
          <w:w w:val="100"/>
          <w:position w:val="0"/>
        </w:rPr>
        <w:t>分股权投资项目成功退出，取得投资收益</w:t>
      </w:r>
      <w:r>
        <w:rPr>
          <w:rFonts w:ascii="Times New Roman" w:eastAsia="Times New Roman" w:hAnsi="Times New Roman" w:cs="Times New Roman"/>
          <w:color w:val="000000"/>
          <w:spacing w:val="0"/>
          <w:w w:val="100"/>
          <w:position w:val="0"/>
        </w:rPr>
        <w:t>11,246</w:t>
      </w:r>
      <w:r>
        <w:rPr>
          <w:color w:val="000000"/>
          <w:spacing w:val="0"/>
          <w:w w:val="100"/>
          <w:position w:val="0"/>
        </w:rPr>
        <w:t>万元。</w:t>
      </w:r>
    </w:p>
    <w:p>
      <w:pPr>
        <w:pStyle w:val="Style39"/>
        <w:keepNext w:val="0"/>
        <w:keepLines w:val="0"/>
        <w:widowControl w:val="0"/>
        <w:shd w:val="clear" w:color="auto" w:fill="auto"/>
        <w:bidi w:val="0"/>
        <w:spacing w:before="0" w:after="220" w:line="240" w:lineRule="auto"/>
        <w:ind w:left="0" w:right="0" w:firstLine="960"/>
        <w:jc w:val="both"/>
      </w:pPr>
      <w:bookmarkStart w:id="265" w:name="bookmark265"/>
      <w:r>
        <w:rPr>
          <w:rFonts w:ascii="Times New Roman" w:eastAsia="Times New Roman" w:hAnsi="Times New Roman" w:cs="Times New Roman"/>
          <w:color w:val="000000"/>
          <w:spacing w:val="0"/>
          <w:w w:val="100"/>
          <w:position w:val="0"/>
        </w:rPr>
        <w:t>2</w:t>
      </w:r>
      <w:bookmarkEnd w:id="265"/>
      <w:r>
        <w:rPr>
          <w:color w:val="000000"/>
          <w:spacing w:val="0"/>
          <w:w w:val="100"/>
          <w:position w:val="0"/>
        </w:rPr>
        <w:t>、 本年度创金合信营业收入和和净利润较上年分别增长</w:t>
      </w:r>
      <w:r>
        <w:rPr>
          <w:rFonts w:ascii="Times New Roman" w:eastAsia="Times New Roman" w:hAnsi="Times New Roman" w:cs="Times New Roman"/>
          <w:color w:val="000000"/>
          <w:spacing w:val="0"/>
          <w:w w:val="100"/>
          <w:position w:val="0"/>
        </w:rPr>
        <w:t>122.02%</w:t>
      </w:r>
      <w:r>
        <w:rPr>
          <w:color w:val="000000"/>
          <w:spacing w:val="0"/>
          <w:w w:val="100"/>
          <w:position w:val="0"/>
        </w:rPr>
        <w:t>、</w:t>
      </w:r>
      <w:r>
        <w:rPr>
          <w:rFonts w:ascii="Times New Roman" w:eastAsia="Times New Roman" w:hAnsi="Times New Roman" w:cs="Times New Roman"/>
          <w:color w:val="000000"/>
          <w:spacing w:val="0"/>
          <w:w w:val="100"/>
          <w:position w:val="0"/>
        </w:rPr>
        <w:t>188.79%</w:t>
      </w:r>
      <w:r>
        <w:rPr>
          <w:color w:val="000000"/>
          <w:spacing w:val="0"/>
          <w:w w:val="100"/>
          <w:position w:val="0"/>
        </w:rPr>
        <w:t>,主要系创金合信业务快</w:t>
      </w:r>
    </w:p>
    <w:p>
      <w:pPr>
        <w:pStyle w:val="Style39"/>
        <w:keepNext w:val="0"/>
        <w:keepLines w:val="0"/>
        <w:widowControl w:val="0"/>
        <w:shd w:val="clear" w:color="auto" w:fill="auto"/>
        <w:bidi w:val="0"/>
        <w:spacing w:before="0" w:after="220" w:line="240" w:lineRule="auto"/>
        <w:ind w:left="0" w:right="0" w:firstLine="500"/>
        <w:jc w:val="both"/>
      </w:pPr>
      <w:r>
        <w:rPr>
          <w:color w:val="000000"/>
          <w:spacing w:val="0"/>
          <w:w w:val="100"/>
          <w:position w:val="0"/>
        </w:rPr>
        <w:t>速发展，管理资产规模大幅增长，获取的管理费收入增加。</w:t>
      </w:r>
    </w:p>
    <w:p>
      <w:pPr>
        <w:pStyle w:val="Style39"/>
        <w:keepNext w:val="0"/>
        <w:keepLines w:val="0"/>
        <w:widowControl w:val="0"/>
        <w:shd w:val="clear" w:color="auto" w:fill="auto"/>
        <w:bidi w:val="0"/>
        <w:spacing w:before="0" w:after="220" w:line="240" w:lineRule="auto"/>
        <w:ind w:left="0" w:right="0" w:firstLine="960"/>
        <w:jc w:val="both"/>
      </w:pPr>
      <w:bookmarkStart w:id="266" w:name="bookmark266"/>
      <w:r>
        <w:rPr>
          <w:rFonts w:ascii="Times New Roman" w:eastAsia="Times New Roman" w:hAnsi="Times New Roman" w:cs="Times New Roman"/>
          <w:color w:val="000000"/>
          <w:spacing w:val="0"/>
          <w:w w:val="100"/>
          <w:position w:val="0"/>
        </w:rPr>
        <w:t>3</w:t>
      </w:r>
      <w:bookmarkEnd w:id="266"/>
      <w:r>
        <w:rPr>
          <w:color w:val="000000"/>
          <w:spacing w:val="0"/>
          <w:w w:val="100"/>
          <w:position w:val="0"/>
        </w:rPr>
        <w:t>、 本年度一创摩根收入和净利润较上年分别增长</w:t>
      </w:r>
      <w:r>
        <w:rPr>
          <w:rFonts w:ascii="Times New Roman" w:eastAsia="Times New Roman" w:hAnsi="Times New Roman" w:cs="Times New Roman"/>
          <w:color w:val="000000"/>
          <w:spacing w:val="0"/>
          <w:w w:val="100"/>
          <w:position w:val="0"/>
        </w:rPr>
        <w:t>33.73%</w:t>
      </w:r>
      <w:r>
        <w:rPr>
          <w:color w:val="000000"/>
          <w:spacing w:val="0"/>
          <w:w w:val="100"/>
          <w:position w:val="0"/>
        </w:rPr>
        <w:t>、</w:t>
      </w:r>
      <w:r>
        <w:rPr>
          <w:rFonts w:ascii="Times New Roman" w:eastAsia="Times New Roman" w:hAnsi="Times New Roman" w:cs="Times New Roman"/>
          <w:color w:val="000000"/>
          <w:spacing w:val="0"/>
          <w:w w:val="100"/>
          <w:position w:val="0"/>
        </w:rPr>
        <w:t>208.72%</w:t>
      </w:r>
      <w:r>
        <w:rPr>
          <w:color w:val="000000"/>
          <w:spacing w:val="0"/>
          <w:w w:val="100"/>
          <w:position w:val="0"/>
        </w:rPr>
        <w:t>，主要系一创摩根抓住</w:t>
      </w:r>
      <w:r>
        <w:rPr>
          <w:rFonts w:ascii="Times New Roman" w:eastAsia="Times New Roman" w:hAnsi="Times New Roman" w:cs="Times New Roman"/>
          <w:color w:val="000000"/>
          <w:spacing w:val="0"/>
          <w:w w:val="100"/>
          <w:position w:val="0"/>
        </w:rPr>
        <w:t>2016</w:t>
      </w:r>
      <w:r>
        <w:rPr>
          <w:color w:val="000000"/>
          <w:spacing w:val="0"/>
          <w:w w:val="100"/>
          <w:position w:val="0"/>
        </w:rPr>
        <w:t>年股</w:t>
      </w:r>
    </w:p>
    <w:p>
      <w:pPr>
        <w:pStyle w:val="Style39"/>
        <w:keepNext w:val="0"/>
        <w:keepLines w:val="0"/>
        <w:widowControl w:val="0"/>
        <w:shd w:val="clear" w:color="auto" w:fill="auto"/>
        <w:bidi w:val="0"/>
        <w:spacing w:before="0" w:after="220" w:line="240" w:lineRule="auto"/>
        <w:ind w:left="0" w:right="0" w:firstLine="500"/>
        <w:jc w:val="left"/>
      </w:pPr>
      <w:r>
        <w:rPr>
          <w:color w:val="000000"/>
          <w:spacing w:val="0"/>
          <w:w w:val="100"/>
          <w:position w:val="0"/>
        </w:rPr>
        <w:t>债一级市场发行高速增长的机遇，在</w:t>
      </w:r>
      <w:r>
        <w:rPr>
          <w:rFonts w:ascii="Times New Roman" w:eastAsia="Times New Roman" w:hAnsi="Times New Roman" w:cs="Times New Roman"/>
          <w:color w:val="000000"/>
          <w:spacing w:val="0"/>
          <w:w w:val="100"/>
          <w:position w:val="0"/>
        </w:rPr>
        <w:t>IPO</w:t>
      </w:r>
      <w:r>
        <w:rPr>
          <w:color w:val="000000"/>
          <w:spacing w:val="0"/>
          <w:w w:val="100"/>
          <w:position w:val="0"/>
        </w:rPr>
        <w:t>和再融资等股权融资业务领域重点推进，收入增长较快。</w:t>
      </w:r>
    </w:p>
    <w:p>
      <w:pPr>
        <w:pStyle w:val="Style39"/>
        <w:keepNext w:val="0"/>
        <w:keepLines w:val="0"/>
        <w:widowControl w:val="0"/>
        <w:shd w:val="clear" w:color="auto" w:fill="auto"/>
        <w:bidi w:val="0"/>
        <w:spacing w:before="0" w:after="220" w:line="240" w:lineRule="auto"/>
        <w:ind w:left="0" w:right="0" w:firstLine="960"/>
        <w:jc w:val="left"/>
      </w:pPr>
      <w:bookmarkStart w:id="267" w:name="bookmark267"/>
      <w:r>
        <w:rPr>
          <w:rFonts w:ascii="Times New Roman" w:eastAsia="Times New Roman" w:hAnsi="Times New Roman" w:cs="Times New Roman"/>
          <w:color w:val="000000"/>
          <w:spacing w:val="0"/>
          <w:w w:val="100"/>
          <w:position w:val="0"/>
        </w:rPr>
        <w:t>4</w:t>
      </w:r>
      <w:bookmarkEnd w:id="267"/>
      <w:r>
        <w:rPr>
          <w:color w:val="000000"/>
          <w:spacing w:val="0"/>
          <w:w w:val="100"/>
          <w:position w:val="0"/>
        </w:rPr>
        <w:t>、本年度创新资本营业收入和净利润较上年均出现较大幅度下降，主要系其上年有较大的投资收益。</w:t>
      </w:r>
    </w:p>
    <w:p>
      <w:pPr>
        <w:pStyle w:val="Style39"/>
        <w:keepNext w:val="0"/>
        <w:keepLines w:val="0"/>
        <w:widowControl w:val="0"/>
        <w:shd w:val="clear" w:color="auto" w:fill="auto"/>
        <w:bidi w:val="0"/>
        <w:spacing w:before="0" w:after="400" w:line="240" w:lineRule="auto"/>
        <w:ind w:left="0" w:right="0" w:firstLine="960"/>
        <w:jc w:val="left"/>
      </w:pPr>
      <w:r>
        <w:rPr>
          <w:color w:val="000000"/>
          <w:spacing w:val="0"/>
          <w:w w:val="100"/>
          <w:position w:val="0"/>
        </w:rPr>
        <w:t>各子公司经营情况详细分析，请查阅本报告“第四节 经营情况讨论与分析”中相关内容。</w:t>
      </w:r>
    </w:p>
    <w:p>
      <w:pPr>
        <w:pStyle w:val="Style4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报告期内取得和处置子公司的情况</w:t>
      </w:r>
    </w:p>
    <w:tbl>
      <w:tblPr>
        <w:tblOverlap w:val="never"/>
        <w:jc w:val="center"/>
        <w:tblLayout w:type="fixed"/>
      </w:tblPr>
      <w:tblGrid>
        <w:gridCol w:w="2875"/>
        <w:gridCol w:w="3662"/>
        <w:gridCol w:w="3043"/>
      </w:tblGrid>
      <w:tr>
        <w:trPr>
          <w:trHeight w:val="408" w:hRule="exact"/>
        </w:trPr>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公司名称</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报告期内取得和处置子公司方式</w:t>
            </w:r>
          </w:p>
        </w:tc>
        <w:tc>
          <w:tcPr>
            <w:tcBorders>
              <w:top w:val="single" w:sz="4"/>
              <w:left w:val="single" w:sz="4"/>
              <w:righ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对整体生产经营和业绩的影响</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深圳市第一创业债券研究院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出资设立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-57,837.78 </w:t>
            </w:r>
            <w:r>
              <w:rPr>
                <w:color w:val="000000"/>
                <w:spacing w:val="0"/>
                <w:w w:val="100"/>
                <w:position w:val="0"/>
                <w:sz w:val="20"/>
                <w:szCs w:val="20"/>
              </w:rPr>
              <w:t>元</w:t>
            </w:r>
          </w:p>
        </w:tc>
      </w:tr>
    </w:tbl>
    <w:p>
      <w:pPr>
        <w:widowControl w:val="0"/>
        <w:spacing w:after="399" w:line="1" w:lineRule="exact"/>
      </w:pPr>
    </w:p>
    <w:p>
      <w:pPr>
        <w:pStyle w:val="Style39"/>
        <w:keepNext w:val="0"/>
        <w:keepLines w:val="0"/>
        <w:widowControl w:val="0"/>
        <w:shd w:val="clear" w:color="auto" w:fill="auto"/>
        <w:bidi w:val="0"/>
        <w:spacing w:before="0" w:after="220" w:line="240" w:lineRule="auto"/>
        <w:ind w:left="0" w:right="0" w:firstLine="960"/>
        <w:jc w:val="both"/>
      </w:pPr>
      <w:r>
        <w:rPr>
          <w:b/>
          <w:bCs/>
          <w:color w:val="000000"/>
          <w:spacing w:val="0"/>
          <w:w w:val="100"/>
          <w:position w:val="0"/>
        </w:rPr>
        <w:t>（二）主要控股参股公司情况说明</w:t>
      </w:r>
    </w:p>
    <w:p>
      <w:pPr>
        <w:pStyle w:val="Style39"/>
        <w:keepNext w:val="0"/>
        <w:keepLines w:val="0"/>
        <w:widowControl w:val="0"/>
        <w:shd w:val="clear" w:color="auto" w:fill="auto"/>
        <w:bidi w:val="0"/>
        <w:spacing w:before="0" w:after="220" w:line="240" w:lineRule="auto"/>
        <w:ind w:left="0" w:right="0" w:firstLine="960"/>
        <w:jc w:val="both"/>
      </w:pPr>
      <w:bookmarkStart w:id="268" w:name="bookmark268"/>
      <w:r>
        <w:rPr>
          <w:rFonts w:ascii="Times New Roman" w:eastAsia="Times New Roman" w:hAnsi="Times New Roman" w:cs="Times New Roman"/>
          <w:b/>
          <w:bCs/>
          <w:color w:val="000000"/>
          <w:spacing w:val="0"/>
          <w:w w:val="100"/>
          <w:position w:val="0"/>
        </w:rPr>
        <w:t>1</w:t>
      </w:r>
      <w:bookmarkEnd w:id="268"/>
      <w:r>
        <w:rPr>
          <w:b/>
          <w:bCs/>
          <w:color w:val="000000"/>
          <w:spacing w:val="0"/>
          <w:w w:val="100"/>
          <w:position w:val="0"/>
        </w:rPr>
        <w:t>、第一创业投资管理有限公司</w:t>
      </w:r>
    </w:p>
    <w:p>
      <w:pPr>
        <w:pStyle w:val="Style39"/>
        <w:keepNext w:val="0"/>
        <w:keepLines w:val="0"/>
        <w:widowControl w:val="0"/>
        <w:shd w:val="clear" w:color="auto" w:fill="auto"/>
        <w:bidi w:val="0"/>
        <w:spacing w:before="0" w:after="220" w:line="240" w:lineRule="auto"/>
        <w:ind w:left="0" w:right="0" w:firstLine="960"/>
        <w:jc w:val="both"/>
      </w:pPr>
      <w:r>
        <w:rPr>
          <w:color w:val="000000"/>
          <w:spacing w:val="0"/>
          <w:w w:val="100"/>
          <w:position w:val="0"/>
        </w:rPr>
        <w:t>住所：深圳市福田区沙头街道福华一路</w:t>
      </w:r>
      <w:r>
        <w:rPr>
          <w:rFonts w:ascii="Times New Roman" w:eastAsia="Times New Roman" w:hAnsi="Times New Roman" w:cs="Times New Roman"/>
          <w:color w:val="000000"/>
          <w:spacing w:val="0"/>
          <w:w w:val="100"/>
          <w:position w:val="0"/>
        </w:rPr>
        <w:t>115</w:t>
      </w:r>
      <w:r>
        <w:rPr>
          <w:color w:val="000000"/>
          <w:spacing w:val="0"/>
          <w:w w:val="100"/>
          <w:position w:val="0"/>
        </w:rPr>
        <w:t>号投行大厦</w:t>
      </w:r>
      <w:r>
        <w:rPr>
          <w:rFonts w:ascii="Times New Roman" w:eastAsia="Times New Roman" w:hAnsi="Times New Roman" w:cs="Times New Roman"/>
          <w:color w:val="000000"/>
          <w:spacing w:val="0"/>
          <w:w w:val="100"/>
          <w:position w:val="0"/>
        </w:rPr>
        <w:t>18</w:t>
      </w:r>
      <w:r>
        <w:rPr>
          <w:color w:val="000000"/>
          <w:spacing w:val="0"/>
          <w:w w:val="100"/>
          <w:position w:val="0"/>
        </w:rPr>
        <w:t>层</w:t>
      </w:r>
    </w:p>
    <w:p>
      <w:pPr>
        <w:pStyle w:val="Style39"/>
        <w:keepNext w:val="0"/>
        <w:keepLines w:val="0"/>
        <w:widowControl w:val="0"/>
        <w:shd w:val="clear" w:color="auto" w:fill="auto"/>
        <w:bidi w:val="0"/>
        <w:spacing w:before="0" w:after="220" w:line="240" w:lineRule="auto"/>
        <w:ind w:left="0" w:right="0" w:firstLine="960"/>
        <w:jc w:val="both"/>
      </w:pPr>
      <w:r>
        <w:rPr>
          <w:color w:val="000000"/>
          <w:spacing w:val="0"/>
          <w:w w:val="100"/>
          <w:position w:val="0"/>
        </w:rPr>
        <w:t>法定代表人：刘红霞</w:t>
      </w:r>
    </w:p>
    <w:p>
      <w:pPr>
        <w:pStyle w:val="Style39"/>
        <w:keepNext w:val="0"/>
        <w:keepLines w:val="0"/>
        <w:widowControl w:val="0"/>
        <w:shd w:val="clear" w:color="auto" w:fill="auto"/>
        <w:bidi w:val="0"/>
        <w:spacing w:before="0" w:after="220" w:line="240" w:lineRule="auto"/>
        <w:ind w:left="0" w:right="0" w:firstLine="960"/>
        <w:jc w:val="both"/>
      </w:pPr>
      <w:r>
        <w:rPr>
          <w:color w:val="000000"/>
          <w:spacing w:val="0"/>
          <w:w w:val="100"/>
          <w:position w:val="0"/>
        </w:rPr>
        <w:t>成立日期：</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p>
      <w:pPr>
        <w:pStyle w:val="Style39"/>
        <w:keepNext w:val="0"/>
        <w:keepLines w:val="0"/>
        <w:widowControl w:val="0"/>
        <w:shd w:val="clear" w:color="auto" w:fill="auto"/>
        <w:bidi w:val="0"/>
        <w:spacing w:before="0" w:after="220" w:line="240" w:lineRule="auto"/>
        <w:ind w:left="0" w:right="0" w:firstLine="960"/>
        <w:jc w:val="both"/>
      </w:pPr>
      <w:r>
        <w:rPr>
          <w:color w:val="000000"/>
          <w:spacing w:val="0"/>
          <w:w w:val="100"/>
          <w:position w:val="0"/>
        </w:rPr>
        <w:t>注册资本：</w:t>
      </w:r>
      <w:r>
        <w:rPr>
          <w:rFonts w:ascii="Times New Roman" w:eastAsia="Times New Roman" w:hAnsi="Times New Roman" w:cs="Times New Roman"/>
          <w:color w:val="000000"/>
          <w:spacing w:val="0"/>
          <w:w w:val="100"/>
          <w:position w:val="0"/>
        </w:rPr>
        <w:t>110,000</w:t>
      </w:r>
      <w:r>
        <w:rPr>
          <w:color w:val="000000"/>
          <w:spacing w:val="0"/>
          <w:w w:val="100"/>
          <w:position w:val="0"/>
        </w:rPr>
        <w:t>万元</w:t>
      </w:r>
    </w:p>
    <w:p>
      <w:pPr>
        <w:pStyle w:val="Style39"/>
        <w:keepNext w:val="0"/>
        <w:keepLines w:val="0"/>
        <w:widowControl w:val="0"/>
        <w:shd w:val="clear" w:color="auto" w:fill="auto"/>
        <w:bidi w:val="0"/>
        <w:spacing w:before="0" w:after="220" w:line="240" w:lineRule="auto"/>
        <w:ind w:left="0" w:right="0" w:firstLine="960"/>
        <w:jc w:val="left"/>
      </w:pPr>
      <w:r>
        <w:rPr>
          <w:color w:val="000000"/>
          <w:spacing w:val="0"/>
          <w:w w:val="100"/>
          <w:position w:val="0"/>
        </w:rPr>
        <w:t>经营范围：以自有资金对境内企业进行股权投资；为客户提供股权投资的财务顾问服务；设立直投基</w:t>
      </w:r>
    </w:p>
    <w:p>
      <w:pPr>
        <w:pStyle w:val="Style39"/>
        <w:keepNext w:val="0"/>
        <w:keepLines w:val="0"/>
        <w:widowControl w:val="0"/>
        <w:shd w:val="clear" w:color="auto" w:fill="auto"/>
        <w:bidi w:val="0"/>
        <w:spacing w:before="0" w:after="220" w:line="240" w:lineRule="auto"/>
        <w:ind w:left="0" w:right="0" w:firstLine="540"/>
        <w:jc w:val="left"/>
      </w:pPr>
      <w:r>
        <w:rPr>
          <w:color w:val="000000"/>
          <w:spacing w:val="0"/>
          <w:w w:val="100"/>
          <w:position w:val="0"/>
        </w:rPr>
        <w:t>金、筹集并管理客户资金进行股权投资；在有效控制风险、保持流动性的前提下，以现金管理为目的，闲</w:t>
      </w:r>
    </w:p>
    <w:p>
      <w:pPr>
        <w:pStyle w:val="Style39"/>
        <w:keepNext w:val="0"/>
        <w:keepLines w:val="0"/>
        <w:widowControl w:val="0"/>
        <w:shd w:val="clear" w:color="auto" w:fill="auto"/>
        <w:bidi w:val="0"/>
        <w:spacing w:before="0" w:after="220" w:line="240" w:lineRule="auto"/>
        <w:ind w:left="0" w:right="0" w:firstLine="540"/>
        <w:jc w:val="left"/>
      </w:pPr>
      <w:r>
        <w:rPr>
          <w:color w:val="000000"/>
          <w:spacing w:val="0"/>
          <w:w w:val="100"/>
          <w:position w:val="0"/>
        </w:rPr>
        <w:t>置资金可用于投资依法公开发行的国债、投资级公司债、货币市场基金、央行票据等风险较低、流动性较</w:t>
      </w:r>
    </w:p>
    <w:p>
      <w:pPr>
        <w:pStyle w:val="Style39"/>
        <w:keepNext w:val="0"/>
        <w:keepLines w:val="0"/>
        <w:widowControl w:val="0"/>
        <w:shd w:val="clear" w:color="auto" w:fill="auto"/>
        <w:bidi w:val="0"/>
        <w:spacing w:before="0" w:after="220" w:line="240" w:lineRule="auto"/>
        <w:ind w:left="0" w:right="0" w:firstLine="540"/>
        <w:jc w:val="left"/>
      </w:pPr>
      <w:r>
        <w:rPr>
          <w:color w:val="000000"/>
          <w:spacing w:val="0"/>
          <w:w w:val="100"/>
          <w:position w:val="0"/>
        </w:rPr>
        <w:t>强的证券，以及证券投资基金、集合资产管理计划或者专项资产管理计划；证监会同意的其他业务。</w:t>
      </w:r>
    </w:p>
    <w:p>
      <w:pPr>
        <w:pStyle w:val="Style39"/>
        <w:keepNext w:val="0"/>
        <w:keepLines w:val="0"/>
        <w:widowControl w:val="0"/>
        <w:shd w:val="clear" w:color="auto" w:fill="auto"/>
        <w:bidi w:val="0"/>
        <w:spacing w:before="0" w:after="220" w:line="240" w:lineRule="auto"/>
        <w:ind w:left="0" w:right="0" w:firstLine="960"/>
        <w:jc w:val="left"/>
      </w:pPr>
      <w:r>
        <w:rPr>
          <w:color w:val="000000"/>
          <w:spacing w:val="0"/>
          <w:w w:val="100"/>
          <w:position w:val="0"/>
        </w:rPr>
        <w:t>公司持有一创投资</w:t>
      </w:r>
      <w:r>
        <w:rPr>
          <w:rFonts w:ascii="Times New Roman" w:eastAsia="Times New Roman" w:hAnsi="Times New Roman" w:cs="Times New Roman"/>
          <w:color w:val="000000"/>
          <w:spacing w:val="0"/>
          <w:w w:val="100"/>
          <w:position w:val="0"/>
        </w:rPr>
        <w:t>100.00%</w:t>
      </w:r>
      <w:r>
        <w:rPr>
          <w:color w:val="000000"/>
          <w:spacing w:val="0"/>
          <w:w w:val="100"/>
          <w:position w:val="0"/>
        </w:rPr>
        <w:t>的股权。</w:t>
      </w:r>
    </w:p>
    <w:p>
      <w:pPr>
        <w:pStyle w:val="Style39"/>
        <w:keepNext w:val="0"/>
        <w:keepLines w:val="0"/>
        <w:widowControl w:val="0"/>
        <w:shd w:val="clear" w:color="auto" w:fill="auto"/>
        <w:bidi w:val="0"/>
        <w:spacing w:before="0" w:after="220" w:line="240" w:lineRule="auto"/>
        <w:ind w:left="0" w:right="0" w:firstLine="960"/>
        <w:jc w:val="left"/>
      </w:pPr>
      <w:bookmarkStart w:id="269" w:name="bookmark269"/>
      <w:r>
        <w:rPr>
          <w:rFonts w:ascii="Times New Roman" w:eastAsia="Times New Roman" w:hAnsi="Times New Roman" w:cs="Times New Roman"/>
          <w:b/>
          <w:bCs/>
          <w:color w:val="000000"/>
          <w:spacing w:val="0"/>
          <w:w w:val="100"/>
          <w:position w:val="0"/>
        </w:rPr>
        <w:t>2</w:t>
      </w:r>
      <w:bookmarkEnd w:id="269"/>
      <w:r>
        <w:rPr>
          <w:b/>
          <w:bCs/>
          <w:color w:val="000000"/>
          <w:spacing w:val="0"/>
          <w:w w:val="100"/>
          <w:position w:val="0"/>
        </w:rPr>
        <w:t>、深圳第一创业创新资本管理有限公司</w:t>
      </w:r>
    </w:p>
    <w:p>
      <w:pPr>
        <w:pStyle w:val="Style39"/>
        <w:keepNext w:val="0"/>
        <w:keepLines w:val="0"/>
        <w:widowControl w:val="0"/>
        <w:shd w:val="clear" w:color="auto" w:fill="auto"/>
        <w:bidi w:val="0"/>
        <w:spacing w:before="0" w:after="220" w:line="240" w:lineRule="auto"/>
        <w:ind w:left="0" w:right="0" w:firstLine="960"/>
        <w:jc w:val="left"/>
      </w:pPr>
      <w:r>
        <w:rPr>
          <w:color w:val="000000"/>
          <w:spacing w:val="0"/>
          <w:w w:val="100"/>
          <w:position w:val="0"/>
        </w:rPr>
        <w:t>住所：深圳市前海深港合作区前湾一路</w:t>
      </w:r>
      <w:r>
        <w:rPr>
          <w:rFonts w:ascii="Times New Roman" w:eastAsia="Times New Roman" w:hAnsi="Times New Roman" w:cs="Times New Roman"/>
          <w:color w:val="000000"/>
          <w:spacing w:val="0"/>
          <w:w w:val="100"/>
          <w:position w:val="0"/>
        </w:rPr>
        <w:t>1</w:t>
      </w:r>
      <w:r>
        <w:rPr>
          <w:color w:val="000000"/>
          <w:spacing w:val="0"/>
          <w:w w:val="100"/>
          <w:position w:val="0"/>
        </w:rPr>
        <w:t>号</w:t>
      </w:r>
      <w:r>
        <w:rPr>
          <w:rFonts w:ascii="Times New Roman" w:eastAsia="Times New Roman" w:hAnsi="Times New Roman" w:cs="Times New Roman"/>
          <w:color w:val="000000"/>
          <w:spacing w:val="0"/>
          <w:w w:val="100"/>
          <w:position w:val="0"/>
        </w:rPr>
        <w:t>A</w:t>
      </w:r>
      <w:r>
        <w:rPr>
          <w:color w:val="000000"/>
          <w:spacing w:val="0"/>
          <w:w w:val="100"/>
          <w:position w:val="0"/>
        </w:rPr>
        <w:t>栋</w:t>
      </w:r>
      <w:r>
        <w:rPr>
          <w:rFonts w:ascii="Times New Roman" w:eastAsia="Times New Roman" w:hAnsi="Times New Roman" w:cs="Times New Roman"/>
          <w:color w:val="000000"/>
          <w:spacing w:val="0"/>
          <w:w w:val="100"/>
          <w:position w:val="0"/>
        </w:rPr>
        <w:t>201</w:t>
      </w:r>
      <w:r>
        <w:rPr>
          <w:color w:val="000000"/>
          <w:spacing w:val="0"/>
          <w:w w:val="100"/>
          <w:position w:val="0"/>
        </w:rPr>
        <w:t>室（入驻深圳市前海商务秘书有限公司）</w:t>
      </w:r>
    </w:p>
    <w:p>
      <w:pPr>
        <w:pStyle w:val="Style39"/>
        <w:keepNext w:val="0"/>
        <w:keepLines w:val="0"/>
        <w:widowControl w:val="0"/>
        <w:shd w:val="clear" w:color="auto" w:fill="auto"/>
        <w:bidi w:val="0"/>
        <w:spacing w:before="0" w:after="0" w:line="240" w:lineRule="auto"/>
        <w:ind w:left="0" w:right="0" w:firstLine="960"/>
        <w:jc w:val="left"/>
      </w:pPr>
      <w:r>
        <w:rPr>
          <w:color w:val="000000"/>
          <w:spacing w:val="0"/>
          <w:w w:val="100"/>
          <w:position w:val="0"/>
        </w:rPr>
        <w:t>法定代表人：刘红霞</w:t>
      </w:r>
    </w:p>
    <w:p>
      <w:pPr>
        <w:pStyle w:val="Style39"/>
        <w:keepNext w:val="0"/>
        <w:keepLines w:val="0"/>
        <w:widowControl w:val="0"/>
        <w:shd w:val="clear" w:color="auto" w:fill="auto"/>
        <w:bidi w:val="0"/>
        <w:spacing w:before="0" w:after="0" w:line="456" w:lineRule="exact"/>
        <w:ind w:left="0" w:right="0" w:firstLine="960"/>
        <w:jc w:val="left"/>
      </w:pPr>
      <w:r>
        <w:rPr>
          <w:color w:val="000000"/>
          <w:spacing w:val="0"/>
          <w:w w:val="100"/>
          <w:position w:val="0"/>
        </w:rPr>
        <w:t>成立日期：</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p>
      <w:pPr>
        <w:pStyle w:val="Style39"/>
        <w:keepNext w:val="0"/>
        <w:keepLines w:val="0"/>
        <w:widowControl w:val="0"/>
        <w:shd w:val="clear" w:color="auto" w:fill="auto"/>
        <w:bidi w:val="0"/>
        <w:spacing w:before="0" w:after="0" w:line="456" w:lineRule="exact"/>
        <w:ind w:left="0" w:right="0" w:firstLine="960"/>
        <w:jc w:val="left"/>
      </w:pPr>
      <w:r>
        <w:rPr>
          <w:color w:val="000000"/>
          <w:spacing w:val="0"/>
          <w:w w:val="100"/>
          <w:position w:val="0"/>
        </w:rPr>
        <w:t>注册资本：</w:t>
      </w:r>
      <w:r>
        <w:rPr>
          <w:rFonts w:ascii="Times New Roman" w:eastAsia="Times New Roman" w:hAnsi="Times New Roman" w:cs="Times New Roman"/>
          <w:color w:val="000000"/>
          <w:spacing w:val="0"/>
          <w:w w:val="100"/>
          <w:position w:val="0"/>
        </w:rPr>
        <w:t>90,000</w:t>
      </w:r>
      <w:r>
        <w:rPr>
          <w:color w:val="000000"/>
          <w:spacing w:val="0"/>
          <w:w w:val="100"/>
          <w:position w:val="0"/>
        </w:rPr>
        <w:t>万元</w:t>
      </w:r>
    </w:p>
    <w:p>
      <w:pPr>
        <w:pStyle w:val="Style39"/>
        <w:keepNext w:val="0"/>
        <w:keepLines w:val="0"/>
        <w:widowControl w:val="0"/>
        <w:shd w:val="clear" w:color="auto" w:fill="auto"/>
        <w:bidi w:val="0"/>
        <w:spacing w:before="0" w:after="0" w:line="456" w:lineRule="exact"/>
        <w:ind w:left="960" w:right="0" w:firstLine="0"/>
        <w:jc w:val="left"/>
      </w:pPr>
      <w:r>
        <w:rPr>
          <w:color w:val="000000"/>
          <w:spacing w:val="0"/>
          <w:w w:val="100"/>
          <w:position w:val="0"/>
        </w:rPr>
        <w:t>经营范围：投资兴办实业（具体项目另行申报）；股权投资；投资管理；投资咨询（不含限制项目） 公司持有创新资本</w:t>
      </w:r>
      <w:r>
        <w:rPr>
          <w:rFonts w:ascii="Times New Roman" w:eastAsia="Times New Roman" w:hAnsi="Times New Roman" w:cs="Times New Roman"/>
          <w:color w:val="000000"/>
          <w:spacing w:val="0"/>
          <w:w w:val="100"/>
          <w:position w:val="0"/>
        </w:rPr>
        <w:t>100.00%</w:t>
      </w:r>
      <w:r>
        <w:rPr>
          <w:color w:val="000000"/>
          <w:spacing w:val="0"/>
          <w:w w:val="100"/>
          <w:position w:val="0"/>
        </w:rPr>
        <w:t>的股权。</w:t>
      </w:r>
    </w:p>
    <w:p>
      <w:pPr>
        <w:pStyle w:val="Style39"/>
        <w:keepNext w:val="0"/>
        <w:keepLines w:val="0"/>
        <w:widowControl w:val="0"/>
        <w:shd w:val="clear" w:color="auto" w:fill="auto"/>
        <w:bidi w:val="0"/>
        <w:spacing w:before="0" w:after="0" w:line="456" w:lineRule="exact"/>
        <w:ind w:left="0" w:right="0" w:firstLine="960"/>
        <w:jc w:val="left"/>
      </w:pPr>
      <w:bookmarkStart w:id="270" w:name="bookmark270"/>
      <w:r>
        <w:rPr>
          <w:rFonts w:ascii="Times New Roman" w:eastAsia="Times New Roman" w:hAnsi="Times New Roman" w:cs="Times New Roman"/>
          <w:b/>
          <w:bCs/>
          <w:color w:val="000000"/>
          <w:spacing w:val="0"/>
          <w:w w:val="100"/>
          <w:position w:val="0"/>
        </w:rPr>
        <w:t>3</w:t>
      </w:r>
      <w:bookmarkEnd w:id="270"/>
      <w:r>
        <w:rPr>
          <w:b/>
          <w:bCs/>
          <w:color w:val="000000"/>
          <w:spacing w:val="0"/>
          <w:w w:val="100"/>
          <w:position w:val="0"/>
        </w:rPr>
        <w:t>、第一创业期货有限责任公司</w:t>
      </w:r>
    </w:p>
    <w:p>
      <w:pPr>
        <w:pStyle w:val="Style39"/>
        <w:keepNext w:val="0"/>
        <w:keepLines w:val="0"/>
        <w:widowControl w:val="0"/>
        <w:shd w:val="clear" w:color="auto" w:fill="auto"/>
        <w:bidi w:val="0"/>
        <w:spacing w:before="0" w:after="220" w:line="456" w:lineRule="exact"/>
        <w:ind w:left="0" w:right="0" w:firstLine="960"/>
        <w:jc w:val="left"/>
      </w:pPr>
      <w:r>
        <w:rPr>
          <w:color w:val="000000"/>
          <w:spacing w:val="0"/>
          <w:w w:val="100"/>
          <w:position w:val="0"/>
        </w:rPr>
        <w:t>住所：北京市西城区新街口北大街</w:t>
      </w:r>
      <w:r>
        <w:rPr>
          <w:rFonts w:ascii="Times New Roman" w:eastAsia="Times New Roman" w:hAnsi="Times New Roman" w:cs="Times New Roman"/>
          <w:color w:val="000000"/>
          <w:spacing w:val="0"/>
          <w:w w:val="100"/>
          <w:position w:val="0"/>
        </w:rPr>
        <w:t>3</w:t>
      </w:r>
      <w:r>
        <w:rPr>
          <w:color w:val="000000"/>
          <w:spacing w:val="0"/>
          <w:w w:val="100"/>
          <w:position w:val="0"/>
        </w:rPr>
        <w:t>号</w:t>
      </w:r>
      <w:r>
        <w:rPr>
          <w:rFonts w:ascii="Times New Roman" w:eastAsia="Times New Roman" w:hAnsi="Times New Roman" w:cs="Times New Roman"/>
          <w:color w:val="000000"/>
          <w:spacing w:val="0"/>
          <w:w w:val="100"/>
          <w:position w:val="0"/>
        </w:rPr>
        <w:t>6</w:t>
      </w:r>
      <w:r>
        <w:rPr>
          <w:color w:val="000000"/>
          <w:spacing w:val="0"/>
          <w:w w:val="100"/>
          <w:position w:val="0"/>
        </w:rPr>
        <w:t>层</w:t>
      </w:r>
      <w:r>
        <w:rPr>
          <w:rFonts w:ascii="Times New Roman" w:eastAsia="Times New Roman" w:hAnsi="Times New Roman" w:cs="Times New Roman"/>
          <w:color w:val="000000"/>
          <w:spacing w:val="0"/>
          <w:w w:val="100"/>
          <w:position w:val="0"/>
        </w:rPr>
        <w:t>603</w:t>
      </w:r>
      <w:r>
        <w:rPr>
          <w:color w:val="000000"/>
          <w:spacing w:val="0"/>
          <w:w w:val="100"/>
          <w:position w:val="0"/>
        </w:rPr>
        <w:t>、</w:t>
      </w:r>
      <w:r>
        <w:rPr>
          <w:rFonts w:ascii="Times New Roman" w:eastAsia="Times New Roman" w:hAnsi="Times New Roman" w:cs="Times New Roman"/>
          <w:color w:val="000000"/>
          <w:spacing w:val="0"/>
          <w:w w:val="100"/>
          <w:position w:val="0"/>
        </w:rPr>
        <w:t>604</w:t>
      </w:r>
      <w:r>
        <w:rPr>
          <w:color w:val="000000"/>
          <w:spacing w:val="0"/>
          <w:w w:val="100"/>
          <w:position w:val="0"/>
        </w:rPr>
        <w:t>室</w:t>
      </w:r>
    </w:p>
    <w:p>
      <w:pPr>
        <w:pStyle w:val="Style39"/>
        <w:keepNext w:val="0"/>
        <w:keepLines w:val="0"/>
        <w:widowControl w:val="0"/>
        <w:shd w:val="clear" w:color="auto" w:fill="auto"/>
        <w:bidi w:val="0"/>
        <w:spacing w:before="0" w:after="220" w:line="240" w:lineRule="auto"/>
        <w:ind w:left="0" w:right="0" w:firstLine="960"/>
        <w:jc w:val="both"/>
      </w:pPr>
      <w:r>
        <w:rPr>
          <w:color w:val="000000"/>
          <w:spacing w:val="0"/>
          <w:w w:val="100"/>
          <w:position w:val="0"/>
        </w:rPr>
        <w:t>法定代表人：苏江</w:t>
      </w:r>
    </w:p>
    <w:p>
      <w:pPr>
        <w:pStyle w:val="Style39"/>
        <w:keepNext w:val="0"/>
        <w:keepLines w:val="0"/>
        <w:widowControl w:val="0"/>
        <w:shd w:val="clear" w:color="auto" w:fill="auto"/>
        <w:bidi w:val="0"/>
        <w:spacing w:before="0" w:after="220" w:line="240" w:lineRule="auto"/>
        <w:ind w:left="0" w:right="0" w:firstLine="960"/>
        <w:jc w:val="left"/>
      </w:pPr>
      <w:r>
        <w:rPr>
          <w:color w:val="000000"/>
          <w:spacing w:val="0"/>
          <w:w w:val="100"/>
          <w:position w:val="0"/>
        </w:rPr>
        <w:t>成立日期：</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39"/>
        <w:keepNext w:val="0"/>
        <w:keepLines w:val="0"/>
        <w:widowControl w:val="0"/>
        <w:shd w:val="clear" w:color="auto" w:fill="auto"/>
        <w:bidi w:val="0"/>
        <w:spacing w:before="0" w:after="220" w:line="240" w:lineRule="auto"/>
        <w:ind w:left="0" w:right="0" w:firstLine="960"/>
        <w:jc w:val="left"/>
      </w:pPr>
      <w:r>
        <w:rPr>
          <w:color w:val="000000"/>
          <w:spacing w:val="0"/>
          <w:w w:val="100"/>
          <w:position w:val="0"/>
        </w:rPr>
        <w:t>注册资本：</w:t>
      </w:r>
      <w:r>
        <w:rPr>
          <w:rFonts w:ascii="Times New Roman" w:eastAsia="Times New Roman" w:hAnsi="Times New Roman" w:cs="Times New Roman"/>
          <w:color w:val="000000"/>
          <w:spacing w:val="0"/>
          <w:w w:val="100"/>
          <w:position w:val="0"/>
        </w:rPr>
        <w:t>17,000</w:t>
      </w:r>
      <w:r>
        <w:rPr>
          <w:color w:val="000000"/>
          <w:spacing w:val="0"/>
          <w:w w:val="100"/>
          <w:position w:val="0"/>
        </w:rPr>
        <w:t>万元</w:t>
      </w:r>
    </w:p>
    <w:p>
      <w:pPr>
        <w:pStyle w:val="Style39"/>
        <w:keepNext w:val="0"/>
        <w:keepLines w:val="0"/>
        <w:widowControl w:val="0"/>
        <w:shd w:val="clear" w:color="auto" w:fill="auto"/>
        <w:bidi w:val="0"/>
        <w:spacing w:before="0" w:after="220" w:line="240" w:lineRule="auto"/>
        <w:ind w:left="0" w:right="0" w:firstLine="960"/>
        <w:jc w:val="left"/>
      </w:pPr>
      <w:r>
        <w:rPr>
          <w:color w:val="000000"/>
          <w:spacing w:val="0"/>
          <w:w w:val="100"/>
          <w:position w:val="0"/>
        </w:rPr>
        <w:t>经营范围：商品期货经纪；金融期货经纪；资产管理；期货投资咨询</w:t>
      </w:r>
    </w:p>
    <w:p>
      <w:pPr>
        <w:pStyle w:val="Style39"/>
        <w:keepNext w:val="0"/>
        <w:keepLines w:val="0"/>
        <w:widowControl w:val="0"/>
        <w:shd w:val="clear" w:color="auto" w:fill="auto"/>
        <w:bidi w:val="0"/>
        <w:spacing w:before="0" w:after="220" w:line="240" w:lineRule="auto"/>
        <w:ind w:left="0" w:right="0" w:firstLine="960"/>
        <w:jc w:val="left"/>
      </w:pPr>
      <w:r>
        <w:rPr>
          <w:color w:val="000000"/>
          <w:spacing w:val="0"/>
          <w:w w:val="100"/>
          <w:position w:val="0"/>
        </w:rPr>
        <w:t>公司持有第一创业期货有限责任公司</w:t>
      </w:r>
      <w:r>
        <w:rPr>
          <w:rFonts w:ascii="Times New Roman" w:eastAsia="Times New Roman" w:hAnsi="Times New Roman" w:cs="Times New Roman"/>
          <w:color w:val="000000"/>
          <w:spacing w:val="0"/>
          <w:w w:val="100"/>
          <w:position w:val="0"/>
        </w:rPr>
        <w:t>100%</w:t>
      </w:r>
      <w:r>
        <w:rPr>
          <w:color w:val="000000"/>
          <w:spacing w:val="0"/>
          <w:w w:val="100"/>
          <w:position w:val="0"/>
        </w:rPr>
        <w:t>的股权。</w:t>
      </w:r>
    </w:p>
    <w:p>
      <w:pPr>
        <w:pStyle w:val="Style39"/>
        <w:keepNext w:val="0"/>
        <w:keepLines w:val="0"/>
        <w:widowControl w:val="0"/>
        <w:shd w:val="clear" w:color="auto" w:fill="auto"/>
        <w:bidi w:val="0"/>
        <w:spacing w:before="0" w:after="220" w:line="240" w:lineRule="auto"/>
        <w:ind w:left="0" w:right="0" w:firstLine="960"/>
        <w:jc w:val="left"/>
      </w:pPr>
      <w:bookmarkStart w:id="271" w:name="bookmark271"/>
      <w:r>
        <w:rPr>
          <w:rFonts w:ascii="Times New Roman" w:eastAsia="Times New Roman" w:hAnsi="Times New Roman" w:cs="Times New Roman"/>
          <w:b/>
          <w:bCs/>
          <w:color w:val="000000"/>
          <w:spacing w:val="0"/>
          <w:w w:val="100"/>
          <w:position w:val="0"/>
        </w:rPr>
        <w:t>4</w:t>
      </w:r>
      <w:bookmarkEnd w:id="271"/>
      <w:r>
        <w:rPr>
          <w:b/>
          <w:bCs/>
          <w:color w:val="000000"/>
          <w:spacing w:val="0"/>
          <w:w w:val="100"/>
          <w:position w:val="0"/>
        </w:rPr>
        <w:t>、第一创业摩根大通证券有限责任公司</w:t>
      </w:r>
    </w:p>
    <w:p>
      <w:pPr>
        <w:pStyle w:val="Style39"/>
        <w:keepNext w:val="0"/>
        <w:keepLines w:val="0"/>
        <w:widowControl w:val="0"/>
        <w:shd w:val="clear" w:color="auto" w:fill="auto"/>
        <w:bidi w:val="0"/>
        <w:spacing w:before="0" w:after="220" w:line="240" w:lineRule="auto"/>
        <w:ind w:left="0" w:right="0" w:firstLine="960"/>
        <w:jc w:val="left"/>
      </w:pPr>
      <w:r>
        <w:rPr>
          <w:color w:val="000000"/>
          <w:spacing w:val="0"/>
          <w:w w:val="100"/>
          <w:position w:val="0"/>
        </w:rPr>
        <w:t>住所：北京市西城区武定侯街</w:t>
      </w:r>
      <w:r>
        <w:rPr>
          <w:rFonts w:ascii="Times New Roman" w:eastAsia="Times New Roman" w:hAnsi="Times New Roman" w:cs="Times New Roman"/>
          <w:color w:val="000000"/>
          <w:spacing w:val="0"/>
          <w:w w:val="100"/>
          <w:position w:val="0"/>
        </w:rPr>
        <w:t>6</w:t>
      </w:r>
      <w:r>
        <w:rPr>
          <w:color w:val="000000"/>
          <w:spacing w:val="0"/>
          <w:w w:val="100"/>
          <w:position w:val="0"/>
        </w:rPr>
        <w:t>号卓著中心</w:t>
      </w:r>
      <w:r>
        <w:rPr>
          <w:rFonts w:ascii="Times New Roman" w:eastAsia="Times New Roman" w:hAnsi="Times New Roman" w:cs="Times New Roman"/>
          <w:color w:val="000000"/>
          <w:spacing w:val="0"/>
          <w:w w:val="100"/>
          <w:position w:val="0"/>
        </w:rPr>
        <w:t>10</w:t>
      </w:r>
      <w:r>
        <w:rPr>
          <w:color w:val="000000"/>
          <w:spacing w:val="0"/>
          <w:w w:val="100"/>
          <w:position w:val="0"/>
        </w:rPr>
        <w:t>层</w:t>
      </w:r>
    </w:p>
    <w:p>
      <w:pPr>
        <w:pStyle w:val="Style39"/>
        <w:keepNext w:val="0"/>
        <w:keepLines w:val="0"/>
        <w:widowControl w:val="0"/>
        <w:shd w:val="clear" w:color="auto" w:fill="auto"/>
        <w:bidi w:val="0"/>
        <w:spacing w:before="0" w:after="220" w:line="240" w:lineRule="auto"/>
        <w:ind w:left="0" w:right="0" w:firstLine="960"/>
        <w:jc w:val="left"/>
      </w:pPr>
      <w:r>
        <w:rPr>
          <w:color w:val="000000"/>
          <w:spacing w:val="0"/>
          <w:w w:val="100"/>
          <w:position w:val="0"/>
        </w:rPr>
        <w:t>法定代表人：刘学民</w:t>
      </w:r>
    </w:p>
    <w:p>
      <w:pPr>
        <w:pStyle w:val="Style39"/>
        <w:keepNext w:val="0"/>
        <w:keepLines w:val="0"/>
        <w:widowControl w:val="0"/>
        <w:shd w:val="clear" w:color="auto" w:fill="auto"/>
        <w:bidi w:val="0"/>
        <w:spacing w:before="0" w:after="220" w:line="240" w:lineRule="auto"/>
        <w:ind w:left="0" w:right="0" w:firstLine="960"/>
        <w:jc w:val="left"/>
      </w:pPr>
      <w:r>
        <w:rPr>
          <w:color w:val="000000"/>
          <w:spacing w:val="0"/>
          <w:w w:val="100"/>
          <w:position w:val="0"/>
        </w:rPr>
        <w:t>成立日期：</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p>
      <w:pPr>
        <w:pStyle w:val="Style39"/>
        <w:keepNext w:val="0"/>
        <w:keepLines w:val="0"/>
        <w:widowControl w:val="0"/>
        <w:shd w:val="clear" w:color="auto" w:fill="auto"/>
        <w:bidi w:val="0"/>
        <w:spacing w:before="0" w:after="220" w:line="240" w:lineRule="auto"/>
        <w:ind w:left="0" w:right="0" w:firstLine="960"/>
        <w:jc w:val="left"/>
      </w:pPr>
      <w:r>
        <w:rPr>
          <w:color w:val="000000"/>
          <w:spacing w:val="0"/>
          <w:w w:val="100"/>
          <w:position w:val="0"/>
        </w:rPr>
        <w:t>注册资本：</w:t>
      </w:r>
      <w:r>
        <w:rPr>
          <w:rFonts w:ascii="Times New Roman" w:eastAsia="Times New Roman" w:hAnsi="Times New Roman" w:cs="Times New Roman"/>
          <w:color w:val="000000"/>
          <w:spacing w:val="0"/>
          <w:w w:val="100"/>
          <w:position w:val="0"/>
        </w:rPr>
        <w:t>80,000</w:t>
      </w:r>
      <w:r>
        <w:rPr>
          <w:color w:val="000000"/>
          <w:spacing w:val="0"/>
          <w:w w:val="100"/>
          <w:position w:val="0"/>
        </w:rPr>
        <w:t>万元</w:t>
      </w:r>
    </w:p>
    <w:p>
      <w:pPr>
        <w:pStyle w:val="Style39"/>
        <w:keepNext w:val="0"/>
        <w:keepLines w:val="0"/>
        <w:widowControl w:val="0"/>
        <w:shd w:val="clear" w:color="auto" w:fill="auto"/>
        <w:bidi w:val="0"/>
        <w:spacing w:before="0" w:after="0" w:line="240" w:lineRule="auto"/>
        <w:ind w:left="0" w:right="0" w:firstLine="960"/>
        <w:jc w:val="left"/>
      </w:pPr>
      <w:r>
        <w:rPr>
          <w:color w:val="000000"/>
          <w:spacing w:val="0"/>
          <w:w w:val="100"/>
          <w:position w:val="0"/>
        </w:rPr>
        <w:t>经营范围：股票与公司债券（不含中小企业私募债券）的承销与保荐</w:t>
      </w:r>
    </w:p>
    <w:p>
      <w:pPr>
        <w:pStyle w:val="Style94"/>
        <w:keepNext w:val="0"/>
        <w:keepLines w:val="0"/>
        <w:widowControl w:val="0"/>
        <w:shd w:val="clear" w:color="auto" w:fill="auto"/>
        <w:bidi w:val="0"/>
        <w:spacing w:before="0" w:after="0" w:line="456" w:lineRule="exact"/>
        <w:ind w:left="0" w:right="0" w:firstLine="960"/>
        <w:jc w:val="left"/>
      </w:pPr>
      <w:r>
        <w:rPr>
          <w:rFonts w:ascii="SimSun" w:eastAsia="SimSun" w:hAnsi="SimSun" w:cs="SimSun"/>
          <w:color w:val="000000"/>
          <w:spacing w:val="0"/>
          <w:w w:val="100"/>
          <w:position w:val="0"/>
        </w:rPr>
        <w:t xml:space="preserve">公司持有一创摩根 </w:t>
      </w:r>
      <w:r>
        <w:rPr>
          <w:color w:val="000000"/>
          <w:spacing w:val="0"/>
          <w:w w:val="100"/>
          <w:position w:val="0"/>
        </w:rPr>
        <w:t>66.70%</w:t>
      </w:r>
      <w:r>
        <w:rPr>
          <w:rFonts w:ascii="SimSun" w:eastAsia="SimSun" w:hAnsi="SimSun" w:cs="SimSun"/>
          <w:color w:val="000000"/>
          <w:spacing w:val="0"/>
          <w:w w:val="100"/>
          <w:position w:val="0"/>
        </w:rPr>
        <w:t>股权，</w:t>
      </w:r>
      <w:r>
        <w:rPr>
          <w:color w:val="000000"/>
          <w:spacing w:val="0"/>
          <w:w w:val="100"/>
          <w:position w:val="0"/>
        </w:rPr>
        <w:t xml:space="preserve">J.P. Morgan Broking （Hong Kong） Limited </w:t>
      </w:r>
      <w:r>
        <w:rPr>
          <w:rFonts w:ascii="SimSun" w:eastAsia="SimSun" w:hAnsi="SimSun" w:cs="SimSun"/>
          <w:color w:val="000000"/>
          <w:spacing w:val="0"/>
          <w:w w:val="100"/>
          <w:position w:val="0"/>
        </w:rPr>
        <w:t xml:space="preserve">持有一创摩根 </w:t>
      </w:r>
      <w:r>
        <w:rPr>
          <w:color w:val="000000"/>
          <w:spacing w:val="0"/>
          <w:w w:val="100"/>
          <w:position w:val="0"/>
        </w:rPr>
        <w:t>33.30%</w:t>
      </w:r>
      <w:r>
        <w:rPr>
          <w:rFonts w:ascii="SimSun" w:eastAsia="SimSun" w:hAnsi="SimSun" w:cs="SimSun"/>
          <w:color w:val="000000"/>
          <w:spacing w:val="0"/>
          <w:w w:val="100"/>
          <w:position w:val="0"/>
        </w:rPr>
        <w:t>。</w:t>
      </w:r>
    </w:p>
    <w:p>
      <w:pPr>
        <w:pStyle w:val="Style39"/>
        <w:keepNext w:val="0"/>
        <w:keepLines w:val="0"/>
        <w:widowControl w:val="0"/>
        <w:shd w:val="clear" w:color="auto" w:fill="auto"/>
        <w:bidi w:val="0"/>
        <w:spacing w:before="0" w:after="0" w:line="456" w:lineRule="exact"/>
        <w:ind w:left="0" w:right="0" w:firstLine="960"/>
        <w:jc w:val="left"/>
      </w:pPr>
      <w:bookmarkStart w:id="272" w:name="bookmark272"/>
      <w:r>
        <w:rPr>
          <w:rFonts w:ascii="Times New Roman" w:eastAsia="Times New Roman" w:hAnsi="Times New Roman" w:cs="Times New Roman"/>
          <w:b/>
          <w:bCs/>
          <w:color w:val="000000"/>
          <w:spacing w:val="0"/>
          <w:w w:val="100"/>
          <w:position w:val="0"/>
        </w:rPr>
        <w:t>5</w:t>
      </w:r>
      <w:bookmarkEnd w:id="272"/>
      <w:r>
        <w:rPr>
          <w:b/>
          <w:bCs/>
          <w:color w:val="000000"/>
          <w:spacing w:val="0"/>
          <w:w w:val="100"/>
          <w:position w:val="0"/>
        </w:rPr>
        <w:t>、创金合信基金管理有限公司</w:t>
      </w:r>
    </w:p>
    <w:p>
      <w:pPr>
        <w:pStyle w:val="Style39"/>
        <w:keepNext w:val="0"/>
        <w:keepLines w:val="0"/>
        <w:widowControl w:val="0"/>
        <w:shd w:val="clear" w:color="auto" w:fill="auto"/>
        <w:bidi w:val="0"/>
        <w:spacing w:before="0" w:after="220" w:line="456" w:lineRule="exact"/>
        <w:ind w:left="960" w:right="0" w:firstLine="0"/>
        <w:jc w:val="left"/>
      </w:pPr>
      <w:r>
        <w:rPr>
          <w:color w:val="000000"/>
          <w:spacing w:val="0"/>
          <w:w w:val="100"/>
          <w:position w:val="0"/>
        </w:rPr>
        <w:t>住所：深圳市前海深港合作区前湾一路</w:t>
      </w:r>
      <w:r>
        <w:rPr>
          <w:rFonts w:ascii="Times New Roman" w:eastAsia="Times New Roman" w:hAnsi="Times New Roman" w:cs="Times New Roman"/>
          <w:color w:val="000000"/>
          <w:spacing w:val="0"/>
          <w:w w:val="100"/>
          <w:position w:val="0"/>
        </w:rPr>
        <w:t>1</w:t>
      </w:r>
      <w:r>
        <w:rPr>
          <w:color w:val="000000"/>
          <w:spacing w:val="0"/>
          <w:w w:val="100"/>
          <w:position w:val="0"/>
        </w:rPr>
        <w:t>号</w:t>
      </w:r>
      <w:r>
        <w:rPr>
          <w:rFonts w:ascii="Times New Roman" w:eastAsia="Times New Roman" w:hAnsi="Times New Roman" w:cs="Times New Roman"/>
          <w:color w:val="000000"/>
          <w:spacing w:val="0"/>
          <w:w w:val="100"/>
          <w:position w:val="0"/>
        </w:rPr>
        <w:t>201</w:t>
      </w:r>
      <w:r>
        <w:rPr>
          <w:color w:val="000000"/>
          <w:spacing w:val="0"/>
          <w:w w:val="100"/>
          <w:position w:val="0"/>
        </w:rPr>
        <w:t>室（入驻深圳市前海商务秘书有限公司） 法定代表人：刘学民</w:t>
      </w:r>
    </w:p>
    <w:p>
      <w:pPr>
        <w:pStyle w:val="Style39"/>
        <w:keepNext w:val="0"/>
        <w:keepLines w:val="0"/>
        <w:widowControl w:val="0"/>
        <w:shd w:val="clear" w:color="auto" w:fill="auto"/>
        <w:bidi w:val="0"/>
        <w:spacing w:before="0" w:after="220" w:line="240" w:lineRule="auto"/>
        <w:ind w:left="0" w:right="0" w:firstLine="960"/>
        <w:jc w:val="left"/>
      </w:pPr>
      <w:r>
        <w:rPr>
          <w:color w:val="000000"/>
          <w:spacing w:val="0"/>
          <w:w w:val="100"/>
          <w:position w:val="0"/>
        </w:rPr>
        <w:t>成立日期：</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p>
      <w:pPr>
        <w:pStyle w:val="Style39"/>
        <w:keepNext w:val="0"/>
        <w:keepLines w:val="0"/>
        <w:widowControl w:val="0"/>
        <w:shd w:val="clear" w:color="auto" w:fill="auto"/>
        <w:bidi w:val="0"/>
        <w:spacing w:before="0" w:after="220" w:line="240" w:lineRule="auto"/>
        <w:ind w:left="0" w:right="0" w:firstLine="960"/>
        <w:jc w:val="both"/>
      </w:pPr>
      <w:r>
        <w:rPr>
          <w:color w:val="000000"/>
          <w:spacing w:val="0"/>
          <w:w w:val="100"/>
          <w:position w:val="0"/>
        </w:rPr>
        <w:t>注册资本：</w:t>
      </w:r>
      <w:r>
        <w:rPr>
          <w:rFonts w:ascii="Times New Roman" w:eastAsia="Times New Roman" w:hAnsi="Times New Roman" w:cs="Times New Roman"/>
          <w:color w:val="000000"/>
          <w:spacing w:val="0"/>
          <w:w w:val="100"/>
          <w:position w:val="0"/>
        </w:rPr>
        <w:t>17,000</w:t>
      </w:r>
      <w:r>
        <w:rPr>
          <w:color w:val="000000"/>
          <w:spacing w:val="0"/>
          <w:w w:val="100"/>
          <w:position w:val="0"/>
        </w:rPr>
        <w:t>万元</w:t>
      </w:r>
    </w:p>
    <w:p>
      <w:pPr>
        <w:pStyle w:val="Style39"/>
        <w:keepNext w:val="0"/>
        <w:keepLines w:val="0"/>
        <w:widowControl w:val="0"/>
        <w:shd w:val="clear" w:color="auto" w:fill="auto"/>
        <w:bidi w:val="0"/>
        <w:spacing w:before="0" w:after="220" w:line="240" w:lineRule="auto"/>
        <w:ind w:left="0" w:right="0" w:firstLine="960"/>
        <w:jc w:val="both"/>
      </w:pPr>
      <w:r>
        <w:rPr>
          <w:color w:val="000000"/>
          <w:spacing w:val="0"/>
          <w:w w:val="100"/>
          <w:position w:val="0"/>
        </w:rPr>
        <w:t>经营范围：基金募集；基金销售；特定客户资产管理；资产管理；中国证监会许可的其他业务</w:t>
      </w:r>
    </w:p>
    <w:p>
      <w:pPr>
        <w:pStyle w:val="Style39"/>
        <w:keepNext w:val="0"/>
        <w:keepLines w:val="0"/>
        <w:widowControl w:val="0"/>
        <w:shd w:val="clear" w:color="auto" w:fill="auto"/>
        <w:bidi w:val="0"/>
        <w:spacing w:before="0" w:after="220" w:line="240" w:lineRule="auto"/>
        <w:ind w:left="0" w:right="0" w:firstLine="960"/>
        <w:jc w:val="both"/>
      </w:pPr>
      <w:r>
        <w:rPr>
          <w:color w:val="000000"/>
          <w:spacing w:val="0"/>
          <w:w w:val="100"/>
          <w:position w:val="0"/>
        </w:rPr>
        <w:t>公司持有创金合信</w:t>
      </w:r>
      <w:r>
        <w:rPr>
          <w:rFonts w:ascii="Times New Roman" w:eastAsia="Times New Roman" w:hAnsi="Times New Roman" w:cs="Times New Roman"/>
          <w:color w:val="000000"/>
          <w:spacing w:val="0"/>
          <w:w w:val="100"/>
          <w:position w:val="0"/>
        </w:rPr>
        <w:t>70%</w:t>
      </w:r>
      <w:r>
        <w:rPr>
          <w:color w:val="000000"/>
          <w:spacing w:val="0"/>
          <w:w w:val="100"/>
          <w:position w:val="0"/>
        </w:rPr>
        <w:t>股权，深圳市金合信投资合伙企业（有限合伙）持有创金合信</w:t>
      </w:r>
      <w:r>
        <w:rPr>
          <w:rFonts w:ascii="Times New Roman" w:eastAsia="Times New Roman" w:hAnsi="Times New Roman" w:cs="Times New Roman"/>
          <w:color w:val="000000"/>
          <w:spacing w:val="0"/>
          <w:w w:val="100"/>
          <w:position w:val="0"/>
        </w:rPr>
        <w:t>30%</w:t>
      </w:r>
      <w:r>
        <w:rPr>
          <w:color w:val="000000"/>
          <w:spacing w:val="0"/>
          <w:w w:val="100"/>
          <w:position w:val="0"/>
        </w:rPr>
        <w:t>股权。</w:t>
      </w:r>
    </w:p>
    <w:p>
      <w:pPr>
        <w:pStyle w:val="Style39"/>
        <w:keepNext w:val="0"/>
        <w:keepLines w:val="0"/>
        <w:widowControl w:val="0"/>
        <w:shd w:val="clear" w:color="auto" w:fill="auto"/>
        <w:bidi w:val="0"/>
        <w:spacing w:before="0" w:after="220" w:line="240" w:lineRule="auto"/>
        <w:ind w:left="0" w:right="0" w:firstLine="960"/>
        <w:jc w:val="both"/>
      </w:pPr>
      <w:bookmarkStart w:id="273" w:name="bookmark273"/>
      <w:r>
        <w:rPr>
          <w:rFonts w:ascii="Times New Roman" w:eastAsia="Times New Roman" w:hAnsi="Times New Roman" w:cs="Times New Roman"/>
          <w:b/>
          <w:bCs/>
          <w:color w:val="000000"/>
          <w:spacing w:val="0"/>
          <w:w w:val="100"/>
          <w:position w:val="0"/>
        </w:rPr>
        <w:t>6</w:t>
      </w:r>
      <w:bookmarkEnd w:id="273"/>
      <w:r>
        <w:rPr>
          <w:b/>
          <w:bCs/>
          <w:color w:val="000000"/>
          <w:spacing w:val="0"/>
          <w:w w:val="100"/>
          <w:position w:val="0"/>
        </w:rPr>
        <w:t>、银华基金管理股份有限公司</w:t>
      </w:r>
    </w:p>
    <w:p>
      <w:pPr>
        <w:pStyle w:val="Style39"/>
        <w:keepNext w:val="0"/>
        <w:keepLines w:val="0"/>
        <w:widowControl w:val="0"/>
        <w:shd w:val="clear" w:color="auto" w:fill="auto"/>
        <w:bidi w:val="0"/>
        <w:spacing w:before="0" w:after="0" w:line="240" w:lineRule="auto"/>
        <w:ind w:left="0" w:right="0" w:firstLine="960"/>
        <w:jc w:val="both"/>
      </w:pPr>
      <w:r>
        <w:rPr>
          <w:color w:val="000000"/>
          <w:spacing w:val="0"/>
          <w:w w:val="100"/>
          <w:position w:val="0"/>
        </w:rPr>
        <w:t>住所：深圳市福田区深南大道</w:t>
      </w:r>
      <w:r>
        <w:rPr>
          <w:rFonts w:ascii="Times New Roman" w:eastAsia="Times New Roman" w:hAnsi="Times New Roman" w:cs="Times New Roman"/>
          <w:color w:val="000000"/>
          <w:spacing w:val="0"/>
          <w:w w:val="100"/>
          <w:position w:val="0"/>
        </w:rPr>
        <w:t>6008</w:t>
      </w:r>
      <w:r>
        <w:rPr>
          <w:color w:val="000000"/>
          <w:spacing w:val="0"/>
          <w:w w:val="100"/>
          <w:position w:val="0"/>
        </w:rPr>
        <w:t>号特区报业大厦</w:t>
      </w:r>
      <w:r>
        <w:rPr>
          <w:rFonts w:ascii="Times New Roman" w:eastAsia="Times New Roman" w:hAnsi="Times New Roman" w:cs="Times New Roman"/>
          <w:color w:val="000000"/>
          <w:spacing w:val="0"/>
          <w:w w:val="100"/>
          <w:position w:val="0"/>
        </w:rPr>
        <w:t>19</w:t>
      </w:r>
      <w:r>
        <w:rPr>
          <w:color w:val="000000"/>
          <w:spacing w:val="0"/>
          <w:w w:val="100"/>
          <w:position w:val="0"/>
        </w:rPr>
        <w:t>层</w:t>
      </w:r>
    </w:p>
    <w:p>
      <w:pPr>
        <w:pStyle w:val="Style39"/>
        <w:keepNext w:val="0"/>
        <w:keepLines w:val="0"/>
        <w:widowControl w:val="0"/>
        <w:shd w:val="clear" w:color="auto" w:fill="auto"/>
        <w:bidi w:val="0"/>
        <w:spacing w:before="0" w:after="0" w:line="466" w:lineRule="exact"/>
        <w:ind w:left="0" w:right="0" w:firstLine="960"/>
        <w:jc w:val="both"/>
      </w:pPr>
      <w:r>
        <w:rPr>
          <w:color w:val="000000"/>
          <w:spacing w:val="0"/>
          <w:w w:val="100"/>
          <w:position w:val="0"/>
        </w:rPr>
        <w:t>法定代表人：王珠林</w:t>
      </w:r>
    </w:p>
    <w:p>
      <w:pPr>
        <w:pStyle w:val="Style39"/>
        <w:keepNext w:val="0"/>
        <w:keepLines w:val="0"/>
        <w:widowControl w:val="0"/>
        <w:shd w:val="clear" w:color="auto" w:fill="auto"/>
        <w:bidi w:val="0"/>
        <w:spacing w:before="0" w:after="0" w:line="466" w:lineRule="exact"/>
        <w:ind w:left="0" w:right="0" w:firstLine="960"/>
        <w:jc w:val="left"/>
      </w:pPr>
      <w:r>
        <w:rPr>
          <w:color w:val="000000"/>
          <w:spacing w:val="0"/>
          <w:w w:val="100"/>
          <w:position w:val="0"/>
        </w:rPr>
        <w:t>成立日期：</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p>
      <w:pPr>
        <w:pStyle w:val="Style39"/>
        <w:keepNext w:val="0"/>
        <w:keepLines w:val="0"/>
        <w:widowControl w:val="0"/>
        <w:shd w:val="clear" w:color="auto" w:fill="auto"/>
        <w:bidi w:val="0"/>
        <w:spacing w:before="0" w:after="0" w:line="466" w:lineRule="exact"/>
        <w:ind w:left="0" w:right="0" w:firstLine="960"/>
        <w:jc w:val="both"/>
      </w:pPr>
      <w:r>
        <w:rPr>
          <w:color w:val="000000"/>
          <w:spacing w:val="0"/>
          <w:w w:val="100"/>
          <w:position w:val="0"/>
        </w:rPr>
        <w:t>注册资本：</w:t>
      </w:r>
      <w:r>
        <w:rPr>
          <w:rFonts w:ascii="Times New Roman" w:eastAsia="Times New Roman" w:hAnsi="Times New Roman" w:cs="Times New Roman"/>
          <w:color w:val="000000"/>
          <w:spacing w:val="0"/>
          <w:w w:val="100"/>
          <w:position w:val="0"/>
        </w:rPr>
        <w:t>20,000</w:t>
      </w:r>
      <w:r>
        <w:rPr>
          <w:color w:val="000000"/>
          <w:spacing w:val="0"/>
          <w:w w:val="100"/>
          <w:position w:val="0"/>
        </w:rPr>
        <w:t>万元</w:t>
      </w:r>
    </w:p>
    <w:p>
      <w:pPr>
        <w:pStyle w:val="Style39"/>
        <w:keepNext w:val="0"/>
        <w:keepLines w:val="0"/>
        <w:widowControl w:val="0"/>
        <w:shd w:val="clear" w:color="auto" w:fill="auto"/>
        <w:bidi w:val="0"/>
        <w:spacing w:before="0" w:after="0" w:line="466" w:lineRule="exact"/>
        <w:ind w:left="540" w:right="0" w:firstLine="420"/>
        <w:jc w:val="both"/>
      </w:pPr>
      <w:r>
        <w:rPr>
          <w:color w:val="000000"/>
          <w:spacing w:val="0"/>
          <w:w w:val="100"/>
          <w:position w:val="0"/>
        </w:rPr>
        <w:t>经营范围：基金募集、基金销售、资产管理、中国证监会许可的其他业务（凭基金管理资格证书</w:t>
      </w:r>
      <w:r>
        <w:rPr>
          <w:rFonts w:ascii="Times New Roman" w:eastAsia="Times New Roman" w:hAnsi="Times New Roman" w:cs="Times New Roman"/>
          <w:color w:val="000000"/>
          <w:spacing w:val="0"/>
          <w:w w:val="100"/>
          <w:position w:val="0"/>
        </w:rPr>
        <w:t xml:space="preserve">A012 </w:t>
      </w:r>
      <w:r>
        <w:rPr>
          <w:color w:val="000000"/>
          <w:spacing w:val="0"/>
          <w:w w:val="100"/>
          <w:position w:val="0"/>
        </w:rPr>
        <w:t>经营）</w:t>
      </w:r>
    </w:p>
    <w:p>
      <w:pPr>
        <w:pStyle w:val="Style39"/>
        <w:keepNext w:val="0"/>
        <w:keepLines w:val="0"/>
        <w:widowControl w:val="0"/>
        <w:shd w:val="clear" w:color="auto" w:fill="auto"/>
        <w:bidi w:val="0"/>
        <w:spacing w:before="0" w:after="0" w:line="466" w:lineRule="exact"/>
        <w:ind w:left="0" w:right="0" w:firstLine="960"/>
        <w:jc w:val="left"/>
      </w:pPr>
      <w:r>
        <w:rPr>
          <w:color w:val="000000"/>
          <w:spacing w:val="0"/>
          <w:w w:val="100"/>
          <w:position w:val="0"/>
        </w:rPr>
        <w:t>公司持有银华基金</w:t>
      </w:r>
      <w:r>
        <w:rPr>
          <w:rFonts w:ascii="Times New Roman" w:eastAsia="Times New Roman" w:hAnsi="Times New Roman" w:cs="Times New Roman"/>
          <w:color w:val="000000"/>
          <w:spacing w:val="0"/>
          <w:w w:val="100"/>
          <w:position w:val="0"/>
        </w:rPr>
        <w:t>29%</w:t>
      </w:r>
      <w:r>
        <w:rPr>
          <w:color w:val="000000"/>
          <w:spacing w:val="0"/>
          <w:w w:val="100"/>
          <w:position w:val="0"/>
        </w:rPr>
        <w:t>股权。</w:t>
      </w:r>
    </w:p>
    <w:p>
      <w:pPr>
        <w:pStyle w:val="Style39"/>
        <w:keepNext w:val="0"/>
        <w:keepLines w:val="0"/>
        <w:widowControl w:val="0"/>
        <w:shd w:val="clear" w:color="auto" w:fill="auto"/>
        <w:bidi w:val="0"/>
        <w:spacing w:before="0" w:after="0" w:line="466" w:lineRule="exact"/>
        <w:ind w:left="0" w:right="0" w:firstLine="960"/>
        <w:jc w:val="left"/>
      </w:pPr>
      <w:bookmarkStart w:id="274" w:name="bookmark274"/>
      <w:r>
        <w:rPr>
          <w:b/>
          <w:bCs/>
          <w:color w:val="000000"/>
          <w:spacing w:val="0"/>
          <w:w w:val="100"/>
          <w:position w:val="0"/>
        </w:rPr>
        <w:t>7</w:t>
      </w:r>
      <w:bookmarkEnd w:id="274"/>
      <w:r>
        <w:rPr>
          <w:b/>
          <w:bCs/>
          <w:color w:val="000000"/>
          <w:spacing w:val="0"/>
          <w:w w:val="100"/>
          <w:position w:val="0"/>
        </w:rPr>
        <w:t>、深圳市第一创业债券研究院</w:t>
      </w:r>
    </w:p>
    <w:p>
      <w:pPr>
        <w:pStyle w:val="Style39"/>
        <w:keepNext w:val="0"/>
        <w:keepLines w:val="0"/>
        <w:widowControl w:val="0"/>
        <w:shd w:val="clear" w:color="auto" w:fill="auto"/>
        <w:bidi w:val="0"/>
        <w:spacing w:before="0" w:after="220" w:line="466" w:lineRule="exact"/>
        <w:ind w:left="0" w:right="0" w:firstLine="960"/>
        <w:jc w:val="left"/>
      </w:pPr>
      <w:r>
        <w:rPr>
          <w:color w:val="000000"/>
          <w:spacing w:val="0"/>
          <w:w w:val="100"/>
          <w:position w:val="0"/>
        </w:rPr>
        <w:t>住所：深圳市福田区福华一路</w:t>
      </w:r>
      <w:r>
        <w:rPr>
          <w:rFonts w:ascii="Times New Roman" w:eastAsia="Times New Roman" w:hAnsi="Times New Roman" w:cs="Times New Roman"/>
          <w:color w:val="000000"/>
          <w:spacing w:val="0"/>
          <w:w w:val="100"/>
          <w:position w:val="0"/>
        </w:rPr>
        <w:t>115</w:t>
      </w:r>
      <w:r>
        <w:rPr>
          <w:color w:val="000000"/>
          <w:spacing w:val="0"/>
          <w:w w:val="100"/>
          <w:position w:val="0"/>
        </w:rPr>
        <w:t>号投行大厦</w:t>
      </w:r>
      <w:r>
        <w:rPr>
          <w:rFonts w:ascii="Times New Roman" w:eastAsia="Times New Roman" w:hAnsi="Times New Roman" w:cs="Times New Roman"/>
          <w:color w:val="000000"/>
          <w:spacing w:val="0"/>
          <w:w w:val="100"/>
          <w:position w:val="0"/>
        </w:rPr>
        <w:t>20</w:t>
      </w:r>
      <w:r>
        <w:rPr>
          <w:color w:val="000000"/>
          <w:spacing w:val="0"/>
          <w:w w:val="100"/>
          <w:position w:val="0"/>
        </w:rPr>
        <w:t>楼</w:t>
      </w:r>
    </w:p>
    <w:p>
      <w:pPr>
        <w:pStyle w:val="Style39"/>
        <w:keepNext w:val="0"/>
        <w:keepLines w:val="0"/>
        <w:widowControl w:val="0"/>
        <w:shd w:val="clear" w:color="auto" w:fill="auto"/>
        <w:bidi w:val="0"/>
        <w:spacing w:before="0" w:after="220" w:line="240" w:lineRule="auto"/>
        <w:ind w:left="0" w:right="0" w:firstLine="960"/>
        <w:jc w:val="left"/>
      </w:pPr>
      <w:r>
        <w:rPr>
          <w:color w:val="000000"/>
          <w:spacing w:val="0"/>
          <w:w w:val="100"/>
          <w:position w:val="0"/>
        </w:rPr>
        <w:t>法定代表人：钱龙海</w:t>
      </w:r>
    </w:p>
    <w:p>
      <w:pPr>
        <w:pStyle w:val="Style39"/>
        <w:keepNext w:val="0"/>
        <w:keepLines w:val="0"/>
        <w:widowControl w:val="0"/>
        <w:shd w:val="clear" w:color="auto" w:fill="auto"/>
        <w:bidi w:val="0"/>
        <w:spacing w:before="0" w:after="220" w:line="240" w:lineRule="auto"/>
        <w:ind w:left="0" w:right="0" w:firstLine="960"/>
        <w:jc w:val="left"/>
      </w:pPr>
      <w:r>
        <w:rPr>
          <w:color w:val="000000"/>
          <w:spacing w:val="0"/>
          <w:w w:val="100"/>
          <w:position w:val="0"/>
        </w:rPr>
        <w:t>开办资金：</w:t>
      </w:r>
      <w:r>
        <w:rPr>
          <w:rFonts w:ascii="Times New Roman" w:eastAsia="Times New Roman" w:hAnsi="Times New Roman" w:cs="Times New Roman"/>
          <w:color w:val="000000"/>
          <w:spacing w:val="0"/>
          <w:w w:val="100"/>
          <w:position w:val="0"/>
        </w:rPr>
        <w:t>100</w:t>
      </w:r>
      <w:r>
        <w:rPr>
          <w:color w:val="000000"/>
          <w:spacing w:val="0"/>
          <w:w w:val="100"/>
          <w:position w:val="0"/>
        </w:rPr>
        <w:t>万元</w:t>
      </w:r>
    </w:p>
    <w:p>
      <w:pPr>
        <w:pStyle w:val="Style39"/>
        <w:keepNext w:val="0"/>
        <w:keepLines w:val="0"/>
        <w:widowControl w:val="0"/>
        <w:shd w:val="clear" w:color="auto" w:fill="auto"/>
        <w:bidi w:val="0"/>
        <w:spacing w:before="0" w:after="0" w:line="240" w:lineRule="auto"/>
        <w:ind w:left="0" w:right="0" w:firstLine="960"/>
        <w:jc w:val="left"/>
      </w:pPr>
      <w:r>
        <w:rPr>
          <w:color w:val="000000"/>
          <w:spacing w:val="0"/>
          <w:w w:val="100"/>
          <w:position w:val="0"/>
        </w:rPr>
        <w:t>成立日期：</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p>
      <w:pPr>
        <w:pStyle w:val="Style39"/>
        <w:keepNext w:val="0"/>
        <w:keepLines w:val="0"/>
        <w:widowControl w:val="0"/>
        <w:shd w:val="clear" w:color="auto" w:fill="auto"/>
        <w:bidi w:val="0"/>
        <w:spacing w:before="0" w:after="420" w:line="475" w:lineRule="exact"/>
        <w:ind w:left="540" w:right="0" w:firstLine="420"/>
        <w:jc w:val="both"/>
      </w:pPr>
      <w:r>
        <w:rPr>
          <w:color w:val="000000"/>
          <w:spacing w:val="0"/>
          <w:w w:val="100"/>
          <w:position w:val="0"/>
        </w:rPr>
        <w:t>业务范围：举办债券论坛，出版债券研究报告，开展债券及宏观领域的研究活动及举办相应会议，与 债券及其衍生品相关的其他研究活动与研究成果发布。</w:t>
      </w:r>
    </w:p>
    <w:p>
      <w:pPr>
        <w:pStyle w:val="Style36"/>
        <w:keepNext/>
        <w:keepLines/>
        <w:widowControl w:val="0"/>
        <w:shd w:val="clear" w:color="auto" w:fill="auto"/>
        <w:bidi w:val="0"/>
        <w:spacing w:before="0" w:after="380" w:line="240" w:lineRule="auto"/>
        <w:ind w:left="0" w:right="0" w:firstLine="540"/>
        <w:jc w:val="both"/>
      </w:pPr>
      <w:bookmarkStart w:id="275" w:name="bookmark275"/>
      <w:bookmarkStart w:id="276" w:name="bookmark276"/>
      <w:bookmarkStart w:id="277" w:name="bookmark277"/>
      <w:bookmarkStart w:id="278" w:name="bookmark278"/>
      <w:r>
        <w:rPr>
          <w:color w:val="000000"/>
          <w:spacing w:val="0"/>
          <w:w w:val="100"/>
          <w:position w:val="0"/>
          <w:sz w:val="24"/>
          <w:szCs w:val="24"/>
        </w:rPr>
        <w:t>九</w:t>
      </w:r>
      <w:bookmarkEnd w:id="277"/>
      <w:r>
        <w:rPr>
          <w:color w:val="000000"/>
          <w:spacing w:val="0"/>
          <w:w w:val="100"/>
          <w:position w:val="0"/>
          <w:sz w:val="24"/>
          <w:szCs w:val="24"/>
        </w:rPr>
        <w:t>、公司破产重整，兼并、分立以及子公司、分公司、营业部新设和处置等重大情况</w:t>
      </w:r>
      <w:bookmarkEnd w:id="275"/>
      <w:bookmarkEnd w:id="276"/>
      <w:bookmarkEnd w:id="278"/>
    </w:p>
    <w:p>
      <w:pPr>
        <w:pStyle w:val="Style47"/>
        <w:keepNext/>
        <w:keepLines/>
        <w:widowControl w:val="0"/>
        <w:shd w:val="clear" w:color="auto" w:fill="auto"/>
        <w:bidi w:val="0"/>
        <w:spacing w:before="0" w:after="100" w:line="240" w:lineRule="auto"/>
        <w:ind w:left="0" w:right="0" w:firstLine="540"/>
        <w:jc w:val="both"/>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1</w:t>
      </w:r>
      <w:bookmarkEnd w:id="281"/>
      <w:r>
        <w:rPr>
          <w:color w:val="000000"/>
          <w:spacing w:val="0"/>
          <w:w w:val="100"/>
          <w:position w:val="0"/>
        </w:rPr>
        <w:t>、破产重整相关事项</w:t>
      </w:r>
      <w:bookmarkEnd w:id="279"/>
      <w:bookmarkEnd w:id="280"/>
      <w:bookmarkEnd w:id="282"/>
    </w:p>
    <w:p>
      <w:pPr>
        <w:pStyle w:val="Style64"/>
        <w:keepNext w:val="0"/>
        <w:keepLines w:val="0"/>
        <w:widowControl w:val="0"/>
        <w:shd w:val="clear" w:color="auto" w:fill="auto"/>
        <w:bidi w:val="0"/>
        <w:spacing w:before="0" w:after="380" w:line="240" w:lineRule="auto"/>
        <w:ind w:left="0" w:right="0" w:firstLine="620"/>
        <w:jc w:val="left"/>
      </w:pPr>
      <w:r>
        <w:rPr>
          <w:rFonts w:ascii="Arial" w:eastAsia="Arial" w:hAnsi="Arial" w:cs="Arial"/>
          <w:color w:val="000000"/>
          <w:spacing w:val="0"/>
          <w:w w:val="100"/>
          <w:position w:val="0"/>
        </w:rPr>
        <w:t>V</w:t>
      </w:r>
      <w:r>
        <w:rPr>
          <w:color w:val="000000"/>
          <w:spacing w:val="0"/>
          <w:w w:val="100"/>
          <w:position w:val="0"/>
        </w:rPr>
        <w:t>不适用</w:t>
      </w:r>
    </w:p>
    <w:p>
      <w:pPr>
        <w:pStyle w:val="Style47"/>
        <w:keepNext/>
        <w:keepLines/>
        <w:widowControl w:val="0"/>
        <w:shd w:val="clear" w:color="auto" w:fill="auto"/>
        <w:tabs>
          <w:tab w:pos="918" w:val="left"/>
        </w:tabs>
        <w:bidi w:val="0"/>
        <w:spacing w:before="0" w:after="220" w:line="240" w:lineRule="auto"/>
        <w:ind w:left="0" w:right="0" w:firstLine="540"/>
        <w:jc w:val="left"/>
      </w:pPr>
      <w:bookmarkStart w:id="283" w:name="bookmark283"/>
      <w:bookmarkStart w:id="284" w:name="bookmark284"/>
      <w:bookmarkStart w:id="285" w:name="bookmark285"/>
      <w:bookmarkStart w:id="286" w:name="bookmark286"/>
      <w:r>
        <w:rPr>
          <w:rFonts w:ascii="Times New Roman" w:eastAsia="Times New Roman" w:hAnsi="Times New Roman" w:cs="Times New Roman"/>
          <w:color w:val="000000"/>
          <w:spacing w:val="0"/>
          <w:w w:val="100"/>
          <w:position w:val="0"/>
        </w:rPr>
        <w:t>2</w:t>
      </w:r>
      <w:bookmarkEnd w:id="285"/>
      <w:r>
        <w:rPr>
          <w:color w:val="000000"/>
          <w:spacing w:val="0"/>
          <w:w w:val="100"/>
          <w:position w:val="0"/>
        </w:rPr>
        <w:t>、</w:t>
        <w:tab/>
        <w:t>公司兼并或分立情况</w:t>
      </w:r>
      <w:bookmarkEnd w:id="283"/>
      <w:bookmarkEnd w:id="284"/>
      <w:bookmarkEnd w:id="286"/>
    </w:p>
    <w:p>
      <w:pPr>
        <w:pStyle w:val="Style64"/>
        <w:keepNext w:val="0"/>
        <w:keepLines w:val="0"/>
        <w:widowControl w:val="0"/>
        <w:shd w:val="clear" w:color="auto" w:fill="auto"/>
        <w:bidi w:val="0"/>
        <w:spacing w:before="0" w:after="380" w:line="240" w:lineRule="auto"/>
        <w:ind w:left="0" w:right="0" w:firstLine="540"/>
        <w:jc w:val="left"/>
      </w:pPr>
      <w:r>
        <w:rPr>
          <w:rFonts w:ascii="Arial" w:eastAsia="Arial" w:hAnsi="Arial" w:cs="Arial"/>
          <w:color w:val="000000"/>
          <w:spacing w:val="0"/>
          <w:w w:val="100"/>
          <w:position w:val="0"/>
        </w:rPr>
        <w:t>V</w:t>
      </w:r>
      <w:r>
        <w:rPr>
          <w:color w:val="000000"/>
          <w:spacing w:val="0"/>
          <w:w w:val="100"/>
          <w:position w:val="0"/>
        </w:rPr>
        <w:t>不适用</w:t>
      </w:r>
    </w:p>
    <w:p>
      <w:pPr>
        <w:pStyle w:val="Style47"/>
        <w:keepNext/>
        <w:keepLines/>
        <w:widowControl w:val="0"/>
        <w:shd w:val="clear" w:color="auto" w:fill="auto"/>
        <w:tabs>
          <w:tab w:pos="918" w:val="left"/>
        </w:tabs>
        <w:bidi w:val="0"/>
        <w:spacing w:before="0" w:after="280" w:line="240" w:lineRule="auto"/>
        <w:ind w:left="0" w:right="0" w:firstLine="540"/>
        <w:jc w:val="both"/>
      </w:pPr>
      <w:bookmarkStart w:id="287" w:name="bookmark287"/>
      <w:bookmarkStart w:id="288" w:name="bookmark288"/>
      <w:bookmarkStart w:id="289" w:name="bookmark289"/>
      <w:bookmarkStart w:id="290" w:name="bookmark290"/>
      <w:r>
        <w:rPr>
          <w:rFonts w:ascii="Times New Roman" w:eastAsia="Times New Roman" w:hAnsi="Times New Roman" w:cs="Times New Roman"/>
          <w:color w:val="000000"/>
          <w:spacing w:val="0"/>
          <w:w w:val="100"/>
          <w:position w:val="0"/>
        </w:rPr>
        <w:t>3</w:t>
      </w:r>
      <w:bookmarkEnd w:id="289"/>
      <w:r>
        <w:rPr>
          <w:color w:val="000000"/>
          <w:spacing w:val="0"/>
          <w:w w:val="100"/>
          <w:position w:val="0"/>
        </w:rPr>
        <w:t>、</w:t>
        <w:tab/>
        <w:t>子公司、分公司、营业部新设和处置情况</w:t>
      </w:r>
      <w:bookmarkEnd w:id="287"/>
      <w:bookmarkEnd w:id="288"/>
      <w:bookmarkEnd w:id="290"/>
    </w:p>
    <w:p>
      <w:pPr>
        <w:pStyle w:val="Style36"/>
        <w:keepNext/>
        <w:keepLines/>
        <w:widowControl w:val="0"/>
        <w:shd w:val="clear" w:color="auto" w:fill="auto"/>
        <w:bidi w:val="0"/>
        <w:spacing w:before="0" w:after="220" w:line="240" w:lineRule="auto"/>
        <w:ind w:left="0" w:right="0" w:firstLine="840"/>
        <w:jc w:val="both"/>
        <w:rPr>
          <w:sz w:val="20"/>
          <w:szCs w:val="20"/>
        </w:rPr>
      </w:pPr>
      <w:bookmarkStart w:id="291" w:name="bookmark291"/>
      <w:bookmarkStart w:id="292" w:name="bookmark292"/>
      <w:bookmarkStart w:id="293" w:name="bookmark293"/>
      <w:bookmarkStart w:id="294" w:name="bookmark294"/>
      <w:r>
        <w:rPr>
          <w:color w:val="000000"/>
          <w:spacing w:val="0"/>
          <w:w w:val="100"/>
          <w:position w:val="0"/>
          <w:sz w:val="20"/>
          <w:szCs w:val="20"/>
        </w:rPr>
        <w:t>（</w:t>
      </w:r>
      <w:bookmarkEnd w:id="293"/>
      <w:r>
        <w:rPr>
          <w:color w:val="000000"/>
          <w:spacing w:val="0"/>
          <w:w w:val="100"/>
          <w:position w:val="0"/>
          <w:sz w:val="20"/>
          <w:szCs w:val="20"/>
        </w:rPr>
        <w:t>一）新设子公司情况</w:t>
      </w:r>
      <w:bookmarkEnd w:id="291"/>
      <w:bookmarkEnd w:id="292"/>
      <w:bookmarkEnd w:id="294"/>
    </w:p>
    <w:p>
      <w:pPr>
        <w:pStyle w:val="Style39"/>
        <w:keepNext w:val="0"/>
        <w:keepLines w:val="0"/>
        <w:widowControl w:val="0"/>
        <w:shd w:val="clear" w:color="auto" w:fill="auto"/>
        <w:bidi w:val="0"/>
        <w:spacing w:before="0" w:after="220" w:line="240" w:lineRule="auto"/>
        <w:ind w:left="0" w:right="0" w:firstLine="960"/>
        <w:jc w:val="both"/>
      </w:pPr>
      <w:r>
        <w:rPr>
          <w:color w:val="000000"/>
          <w:spacing w:val="0"/>
          <w:w w:val="100"/>
          <w:position w:val="0"/>
        </w:rPr>
        <w:t>由公司全资出资设立的深圳市第一创业债券研究院（以下简称</w:t>
      </w:r>
      <w:r>
        <w:rPr>
          <w:color w:val="000000"/>
          <w:spacing w:val="0"/>
          <w:w w:val="100"/>
          <w:position w:val="0"/>
        </w:rPr>
        <w:t>"</w:t>
      </w:r>
      <w:r>
        <w:rPr>
          <w:color w:val="000000"/>
          <w:spacing w:val="0"/>
          <w:w w:val="100"/>
          <w:position w:val="0"/>
        </w:rPr>
        <w:t>债券研究院</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p>
      <w:pPr>
        <w:pStyle w:val="Style39"/>
        <w:keepNext w:val="0"/>
        <w:keepLines w:val="0"/>
        <w:widowControl w:val="0"/>
        <w:shd w:val="clear" w:color="auto" w:fill="auto"/>
        <w:bidi w:val="0"/>
        <w:spacing w:before="0" w:after="220" w:line="240" w:lineRule="auto"/>
        <w:ind w:left="0" w:right="0" w:firstLine="540"/>
        <w:jc w:val="both"/>
      </w:pPr>
      <w:r>
        <w:rPr>
          <w:color w:val="000000"/>
          <w:spacing w:val="0"/>
          <w:w w:val="100"/>
          <w:position w:val="0"/>
        </w:rPr>
        <w:t>获得深圳市民政局颁发的《民办非企业单位登记证书》（统一社会信用代码：</w:t>
      </w:r>
      <w:r>
        <w:rPr>
          <w:rFonts w:ascii="Times New Roman" w:eastAsia="Times New Roman" w:hAnsi="Times New Roman" w:cs="Times New Roman"/>
          <w:color w:val="000000"/>
          <w:spacing w:val="0"/>
          <w:w w:val="100"/>
          <w:position w:val="0"/>
        </w:rPr>
        <w:t>52440300MJL171093H</w:t>
      </w:r>
      <w:r>
        <w:rPr>
          <w:color w:val="000000"/>
          <w:spacing w:val="0"/>
          <w:w w:val="100"/>
          <w:position w:val="0"/>
        </w:rPr>
        <w:t>）。</w:t>
      </w:r>
      <w:r>
        <w:rPr>
          <w:color w:val="000000"/>
          <w:spacing w:val="0"/>
          <w:w w:val="100"/>
          <w:position w:val="0"/>
        </w:rPr>
        <w:t>债</w:t>
      </w:r>
    </w:p>
    <w:p>
      <w:pPr>
        <w:pStyle w:val="Style39"/>
        <w:keepNext w:val="0"/>
        <w:keepLines w:val="0"/>
        <w:widowControl w:val="0"/>
        <w:shd w:val="clear" w:color="auto" w:fill="auto"/>
        <w:bidi w:val="0"/>
        <w:spacing w:before="0" w:after="220" w:line="240" w:lineRule="auto"/>
        <w:ind w:left="0" w:right="0" w:firstLine="520"/>
        <w:jc w:val="left"/>
      </w:pPr>
      <w:r>
        <w:rPr>
          <w:color w:val="000000"/>
          <w:spacing w:val="0"/>
          <w:w w:val="100"/>
          <w:position w:val="0"/>
        </w:rPr>
        <w:t>券研究院住所为深圳市福田区福华一路</w:t>
      </w:r>
      <w:r>
        <w:rPr>
          <w:rFonts w:ascii="Times New Roman" w:eastAsia="Times New Roman" w:hAnsi="Times New Roman" w:cs="Times New Roman"/>
          <w:color w:val="000000"/>
          <w:spacing w:val="0"/>
          <w:w w:val="100"/>
          <w:position w:val="0"/>
        </w:rPr>
        <w:t>115</w:t>
      </w:r>
      <w:r>
        <w:rPr>
          <w:color w:val="000000"/>
          <w:spacing w:val="0"/>
          <w:w w:val="100"/>
          <w:position w:val="0"/>
        </w:rPr>
        <w:t>号投行大厦</w:t>
      </w:r>
      <w:r>
        <w:rPr>
          <w:rFonts w:ascii="Times New Roman" w:eastAsia="Times New Roman" w:hAnsi="Times New Roman" w:cs="Times New Roman"/>
          <w:color w:val="000000"/>
          <w:spacing w:val="0"/>
          <w:w w:val="100"/>
          <w:position w:val="0"/>
        </w:rPr>
        <w:t>20</w:t>
      </w:r>
      <w:r>
        <w:rPr>
          <w:color w:val="000000"/>
          <w:spacing w:val="0"/>
          <w:w w:val="100"/>
          <w:position w:val="0"/>
        </w:rPr>
        <w:t>楼，法定代表人为钱龙海，开办资金</w:t>
      </w:r>
      <w:r>
        <w:rPr>
          <w:rFonts w:ascii="Times New Roman" w:eastAsia="Times New Roman" w:hAnsi="Times New Roman" w:cs="Times New Roman"/>
          <w:color w:val="000000"/>
          <w:spacing w:val="0"/>
          <w:w w:val="100"/>
          <w:position w:val="0"/>
        </w:rPr>
        <w:t>100</w:t>
      </w:r>
      <w:r>
        <w:rPr>
          <w:color w:val="000000"/>
          <w:spacing w:val="0"/>
          <w:w w:val="100"/>
          <w:position w:val="0"/>
        </w:rPr>
        <w:t>万元,</w:t>
      </w:r>
    </w:p>
    <w:p>
      <w:pPr>
        <w:pStyle w:val="Style39"/>
        <w:keepNext w:val="0"/>
        <w:keepLines w:val="0"/>
        <w:widowControl w:val="0"/>
        <w:shd w:val="clear" w:color="auto" w:fill="auto"/>
        <w:bidi w:val="0"/>
        <w:spacing w:before="0" w:after="220" w:line="240" w:lineRule="auto"/>
        <w:ind w:left="0" w:right="0" w:firstLine="520"/>
        <w:jc w:val="left"/>
      </w:pPr>
      <w:r>
        <w:rPr>
          <w:color w:val="000000"/>
          <w:spacing w:val="0"/>
          <w:w w:val="100"/>
          <w:position w:val="0"/>
        </w:rPr>
        <w:t>业务范围：举办债券论坛、出版债券研究报告、开展债券及宏观领域的研究活动及举办相应会议、与债券</w:t>
      </w:r>
    </w:p>
    <w:p>
      <w:pPr>
        <w:pStyle w:val="Style39"/>
        <w:keepNext w:val="0"/>
        <w:keepLines w:val="0"/>
        <w:widowControl w:val="0"/>
        <w:shd w:val="clear" w:color="auto" w:fill="auto"/>
        <w:bidi w:val="0"/>
        <w:spacing w:before="0" w:after="220" w:line="240" w:lineRule="auto"/>
        <w:ind w:left="0" w:right="0" w:firstLine="520"/>
        <w:jc w:val="left"/>
      </w:pPr>
      <w:r>
        <w:rPr>
          <w:color w:val="000000"/>
          <w:spacing w:val="0"/>
          <w:w w:val="100"/>
          <w:position w:val="0"/>
        </w:rPr>
        <w:t>及其衍生品相关的其他研究活动与研究成果发布。</w:t>
      </w:r>
    </w:p>
    <w:p>
      <w:pPr>
        <w:pStyle w:val="Style39"/>
        <w:keepNext w:val="0"/>
        <w:keepLines w:val="0"/>
        <w:widowControl w:val="0"/>
        <w:shd w:val="clear" w:color="auto" w:fill="auto"/>
        <w:bidi w:val="0"/>
        <w:spacing w:before="0" w:after="220" w:line="240" w:lineRule="auto"/>
        <w:ind w:left="0" w:right="0" w:firstLine="960"/>
        <w:jc w:val="both"/>
      </w:pPr>
      <w:r>
        <w:rPr>
          <w:color w:val="000000"/>
          <w:spacing w:val="0"/>
          <w:w w:val="100"/>
          <w:position w:val="0"/>
        </w:rPr>
        <w:t>报告期内，公司的全资子公司一创投资、创新资本投资设立的其他企业的情况，请见本报告“第十一</w:t>
      </w:r>
    </w:p>
    <w:p>
      <w:pPr>
        <w:pStyle w:val="Style39"/>
        <w:keepNext w:val="0"/>
        <w:keepLines w:val="0"/>
        <w:widowControl w:val="0"/>
        <w:shd w:val="clear" w:color="auto" w:fill="auto"/>
        <w:tabs>
          <w:tab w:pos="923" w:val="left"/>
        </w:tabs>
        <w:bidi w:val="0"/>
        <w:spacing w:before="0" w:after="220" w:line="240" w:lineRule="auto"/>
        <w:ind w:left="0" w:right="0" w:firstLine="520"/>
        <w:jc w:val="left"/>
      </w:pPr>
      <w:r>
        <w:rPr>
          <w:color w:val="000000"/>
          <w:spacing w:val="0"/>
          <w:w w:val="100"/>
          <w:position w:val="0"/>
        </w:rPr>
        <w:t>节</w:t>
        <w:tab/>
        <w:t>财务报告”附注中“六、合并范围的变更”的相关内容。</w:t>
      </w:r>
    </w:p>
    <w:p>
      <w:pPr>
        <w:pStyle w:val="Style39"/>
        <w:keepNext w:val="0"/>
        <w:keepLines w:val="0"/>
        <w:widowControl w:val="0"/>
        <w:shd w:val="clear" w:color="auto" w:fill="auto"/>
        <w:bidi w:val="0"/>
        <w:spacing w:before="0" w:after="220" w:line="240" w:lineRule="auto"/>
        <w:ind w:left="0" w:right="0" w:firstLine="840"/>
        <w:jc w:val="left"/>
      </w:pPr>
      <w:bookmarkStart w:id="295" w:name="bookmark295"/>
      <w:r>
        <w:rPr>
          <w:b/>
          <w:bCs/>
          <w:color w:val="000000"/>
          <w:spacing w:val="0"/>
          <w:w w:val="100"/>
          <w:position w:val="0"/>
        </w:rPr>
        <w:t>（</w:t>
      </w:r>
      <w:bookmarkEnd w:id="295"/>
      <w:r>
        <w:rPr>
          <w:b/>
          <w:bCs/>
          <w:color w:val="000000"/>
          <w:spacing w:val="0"/>
          <w:w w:val="100"/>
          <w:position w:val="0"/>
        </w:rPr>
        <w:t>二）分支机构设立及变更情况</w:t>
      </w:r>
    </w:p>
    <w:p>
      <w:pPr>
        <w:pStyle w:val="Style39"/>
        <w:keepNext w:val="0"/>
        <w:keepLines w:val="0"/>
        <w:widowControl w:val="0"/>
        <w:shd w:val="clear" w:color="auto" w:fill="auto"/>
        <w:bidi w:val="0"/>
        <w:spacing w:before="0" w:after="220" w:line="240" w:lineRule="auto"/>
        <w:ind w:left="0" w:right="0" w:firstLine="96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日，公司在全国主要经济发达省市共设有</w:t>
      </w:r>
      <w:r>
        <w:rPr>
          <w:rFonts w:ascii="Times New Roman" w:eastAsia="Times New Roman" w:hAnsi="Times New Roman" w:cs="Times New Roman"/>
          <w:color w:val="000000"/>
          <w:spacing w:val="0"/>
          <w:w w:val="100"/>
          <w:position w:val="0"/>
        </w:rPr>
        <w:t>4</w:t>
      </w:r>
      <w:r>
        <w:rPr>
          <w:color w:val="000000"/>
          <w:spacing w:val="0"/>
          <w:w w:val="100"/>
          <w:position w:val="0"/>
        </w:rPr>
        <w:t>家分公司、</w:t>
      </w:r>
      <w:r>
        <w:rPr>
          <w:rFonts w:ascii="Times New Roman" w:eastAsia="Times New Roman" w:hAnsi="Times New Roman" w:cs="Times New Roman"/>
          <w:color w:val="000000"/>
          <w:spacing w:val="0"/>
          <w:w w:val="100"/>
          <w:position w:val="0"/>
        </w:rPr>
        <w:t>37</w:t>
      </w:r>
      <w:r>
        <w:rPr>
          <w:color w:val="000000"/>
          <w:spacing w:val="0"/>
          <w:w w:val="100"/>
          <w:position w:val="0"/>
        </w:rPr>
        <w:t>家证券营业部。报告</w:t>
      </w:r>
    </w:p>
    <w:p>
      <w:pPr>
        <w:pStyle w:val="Style39"/>
        <w:keepNext w:val="0"/>
        <w:keepLines w:val="0"/>
        <w:widowControl w:val="0"/>
        <w:shd w:val="clear" w:color="auto" w:fill="auto"/>
        <w:bidi w:val="0"/>
        <w:spacing w:before="0" w:after="220" w:line="240" w:lineRule="auto"/>
        <w:ind w:left="0" w:right="0" w:firstLine="520"/>
        <w:jc w:val="left"/>
      </w:pPr>
      <w:r>
        <w:rPr>
          <w:color w:val="000000"/>
          <w:spacing w:val="0"/>
          <w:w w:val="100"/>
          <w:position w:val="0"/>
        </w:rPr>
        <w:t>期内，公司分支机构的新设和变更情况如下：</w:t>
      </w:r>
    </w:p>
    <w:p>
      <w:pPr>
        <w:pStyle w:val="Style39"/>
        <w:keepNext w:val="0"/>
        <w:keepLines w:val="0"/>
        <w:widowControl w:val="0"/>
        <w:shd w:val="clear" w:color="auto" w:fill="auto"/>
        <w:bidi w:val="0"/>
        <w:spacing w:before="0" w:after="220" w:line="240" w:lineRule="auto"/>
        <w:ind w:left="0" w:right="0" w:firstLine="960"/>
        <w:jc w:val="left"/>
      </w:pPr>
      <w:bookmarkStart w:id="296" w:name="bookmark296"/>
      <w:r>
        <w:rPr>
          <w:b/>
          <w:bCs/>
          <w:color w:val="000000"/>
          <w:spacing w:val="0"/>
          <w:w w:val="100"/>
          <w:position w:val="0"/>
        </w:rPr>
        <w:t>（</w:t>
      </w:r>
      <w:bookmarkEnd w:id="296"/>
      <w:r>
        <w:rPr>
          <w:b/>
          <w:bCs/>
          <w:color w:val="000000"/>
          <w:spacing w:val="0"/>
          <w:w w:val="100"/>
          <w:position w:val="0"/>
        </w:rPr>
        <w:t>1）新设分公司</w:t>
      </w:r>
    </w:p>
    <w:p>
      <w:pPr>
        <w:pStyle w:val="Style39"/>
        <w:keepNext w:val="0"/>
        <w:keepLines w:val="0"/>
        <w:widowControl w:val="0"/>
        <w:shd w:val="clear" w:color="auto" w:fill="auto"/>
        <w:bidi w:val="0"/>
        <w:spacing w:before="0" w:after="220" w:line="240" w:lineRule="auto"/>
        <w:ind w:left="0" w:right="0" w:firstLine="960"/>
        <w:jc w:val="left"/>
      </w:pPr>
      <w:r>
        <w:rPr>
          <w:color w:val="000000"/>
          <w:spacing w:val="0"/>
          <w:w w:val="100"/>
          <w:position w:val="0"/>
        </w:rPr>
        <w:t>根据《深圳证监局关于核准第一创业证券股份有限公司设立</w:t>
      </w:r>
      <w:r>
        <w:rPr>
          <w:rFonts w:ascii="Times New Roman" w:eastAsia="Times New Roman" w:hAnsi="Times New Roman" w:cs="Times New Roman"/>
          <w:color w:val="000000"/>
          <w:spacing w:val="0"/>
          <w:w w:val="100"/>
          <w:position w:val="0"/>
        </w:rPr>
        <w:t>1</w:t>
      </w:r>
      <w:r>
        <w:rPr>
          <w:color w:val="000000"/>
          <w:spacing w:val="0"/>
          <w:w w:val="100"/>
          <w:position w:val="0"/>
        </w:rPr>
        <w:t>家分支机构的批复》（深证局许可字〔</w:t>
      </w:r>
      <w:r>
        <w:rPr>
          <w:rFonts w:ascii="Times New Roman" w:eastAsia="Times New Roman" w:hAnsi="Times New Roman" w:cs="Times New Roman"/>
          <w:color w:val="000000"/>
          <w:spacing w:val="0"/>
          <w:w w:val="100"/>
          <w:position w:val="0"/>
        </w:rPr>
        <w:t>2016</w:t>
      </w:r>
      <w:r>
        <w:rPr>
          <w:color w:val="000000"/>
          <w:spacing w:val="0"/>
          <w:w w:val="100"/>
          <w:position w:val="0"/>
        </w:rPr>
        <w:t>）</w:t>
      </w:r>
    </w:p>
    <w:p>
      <w:pPr>
        <w:pStyle w:val="Style39"/>
        <w:keepNext w:val="0"/>
        <w:keepLines w:val="0"/>
        <w:widowControl w:val="0"/>
        <w:shd w:val="clear" w:color="auto" w:fill="auto"/>
        <w:bidi w:val="0"/>
        <w:spacing w:before="0" w:after="220" w:line="240" w:lineRule="auto"/>
        <w:ind w:left="0" w:right="0" w:firstLine="520"/>
        <w:jc w:val="left"/>
      </w:pPr>
      <w:r>
        <w:rPr>
          <w:rFonts w:ascii="Times New Roman" w:eastAsia="Times New Roman" w:hAnsi="Times New Roman" w:cs="Times New Roman"/>
          <w:color w:val="000000"/>
          <w:spacing w:val="0"/>
          <w:w w:val="100"/>
          <w:position w:val="0"/>
        </w:rPr>
        <w:t>24</w:t>
      </w:r>
      <w:r>
        <w:rPr>
          <w:color w:val="000000"/>
          <w:spacing w:val="0"/>
          <w:w w:val="100"/>
          <w:position w:val="0"/>
        </w:rPr>
        <w:t>号）、《深圳证监局关于核准第一创业证券股份有限公司设立</w:t>
      </w:r>
      <w:r>
        <w:rPr>
          <w:rFonts w:ascii="Times New Roman" w:eastAsia="Times New Roman" w:hAnsi="Times New Roman" w:cs="Times New Roman"/>
          <w:color w:val="000000"/>
          <w:spacing w:val="0"/>
          <w:w w:val="100"/>
          <w:position w:val="0"/>
        </w:rPr>
        <w:t>5</w:t>
      </w:r>
      <w:r>
        <w:rPr>
          <w:color w:val="000000"/>
          <w:spacing w:val="0"/>
          <w:w w:val="100"/>
          <w:position w:val="0"/>
        </w:rPr>
        <w:t>家分支机构的批复》（深证局许可字（</w:t>
      </w:r>
      <w:r>
        <w:rPr>
          <w:rFonts w:ascii="Times New Roman" w:eastAsia="Times New Roman" w:hAnsi="Times New Roman" w:cs="Times New Roman"/>
          <w:color w:val="000000"/>
          <w:spacing w:val="0"/>
          <w:w w:val="100"/>
          <w:position w:val="0"/>
        </w:rPr>
        <w:t>2016</w:t>
      </w:r>
      <w:r>
        <w:rPr>
          <w:color w:val="000000"/>
          <w:spacing w:val="0"/>
          <w:w w:val="100"/>
          <w:position w:val="0"/>
        </w:rPr>
        <w:t>）</w:t>
      </w:r>
    </w:p>
    <w:p>
      <w:pPr>
        <w:pStyle w:val="Style4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w:t>
      </w:r>
      <w:r>
        <w:rPr>
          <w:color w:val="000000"/>
          <w:spacing w:val="0"/>
          <w:w w:val="100"/>
          <w:position w:val="0"/>
        </w:rPr>
        <w:t>号）要求，报告期内，公司新设立了北京分公司等</w:t>
      </w:r>
      <w:r>
        <w:rPr>
          <w:rFonts w:ascii="Times New Roman" w:eastAsia="Times New Roman" w:hAnsi="Times New Roman" w:cs="Times New Roman"/>
          <w:color w:val="000000"/>
          <w:spacing w:val="0"/>
          <w:w w:val="100"/>
          <w:position w:val="0"/>
        </w:rPr>
        <w:t>3</w:t>
      </w:r>
      <w:r>
        <w:rPr>
          <w:color w:val="000000"/>
          <w:spacing w:val="0"/>
          <w:w w:val="100"/>
          <w:position w:val="0"/>
        </w:rPr>
        <w:t>家分公司，新设分公司基本情况如下:</w:t>
      </w:r>
    </w:p>
    <w:tbl>
      <w:tblPr>
        <w:tblOverlap w:val="never"/>
        <w:jc w:val="center"/>
        <w:tblLayout w:type="fixed"/>
      </w:tblPr>
      <w:tblGrid>
        <w:gridCol w:w="739"/>
        <w:gridCol w:w="1512"/>
        <w:gridCol w:w="5362"/>
        <w:gridCol w:w="1987"/>
      </w:tblGrid>
      <w:tr>
        <w:trPr>
          <w:trHeight w:val="480" w:hRule="exact"/>
        </w:trPr>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序号</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分公司名称</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分公司地址</w:t>
            </w:r>
          </w:p>
        </w:tc>
        <w:tc>
          <w:tcPr>
            <w:tcBorders>
              <w:top w:val="single" w:sz="4"/>
              <w:left w:val="single" w:sz="4"/>
              <w:righ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设立时间</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北京分公司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北京市西城区金融大街</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号楼等</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幢甲</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号楼</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层</w:t>
            </w:r>
            <w:r>
              <w:rPr>
                <w:rFonts w:ascii="Times New Roman" w:eastAsia="Times New Roman" w:hAnsi="Times New Roman" w:cs="Times New Roman"/>
                <w:color w:val="000000"/>
                <w:spacing w:val="0"/>
                <w:w w:val="100"/>
                <w:position w:val="0"/>
                <w:sz w:val="20"/>
                <w:szCs w:val="20"/>
              </w:rPr>
              <w:t>801C</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深圳分公司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深圳市福田区福田街道福华一路</w:t>
            </w:r>
            <w:r>
              <w:rPr>
                <w:rFonts w:ascii="Times New Roman" w:eastAsia="Times New Roman" w:hAnsi="Times New Roman" w:cs="Times New Roman"/>
                <w:color w:val="000000"/>
                <w:spacing w:val="0"/>
                <w:w w:val="100"/>
                <w:position w:val="0"/>
                <w:sz w:val="20"/>
                <w:szCs w:val="20"/>
              </w:rPr>
              <w:t>115</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夹层</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日</w:t>
            </w:r>
          </w:p>
        </w:tc>
      </w:tr>
      <w:tr>
        <w:trPr>
          <w:trHeight w:val="48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河北分公司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廊坊市广阳区康庄小区甲</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号三层</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区</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日</w:t>
            </w:r>
          </w:p>
        </w:tc>
      </w:tr>
    </w:tbl>
    <w:p>
      <w:pPr>
        <w:widowControl w:val="0"/>
        <w:spacing w:after="219" w:line="1" w:lineRule="exact"/>
      </w:pPr>
    </w:p>
    <w:p>
      <w:pPr>
        <w:pStyle w:val="Style39"/>
        <w:keepNext w:val="0"/>
        <w:keepLines w:val="0"/>
        <w:widowControl w:val="0"/>
        <w:shd w:val="clear" w:color="auto" w:fill="auto"/>
        <w:bidi w:val="0"/>
        <w:spacing w:before="0" w:after="220" w:line="240" w:lineRule="auto"/>
        <w:ind w:left="0" w:right="0" w:firstLine="960"/>
        <w:jc w:val="left"/>
      </w:pPr>
      <w:bookmarkStart w:id="297" w:name="bookmark297"/>
      <w:r>
        <w:rPr>
          <w:b/>
          <w:bCs/>
          <w:color w:val="000000"/>
          <w:spacing w:val="0"/>
          <w:w w:val="100"/>
          <w:position w:val="0"/>
        </w:rPr>
        <w:t>（</w:t>
      </w:r>
      <w:bookmarkEnd w:id="297"/>
      <w:r>
        <w:rPr>
          <w:b/>
          <w:bCs/>
          <w:color w:val="000000"/>
          <w:spacing w:val="0"/>
          <w:w w:val="100"/>
          <w:position w:val="0"/>
        </w:rPr>
        <w:t>2）新设营业部</w:t>
      </w:r>
    </w:p>
    <w:p>
      <w:pPr>
        <w:pStyle w:val="Style39"/>
        <w:keepNext w:val="0"/>
        <w:keepLines w:val="0"/>
        <w:widowControl w:val="0"/>
        <w:shd w:val="clear" w:color="auto" w:fill="auto"/>
        <w:bidi w:val="0"/>
        <w:spacing w:before="0" w:after="220" w:line="240" w:lineRule="auto"/>
        <w:ind w:left="0" w:right="0" w:firstLine="960"/>
        <w:jc w:val="left"/>
      </w:pPr>
      <w:r>
        <w:rPr>
          <w:color w:val="000000"/>
          <w:spacing w:val="0"/>
          <w:w w:val="100"/>
          <w:position w:val="0"/>
        </w:rPr>
        <w:t>根据《深圳证监局关于核准第一创业证券股份有限公司设立</w:t>
      </w:r>
      <w:r>
        <w:rPr>
          <w:rFonts w:ascii="Times New Roman" w:eastAsia="Times New Roman" w:hAnsi="Times New Roman" w:cs="Times New Roman"/>
          <w:color w:val="000000"/>
          <w:spacing w:val="0"/>
          <w:w w:val="100"/>
          <w:position w:val="0"/>
        </w:rPr>
        <w:t>3</w:t>
      </w:r>
      <w:r>
        <w:rPr>
          <w:color w:val="000000"/>
          <w:spacing w:val="0"/>
          <w:w w:val="100"/>
          <w:position w:val="0"/>
        </w:rPr>
        <w:t>家分支机构的批复</w:t>
      </w:r>
      <w:r>
        <w:rPr>
          <w:b/>
          <w:bCs/>
          <w:color w:val="000000"/>
          <w:spacing w:val="0"/>
          <w:w w:val="100"/>
          <w:position w:val="0"/>
        </w:rPr>
        <w:t>》</w:t>
      </w:r>
      <w:r>
        <w:rPr>
          <w:color w:val="000000"/>
          <w:spacing w:val="0"/>
          <w:w w:val="100"/>
          <w:position w:val="0"/>
        </w:rPr>
        <w:t>（深证局许可字〔</w:t>
      </w:r>
      <w:r>
        <w:rPr>
          <w:rFonts w:ascii="Times New Roman" w:eastAsia="Times New Roman" w:hAnsi="Times New Roman" w:cs="Times New Roman"/>
          <w:color w:val="000000"/>
          <w:spacing w:val="0"/>
          <w:w w:val="100"/>
          <w:position w:val="0"/>
        </w:rPr>
        <w:t>2015</w:t>
      </w:r>
      <w:r>
        <w:rPr>
          <w:color w:val="000000"/>
          <w:spacing w:val="0"/>
          <w:w w:val="100"/>
          <w:position w:val="0"/>
        </w:rPr>
        <w:t>）</w:t>
      </w:r>
    </w:p>
    <w:p>
      <w:pPr>
        <w:pStyle w:val="Style39"/>
        <w:keepNext w:val="0"/>
        <w:keepLines w:val="0"/>
        <w:widowControl w:val="0"/>
        <w:shd w:val="clear" w:color="auto" w:fill="auto"/>
        <w:bidi w:val="0"/>
        <w:spacing w:before="0" w:after="220" w:line="240" w:lineRule="auto"/>
        <w:ind w:left="0" w:right="0" w:firstLine="520"/>
        <w:jc w:val="left"/>
      </w:pPr>
      <w:r>
        <w:rPr>
          <w:rFonts w:ascii="Times New Roman" w:eastAsia="Times New Roman" w:hAnsi="Times New Roman" w:cs="Times New Roman"/>
          <w:color w:val="000000"/>
          <w:spacing w:val="0"/>
          <w:w w:val="100"/>
          <w:position w:val="0"/>
        </w:rPr>
        <w:t>109</w:t>
      </w:r>
      <w:r>
        <w:rPr>
          <w:color w:val="000000"/>
          <w:spacing w:val="0"/>
          <w:w w:val="100"/>
          <w:position w:val="0"/>
        </w:rPr>
        <w:t>号）、《深圳证监局关于核准第一创业证券股份有限公司设立</w:t>
      </w:r>
      <w:r>
        <w:rPr>
          <w:rFonts w:ascii="Times New Roman" w:eastAsia="Times New Roman" w:hAnsi="Times New Roman" w:cs="Times New Roman"/>
          <w:color w:val="000000"/>
          <w:spacing w:val="0"/>
          <w:w w:val="100"/>
          <w:position w:val="0"/>
        </w:rPr>
        <w:t>3</w:t>
      </w:r>
      <w:r>
        <w:rPr>
          <w:color w:val="000000"/>
          <w:spacing w:val="0"/>
          <w:w w:val="100"/>
          <w:position w:val="0"/>
        </w:rPr>
        <w:t>家分支机构的批复》深证局许可字〔</w:t>
      </w:r>
      <w:r>
        <w:rPr>
          <w:rFonts w:ascii="Times New Roman" w:eastAsia="Times New Roman" w:hAnsi="Times New Roman" w:cs="Times New Roman"/>
          <w:color w:val="000000"/>
          <w:spacing w:val="0"/>
          <w:w w:val="100"/>
          <w:position w:val="0"/>
        </w:rPr>
        <w:t>2015</w:t>
      </w:r>
      <w:r>
        <w:rPr>
          <w:color w:val="000000"/>
          <w:spacing w:val="0"/>
          <w:w w:val="100"/>
          <w:position w:val="0"/>
        </w:rPr>
        <w:t>）</w:t>
      </w:r>
    </w:p>
    <w:p>
      <w:pPr>
        <w:pStyle w:val="Style39"/>
        <w:keepNext w:val="0"/>
        <w:keepLines w:val="0"/>
        <w:widowControl w:val="0"/>
        <w:shd w:val="clear" w:color="auto" w:fill="auto"/>
        <w:bidi w:val="0"/>
        <w:spacing w:before="0" w:after="220" w:line="240" w:lineRule="auto"/>
        <w:ind w:left="0" w:right="0" w:firstLine="520"/>
        <w:jc w:val="left"/>
      </w:pPr>
      <w:r>
        <w:rPr>
          <w:rFonts w:ascii="Times New Roman" w:eastAsia="Times New Roman" w:hAnsi="Times New Roman" w:cs="Times New Roman"/>
          <w:color w:val="000000"/>
          <w:spacing w:val="0"/>
          <w:w w:val="100"/>
          <w:position w:val="0"/>
        </w:rPr>
        <w:t>138</w:t>
      </w:r>
      <w:r>
        <w:rPr>
          <w:color w:val="000000"/>
          <w:spacing w:val="0"/>
          <w:w w:val="100"/>
          <w:position w:val="0"/>
        </w:rPr>
        <w:t>号）要求，报告期内，公司设立了郑州东风路证券营业部等</w:t>
      </w:r>
      <w:r>
        <w:rPr>
          <w:rFonts w:ascii="Times New Roman" w:eastAsia="Times New Roman" w:hAnsi="Times New Roman" w:cs="Times New Roman"/>
          <w:color w:val="000000"/>
          <w:spacing w:val="0"/>
          <w:w w:val="100"/>
          <w:position w:val="0"/>
        </w:rPr>
        <w:t>4</w:t>
      </w:r>
      <w:r>
        <w:rPr>
          <w:color w:val="000000"/>
          <w:spacing w:val="0"/>
          <w:w w:val="100"/>
          <w:position w:val="0"/>
        </w:rPr>
        <w:t>家证券营业部，新设营业部名称及地址</w:t>
      </w:r>
    </w:p>
    <w:p>
      <w:pPr>
        <w:pStyle w:val="Style44"/>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如下:</w:t>
      </w:r>
    </w:p>
    <w:tbl>
      <w:tblPr>
        <w:tblOverlap w:val="never"/>
        <w:jc w:val="center"/>
        <w:tblLayout w:type="fixed"/>
      </w:tblPr>
      <w:tblGrid>
        <w:gridCol w:w="739"/>
        <w:gridCol w:w="2621"/>
        <w:gridCol w:w="4411"/>
        <w:gridCol w:w="1829"/>
      </w:tblGrid>
      <w:tr>
        <w:trPr>
          <w:trHeight w:val="480" w:hRule="exact"/>
        </w:trPr>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序号</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营业部名称</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营业部地址</w:t>
            </w:r>
          </w:p>
        </w:tc>
        <w:tc>
          <w:tcPr>
            <w:tcBorders>
              <w:top w:val="single" w:sz="4"/>
              <w:left w:val="single" w:sz="4"/>
              <w:righ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设立时间</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郑州东风路证券营业部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11" w:lineRule="exact"/>
              <w:ind w:left="0" w:right="0" w:firstLine="0"/>
              <w:jc w:val="left"/>
              <w:rPr>
                <w:sz w:val="20"/>
                <w:szCs w:val="20"/>
              </w:rPr>
            </w:pPr>
            <w:r>
              <w:rPr>
                <w:color w:val="000000"/>
                <w:spacing w:val="0"/>
                <w:w w:val="100"/>
                <w:position w:val="0"/>
                <w:sz w:val="20"/>
                <w:szCs w:val="20"/>
              </w:rPr>
              <w:t>郑州市金水区东风路</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号院</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号楼</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层商</w:t>
            </w:r>
            <w:r>
              <w:rPr>
                <w:rFonts w:ascii="Times New Roman" w:eastAsia="Times New Roman" w:hAnsi="Times New Roman" w:cs="Times New Roman"/>
                <w:color w:val="000000"/>
                <w:spacing w:val="0"/>
                <w:w w:val="100"/>
                <w:position w:val="0"/>
                <w:sz w:val="20"/>
                <w:szCs w:val="20"/>
              </w:rPr>
              <w:t xml:space="preserve">18 </w:t>
            </w:r>
            <w:r>
              <w:rPr>
                <w:color w:val="000000"/>
                <w:spacing w:val="0"/>
                <w:w w:val="100"/>
                <w:position w:val="0"/>
                <w:sz w:val="20"/>
                <w:szCs w:val="2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深圳福中三路证券营业部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深圳市福田区莲花街道福中三路</w:t>
            </w:r>
            <w:r>
              <w:rPr>
                <w:rFonts w:ascii="Times New Roman" w:eastAsia="Times New Roman" w:hAnsi="Times New Roman" w:cs="Times New Roman"/>
                <w:color w:val="000000"/>
                <w:spacing w:val="0"/>
                <w:w w:val="100"/>
                <w:position w:val="0"/>
                <w:sz w:val="20"/>
                <w:szCs w:val="20"/>
              </w:rPr>
              <w:t>1006</w:t>
            </w:r>
            <w:r>
              <w:rPr>
                <w:color w:val="000000"/>
                <w:spacing w:val="0"/>
                <w:w w:val="100"/>
                <w:position w:val="0"/>
                <w:sz w:val="20"/>
                <w:szCs w:val="20"/>
              </w:rPr>
              <w:t>号诺德 金融中心主楼</w:t>
            </w:r>
            <w:r>
              <w:rPr>
                <w:rFonts w:ascii="Times New Roman" w:eastAsia="Times New Roman" w:hAnsi="Times New Roman" w:cs="Times New Roman"/>
                <w:color w:val="000000"/>
                <w:spacing w:val="0"/>
                <w:w w:val="100"/>
                <w:position w:val="0"/>
                <w:sz w:val="20"/>
                <w:szCs w:val="20"/>
              </w:rPr>
              <w:t>27G</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北京海淀证券营业部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北京市海淀区蓝靛厂东路</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号院</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号楼（金源 时代商务中心</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号楼）</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层</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单元</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座）</w:t>
            </w:r>
            <w:r>
              <w:rPr>
                <w:rFonts w:ascii="Times New Roman" w:eastAsia="Times New Roman" w:hAnsi="Times New Roman" w:cs="Times New Roman"/>
                <w:color w:val="000000"/>
                <w:spacing w:val="0"/>
                <w:w w:val="100"/>
                <w:position w:val="0"/>
                <w:sz w:val="20"/>
                <w:szCs w:val="20"/>
              </w:rPr>
              <w:t>18F</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日</w:t>
            </w:r>
          </w:p>
        </w:tc>
      </w:tr>
      <w:tr>
        <w:trPr>
          <w:trHeight w:val="48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苏州时代广场证券营业部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苏州工业园区时代广场</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幢</w:t>
            </w:r>
            <w:r>
              <w:rPr>
                <w:rFonts w:ascii="Times New Roman" w:eastAsia="Times New Roman" w:hAnsi="Times New Roman" w:cs="Times New Roman"/>
                <w:color w:val="000000"/>
                <w:spacing w:val="0"/>
                <w:w w:val="100"/>
                <w:position w:val="0"/>
                <w:sz w:val="20"/>
                <w:szCs w:val="20"/>
              </w:rPr>
              <w:t>805</w:t>
            </w:r>
            <w:r>
              <w:rPr>
                <w:color w:val="000000"/>
                <w:spacing w:val="0"/>
                <w:w w:val="100"/>
                <w:position w:val="0"/>
                <w:sz w:val="20"/>
                <w:szCs w:val="20"/>
              </w:rPr>
              <w:t>室</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日</w:t>
            </w:r>
          </w:p>
        </w:tc>
      </w:tr>
    </w:tbl>
    <w:p>
      <w:pPr>
        <w:pStyle w:val="Style44"/>
        <w:keepNext w:val="0"/>
        <w:keepLines w:val="0"/>
        <w:widowControl w:val="0"/>
        <w:shd w:val="clear" w:color="auto" w:fill="auto"/>
        <w:bidi w:val="0"/>
        <w:spacing w:before="0" w:after="0" w:line="240" w:lineRule="auto"/>
        <w:ind w:left="0" w:right="0" w:firstLine="0"/>
        <w:jc w:val="center"/>
      </w:pPr>
      <w:bookmarkStart w:id="298" w:name="bookmark298"/>
      <w:r>
        <w:rPr>
          <w:rFonts w:ascii="Times New Roman" w:eastAsia="Times New Roman" w:hAnsi="Times New Roman" w:cs="Times New Roman"/>
          <w:color w:val="000000"/>
          <w:spacing w:val="0"/>
          <w:w w:val="100"/>
          <w:position w:val="0"/>
        </w:rPr>
        <w:t>（3</w:t>
      </w:r>
      <w:r>
        <w:rPr>
          <w:color w:val="000000"/>
          <w:spacing w:val="0"/>
          <w:w w:val="100"/>
          <w:position w:val="0"/>
        </w:rPr>
        <w:t>）营业部的搬迁、更名情况</w:t>
      </w:r>
      <w:bookmarkEnd w:id="298"/>
    </w:p>
    <w:tbl>
      <w:tblPr>
        <w:tblOverlap w:val="never"/>
        <w:jc w:val="center"/>
        <w:tblLayout w:type="fixed"/>
      </w:tblPr>
      <w:tblGrid>
        <w:gridCol w:w="2035"/>
        <w:gridCol w:w="3466"/>
        <w:gridCol w:w="4133"/>
      </w:tblGrid>
      <w:tr>
        <w:trPr>
          <w:trHeight w:val="509" w:hRule="exact"/>
        </w:trPr>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变更原因/类型</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现名称</w:t>
            </w:r>
          </w:p>
        </w:tc>
        <w:tc>
          <w:tcPr>
            <w:tcBorders>
              <w:top w:val="single" w:sz="4"/>
              <w:left w:val="single" w:sz="4"/>
              <w:righ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变更前名称</w:t>
            </w:r>
          </w:p>
        </w:tc>
      </w:tr>
      <w:tr>
        <w:trPr>
          <w:trHeight w:val="45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同城搬迁并更名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深圳海天一路证券营业部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深圳海城西路证券营业部</w:t>
            </w:r>
          </w:p>
        </w:tc>
      </w:tr>
      <w:tr>
        <w:trPr>
          <w:trHeight w:val="46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同城搬迁并更名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合肥望江西路证券营业部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合肥东流路证券营业部</w:t>
            </w:r>
          </w:p>
        </w:tc>
      </w:tr>
      <w:tr>
        <w:trPr>
          <w:trHeight w:val="45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同城搬迁并更名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北京西直门外大街证券营业部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北京阜石路证券营业部</w:t>
            </w:r>
          </w:p>
        </w:tc>
      </w:tr>
      <w:tr>
        <w:trPr>
          <w:trHeight w:val="46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同城搬迁并更名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武汉欢乐大道证券营业部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武汉盘龙城巨龙大道证券营业部</w:t>
            </w:r>
          </w:p>
        </w:tc>
      </w:tr>
      <w:tr>
        <w:trPr>
          <w:trHeight w:val="47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同城搬迁并更名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上海世纪大道证券营业部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上海巨野路证券营业部</w:t>
            </w:r>
          </w:p>
        </w:tc>
      </w:tr>
    </w:tbl>
    <w:p>
      <w:pPr>
        <w:widowControl w:val="0"/>
        <w:spacing w:after="179" w:line="1" w:lineRule="exact"/>
      </w:pPr>
    </w:p>
    <w:p>
      <w:pPr>
        <w:pStyle w:val="Style47"/>
        <w:keepNext/>
        <w:keepLines/>
        <w:widowControl w:val="0"/>
        <w:shd w:val="clear" w:color="auto" w:fill="auto"/>
        <w:bidi w:val="0"/>
        <w:spacing w:before="0" w:after="0" w:line="463" w:lineRule="exact"/>
        <w:ind w:left="0" w:right="0" w:firstLine="540"/>
        <w:jc w:val="both"/>
      </w:pPr>
      <w:bookmarkStart w:id="299" w:name="bookmark299"/>
      <w:bookmarkStart w:id="300" w:name="bookmark300"/>
      <w:bookmarkStart w:id="301" w:name="bookmark301"/>
      <w:bookmarkStart w:id="302" w:name="bookmark302"/>
      <w:r>
        <w:rPr>
          <w:rFonts w:ascii="Times New Roman" w:eastAsia="Times New Roman" w:hAnsi="Times New Roman" w:cs="Times New Roman"/>
          <w:color w:val="000000"/>
          <w:spacing w:val="0"/>
          <w:w w:val="100"/>
          <w:position w:val="0"/>
        </w:rPr>
        <w:t>4</w:t>
      </w:r>
      <w:bookmarkEnd w:id="301"/>
      <w:r>
        <w:rPr>
          <w:color w:val="000000"/>
          <w:spacing w:val="0"/>
          <w:w w:val="100"/>
          <w:position w:val="0"/>
        </w:rPr>
        <w:t>、公司控制的结构化主体情况</w:t>
      </w:r>
      <w:bookmarkEnd w:id="299"/>
      <w:bookmarkEnd w:id="300"/>
      <w:bookmarkEnd w:id="302"/>
    </w:p>
    <w:p>
      <w:pPr>
        <w:pStyle w:val="Style39"/>
        <w:keepNext w:val="0"/>
        <w:keepLines w:val="0"/>
        <w:widowControl w:val="0"/>
        <w:shd w:val="clear" w:color="auto" w:fill="auto"/>
        <w:bidi w:val="0"/>
        <w:spacing w:before="0" w:after="0" w:line="451" w:lineRule="exact"/>
        <w:ind w:left="540" w:right="0" w:firstLine="420"/>
        <w:jc w:val="both"/>
      </w:pPr>
      <w:r>
        <w:rPr>
          <w:color w:val="000000"/>
          <w:spacing w:val="0"/>
          <w:w w:val="100"/>
          <w:position w:val="0"/>
        </w:rPr>
        <w:t>公司对由公司或子公司作为管理人的结构化主体，综合考虑合并报表范围内的公司合计享有这些结构 化主体的可变回报或承担的风险敞口等因素，认定将</w:t>
      </w:r>
      <w:r>
        <w:rPr>
          <w:rFonts w:ascii="Times New Roman" w:eastAsia="Times New Roman" w:hAnsi="Times New Roman" w:cs="Times New Roman"/>
          <w:color w:val="000000"/>
          <w:spacing w:val="0"/>
          <w:w w:val="100"/>
          <w:position w:val="0"/>
        </w:rPr>
        <w:t>15</w:t>
      </w:r>
      <w:r>
        <w:rPr>
          <w:color w:val="000000"/>
          <w:spacing w:val="0"/>
          <w:w w:val="100"/>
          <w:position w:val="0"/>
        </w:rPr>
        <w:t>个结构化主体纳入合并报表范围。</w:t>
      </w:r>
    </w:p>
    <w:p>
      <w:pPr>
        <w:pStyle w:val="Style39"/>
        <w:keepNext w:val="0"/>
        <w:keepLines w:val="0"/>
        <w:widowControl w:val="0"/>
        <w:shd w:val="clear" w:color="auto" w:fill="auto"/>
        <w:bidi w:val="0"/>
        <w:spacing w:before="0" w:after="440" w:line="475" w:lineRule="exact"/>
        <w:ind w:left="540" w:right="0" w:firstLine="420"/>
        <w:jc w:val="both"/>
      </w:pPr>
      <w:r>
        <w:rPr>
          <w:color w:val="000000"/>
          <w:spacing w:val="0"/>
          <w:w w:val="100"/>
          <w:position w:val="0"/>
        </w:rPr>
        <w:t>本年新增</w:t>
      </w:r>
      <w:r>
        <w:rPr>
          <w:rFonts w:ascii="Times New Roman" w:eastAsia="Times New Roman" w:hAnsi="Times New Roman" w:cs="Times New Roman"/>
          <w:color w:val="000000"/>
          <w:spacing w:val="0"/>
          <w:w w:val="100"/>
          <w:position w:val="0"/>
        </w:rPr>
        <w:t>9</w:t>
      </w:r>
      <w:r>
        <w:rPr>
          <w:color w:val="000000"/>
          <w:spacing w:val="0"/>
          <w:w w:val="100"/>
          <w:position w:val="0"/>
        </w:rPr>
        <w:t>个结构化主体纳入合并报表范围；因持有份额变化等原因丧失控制权或清算减少</w:t>
      </w:r>
      <w:r>
        <w:rPr>
          <w:rFonts w:ascii="Times New Roman" w:eastAsia="Times New Roman" w:hAnsi="Times New Roman" w:cs="Times New Roman"/>
          <w:color w:val="000000"/>
          <w:spacing w:val="0"/>
          <w:w w:val="100"/>
          <w:position w:val="0"/>
        </w:rPr>
        <w:t>22</w:t>
      </w:r>
      <w:r>
        <w:rPr>
          <w:color w:val="000000"/>
          <w:spacing w:val="0"/>
          <w:w w:val="100"/>
          <w:position w:val="0"/>
        </w:rPr>
        <w:t>个结 构化主体。</w:t>
      </w:r>
    </w:p>
    <w:p>
      <w:pPr>
        <w:pStyle w:val="Style47"/>
        <w:keepNext/>
        <w:keepLines/>
        <w:widowControl w:val="0"/>
        <w:shd w:val="clear" w:color="auto" w:fill="auto"/>
        <w:tabs>
          <w:tab w:pos="918" w:val="left"/>
        </w:tabs>
        <w:bidi w:val="0"/>
        <w:spacing w:before="0" w:after="180" w:line="240" w:lineRule="auto"/>
        <w:ind w:left="0" w:right="0" w:firstLine="540"/>
        <w:jc w:val="both"/>
      </w:pPr>
      <w:bookmarkStart w:id="303" w:name="bookmark303"/>
      <w:bookmarkStart w:id="304" w:name="bookmark304"/>
      <w:bookmarkStart w:id="305" w:name="bookmark305"/>
      <w:bookmarkStart w:id="306" w:name="bookmark306"/>
      <w:r>
        <w:rPr>
          <w:rFonts w:ascii="Times New Roman" w:eastAsia="Times New Roman" w:hAnsi="Times New Roman" w:cs="Times New Roman"/>
          <w:color w:val="000000"/>
          <w:spacing w:val="0"/>
          <w:w w:val="100"/>
          <w:position w:val="0"/>
        </w:rPr>
        <w:t>5</w:t>
      </w:r>
      <w:bookmarkEnd w:id="305"/>
      <w:r>
        <w:rPr>
          <w:color w:val="000000"/>
          <w:spacing w:val="0"/>
          <w:w w:val="100"/>
          <w:position w:val="0"/>
        </w:rPr>
        <w:t>、</w:t>
        <w:tab/>
        <w:t>重大的资产处置、收购、置换、剥离情况</w:t>
      </w:r>
      <w:bookmarkEnd w:id="303"/>
      <w:bookmarkEnd w:id="304"/>
      <w:bookmarkEnd w:id="306"/>
    </w:p>
    <w:p>
      <w:pPr>
        <w:pStyle w:val="Style64"/>
        <w:keepNext w:val="0"/>
        <w:keepLines w:val="0"/>
        <w:widowControl w:val="0"/>
        <w:shd w:val="clear" w:color="auto" w:fill="auto"/>
        <w:bidi w:val="0"/>
        <w:spacing w:before="0" w:after="360" w:line="240" w:lineRule="auto"/>
        <w:ind w:left="0" w:right="0" w:firstLine="620"/>
        <w:jc w:val="left"/>
      </w:pPr>
      <w:r>
        <w:rPr>
          <w:rFonts w:ascii="Arial" w:eastAsia="Arial" w:hAnsi="Arial" w:cs="Arial"/>
          <w:color w:val="000000"/>
          <w:spacing w:val="0"/>
          <w:w w:val="100"/>
          <w:position w:val="0"/>
        </w:rPr>
        <w:t>V</w:t>
      </w:r>
      <w:r>
        <w:rPr>
          <w:color w:val="000000"/>
          <w:spacing w:val="0"/>
          <w:w w:val="100"/>
          <w:position w:val="0"/>
        </w:rPr>
        <w:t>不适用</w:t>
      </w:r>
    </w:p>
    <w:p>
      <w:pPr>
        <w:pStyle w:val="Style47"/>
        <w:keepNext/>
        <w:keepLines/>
        <w:widowControl w:val="0"/>
        <w:shd w:val="clear" w:color="auto" w:fill="auto"/>
        <w:tabs>
          <w:tab w:pos="918" w:val="left"/>
        </w:tabs>
        <w:bidi w:val="0"/>
        <w:spacing w:before="0" w:after="180" w:line="240" w:lineRule="auto"/>
        <w:ind w:left="0" w:right="0" w:firstLine="540"/>
        <w:jc w:val="left"/>
      </w:pPr>
      <w:bookmarkStart w:id="307" w:name="bookmark307"/>
      <w:bookmarkStart w:id="308" w:name="bookmark308"/>
      <w:bookmarkStart w:id="309" w:name="bookmark309"/>
      <w:bookmarkStart w:id="310" w:name="bookmark310"/>
      <w:r>
        <w:rPr>
          <w:rFonts w:ascii="Times New Roman" w:eastAsia="Times New Roman" w:hAnsi="Times New Roman" w:cs="Times New Roman"/>
          <w:color w:val="000000"/>
          <w:spacing w:val="0"/>
          <w:w w:val="100"/>
          <w:position w:val="0"/>
        </w:rPr>
        <w:t>6</w:t>
      </w:r>
      <w:bookmarkEnd w:id="309"/>
      <w:r>
        <w:rPr>
          <w:color w:val="000000"/>
          <w:spacing w:val="0"/>
          <w:w w:val="100"/>
          <w:position w:val="0"/>
        </w:rPr>
        <w:t>、</w:t>
        <w:tab/>
        <w:t>重组其他公司情况</w:t>
      </w:r>
      <w:bookmarkEnd w:id="307"/>
      <w:bookmarkEnd w:id="308"/>
      <w:bookmarkEnd w:id="310"/>
    </w:p>
    <w:p>
      <w:pPr>
        <w:pStyle w:val="Style64"/>
        <w:keepNext w:val="0"/>
        <w:keepLines w:val="0"/>
        <w:widowControl w:val="0"/>
        <w:shd w:val="clear" w:color="auto" w:fill="auto"/>
        <w:bidi w:val="0"/>
        <w:spacing w:before="0" w:after="360" w:line="240" w:lineRule="auto"/>
        <w:ind w:left="0" w:right="0" w:firstLine="540"/>
        <w:jc w:val="left"/>
      </w:pPr>
      <w:r>
        <w:rPr>
          <w:rFonts w:ascii="Arial" w:eastAsia="Arial" w:hAnsi="Arial" w:cs="Arial"/>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0" w:line="240" w:lineRule="auto"/>
        <w:ind w:left="0" w:right="0" w:firstLine="540"/>
        <w:jc w:val="both"/>
      </w:pPr>
      <w:bookmarkStart w:id="311" w:name="bookmark311"/>
      <w:bookmarkStart w:id="312" w:name="bookmark312"/>
      <w:bookmarkStart w:id="313" w:name="bookmark313"/>
      <w:r>
        <w:rPr>
          <w:color w:val="000000"/>
          <w:spacing w:val="0"/>
          <w:w w:val="100"/>
          <w:position w:val="0"/>
          <w:sz w:val="24"/>
          <w:szCs w:val="24"/>
        </w:rPr>
        <w:t>十、公司未来发展的展望</w:t>
      </w:r>
      <w:bookmarkEnd w:id="311"/>
      <w:bookmarkEnd w:id="312"/>
      <w:bookmarkEnd w:id="313"/>
    </w:p>
    <w:p>
      <w:pPr>
        <w:pStyle w:val="Style39"/>
        <w:keepNext w:val="0"/>
        <w:keepLines w:val="0"/>
        <w:widowControl w:val="0"/>
        <w:shd w:val="clear" w:color="auto" w:fill="auto"/>
        <w:bidi w:val="0"/>
        <w:spacing w:before="0" w:after="0" w:line="467" w:lineRule="exact"/>
        <w:ind w:left="0" w:right="0" w:firstLine="840"/>
        <w:jc w:val="both"/>
      </w:pPr>
      <w:bookmarkStart w:id="314" w:name="bookmark314"/>
      <w:r>
        <w:rPr>
          <w:b/>
          <w:bCs/>
          <w:color w:val="000000"/>
          <w:spacing w:val="0"/>
          <w:w w:val="100"/>
          <w:position w:val="0"/>
        </w:rPr>
        <w:t>（</w:t>
      </w:r>
      <w:bookmarkEnd w:id="314"/>
      <w:r>
        <w:rPr>
          <w:b/>
          <w:bCs/>
          <w:color w:val="000000"/>
          <w:spacing w:val="0"/>
          <w:w w:val="100"/>
          <w:position w:val="0"/>
        </w:rPr>
        <w:t>一）行业竞争格局和发展趋势</w:t>
      </w:r>
    </w:p>
    <w:p>
      <w:pPr>
        <w:pStyle w:val="Style39"/>
        <w:keepNext w:val="0"/>
        <w:keepLines w:val="0"/>
        <w:widowControl w:val="0"/>
        <w:shd w:val="clear" w:color="auto" w:fill="auto"/>
        <w:tabs>
          <w:tab w:pos="1314" w:val="left"/>
        </w:tabs>
        <w:bidi w:val="0"/>
        <w:spacing w:before="0" w:after="0" w:line="467" w:lineRule="exact"/>
        <w:ind w:left="0" w:right="0" w:firstLine="960"/>
        <w:jc w:val="both"/>
      </w:pPr>
      <w:bookmarkStart w:id="315" w:name="bookmark315"/>
      <w:r>
        <w:rPr>
          <w:rFonts w:ascii="Times New Roman" w:eastAsia="Times New Roman" w:hAnsi="Times New Roman" w:cs="Times New Roman"/>
          <w:color w:val="000000"/>
          <w:spacing w:val="0"/>
          <w:w w:val="100"/>
          <w:position w:val="0"/>
        </w:rPr>
        <w:t>1</w:t>
      </w:r>
      <w:bookmarkEnd w:id="315"/>
      <w:r>
        <w:rPr>
          <w:color w:val="000000"/>
          <w:spacing w:val="0"/>
          <w:w w:val="100"/>
          <w:position w:val="0"/>
        </w:rPr>
        <w:t>、</w:t>
        <w:tab/>
        <w:t>国内资本市场进一步开放</w:t>
      </w:r>
    </w:p>
    <w:p>
      <w:pPr>
        <w:pStyle w:val="Style39"/>
        <w:keepNext w:val="0"/>
        <w:keepLines w:val="0"/>
        <w:widowControl w:val="0"/>
        <w:shd w:val="clear" w:color="auto" w:fill="auto"/>
        <w:bidi w:val="0"/>
        <w:spacing w:before="0" w:after="0" w:line="467" w:lineRule="exact"/>
        <w:ind w:left="540" w:right="0" w:firstLine="420"/>
        <w:jc w:val="both"/>
      </w:pPr>
      <w:r>
        <w:rPr>
          <w:color w:val="000000"/>
          <w:spacing w:val="0"/>
          <w:w w:val="100"/>
          <w:position w:val="0"/>
        </w:rPr>
        <w:t>“十三五”规划明确提出推进资本市场双向开放，改进并逐步取消境内外投资额度限制。</w:t>
      </w:r>
      <w:r>
        <w:rPr>
          <w:rFonts w:ascii="Times New Roman" w:eastAsia="Times New Roman" w:hAnsi="Times New Roman" w:cs="Times New Roman"/>
          <w:color w:val="000000"/>
          <w:spacing w:val="0"/>
          <w:w w:val="100"/>
          <w:position w:val="0"/>
        </w:rPr>
        <w:t>2016</w:t>
      </w:r>
      <w:r>
        <w:rPr>
          <w:color w:val="000000"/>
          <w:spacing w:val="0"/>
          <w:w w:val="100"/>
          <w:position w:val="0"/>
        </w:rPr>
        <w:t>年，内 地设立港资全牌照券商取得破冰式进展，预期未来几年内地外资牌照将进一步放开；证券市场跨境互联互 通继续推进，深港通继沪港通之后在</w:t>
      </w:r>
      <w:r>
        <w:rPr>
          <w:rFonts w:ascii="Times New Roman" w:eastAsia="Times New Roman" w:hAnsi="Times New Roman" w:cs="Times New Roman"/>
          <w:color w:val="000000"/>
          <w:spacing w:val="0"/>
          <w:w w:val="100"/>
          <w:position w:val="0"/>
        </w:rPr>
        <w:t>2016</w:t>
      </w:r>
      <w:r>
        <w:rPr>
          <w:color w:val="000000"/>
          <w:spacing w:val="0"/>
          <w:w w:val="100"/>
          <w:position w:val="0"/>
        </w:rPr>
        <w:t>年底已经推出，预计未来沪伦通有望推出；此外，</w:t>
      </w:r>
      <w:r>
        <w:rPr>
          <w:rFonts w:ascii="Times New Roman" w:eastAsia="Times New Roman" w:hAnsi="Times New Roman" w:cs="Times New Roman"/>
          <w:color w:val="000000"/>
          <w:spacing w:val="0"/>
          <w:w w:val="100"/>
          <w:position w:val="0"/>
        </w:rPr>
        <w:t>QFII</w:t>
      </w:r>
      <w:r>
        <w:rPr>
          <w:color w:val="000000"/>
          <w:spacing w:val="0"/>
          <w:w w:val="100"/>
          <w:position w:val="0"/>
        </w:rPr>
        <w:t>、</w:t>
      </w:r>
      <w:r>
        <w:rPr>
          <w:rFonts w:ascii="Times New Roman" w:eastAsia="Times New Roman" w:hAnsi="Times New Roman" w:cs="Times New Roman"/>
          <w:color w:val="000000"/>
          <w:spacing w:val="0"/>
          <w:w w:val="100"/>
          <w:position w:val="0"/>
        </w:rPr>
        <w:t>RQFII</w:t>
      </w:r>
      <w:r>
        <w:rPr>
          <w:color w:val="000000"/>
          <w:spacing w:val="0"/>
          <w:w w:val="100"/>
          <w:position w:val="0"/>
        </w:rPr>
        <w:t xml:space="preserve">、 </w:t>
      </w:r>
      <w:r>
        <w:rPr>
          <w:rFonts w:ascii="Times New Roman" w:eastAsia="Times New Roman" w:hAnsi="Times New Roman" w:cs="Times New Roman"/>
          <w:color w:val="000000"/>
          <w:spacing w:val="0"/>
          <w:w w:val="100"/>
          <w:position w:val="0"/>
        </w:rPr>
        <w:t>QDII</w:t>
      </w:r>
      <w:r>
        <w:rPr>
          <w:color w:val="000000"/>
          <w:spacing w:val="0"/>
          <w:w w:val="100"/>
          <w:position w:val="0"/>
        </w:rPr>
        <w:t>逐步扩容，</w:t>
      </w:r>
      <w:r>
        <w:rPr>
          <w:rFonts w:ascii="Times New Roman" w:eastAsia="Times New Roman" w:hAnsi="Times New Roman" w:cs="Times New Roman"/>
          <w:color w:val="000000"/>
          <w:spacing w:val="0"/>
          <w:w w:val="100"/>
          <w:position w:val="0"/>
        </w:rPr>
        <w:t>A</w:t>
      </w:r>
      <w:r>
        <w:rPr>
          <w:color w:val="000000"/>
          <w:spacing w:val="0"/>
          <w:w w:val="100"/>
          <w:position w:val="0"/>
        </w:rPr>
        <w:t>股加入</w:t>
      </w:r>
      <w:r>
        <w:rPr>
          <w:rFonts w:ascii="Times New Roman" w:eastAsia="Times New Roman" w:hAnsi="Times New Roman" w:cs="Times New Roman"/>
          <w:color w:val="000000"/>
          <w:spacing w:val="0"/>
          <w:w w:val="100"/>
          <w:position w:val="0"/>
        </w:rPr>
        <w:t>MSCI</w:t>
      </w:r>
      <w:r>
        <w:rPr>
          <w:color w:val="000000"/>
          <w:spacing w:val="0"/>
          <w:w w:val="100"/>
          <w:position w:val="0"/>
        </w:rPr>
        <w:t>等，都将进一步增加中国资本市场开放程度。</w:t>
      </w:r>
    </w:p>
    <w:p>
      <w:pPr>
        <w:pStyle w:val="Style39"/>
        <w:keepNext w:val="0"/>
        <w:keepLines w:val="0"/>
        <w:widowControl w:val="0"/>
        <w:shd w:val="clear" w:color="auto" w:fill="auto"/>
        <w:tabs>
          <w:tab w:pos="1333" w:val="left"/>
        </w:tabs>
        <w:bidi w:val="0"/>
        <w:spacing w:before="0" w:after="0" w:line="467" w:lineRule="exact"/>
        <w:ind w:left="0" w:right="0" w:firstLine="960"/>
        <w:jc w:val="both"/>
      </w:pPr>
      <w:bookmarkStart w:id="316" w:name="bookmark316"/>
      <w:r>
        <w:rPr>
          <w:rFonts w:ascii="Times New Roman" w:eastAsia="Times New Roman" w:hAnsi="Times New Roman" w:cs="Times New Roman"/>
          <w:color w:val="000000"/>
          <w:spacing w:val="0"/>
          <w:w w:val="100"/>
          <w:position w:val="0"/>
        </w:rPr>
        <w:t>2</w:t>
      </w:r>
      <w:bookmarkEnd w:id="316"/>
      <w:r>
        <w:rPr>
          <w:color w:val="000000"/>
          <w:spacing w:val="0"/>
          <w:w w:val="100"/>
          <w:position w:val="0"/>
        </w:rPr>
        <w:t>、</w:t>
        <w:tab/>
        <w:t>证券公司产品与服务进一步多元化、综合化</w:t>
      </w:r>
    </w:p>
    <w:p>
      <w:pPr>
        <w:pStyle w:val="Style39"/>
        <w:keepNext w:val="0"/>
        <w:keepLines w:val="0"/>
        <w:widowControl w:val="0"/>
        <w:shd w:val="clear" w:color="auto" w:fill="auto"/>
        <w:bidi w:val="0"/>
        <w:spacing w:before="0" w:after="0" w:line="467" w:lineRule="exact"/>
        <w:ind w:left="540" w:right="0" w:firstLine="420"/>
        <w:jc w:val="both"/>
      </w:pPr>
      <w:r>
        <w:rPr>
          <w:color w:val="000000"/>
          <w:spacing w:val="0"/>
          <w:w w:val="100"/>
          <w:position w:val="0"/>
        </w:rPr>
        <w:t>随着资本账户开放、直接融资快速发展、国企和混合所有制改革等一系列改革措施推进，市场红利将 进一步释放，证券行业业务边界将进一步拓宽，盈利模式进入机构客户服务综合化、零售客户产品多元化 阶段。证券公司必须满足客户的综合金融需求才能留住客户，实现客户价值的最大化。</w:t>
      </w:r>
    </w:p>
    <w:p>
      <w:pPr>
        <w:pStyle w:val="Style39"/>
        <w:keepNext w:val="0"/>
        <w:keepLines w:val="0"/>
        <w:widowControl w:val="0"/>
        <w:shd w:val="clear" w:color="auto" w:fill="auto"/>
        <w:tabs>
          <w:tab w:pos="1333" w:val="left"/>
        </w:tabs>
        <w:bidi w:val="0"/>
        <w:spacing w:before="0" w:after="180" w:line="467" w:lineRule="exact"/>
        <w:ind w:left="0" w:right="0" w:firstLine="960"/>
        <w:jc w:val="both"/>
      </w:pPr>
      <w:bookmarkStart w:id="317" w:name="bookmark317"/>
      <w:r>
        <w:rPr>
          <w:rFonts w:ascii="Times New Roman" w:eastAsia="Times New Roman" w:hAnsi="Times New Roman" w:cs="Times New Roman"/>
          <w:color w:val="000000"/>
          <w:spacing w:val="0"/>
          <w:w w:val="100"/>
          <w:position w:val="0"/>
        </w:rPr>
        <w:t>3</w:t>
      </w:r>
      <w:bookmarkEnd w:id="317"/>
      <w:r>
        <w:rPr>
          <w:color w:val="000000"/>
          <w:spacing w:val="0"/>
          <w:w w:val="100"/>
          <w:position w:val="0"/>
        </w:rPr>
        <w:t>、</w:t>
        <w:tab/>
        <w:t>科技创新促使经营模式发生变化</w:t>
      </w:r>
    </w:p>
    <w:p>
      <w:pPr>
        <w:pStyle w:val="Style39"/>
        <w:keepNext w:val="0"/>
        <w:keepLines w:val="0"/>
        <w:widowControl w:val="0"/>
        <w:shd w:val="clear" w:color="auto" w:fill="auto"/>
        <w:bidi w:val="0"/>
        <w:spacing w:before="0" w:after="240" w:line="240" w:lineRule="auto"/>
        <w:ind w:left="0" w:right="0" w:firstLine="940"/>
        <w:jc w:val="both"/>
      </w:pPr>
      <w:r>
        <w:rPr>
          <w:color w:val="000000"/>
          <w:spacing w:val="0"/>
          <w:w w:val="100"/>
          <w:position w:val="0"/>
        </w:rPr>
        <w:t>近年来飞速发展的大数据、社交媒体、人工智能等金融科技也在不断改进券商的业务模式、管理模式。</w:t>
      </w:r>
    </w:p>
    <w:p>
      <w:pPr>
        <w:pStyle w:val="Style39"/>
        <w:keepNext w:val="0"/>
        <w:keepLines w:val="0"/>
        <w:widowControl w:val="0"/>
        <w:shd w:val="clear" w:color="auto" w:fill="auto"/>
        <w:bidi w:val="0"/>
        <w:spacing w:before="0" w:after="0" w:line="240" w:lineRule="auto"/>
        <w:ind w:left="540" w:right="0" w:firstLine="0"/>
        <w:jc w:val="both"/>
      </w:pPr>
      <w:r>
        <w:rPr>
          <w:color w:val="000000"/>
          <w:spacing w:val="0"/>
          <w:w w:val="100"/>
          <w:position w:val="0"/>
        </w:rPr>
        <w:t xml:space="preserve">证券公司纷纷将线下业务向线上转移，并运用互联网思维、共享思维简化业务流程、降低服务成本、提升 </w:t>
      </w:r>
      <w:r>
        <w:rPr>
          <w:color w:val="000000"/>
          <w:spacing w:val="0"/>
          <w:w w:val="100"/>
          <w:position w:val="0"/>
        </w:rPr>
        <w:t>运营效率；同时，也在不断加大与互联网公司的合作，并通过大数据分析加深对客户需求的了解，做好客 户画像，提高客户满意度和黏性，提升获取新客户的效率与准确度。</w:t>
      </w:r>
    </w:p>
    <w:p>
      <w:pPr>
        <w:pStyle w:val="Style39"/>
        <w:keepNext w:val="0"/>
        <w:keepLines w:val="0"/>
        <w:widowControl w:val="0"/>
        <w:shd w:val="clear" w:color="auto" w:fill="auto"/>
        <w:tabs>
          <w:tab w:pos="1313" w:val="left"/>
        </w:tabs>
        <w:bidi w:val="0"/>
        <w:spacing w:before="0" w:after="0" w:line="468" w:lineRule="exact"/>
        <w:ind w:left="0" w:right="0" w:firstLine="940"/>
        <w:jc w:val="both"/>
      </w:pPr>
      <w:bookmarkStart w:id="318" w:name="bookmark318"/>
      <w:r>
        <w:rPr>
          <w:rFonts w:ascii="Times New Roman" w:eastAsia="Times New Roman" w:hAnsi="Times New Roman" w:cs="Times New Roman"/>
          <w:color w:val="000000"/>
          <w:spacing w:val="0"/>
          <w:w w:val="100"/>
          <w:position w:val="0"/>
        </w:rPr>
        <w:t>4</w:t>
      </w:r>
      <w:bookmarkEnd w:id="318"/>
      <w:r>
        <w:rPr>
          <w:color w:val="000000"/>
          <w:spacing w:val="0"/>
          <w:w w:val="100"/>
          <w:position w:val="0"/>
        </w:rPr>
        <w:t>、</w:t>
        <w:tab/>
        <w:t>传统业务竞争日趋白热化</w:t>
      </w:r>
    </w:p>
    <w:p>
      <w:pPr>
        <w:pStyle w:val="Style39"/>
        <w:keepNext w:val="0"/>
        <w:keepLines w:val="0"/>
        <w:widowControl w:val="0"/>
        <w:shd w:val="clear" w:color="auto" w:fill="auto"/>
        <w:bidi w:val="0"/>
        <w:spacing w:before="0" w:after="0" w:line="468" w:lineRule="exact"/>
        <w:ind w:left="540" w:right="0" w:firstLine="420"/>
        <w:jc w:val="both"/>
      </w:pPr>
      <w:r>
        <w:rPr>
          <w:color w:val="000000"/>
          <w:spacing w:val="0"/>
          <w:w w:val="100"/>
          <w:position w:val="0"/>
        </w:rPr>
        <w:t>随着市场主体之间竞争日益激烈，传统证券业务在金融产品和金融工具相对较少的情况下，同质化现 象明显，竞争日趋白热化。尤其是传统投资银行和经纪业务，业务利润率呈现出下降趋势，获客难度和成 本都在提升，证券公司之间不可避免继续开展价格战，手续费、佣金率进一步下滑。</w:t>
      </w:r>
    </w:p>
    <w:p>
      <w:pPr>
        <w:pStyle w:val="Style39"/>
        <w:keepNext w:val="0"/>
        <w:keepLines w:val="0"/>
        <w:widowControl w:val="0"/>
        <w:shd w:val="clear" w:color="auto" w:fill="auto"/>
        <w:tabs>
          <w:tab w:pos="1308" w:val="left"/>
        </w:tabs>
        <w:bidi w:val="0"/>
        <w:spacing w:before="0" w:after="0" w:line="468" w:lineRule="exact"/>
        <w:ind w:left="0" w:right="0" w:firstLine="940"/>
        <w:jc w:val="both"/>
      </w:pPr>
      <w:bookmarkStart w:id="319" w:name="bookmark319"/>
      <w:r>
        <w:rPr>
          <w:rFonts w:ascii="Times New Roman" w:eastAsia="Times New Roman" w:hAnsi="Times New Roman" w:cs="Times New Roman"/>
          <w:color w:val="000000"/>
          <w:spacing w:val="0"/>
          <w:w w:val="100"/>
          <w:position w:val="0"/>
        </w:rPr>
        <w:t>5</w:t>
      </w:r>
      <w:bookmarkEnd w:id="319"/>
      <w:r>
        <w:rPr>
          <w:color w:val="000000"/>
          <w:spacing w:val="0"/>
          <w:w w:val="100"/>
          <w:position w:val="0"/>
        </w:rPr>
        <w:t>、</w:t>
        <w:tab/>
        <w:t>监管趋严促使证券公司不断加强合规与风险管理</w:t>
      </w:r>
    </w:p>
    <w:p>
      <w:pPr>
        <w:pStyle w:val="Style39"/>
        <w:keepNext w:val="0"/>
        <w:keepLines w:val="0"/>
        <w:widowControl w:val="0"/>
        <w:shd w:val="clear" w:color="auto" w:fill="auto"/>
        <w:bidi w:val="0"/>
        <w:spacing w:before="0" w:after="0" w:line="468" w:lineRule="exact"/>
        <w:ind w:left="0" w:right="0" w:firstLine="940"/>
        <w:jc w:val="both"/>
      </w:pPr>
      <w:r>
        <w:rPr>
          <w:color w:val="000000"/>
          <w:spacing w:val="0"/>
          <w:w w:val="100"/>
          <w:position w:val="0"/>
        </w:rPr>
        <w:t>随着金融行业防风险、降杠杆工作的推进，监管部门强调要始终保持依法全面从严监管，在证券公司</w:t>
      </w:r>
    </w:p>
    <w:p>
      <w:pPr>
        <w:pStyle w:val="Style39"/>
        <w:keepNext w:val="0"/>
        <w:keepLines w:val="0"/>
        <w:widowControl w:val="0"/>
        <w:shd w:val="clear" w:color="auto" w:fill="auto"/>
        <w:bidi w:val="0"/>
        <w:spacing w:before="0" w:after="0" w:line="466" w:lineRule="exact"/>
        <w:ind w:left="540" w:right="0" w:firstLine="0"/>
        <w:jc w:val="both"/>
      </w:pPr>
      <w:r>
        <w:rPr>
          <w:color w:val="000000"/>
          <w:spacing w:val="0"/>
          <w:w w:val="100"/>
          <w:position w:val="0"/>
        </w:rPr>
        <w:t>的风险控制指标、资产管理业务、投资银行业务、子公司管理及投资者保护上比以往更加严格，这一方面 要求证券公司不断提高合规与风险管理能力，另一方面也对证券公司的经营模式、治理能力提出新的要求。</w:t>
      </w:r>
    </w:p>
    <w:p>
      <w:pPr>
        <w:pStyle w:val="Style39"/>
        <w:keepNext w:val="0"/>
        <w:keepLines w:val="0"/>
        <w:widowControl w:val="0"/>
        <w:shd w:val="clear" w:color="auto" w:fill="auto"/>
        <w:bidi w:val="0"/>
        <w:spacing w:before="0" w:after="240" w:line="466" w:lineRule="exact"/>
        <w:ind w:left="0" w:right="0" w:firstLine="840"/>
        <w:jc w:val="both"/>
      </w:pPr>
      <w:bookmarkStart w:id="320" w:name="bookmark320"/>
      <w:r>
        <w:rPr>
          <w:b/>
          <w:bCs/>
          <w:color w:val="000000"/>
          <w:spacing w:val="0"/>
          <w:w w:val="100"/>
          <w:position w:val="0"/>
        </w:rPr>
        <w:t>（</w:t>
      </w:r>
      <w:bookmarkEnd w:id="320"/>
      <w:r>
        <w:rPr>
          <w:b/>
          <w:bCs/>
          <w:color w:val="000000"/>
          <w:spacing w:val="0"/>
          <w:w w:val="100"/>
          <w:position w:val="0"/>
        </w:rPr>
        <w:t>二）公司发展战略</w:t>
      </w:r>
    </w:p>
    <w:p>
      <w:pPr>
        <w:pStyle w:val="Style39"/>
        <w:keepNext w:val="0"/>
        <w:keepLines w:val="0"/>
        <w:widowControl w:val="0"/>
        <w:shd w:val="clear" w:color="auto" w:fill="auto"/>
        <w:bidi w:val="0"/>
        <w:spacing w:before="0" w:after="0"/>
        <w:ind w:left="0" w:right="0" w:firstLine="9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年，公司制定了《</w:t>
      </w:r>
      <w:r>
        <w:rPr>
          <w:rFonts w:ascii="Times New Roman" w:eastAsia="Times New Roman" w:hAnsi="Times New Roman" w:cs="Times New Roman"/>
          <w:color w:val="000000"/>
          <w:spacing w:val="0"/>
          <w:w w:val="100"/>
          <w:position w:val="0"/>
        </w:rPr>
        <w:t>2017-2019</w:t>
      </w:r>
      <w:r>
        <w:rPr>
          <w:color w:val="000000"/>
          <w:spacing w:val="0"/>
          <w:w w:val="100"/>
          <w:position w:val="0"/>
        </w:rPr>
        <w:t>年公司发展规划》（下称《发展规划》），确立了 “成为一家有固定收</w:t>
      </w:r>
    </w:p>
    <w:p>
      <w:pPr>
        <w:pStyle w:val="Style39"/>
        <w:keepNext w:val="0"/>
        <w:keepLines w:val="0"/>
        <w:widowControl w:val="0"/>
        <w:shd w:val="clear" w:color="auto" w:fill="auto"/>
        <w:bidi w:val="0"/>
        <w:spacing w:before="0" w:after="0" w:line="468" w:lineRule="exact"/>
        <w:ind w:left="540" w:right="0" w:firstLine="0"/>
        <w:jc w:val="both"/>
      </w:pPr>
      <w:r>
        <w:rPr>
          <w:color w:val="000000"/>
          <w:spacing w:val="0"/>
          <w:w w:val="100"/>
          <w:position w:val="0"/>
        </w:rPr>
        <w:t xml:space="preserve">益特色的业绩优良的上市证券公司”的发展目标，并提出要“强化固定收益业务特色，做大资产管理规模, 提升经纪和投行业务的市占率，创造优良的业绩”的三年发展蓝图。根据《发展规划》，公司确定了 </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年以“紧抓增长、强化绩效、提升效率”为主题的重点工作任务。</w:t>
      </w:r>
    </w:p>
    <w:p>
      <w:pPr>
        <w:pStyle w:val="Style39"/>
        <w:keepNext w:val="0"/>
        <w:keepLines w:val="0"/>
        <w:widowControl w:val="0"/>
        <w:shd w:val="clear" w:color="auto" w:fill="auto"/>
        <w:bidi w:val="0"/>
        <w:spacing w:before="0" w:after="240" w:line="468" w:lineRule="exact"/>
        <w:ind w:left="0" w:right="0" w:firstLine="940"/>
        <w:jc w:val="both"/>
      </w:pPr>
      <w:r>
        <w:rPr>
          <w:b/>
          <w:bCs/>
          <w:color w:val="000000"/>
          <w:spacing w:val="0"/>
          <w:w w:val="100"/>
          <w:position w:val="0"/>
        </w:rPr>
        <w:t>（三）</w:t>
      </w:r>
      <w:r>
        <w:rPr>
          <w:rFonts w:ascii="Times New Roman" w:eastAsia="Times New Roman" w:hAnsi="Times New Roman" w:cs="Times New Roman"/>
          <w:b/>
          <w:bCs/>
          <w:color w:val="000000"/>
          <w:spacing w:val="0"/>
          <w:w w:val="100"/>
          <w:position w:val="0"/>
        </w:rPr>
        <w:t>2017</w:t>
      </w:r>
      <w:r>
        <w:rPr>
          <w:b/>
          <w:bCs/>
          <w:color w:val="000000"/>
          <w:spacing w:val="0"/>
          <w:w w:val="100"/>
          <w:position w:val="0"/>
        </w:rPr>
        <w:t>年经营计划</w:t>
      </w:r>
    </w:p>
    <w:p>
      <w:pPr>
        <w:pStyle w:val="Style39"/>
        <w:keepNext w:val="0"/>
        <w:keepLines w:val="0"/>
        <w:widowControl w:val="0"/>
        <w:shd w:val="clear" w:color="auto" w:fill="auto"/>
        <w:bidi w:val="0"/>
        <w:spacing w:before="0" w:after="0"/>
        <w:ind w:left="0" w:right="0" w:firstLine="9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年，公司将紧紧抓住增长这个第一要务，强化绩效导向的文化，提升经营效率，进一步加强合</w:t>
      </w:r>
    </w:p>
    <w:p>
      <w:pPr>
        <w:pStyle w:val="Style39"/>
        <w:keepNext w:val="0"/>
        <w:keepLines w:val="0"/>
        <w:widowControl w:val="0"/>
        <w:shd w:val="clear" w:color="auto" w:fill="auto"/>
        <w:bidi w:val="0"/>
        <w:spacing w:before="0" w:after="240" w:line="240" w:lineRule="auto"/>
        <w:ind w:left="0" w:right="0" w:firstLine="540"/>
        <w:jc w:val="both"/>
      </w:pPr>
      <w:r>
        <w:rPr>
          <w:color w:val="000000"/>
          <w:spacing w:val="0"/>
          <w:w w:val="100"/>
          <w:position w:val="0"/>
        </w:rPr>
        <w:t>规风险管理，推动公司业务和管理水平迈上新的台阶。</w:t>
      </w:r>
    </w:p>
    <w:p>
      <w:pPr>
        <w:pStyle w:val="Style39"/>
        <w:keepNext w:val="0"/>
        <w:keepLines w:val="0"/>
        <w:widowControl w:val="0"/>
        <w:shd w:val="clear" w:color="auto" w:fill="auto"/>
        <w:bidi w:val="0"/>
        <w:spacing w:before="0" w:after="0" w:line="240" w:lineRule="auto"/>
        <w:ind w:left="0" w:right="0" w:firstLine="940"/>
        <w:jc w:val="both"/>
      </w:pPr>
      <w:r>
        <w:rPr>
          <w:color w:val="000000"/>
          <w:spacing w:val="0"/>
          <w:w w:val="100"/>
          <w:position w:val="0"/>
        </w:rPr>
        <w:t>为实现上述目标，</w:t>
      </w:r>
      <w:r>
        <w:rPr>
          <w:rFonts w:ascii="Times New Roman" w:eastAsia="Times New Roman" w:hAnsi="Times New Roman" w:cs="Times New Roman"/>
          <w:color w:val="000000"/>
          <w:spacing w:val="0"/>
          <w:w w:val="100"/>
          <w:position w:val="0"/>
        </w:rPr>
        <w:t>2017</w:t>
      </w:r>
      <w:r>
        <w:rPr>
          <w:color w:val="000000"/>
          <w:spacing w:val="0"/>
          <w:w w:val="100"/>
          <w:position w:val="0"/>
        </w:rPr>
        <w:t>年公司将重点加强以下几个方面的工作:</w:t>
      </w:r>
    </w:p>
    <w:p>
      <w:pPr>
        <w:pStyle w:val="Style39"/>
        <w:keepNext w:val="0"/>
        <w:keepLines w:val="0"/>
        <w:widowControl w:val="0"/>
        <w:shd w:val="clear" w:color="auto" w:fill="auto"/>
        <w:bidi w:val="0"/>
        <w:spacing w:before="0" w:after="0" w:line="468" w:lineRule="exact"/>
        <w:ind w:left="0" w:right="0" w:firstLine="940"/>
        <w:jc w:val="both"/>
      </w:pPr>
      <w:bookmarkStart w:id="321" w:name="bookmark321"/>
      <w:r>
        <w:rPr>
          <w:rFonts w:ascii="Times New Roman" w:eastAsia="Times New Roman" w:hAnsi="Times New Roman" w:cs="Times New Roman"/>
          <w:color w:val="000000"/>
          <w:spacing w:val="0"/>
          <w:w w:val="100"/>
          <w:position w:val="0"/>
        </w:rPr>
        <w:t>1</w:t>
      </w:r>
      <w:bookmarkEnd w:id="321"/>
      <w:r>
        <w:rPr>
          <w:color w:val="000000"/>
          <w:spacing w:val="0"/>
          <w:w w:val="100"/>
          <w:position w:val="0"/>
        </w:rPr>
        <w:t>、提升产品创设与投资能力，深入满足客户投融资需求</w:t>
      </w:r>
    </w:p>
    <w:p>
      <w:pPr>
        <w:pStyle w:val="Style39"/>
        <w:keepNext w:val="0"/>
        <w:keepLines w:val="0"/>
        <w:widowControl w:val="0"/>
        <w:shd w:val="clear" w:color="auto" w:fill="auto"/>
        <w:bidi w:val="0"/>
        <w:spacing w:before="0" w:after="120" w:line="468" w:lineRule="exact"/>
        <w:ind w:left="540" w:right="0" w:firstLine="420"/>
        <w:jc w:val="both"/>
      </w:pPr>
      <w:r>
        <w:rPr>
          <w:color w:val="000000"/>
          <w:spacing w:val="0"/>
          <w:w w:val="100"/>
          <w:position w:val="0"/>
        </w:rPr>
        <w:t xml:space="preserve">在强化固定收益特色上，要丰富产品线，完善产业链，加强固定收益上中下游的协同作战，提升定价 能力。在券商资产管理业务上，总体策略以固定收益为核心，以绝对收益为目标，打造“固定收益+”资 产管理模式，在公募基金管理业务上，总体上坚持公募、专户业务双核驱动，公募业务坚持打持久战，阶 </w:t>
      </w:r>
      <w:r>
        <w:rPr>
          <w:color w:val="000000"/>
          <w:spacing w:val="0"/>
          <w:w w:val="100"/>
          <w:position w:val="0"/>
        </w:rPr>
        <w:t>段性地大力发展专户业务的策略，进一步加强投研能力建设和产品研究，实现规模快速增长，同时进一步 加强销售队伍建设和业务平台建设，推动产品服务升级。在私募股权基金管理上，坚持“产业视角，平台 战略，机制驱动”的战略，以资本市场全牌照综合金融服务能力为依托，致力于成为富有市场影响力的资 产管理机构，实现产业与资本的有机融合，继续搭建合作平台。在零售经纪业务上，要通过“产品、技术、</w:t>
      </w:r>
    </w:p>
    <w:p>
      <w:pPr>
        <w:pStyle w:val="Style39"/>
        <w:keepNext w:val="0"/>
        <w:keepLines w:val="0"/>
        <w:widowControl w:val="0"/>
        <w:shd w:val="clear" w:color="auto" w:fill="auto"/>
        <w:bidi w:val="0"/>
        <w:spacing w:before="0" w:after="220" w:line="240" w:lineRule="auto"/>
        <w:ind w:left="0" w:right="0" w:firstLine="540"/>
        <w:jc w:val="both"/>
      </w:pPr>
      <w:r>
        <w:rPr>
          <w:color w:val="000000"/>
          <w:spacing w:val="0"/>
          <w:w w:val="100"/>
          <w:position w:val="0"/>
        </w:rPr>
        <w:t>网点与人、渠道合作”等模式，夯实客户基础，增大客户资产规模。在机构经纪业务上，紧抓股票和债券</w:t>
      </w:r>
    </w:p>
    <w:p>
      <w:pPr>
        <w:pStyle w:val="Style39"/>
        <w:keepNext w:val="0"/>
        <w:keepLines w:val="0"/>
        <w:widowControl w:val="0"/>
        <w:shd w:val="clear" w:color="auto" w:fill="auto"/>
        <w:bidi w:val="0"/>
        <w:spacing w:before="0" w:after="220" w:line="240" w:lineRule="auto"/>
        <w:ind w:left="0" w:right="0" w:firstLine="540"/>
        <w:jc w:val="both"/>
      </w:pPr>
      <w:r>
        <w:rPr>
          <w:color w:val="000000"/>
          <w:spacing w:val="0"/>
          <w:w w:val="100"/>
          <w:position w:val="0"/>
        </w:rPr>
        <w:t>两大类品种，充分借助</w:t>
      </w:r>
      <w:r>
        <w:rPr>
          <w:rFonts w:ascii="Times New Roman" w:eastAsia="Times New Roman" w:hAnsi="Times New Roman" w:cs="Times New Roman"/>
          <w:color w:val="000000"/>
          <w:spacing w:val="0"/>
          <w:w w:val="100"/>
          <w:position w:val="0"/>
        </w:rPr>
        <w:t>MOM</w:t>
      </w:r>
      <w:r>
        <w:rPr>
          <w:color w:val="000000"/>
          <w:spacing w:val="0"/>
          <w:w w:val="100"/>
          <w:position w:val="0"/>
        </w:rPr>
        <w:t>机遇发展股票机构经纪，充分利用公司固定收益业务优势，开拓债券机构经</w:t>
      </w:r>
    </w:p>
    <w:p>
      <w:pPr>
        <w:pStyle w:val="Style39"/>
        <w:keepNext w:val="0"/>
        <w:keepLines w:val="0"/>
        <w:widowControl w:val="0"/>
        <w:shd w:val="clear" w:color="auto" w:fill="auto"/>
        <w:bidi w:val="0"/>
        <w:spacing w:before="0" w:after="220" w:line="240" w:lineRule="auto"/>
        <w:ind w:left="0" w:right="0" w:firstLine="540"/>
        <w:jc w:val="both"/>
      </w:pPr>
      <w:r>
        <w:rPr>
          <w:color w:val="000000"/>
          <w:spacing w:val="0"/>
          <w:w w:val="100"/>
          <w:position w:val="0"/>
        </w:rPr>
        <w:t>纪。在投资银行业务上，不断优化完善激励机制，激发潜力，加强承揽能力建设。</w:t>
      </w:r>
    </w:p>
    <w:p>
      <w:pPr>
        <w:pStyle w:val="Style39"/>
        <w:keepNext w:val="0"/>
        <w:keepLines w:val="0"/>
        <w:widowControl w:val="0"/>
        <w:shd w:val="clear" w:color="auto" w:fill="auto"/>
        <w:bidi w:val="0"/>
        <w:spacing w:before="0" w:after="220" w:line="240" w:lineRule="auto"/>
        <w:ind w:left="0" w:right="0" w:firstLine="920"/>
        <w:jc w:val="both"/>
      </w:pPr>
      <w:bookmarkStart w:id="322" w:name="bookmark322"/>
      <w:r>
        <w:rPr>
          <w:rFonts w:ascii="Times New Roman" w:eastAsia="Times New Roman" w:hAnsi="Times New Roman" w:cs="Times New Roman"/>
          <w:color w:val="000000"/>
          <w:spacing w:val="0"/>
          <w:w w:val="100"/>
          <w:position w:val="0"/>
        </w:rPr>
        <w:t>2</w:t>
      </w:r>
      <w:bookmarkEnd w:id="322"/>
      <w:r>
        <w:rPr>
          <w:color w:val="000000"/>
          <w:spacing w:val="0"/>
          <w:w w:val="100"/>
          <w:position w:val="0"/>
        </w:rPr>
        <w:t>、提升组织效率，建立交叉销售机制，加强合规与风险管理</w:t>
      </w:r>
    </w:p>
    <w:p>
      <w:pPr>
        <w:pStyle w:val="Style39"/>
        <w:keepNext w:val="0"/>
        <w:keepLines w:val="0"/>
        <w:widowControl w:val="0"/>
        <w:shd w:val="clear" w:color="auto" w:fill="auto"/>
        <w:bidi w:val="0"/>
        <w:spacing w:before="0" w:after="220" w:line="240" w:lineRule="auto"/>
        <w:ind w:left="0" w:right="0" w:firstLine="920"/>
        <w:jc w:val="both"/>
      </w:pPr>
      <w:r>
        <w:rPr>
          <w:color w:val="000000"/>
          <w:spacing w:val="0"/>
          <w:w w:val="100"/>
          <w:position w:val="0"/>
        </w:rPr>
        <w:t>在提升组织效率上，要不断根据战略及业务发展检视、厘清组织中各模块的定位、职责，推进重要业</w:t>
      </w:r>
    </w:p>
    <w:p>
      <w:pPr>
        <w:pStyle w:val="Style39"/>
        <w:keepNext w:val="0"/>
        <w:keepLines w:val="0"/>
        <w:widowControl w:val="0"/>
        <w:shd w:val="clear" w:color="auto" w:fill="auto"/>
        <w:bidi w:val="0"/>
        <w:spacing w:before="0" w:after="0" w:line="240" w:lineRule="auto"/>
        <w:ind w:left="0" w:right="0" w:firstLine="540"/>
        <w:jc w:val="both"/>
      </w:pPr>
      <w:r>
        <w:rPr>
          <w:color w:val="000000"/>
          <w:spacing w:val="0"/>
          <w:w w:val="100"/>
          <w:position w:val="0"/>
        </w:rPr>
        <w:t>务的跨部门协调与决策效率，加强对效率指标的跟踪分析和运用，强化绩效导向的文化；在客户服务上,</w:t>
      </w:r>
    </w:p>
    <w:p>
      <w:pPr>
        <w:pStyle w:val="Style39"/>
        <w:keepNext w:val="0"/>
        <w:keepLines w:val="0"/>
        <w:widowControl w:val="0"/>
        <w:shd w:val="clear" w:color="auto" w:fill="auto"/>
        <w:bidi w:val="0"/>
        <w:spacing w:before="0" w:after="220" w:line="466" w:lineRule="exact"/>
        <w:ind w:left="540" w:right="0" w:firstLine="0"/>
        <w:jc w:val="both"/>
      </w:pPr>
      <w:r>
        <w:rPr>
          <w:color w:val="000000"/>
          <w:spacing w:val="0"/>
          <w:w w:val="100"/>
          <w:position w:val="0"/>
        </w:rPr>
        <w:t>统一客户分类标准，建立交叉销售机制，提升客户共享的积极性，更高效为客户提供综合金融服务；在合 规与风险管理上，不断深化，加强监管政策、立法意图的培训与宣导，继续做好投资者适当性管理工作，</w:t>
      </w:r>
    </w:p>
    <w:p>
      <w:pPr>
        <w:pStyle w:val="Style39"/>
        <w:keepNext w:val="0"/>
        <w:keepLines w:val="0"/>
        <w:widowControl w:val="0"/>
        <w:shd w:val="clear" w:color="auto" w:fill="auto"/>
        <w:bidi w:val="0"/>
        <w:spacing w:before="0" w:after="220" w:line="240" w:lineRule="auto"/>
        <w:ind w:left="0" w:right="0" w:firstLine="540"/>
        <w:jc w:val="both"/>
      </w:pPr>
      <w:r>
        <w:rPr>
          <w:color w:val="000000"/>
          <w:spacing w:val="0"/>
          <w:w w:val="100"/>
          <w:position w:val="0"/>
        </w:rPr>
        <w:t>继续完善全面风险管理体系，不断提高公司的合规与风险管理水平。</w:t>
      </w:r>
    </w:p>
    <w:p>
      <w:pPr>
        <w:pStyle w:val="Style39"/>
        <w:keepNext w:val="0"/>
        <w:keepLines w:val="0"/>
        <w:widowControl w:val="0"/>
        <w:shd w:val="clear" w:color="auto" w:fill="auto"/>
        <w:bidi w:val="0"/>
        <w:spacing w:before="0" w:after="220" w:line="240" w:lineRule="auto"/>
        <w:ind w:left="0" w:right="0" w:firstLine="920"/>
        <w:jc w:val="both"/>
      </w:pPr>
      <w:bookmarkStart w:id="323" w:name="bookmark323"/>
      <w:r>
        <w:rPr>
          <w:b/>
          <w:bCs/>
          <w:color w:val="000000"/>
          <w:spacing w:val="0"/>
          <w:w w:val="100"/>
          <w:position w:val="0"/>
        </w:rPr>
        <w:t>（</w:t>
      </w:r>
      <w:bookmarkEnd w:id="323"/>
      <w:r>
        <w:rPr>
          <w:b/>
          <w:bCs/>
          <w:color w:val="000000"/>
          <w:spacing w:val="0"/>
          <w:w w:val="100"/>
          <w:position w:val="0"/>
        </w:rPr>
        <w:t>四）未来经营可能面对的风险</w:t>
      </w:r>
    </w:p>
    <w:p>
      <w:pPr>
        <w:pStyle w:val="Style39"/>
        <w:keepNext w:val="0"/>
        <w:keepLines w:val="0"/>
        <w:widowControl w:val="0"/>
        <w:shd w:val="clear" w:color="auto" w:fill="auto"/>
        <w:bidi w:val="0"/>
        <w:spacing w:before="0" w:after="220" w:line="240" w:lineRule="auto"/>
        <w:ind w:left="0" w:right="0" w:firstLine="920"/>
        <w:jc w:val="both"/>
      </w:pPr>
      <w:bookmarkStart w:id="324" w:name="bookmark324"/>
      <w:r>
        <w:rPr>
          <w:rFonts w:ascii="Times New Roman" w:eastAsia="Times New Roman" w:hAnsi="Times New Roman" w:cs="Times New Roman"/>
          <w:color w:val="000000"/>
          <w:spacing w:val="0"/>
          <w:w w:val="100"/>
          <w:position w:val="0"/>
        </w:rPr>
        <w:t>1</w:t>
      </w:r>
      <w:bookmarkEnd w:id="324"/>
      <w:r>
        <w:rPr>
          <w:color w:val="000000"/>
          <w:spacing w:val="0"/>
          <w:w w:val="100"/>
          <w:position w:val="0"/>
        </w:rPr>
        <w:t>、影响公司业务经营活动的各项重大风险因素</w:t>
      </w:r>
    </w:p>
    <w:p>
      <w:pPr>
        <w:pStyle w:val="Style39"/>
        <w:keepNext w:val="0"/>
        <w:keepLines w:val="0"/>
        <w:widowControl w:val="0"/>
        <w:shd w:val="clear" w:color="auto" w:fill="auto"/>
        <w:bidi w:val="0"/>
        <w:spacing w:before="0" w:after="220" w:line="240" w:lineRule="auto"/>
        <w:ind w:left="0" w:right="0" w:firstLine="920"/>
        <w:jc w:val="both"/>
      </w:pPr>
      <w:r>
        <w:rPr>
          <w:color w:val="000000"/>
          <w:spacing w:val="0"/>
          <w:w w:val="100"/>
          <w:position w:val="0"/>
        </w:rPr>
        <w:t>影响公司业务经营活动的重大风险因素主要有市场风险、信用风险、操作风险、流动性风险和声誉风</w:t>
      </w:r>
    </w:p>
    <w:p>
      <w:pPr>
        <w:pStyle w:val="Style39"/>
        <w:keepNext w:val="0"/>
        <w:keepLines w:val="0"/>
        <w:widowControl w:val="0"/>
        <w:shd w:val="clear" w:color="auto" w:fill="auto"/>
        <w:bidi w:val="0"/>
        <w:spacing w:before="0" w:after="0" w:line="467" w:lineRule="exact"/>
        <w:ind w:left="0" w:right="0" w:firstLine="540"/>
        <w:jc w:val="both"/>
      </w:pPr>
      <w:r>
        <w:rPr>
          <w:color w:val="000000"/>
          <w:spacing w:val="0"/>
          <w:w w:val="100"/>
          <w:position w:val="0"/>
        </w:rPr>
        <w:t>险。</w:t>
      </w:r>
    </w:p>
    <w:p>
      <w:pPr>
        <w:pStyle w:val="Style39"/>
        <w:keepNext w:val="0"/>
        <w:keepLines w:val="0"/>
        <w:widowControl w:val="0"/>
        <w:shd w:val="clear" w:color="auto" w:fill="auto"/>
        <w:tabs>
          <w:tab w:pos="1328" w:val="left"/>
        </w:tabs>
        <w:bidi w:val="0"/>
        <w:spacing w:before="0" w:after="0" w:line="467" w:lineRule="exact"/>
        <w:ind w:left="0" w:right="0" w:firstLine="840"/>
        <w:jc w:val="both"/>
      </w:pPr>
      <w:bookmarkStart w:id="325" w:name="bookmark325"/>
      <w:r>
        <w:rPr>
          <w:color w:val="000000"/>
          <w:spacing w:val="0"/>
          <w:w w:val="100"/>
          <w:position w:val="0"/>
        </w:rPr>
        <w:t>（</w:t>
      </w:r>
      <w:bookmarkEnd w:id="325"/>
      <w:r>
        <w:rPr>
          <w:rFonts w:ascii="Times New Roman" w:eastAsia="Times New Roman" w:hAnsi="Times New Roman" w:cs="Times New Roman"/>
          <w:color w:val="000000"/>
          <w:spacing w:val="0"/>
          <w:w w:val="100"/>
          <w:position w:val="0"/>
        </w:rPr>
        <w:t>1</w:t>
      </w:r>
      <w:r>
        <w:rPr>
          <w:color w:val="000000"/>
          <w:spacing w:val="0"/>
          <w:w w:val="100"/>
          <w:position w:val="0"/>
        </w:rPr>
        <w:t>）</w:t>
        <w:tab/>
        <w:t>市场风险</w:t>
      </w:r>
    </w:p>
    <w:p>
      <w:pPr>
        <w:pStyle w:val="Style39"/>
        <w:keepNext w:val="0"/>
        <w:keepLines w:val="0"/>
        <w:widowControl w:val="0"/>
        <w:shd w:val="clear" w:color="auto" w:fill="auto"/>
        <w:bidi w:val="0"/>
        <w:spacing w:before="0" w:after="0" w:line="467" w:lineRule="exact"/>
        <w:ind w:left="540" w:right="0" w:firstLine="420"/>
        <w:jc w:val="both"/>
      </w:pPr>
      <w:r>
        <w:rPr>
          <w:color w:val="000000"/>
          <w:spacing w:val="0"/>
          <w:w w:val="100"/>
          <w:position w:val="0"/>
        </w:rPr>
        <w:t>市场风险是指因公司的金融资产持仓随着投资品种的市场价格变化而波动所引起损失的风险。引起市 场风险的因素包括利率、权益类资产价格、股指期货价格等。公司的市场风险主要来源于自有资金参与的 投资与交易业务。</w:t>
      </w:r>
    </w:p>
    <w:p>
      <w:pPr>
        <w:pStyle w:val="Style39"/>
        <w:keepNext w:val="0"/>
        <w:keepLines w:val="0"/>
        <w:widowControl w:val="0"/>
        <w:shd w:val="clear" w:color="auto" w:fill="auto"/>
        <w:tabs>
          <w:tab w:pos="1328" w:val="left"/>
        </w:tabs>
        <w:bidi w:val="0"/>
        <w:spacing w:before="0" w:after="0" w:line="467" w:lineRule="exact"/>
        <w:ind w:left="0" w:right="0" w:firstLine="840"/>
        <w:jc w:val="both"/>
      </w:pPr>
      <w:bookmarkStart w:id="326" w:name="bookmark326"/>
      <w:r>
        <w:rPr>
          <w:color w:val="000000"/>
          <w:spacing w:val="0"/>
          <w:w w:val="100"/>
          <w:position w:val="0"/>
        </w:rPr>
        <w:t>（</w:t>
      </w:r>
      <w:bookmarkEnd w:id="326"/>
      <w:r>
        <w:rPr>
          <w:rFonts w:ascii="Times New Roman" w:eastAsia="Times New Roman" w:hAnsi="Times New Roman" w:cs="Times New Roman"/>
          <w:color w:val="000000"/>
          <w:spacing w:val="0"/>
          <w:w w:val="100"/>
          <w:position w:val="0"/>
        </w:rPr>
        <w:t>2</w:t>
      </w:r>
      <w:r>
        <w:rPr>
          <w:color w:val="000000"/>
          <w:spacing w:val="0"/>
          <w:w w:val="100"/>
          <w:position w:val="0"/>
        </w:rPr>
        <w:t>）</w:t>
        <w:tab/>
        <w:t>信用风险</w:t>
      </w:r>
    </w:p>
    <w:p>
      <w:pPr>
        <w:pStyle w:val="Style39"/>
        <w:keepNext w:val="0"/>
        <w:keepLines w:val="0"/>
        <w:widowControl w:val="0"/>
        <w:shd w:val="clear" w:color="auto" w:fill="auto"/>
        <w:bidi w:val="0"/>
        <w:spacing w:before="0" w:after="0" w:line="467" w:lineRule="exact"/>
        <w:ind w:left="540" w:right="0" w:firstLine="420"/>
        <w:jc w:val="both"/>
      </w:pPr>
      <w:r>
        <w:rPr>
          <w:color w:val="000000"/>
          <w:spacing w:val="0"/>
          <w:w w:val="100"/>
          <w:position w:val="0"/>
        </w:rPr>
        <w:t>信用风险是指因借款人或交易对手无法履约或履约能力下降而为公司带来损失的风险。公司面临的信 用风险主要来自于信用证券的发行人、交易对手、信贷业务或类信贷业务的融资方等，主要来自固定收益 业务、融资融券业务、股票质押式回购业务、衍生品业务、资产管理业务。</w:t>
      </w:r>
    </w:p>
    <w:p>
      <w:pPr>
        <w:pStyle w:val="Style39"/>
        <w:keepNext w:val="0"/>
        <w:keepLines w:val="0"/>
        <w:widowControl w:val="0"/>
        <w:shd w:val="clear" w:color="auto" w:fill="auto"/>
        <w:tabs>
          <w:tab w:pos="1328" w:val="left"/>
        </w:tabs>
        <w:bidi w:val="0"/>
        <w:spacing w:before="0" w:after="0" w:line="467" w:lineRule="exact"/>
        <w:ind w:left="0" w:right="0" w:firstLine="840"/>
        <w:jc w:val="both"/>
      </w:pPr>
      <w:bookmarkStart w:id="327" w:name="bookmark327"/>
      <w:r>
        <w:rPr>
          <w:color w:val="000000"/>
          <w:spacing w:val="0"/>
          <w:w w:val="100"/>
          <w:position w:val="0"/>
        </w:rPr>
        <w:t>（</w:t>
      </w:r>
      <w:bookmarkEnd w:id="327"/>
      <w:r>
        <w:rPr>
          <w:rFonts w:ascii="Times New Roman" w:eastAsia="Times New Roman" w:hAnsi="Times New Roman" w:cs="Times New Roman"/>
          <w:color w:val="000000"/>
          <w:spacing w:val="0"/>
          <w:w w:val="100"/>
          <w:position w:val="0"/>
        </w:rPr>
        <w:t>3</w:t>
      </w:r>
      <w:r>
        <w:rPr>
          <w:color w:val="000000"/>
          <w:spacing w:val="0"/>
          <w:w w:val="100"/>
          <w:position w:val="0"/>
        </w:rPr>
        <w:t>）</w:t>
        <w:tab/>
        <w:t>操作风险</w:t>
      </w:r>
    </w:p>
    <w:p>
      <w:pPr>
        <w:pStyle w:val="Style39"/>
        <w:keepNext w:val="0"/>
        <w:keepLines w:val="0"/>
        <w:widowControl w:val="0"/>
        <w:shd w:val="clear" w:color="auto" w:fill="auto"/>
        <w:bidi w:val="0"/>
        <w:spacing w:before="0" w:after="0" w:line="467" w:lineRule="exact"/>
        <w:ind w:left="540" w:right="0" w:firstLine="420"/>
        <w:jc w:val="both"/>
      </w:pPr>
      <w:r>
        <w:rPr>
          <w:color w:val="000000"/>
          <w:spacing w:val="0"/>
          <w:w w:val="100"/>
          <w:position w:val="0"/>
        </w:rPr>
        <w:t>操作风险是指由于人员、内部程序、系统的不完善或失误，以及企业外部事件冲击而给公司带来损失 的风险。公司经营的每一个环节都可能发生操作风险事件，包括但不限于进行未经授权或者超出权限的交 易、玩忽职守、虚报或者隐瞒必要信息、不恰当地使用或者披露保密信息等。</w:t>
      </w:r>
    </w:p>
    <w:p>
      <w:pPr>
        <w:pStyle w:val="Style39"/>
        <w:keepNext w:val="0"/>
        <w:keepLines w:val="0"/>
        <w:widowControl w:val="0"/>
        <w:shd w:val="clear" w:color="auto" w:fill="auto"/>
        <w:tabs>
          <w:tab w:pos="1328" w:val="left"/>
        </w:tabs>
        <w:bidi w:val="0"/>
        <w:spacing w:before="0" w:after="0" w:line="467" w:lineRule="exact"/>
        <w:ind w:left="0" w:right="0" w:firstLine="840"/>
        <w:jc w:val="both"/>
      </w:pPr>
      <w:bookmarkStart w:id="328" w:name="bookmark328"/>
      <w:r>
        <w:rPr>
          <w:color w:val="000000"/>
          <w:spacing w:val="0"/>
          <w:w w:val="100"/>
          <w:position w:val="0"/>
        </w:rPr>
        <w:t>（</w:t>
      </w:r>
      <w:bookmarkEnd w:id="328"/>
      <w:r>
        <w:rPr>
          <w:rFonts w:ascii="Times New Roman" w:eastAsia="Times New Roman" w:hAnsi="Times New Roman" w:cs="Times New Roman"/>
          <w:color w:val="000000"/>
          <w:spacing w:val="0"/>
          <w:w w:val="100"/>
          <w:position w:val="0"/>
        </w:rPr>
        <w:t>4</w:t>
      </w:r>
      <w:r>
        <w:rPr>
          <w:color w:val="000000"/>
          <w:spacing w:val="0"/>
          <w:w w:val="100"/>
          <w:position w:val="0"/>
        </w:rPr>
        <w:t>）</w:t>
        <w:tab/>
        <w:t>流动性风险</w:t>
      </w:r>
    </w:p>
    <w:p>
      <w:pPr>
        <w:pStyle w:val="Style39"/>
        <w:keepNext w:val="0"/>
        <w:keepLines w:val="0"/>
        <w:widowControl w:val="0"/>
        <w:shd w:val="clear" w:color="auto" w:fill="auto"/>
        <w:bidi w:val="0"/>
        <w:spacing w:before="0" w:after="220" w:line="467" w:lineRule="exact"/>
        <w:ind w:left="540" w:right="0" w:firstLine="420"/>
        <w:jc w:val="both"/>
      </w:pPr>
      <w:r>
        <w:rPr>
          <w:color w:val="000000"/>
          <w:spacing w:val="0"/>
          <w:w w:val="100"/>
          <w:position w:val="0"/>
        </w:rPr>
        <w:t>流动性风险是指公司无法以合理成本及时获得充足资金，以偿付到期债务、履行其他支付义务和满足 正常业务开展的资金需求的风险。从资产角度看，公司的流动性风险主要与资产是否在公开市场上交易及 其交易规模有关，涉及流动性较差的固定收益类证券、未上市股权投资、流通受限的股票、退市风险较高</w:t>
      </w:r>
    </w:p>
    <w:p>
      <w:pPr>
        <w:pStyle w:val="Style39"/>
        <w:keepNext w:val="0"/>
        <w:keepLines w:val="0"/>
        <w:widowControl w:val="0"/>
        <w:shd w:val="clear" w:color="auto" w:fill="auto"/>
        <w:bidi w:val="0"/>
        <w:spacing w:before="0" w:after="220" w:line="240" w:lineRule="auto"/>
        <w:ind w:left="0" w:right="0" w:firstLine="540"/>
        <w:jc w:val="both"/>
      </w:pPr>
      <w:r>
        <w:rPr>
          <w:color w:val="000000"/>
          <w:spacing w:val="0"/>
          <w:w w:val="100"/>
          <w:position w:val="0"/>
        </w:rPr>
        <w:t>的股票、非标准化交易等。</w:t>
      </w:r>
    </w:p>
    <w:p>
      <w:pPr>
        <w:pStyle w:val="Style39"/>
        <w:keepNext w:val="0"/>
        <w:keepLines w:val="0"/>
        <w:widowControl w:val="0"/>
        <w:shd w:val="clear" w:color="auto" w:fill="auto"/>
        <w:bidi w:val="0"/>
        <w:spacing w:before="0" w:after="0" w:line="240" w:lineRule="auto"/>
        <w:ind w:left="1060" w:right="0" w:firstLine="0"/>
        <w:jc w:val="both"/>
      </w:pPr>
      <w:bookmarkStart w:id="329" w:name="bookmark329"/>
      <w:r>
        <w:rPr>
          <w:rFonts w:ascii="Times New Roman" w:eastAsia="Times New Roman" w:hAnsi="Times New Roman" w:cs="Times New Roman"/>
          <w:color w:val="000000"/>
          <w:spacing w:val="0"/>
          <w:w w:val="100"/>
          <w:position w:val="0"/>
        </w:rPr>
        <w:t>（</w:t>
      </w:r>
      <w:bookmarkEnd w:id="329"/>
      <w:r>
        <w:rPr>
          <w:rFonts w:ascii="Times New Roman" w:eastAsia="Times New Roman" w:hAnsi="Times New Roman" w:cs="Times New Roman"/>
          <w:color w:val="000000"/>
          <w:spacing w:val="0"/>
          <w:w w:val="100"/>
          <w:position w:val="0"/>
        </w:rPr>
        <w:t>5</w:t>
      </w:r>
      <w:r>
        <w:rPr>
          <w:color w:val="000000"/>
          <w:spacing w:val="0"/>
          <w:w w:val="100"/>
          <w:position w:val="0"/>
        </w:rPr>
        <w:t>）声誉风险</w:t>
      </w:r>
    </w:p>
    <w:p>
      <w:pPr>
        <w:pStyle w:val="Style39"/>
        <w:keepNext w:val="0"/>
        <w:keepLines w:val="0"/>
        <w:widowControl w:val="0"/>
        <w:shd w:val="clear" w:color="auto" w:fill="auto"/>
        <w:bidi w:val="0"/>
        <w:spacing w:before="0" w:after="220" w:line="469" w:lineRule="exact"/>
        <w:ind w:left="540" w:right="0" w:firstLine="520"/>
        <w:jc w:val="both"/>
      </w:pPr>
      <w:r>
        <w:rPr>
          <w:color w:val="000000"/>
          <w:spacing w:val="0"/>
          <w:w w:val="100"/>
          <w:position w:val="0"/>
        </w:rPr>
        <w:t>声誉风险是指由公司经营、管理及其他行为或外部事件导致监管部门、公共媒体、重要利益相关方 （如重要客户、合作伙伴）对公司负面评价的风险。</w:t>
      </w:r>
    </w:p>
    <w:p>
      <w:pPr>
        <w:pStyle w:val="Style39"/>
        <w:keepNext w:val="0"/>
        <w:keepLines w:val="0"/>
        <w:widowControl w:val="0"/>
        <w:shd w:val="clear" w:color="auto" w:fill="auto"/>
        <w:bidi w:val="0"/>
        <w:spacing w:before="0" w:after="0"/>
        <w:ind w:left="1060" w:right="0" w:firstLine="0"/>
        <w:jc w:val="both"/>
      </w:pPr>
      <w:bookmarkStart w:id="330" w:name="bookmark330"/>
      <w:r>
        <w:rPr>
          <w:rFonts w:ascii="Times New Roman" w:eastAsia="Times New Roman" w:hAnsi="Times New Roman" w:cs="Times New Roman"/>
          <w:color w:val="000000"/>
          <w:spacing w:val="0"/>
          <w:w w:val="100"/>
          <w:position w:val="0"/>
        </w:rPr>
        <w:t>2</w:t>
      </w:r>
      <w:bookmarkEnd w:id="330"/>
      <w:r>
        <w:rPr>
          <w:color w:val="000000"/>
          <w:spacing w:val="0"/>
          <w:w w:val="100"/>
          <w:position w:val="0"/>
        </w:rPr>
        <w:t>、主要风险管理措施</w:t>
      </w:r>
    </w:p>
    <w:p>
      <w:pPr>
        <w:pStyle w:val="Style39"/>
        <w:keepNext w:val="0"/>
        <w:keepLines w:val="0"/>
        <w:widowControl w:val="0"/>
        <w:shd w:val="clear" w:color="auto" w:fill="auto"/>
        <w:bidi w:val="0"/>
        <w:spacing w:before="0" w:after="0" w:line="469" w:lineRule="exact"/>
        <w:ind w:left="540" w:right="0" w:firstLine="420"/>
        <w:jc w:val="both"/>
      </w:pPr>
      <w:r>
        <w:rPr>
          <w:color w:val="000000"/>
          <w:spacing w:val="0"/>
          <w:w w:val="100"/>
          <w:position w:val="0"/>
        </w:rPr>
        <w:t>公司已经并且计划采取有效应对措施，防范、管理和控制业务经营活动中面临的各类风险。公司已 经从风险偏好、风险限额、风险识别、风险评估、风险计量、压力测试、风险监控、风险处置等方面，采 取措施，管理公司面临的各类风险。</w:t>
      </w:r>
    </w:p>
    <w:p>
      <w:pPr>
        <w:pStyle w:val="Style39"/>
        <w:keepNext w:val="0"/>
        <w:keepLines w:val="0"/>
        <w:widowControl w:val="0"/>
        <w:shd w:val="clear" w:color="auto" w:fill="auto"/>
        <w:bidi w:val="0"/>
        <w:spacing w:before="0" w:after="0" w:line="468" w:lineRule="exact"/>
        <w:ind w:left="540" w:right="0" w:firstLine="420"/>
        <w:jc w:val="both"/>
      </w:pPr>
      <w:r>
        <w:rPr>
          <w:color w:val="000000"/>
          <w:spacing w:val="0"/>
          <w:w w:val="100"/>
          <w:position w:val="0"/>
        </w:rPr>
        <w:t>对于市场风险，公司的管理措施主要有：（</w:t>
      </w:r>
      <w:r>
        <w:rPr>
          <w:rFonts w:ascii="Times New Roman" w:eastAsia="Times New Roman" w:hAnsi="Times New Roman" w:cs="Times New Roman"/>
          <w:color w:val="000000"/>
          <w:spacing w:val="0"/>
          <w:w w:val="100"/>
          <w:position w:val="0"/>
        </w:rPr>
        <w:t>1</w:t>
      </w:r>
      <w:r>
        <w:rPr>
          <w:color w:val="000000"/>
          <w:spacing w:val="0"/>
          <w:w w:val="100"/>
          <w:position w:val="0"/>
        </w:rPr>
        <w:t>）“研究-决策-执行-监督”相互分离原则，制定并严格执 行证券池制度、风险限额管理制度、逐日盯市制度、止损制度、投资审批制度、风险监控报告制度等风险 管理制度；（</w:t>
      </w:r>
      <w:r>
        <w:rPr>
          <w:rFonts w:ascii="Times New Roman" w:eastAsia="Times New Roman" w:hAnsi="Times New Roman" w:cs="Times New Roman"/>
          <w:color w:val="000000"/>
          <w:spacing w:val="0"/>
          <w:w w:val="100"/>
          <w:position w:val="0"/>
        </w:rPr>
        <w:t>2</w:t>
      </w:r>
      <w:r>
        <w:rPr>
          <w:color w:val="000000"/>
          <w:spacing w:val="0"/>
          <w:w w:val="100"/>
          <w:position w:val="0"/>
        </w:rPr>
        <w:t>）建立以风险价值</w:t>
      </w:r>
      <w:r>
        <w:rPr>
          <w:color w:val="000000"/>
          <w:spacing w:val="0"/>
          <w:w w:val="100"/>
          <w:position w:val="0"/>
        </w:rPr>
        <w:t>（</w:t>
      </w:r>
      <w:r>
        <w:rPr>
          <w:rFonts w:ascii="Times New Roman" w:eastAsia="Times New Roman" w:hAnsi="Times New Roman" w:cs="Times New Roman"/>
          <w:color w:val="000000"/>
          <w:spacing w:val="0"/>
          <w:w w:val="100"/>
          <w:position w:val="0"/>
        </w:rPr>
        <w:t>VaR</w:t>
      </w:r>
      <w:r>
        <w:rPr>
          <w:color w:val="000000"/>
          <w:spacing w:val="0"/>
          <w:w w:val="100"/>
          <w:position w:val="0"/>
        </w:rPr>
        <w:t>）</w:t>
      </w:r>
      <w:r>
        <w:rPr>
          <w:color w:val="000000"/>
          <w:spacing w:val="0"/>
          <w:w w:val="100"/>
          <w:position w:val="0"/>
        </w:rPr>
        <w:t>为核心，包括基点价值（</w:t>
      </w:r>
      <w:r>
        <w:rPr>
          <w:rFonts w:ascii="Times New Roman" w:eastAsia="Times New Roman" w:hAnsi="Times New Roman" w:cs="Times New Roman"/>
          <w:color w:val="000000"/>
          <w:spacing w:val="0"/>
          <w:w w:val="100"/>
          <w:position w:val="0"/>
        </w:rPr>
        <w:t>DV01</w:t>
      </w:r>
      <w:r>
        <w:rPr>
          <w:color w:val="000000"/>
          <w:spacing w:val="0"/>
          <w:w w:val="100"/>
          <w:position w:val="0"/>
        </w:rPr>
        <w:t>）、</w:t>
      </w:r>
      <w:r>
        <w:rPr>
          <w:color w:val="000000"/>
          <w:spacing w:val="0"/>
          <w:w w:val="100"/>
          <w:position w:val="0"/>
        </w:rPr>
        <w:t>夏普比率等指标在内的市场风 险监控和业绩评估体系，结合净资本等监管要求，实现了对市场风险的持续监控和评估；（</w:t>
      </w:r>
      <w:r>
        <w:rPr>
          <w:rFonts w:ascii="Times New Roman" w:eastAsia="Times New Roman" w:hAnsi="Times New Roman" w:cs="Times New Roman"/>
          <w:color w:val="000000"/>
          <w:spacing w:val="0"/>
          <w:w w:val="100"/>
          <w:position w:val="0"/>
        </w:rPr>
        <w:t>3</w:t>
      </w:r>
      <w:r>
        <w:rPr>
          <w:color w:val="000000"/>
          <w:spacing w:val="0"/>
          <w:w w:val="100"/>
          <w:position w:val="0"/>
        </w:rPr>
        <w:t>）加强宏观经 济政策和产业政策的研究，加强对宏观经济指标的监测，加强净资本及各项风险控制指标的监控，适时调 整自营投资策略和投资规模的方式控制证券自营业务的市场风险；（</w:t>
      </w:r>
      <w:r>
        <w:rPr>
          <w:rFonts w:ascii="Times New Roman" w:eastAsia="Times New Roman" w:hAnsi="Times New Roman" w:cs="Times New Roman"/>
          <w:color w:val="000000"/>
          <w:spacing w:val="0"/>
          <w:w w:val="100"/>
          <w:position w:val="0"/>
        </w:rPr>
        <w:t>4</w:t>
      </w:r>
      <w:r>
        <w:rPr>
          <w:color w:val="000000"/>
          <w:spacing w:val="0"/>
          <w:w w:val="100"/>
          <w:position w:val="0"/>
        </w:rPr>
        <w:t>）通过股指期货、利率互换等金融衍 生产品来对冲持仓头寸的市场风险。</w:t>
      </w:r>
    </w:p>
    <w:p>
      <w:pPr>
        <w:pStyle w:val="Style39"/>
        <w:keepNext w:val="0"/>
        <w:keepLines w:val="0"/>
        <w:widowControl w:val="0"/>
        <w:shd w:val="clear" w:color="auto" w:fill="auto"/>
        <w:bidi w:val="0"/>
        <w:spacing w:before="0" w:after="220" w:line="468" w:lineRule="exact"/>
        <w:ind w:left="540" w:right="0" w:firstLine="420"/>
        <w:jc w:val="both"/>
      </w:pPr>
      <w:r>
        <w:rPr>
          <w:color w:val="000000"/>
          <w:spacing w:val="0"/>
          <w:w w:val="100"/>
          <w:position w:val="0"/>
        </w:rPr>
        <w:t>对于信用风险，公司的管理措施主要有：（</w:t>
      </w:r>
      <w:r>
        <w:rPr>
          <w:rFonts w:ascii="Times New Roman" w:eastAsia="Times New Roman" w:hAnsi="Times New Roman" w:cs="Times New Roman"/>
          <w:color w:val="000000"/>
          <w:spacing w:val="0"/>
          <w:w w:val="100"/>
          <w:position w:val="0"/>
        </w:rPr>
        <w:t>1</w:t>
      </w:r>
      <w:r>
        <w:rPr>
          <w:color w:val="000000"/>
          <w:spacing w:val="0"/>
          <w:w w:val="100"/>
          <w:position w:val="0"/>
        </w:rPr>
        <w:t>）对于债券投资的违约风险，公司在充分了解交易对手方 经营状况、历史履约情况等信息的基础上，建立了内部债券信用等级评价系统对固定收益证券进行信用风 险评估。同时，公司风险管理部每天对自营、资产管理持仓债券的信用风险等级变动情况、信用预期损失 情况等进行逐日监控，发现信用评级下调、信用预期损失超预警等异常情况时及时进行汇报和风险提示。</w:t>
      </w:r>
    </w:p>
    <w:p>
      <w:pPr>
        <w:pStyle w:val="Style39"/>
        <w:keepNext w:val="0"/>
        <w:keepLines w:val="0"/>
        <w:widowControl w:val="0"/>
        <w:shd w:val="clear" w:color="auto" w:fill="auto"/>
        <w:bidi w:val="0"/>
        <w:spacing w:before="0" w:after="220" w:line="240" w:lineRule="auto"/>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）对利率互换等衍生产品业务交易对手的信用风险，公司建立了交易对手评级和授信管理制度。对新</w:t>
      </w:r>
    </w:p>
    <w:p>
      <w:pPr>
        <w:pStyle w:val="Style39"/>
        <w:keepNext w:val="0"/>
        <w:keepLines w:val="0"/>
        <w:widowControl w:val="0"/>
        <w:shd w:val="clear" w:color="auto" w:fill="auto"/>
        <w:bidi w:val="0"/>
        <w:spacing w:before="0" w:after="0" w:line="240" w:lineRule="auto"/>
        <w:ind w:left="0" w:right="0" w:firstLine="540"/>
        <w:jc w:val="both"/>
      </w:pPr>
      <w:r>
        <w:rPr>
          <w:color w:val="000000"/>
          <w:spacing w:val="0"/>
          <w:w w:val="100"/>
          <w:position w:val="0"/>
        </w:rPr>
        <w:t>增交易对手，业务部门在正式开展业务前须报风险管理部进行初次评级和确定授信额度，并进行跟踪调整。</w:t>
      </w:r>
    </w:p>
    <w:p>
      <w:pPr>
        <w:pStyle w:val="Style39"/>
        <w:keepNext w:val="0"/>
        <w:keepLines w:val="0"/>
        <w:widowControl w:val="0"/>
        <w:shd w:val="clear" w:color="auto" w:fill="auto"/>
        <w:bidi w:val="0"/>
        <w:spacing w:before="0" w:after="0" w:line="467" w:lineRule="exact"/>
        <w:ind w:left="540" w:right="480" w:firstLine="0"/>
        <w:jc w:val="both"/>
      </w:pPr>
      <w:r>
        <w:rPr>
          <w:color w:val="000000"/>
          <w:spacing w:val="0"/>
          <w:w w:val="100"/>
          <w:position w:val="0"/>
        </w:rPr>
        <w:t>风险管理部定期对利率互换交易对手授信额度进行监控，对于授信额度使用率过高或超出授信额度的，及 时对业务部门进行风险提示，要求客户提供足额担保物；（</w:t>
      </w:r>
      <w:r>
        <w:rPr>
          <w:rFonts w:ascii="Times New Roman" w:eastAsia="Times New Roman" w:hAnsi="Times New Roman" w:cs="Times New Roman"/>
          <w:color w:val="000000"/>
          <w:spacing w:val="0"/>
          <w:w w:val="100"/>
          <w:position w:val="0"/>
        </w:rPr>
        <w:t>3</w:t>
      </w:r>
      <w:r>
        <w:rPr>
          <w:color w:val="000000"/>
          <w:spacing w:val="0"/>
          <w:w w:val="100"/>
          <w:position w:val="0"/>
        </w:rPr>
        <w:t>）对于融资融券业务、股票质押式回购业务的 信用风险，公司通过对客户进行风险教育、征信评级、授信、逐日盯市、客户风险提示、强制平仓、司法 追索等方式进行控制。针对每单股票质押式回购业务，风险管理部均进行独立风险评估，并出具风险评估 意见。</w:t>
      </w:r>
    </w:p>
    <w:p>
      <w:pPr>
        <w:pStyle w:val="Style39"/>
        <w:keepNext w:val="0"/>
        <w:keepLines w:val="0"/>
        <w:widowControl w:val="0"/>
        <w:shd w:val="clear" w:color="auto" w:fill="auto"/>
        <w:bidi w:val="0"/>
        <w:spacing w:before="0" w:after="0" w:line="467" w:lineRule="exact"/>
        <w:ind w:left="0" w:right="0" w:firstLine="960"/>
        <w:jc w:val="both"/>
      </w:pPr>
      <w:r>
        <w:rPr>
          <w:color w:val="000000"/>
          <w:spacing w:val="0"/>
          <w:w w:val="100"/>
          <w:position w:val="0"/>
        </w:rPr>
        <w:t>对于流动性风险，公司的管理措施主要有：（</w:t>
      </w:r>
      <w:r>
        <w:rPr>
          <w:rFonts w:ascii="Times New Roman" w:eastAsia="Times New Roman" w:hAnsi="Times New Roman" w:cs="Times New Roman"/>
          <w:color w:val="000000"/>
          <w:spacing w:val="0"/>
          <w:w w:val="100"/>
          <w:position w:val="0"/>
        </w:rPr>
        <w:t>1</w:t>
      </w:r>
      <w:r>
        <w:rPr>
          <w:color w:val="000000"/>
          <w:spacing w:val="0"/>
          <w:w w:val="100"/>
          <w:position w:val="0"/>
        </w:rPr>
        <w:t>）按照分级决策、逐级授权的原则，建立完善的授权管</w:t>
      </w:r>
    </w:p>
    <w:p>
      <w:pPr>
        <w:pStyle w:val="Style39"/>
        <w:keepNext w:val="0"/>
        <w:keepLines w:val="0"/>
        <w:widowControl w:val="0"/>
        <w:shd w:val="clear" w:color="auto" w:fill="auto"/>
        <w:bidi w:val="0"/>
        <w:spacing w:before="0" w:after="120" w:line="466" w:lineRule="exact"/>
        <w:ind w:left="540" w:right="0" w:firstLine="0"/>
        <w:jc w:val="both"/>
      </w:pPr>
      <w:r>
        <w:rPr>
          <w:color w:val="000000"/>
          <w:spacing w:val="0"/>
          <w:w w:val="100"/>
          <w:position w:val="0"/>
        </w:rPr>
        <w:t>理体系，明确授权主体、范围与权限，规范授权管理与监督程序，确保各级决策机构和人员在授权范围内 履行职责。对超出授权范围的事项，须报上级决策者审批。同时在岗位及权限设置时，强调相互制衡、相</w:t>
      </w:r>
    </w:p>
    <w:p>
      <w:pPr>
        <w:pStyle w:val="Style39"/>
        <w:keepNext w:val="0"/>
        <w:keepLines w:val="0"/>
        <w:widowControl w:val="0"/>
        <w:shd w:val="clear" w:color="auto" w:fill="auto"/>
        <w:bidi w:val="0"/>
        <w:spacing w:before="0" w:after="220" w:line="240" w:lineRule="auto"/>
        <w:ind w:left="0" w:right="0" w:firstLine="540"/>
        <w:jc w:val="left"/>
      </w:pPr>
      <w:r>
        <w:rPr>
          <w:color w:val="000000"/>
          <w:spacing w:val="0"/>
          <w:w w:val="100"/>
          <w:position w:val="0"/>
        </w:rPr>
        <w:t>互监督以及不相容岗位合理分离。（</w:t>
      </w:r>
      <w:r>
        <w:rPr>
          <w:rFonts w:ascii="Times New Roman" w:eastAsia="Times New Roman" w:hAnsi="Times New Roman" w:cs="Times New Roman"/>
          <w:color w:val="000000"/>
          <w:spacing w:val="0"/>
          <w:w w:val="100"/>
          <w:position w:val="0"/>
        </w:rPr>
        <w:t>2</w:t>
      </w:r>
      <w:r>
        <w:rPr>
          <w:color w:val="000000"/>
          <w:spacing w:val="0"/>
          <w:w w:val="100"/>
          <w:position w:val="0"/>
        </w:rPr>
        <w:t>）优化、完善与业务发展有效衔接的流动性风险管理流程，将事前风</w:t>
      </w:r>
    </w:p>
    <w:p>
      <w:pPr>
        <w:pStyle w:val="Style39"/>
        <w:keepNext w:val="0"/>
        <w:keepLines w:val="0"/>
        <w:widowControl w:val="0"/>
        <w:shd w:val="clear" w:color="auto" w:fill="auto"/>
        <w:bidi w:val="0"/>
        <w:spacing w:before="0" w:after="220" w:line="240" w:lineRule="auto"/>
        <w:ind w:left="0" w:right="0" w:firstLine="540"/>
        <w:jc w:val="left"/>
      </w:pPr>
      <w:r>
        <w:rPr>
          <w:color w:val="000000"/>
          <w:spacing w:val="0"/>
          <w:w w:val="100"/>
          <w:position w:val="0"/>
        </w:rPr>
        <w:t>险识别、评估并制定控制措施，事中风险监控、预警和处置，事后及时总结和改进管控措施相统一，使流</w:t>
      </w:r>
    </w:p>
    <w:p>
      <w:pPr>
        <w:pStyle w:val="Style39"/>
        <w:keepNext w:val="0"/>
        <w:keepLines w:val="0"/>
        <w:widowControl w:val="0"/>
        <w:shd w:val="clear" w:color="auto" w:fill="auto"/>
        <w:bidi w:val="0"/>
        <w:spacing w:before="0" w:after="220" w:line="240" w:lineRule="auto"/>
        <w:ind w:left="0" w:right="0" w:firstLine="540"/>
        <w:jc w:val="left"/>
      </w:pPr>
      <w:r>
        <w:rPr>
          <w:color w:val="000000"/>
          <w:spacing w:val="0"/>
          <w:w w:val="100"/>
          <w:position w:val="0"/>
        </w:rPr>
        <w:t>动性风险管理措施涵盖到所有业务的全流程，渗透到决策、执行、监督和反馈各个环节。（</w:t>
      </w:r>
      <w:r>
        <w:rPr>
          <w:rFonts w:ascii="Times New Roman" w:eastAsia="Times New Roman" w:hAnsi="Times New Roman" w:cs="Times New Roman"/>
          <w:color w:val="000000"/>
          <w:spacing w:val="0"/>
          <w:w w:val="100"/>
          <w:position w:val="0"/>
        </w:rPr>
        <w:t>3</w:t>
      </w:r>
      <w:r>
        <w:rPr>
          <w:color w:val="000000"/>
          <w:spacing w:val="0"/>
          <w:w w:val="100"/>
          <w:position w:val="0"/>
        </w:rPr>
        <w:t>）完善资产负</w:t>
      </w:r>
    </w:p>
    <w:p>
      <w:pPr>
        <w:pStyle w:val="Style39"/>
        <w:keepNext w:val="0"/>
        <w:keepLines w:val="0"/>
        <w:widowControl w:val="0"/>
        <w:shd w:val="clear" w:color="auto" w:fill="auto"/>
        <w:bidi w:val="0"/>
        <w:spacing w:before="0" w:after="220" w:line="240" w:lineRule="auto"/>
        <w:ind w:left="0" w:right="0" w:firstLine="540"/>
        <w:jc w:val="left"/>
      </w:pPr>
      <w:r>
        <w:rPr>
          <w:color w:val="000000"/>
          <w:spacing w:val="0"/>
          <w:w w:val="100"/>
          <w:position w:val="0"/>
        </w:rPr>
        <w:t>债小组工作机制，根据公司发展战略、经营目标和财务状况，针对主要流动性风险因素设定管控限额，调</w:t>
      </w:r>
    </w:p>
    <w:p>
      <w:pPr>
        <w:pStyle w:val="Style39"/>
        <w:keepNext w:val="0"/>
        <w:keepLines w:val="0"/>
        <w:widowControl w:val="0"/>
        <w:shd w:val="clear" w:color="auto" w:fill="auto"/>
        <w:bidi w:val="0"/>
        <w:spacing w:before="0" w:after="220" w:line="240" w:lineRule="auto"/>
        <w:ind w:left="0" w:right="0" w:firstLine="540"/>
        <w:jc w:val="left"/>
      </w:pPr>
      <w:r>
        <w:rPr>
          <w:color w:val="000000"/>
          <w:spacing w:val="0"/>
          <w:w w:val="100"/>
          <w:position w:val="0"/>
        </w:rPr>
        <w:t>整资产负债结构，并定期进行评估、确保与资本水平相匹配，与收益水平相均衡。（</w:t>
      </w:r>
      <w:r>
        <w:rPr>
          <w:rFonts w:ascii="Times New Roman" w:eastAsia="Times New Roman" w:hAnsi="Times New Roman" w:cs="Times New Roman"/>
          <w:color w:val="000000"/>
          <w:spacing w:val="0"/>
          <w:w w:val="100"/>
          <w:position w:val="0"/>
        </w:rPr>
        <w:t>4</w:t>
      </w:r>
      <w:r>
        <w:rPr>
          <w:color w:val="000000"/>
          <w:spacing w:val="0"/>
          <w:w w:val="100"/>
          <w:position w:val="0"/>
        </w:rPr>
        <w:t>）公司根据流动性管</w:t>
      </w:r>
    </w:p>
    <w:p>
      <w:pPr>
        <w:pStyle w:val="Style39"/>
        <w:keepNext w:val="0"/>
        <w:keepLines w:val="0"/>
        <w:widowControl w:val="0"/>
        <w:shd w:val="clear" w:color="auto" w:fill="auto"/>
        <w:bidi w:val="0"/>
        <w:spacing w:before="0" w:after="0" w:line="240" w:lineRule="auto"/>
        <w:ind w:left="0" w:right="0" w:firstLine="540"/>
        <w:jc w:val="left"/>
      </w:pPr>
      <w:r>
        <w:rPr>
          <w:color w:val="000000"/>
          <w:spacing w:val="0"/>
          <w:w w:val="100"/>
          <w:position w:val="0"/>
        </w:rPr>
        <w:t>理水平逐步完善可靠的流动性风险管理信息技术系统，依托信息化平台开展流动性风险的计量、动态跟踪、</w:t>
      </w:r>
    </w:p>
    <w:p>
      <w:pPr>
        <w:pStyle w:val="Style39"/>
        <w:keepNext w:val="0"/>
        <w:keepLines w:val="0"/>
        <w:widowControl w:val="0"/>
        <w:shd w:val="clear" w:color="auto" w:fill="auto"/>
        <w:bidi w:val="0"/>
        <w:spacing w:before="0" w:after="220" w:line="470" w:lineRule="exact"/>
        <w:ind w:left="540" w:right="0" w:firstLine="0"/>
        <w:jc w:val="both"/>
      </w:pPr>
      <w:r>
        <w:rPr>
          <w:color w:val="000000"/>
          <w:spacing w:val="0"/>
          <w:w w:val="100"/>
          <w:position w:val="0"/>
        </w:rPr>
        <w:t>评估、监控和预警，实现流动性风险集中管理，并将关键流动性风险控制措施固化到各业务系统，以符合 各项业务及公司整体流动性风险管理需要。</w:t>
      </w:r>
    </w:p>
    <w:p>
      <w:pPr>
        <w:pStyle w:val="Style39"/>
        <w:keepNext w:val="0"/>
        <w:keepLines w:val="0"/>
        <w:widowControl w:val="0"/>
        <w:shd w:val="clear" w:color="auto" w:fill="auto"/>
        <w:bidi w:val="0"/>
        <w:spacing w:before="0" w:after="220" w:line="240" w:lineRule="auto"/>
        <w:ind w:left="0" w:right="0" w:firstLine="960"/>
        <w:jc w:val="left"/>
      </w:pPr>
      <w:r>
        <w:rPr>
          <w:color w:val="000000"/>
          <w:spacing w:val="0"/>
          <w:w w:val="100"/>
          <w:position w:val="0"/>
        </w:rPr>
        <w:t>在操作风险管理方面，公司的管理措施主要有：（</w:t>
      </w:r>
      <w:r>
        <w:rPr>
          <w:rFonts w:ascii="Times New Roman" w:eastAsia="Times New Roman" w:hAnsi="Times New Roman" w:cs="Times New Roman"/>
          <w:color w:val="000000"/>
          <w:spacing w:val="0"/>
          <w:w w:val="100"/>
          <w:position w:val="0"/>
        </w:rPr>
        <w:t>1</w:t>
      </w:r>
      <w:r>
        <w:rPr>
          <w:color w:val="000000"/>
          <w:spacing w:val="0"/>
          <w:w w:val="100"/>
          <w:position w:val="0"/>
        </w:rPr>
        <w:t>）采取风险与控制自我评估（</w:t>
      </w:r>
      <w:r>
        <w:rPr>
          <w:rFonts w:ascii="Times New Roman" w:eastAsia="Times New Roman" w:hAnsi="Times New Roman" w:cs="Times New Roman"/>
          <w:color w:val="000000"/>
          <w:spacing w:val="0"/>
          <w:w w:val="100"/>
          <w:position w:val="0"/>
        </w:rPr>
        <w:t>RCSA</w:t>
      </w:r>
      <w:r>
        <w:rPr>
          <w:color w:val="000000"/>
          <w:spacing w:val="0"/>
          <w:w w:val="100"/>
          <w:position w:val="0"/>
        </w:rPr>
        <w:t>）、</w:t>
      </w:r>
      <w:r>
        <w:rPr>
          <w:color w:val="000000"/>
          <w:spacing w:val="0"/>
          <w:w w:val="100"/>
          <w:position w:val="0"/>
        </w:rPr>
        <w:t>关键点控制、</w:t>
      </w:r>
    </w:p>
    <w:p>
      <w:pPr>
        <w:pStyle w:val="Style39"/>
        <w:keepNext w:val="0"/>
        <w:keepLines w:val="0"/>
        <w:widowControl w:val="0"/>
        <w:shd w:val="clear" w:color="auto" w:fill="auto"/>
        <w:bidi w:val="0"/>
        <w:spacing w:before="0" w:after="0" w:line="240" w:lineRule="auto"/>
        <w:ind w:left="0" w:right="0" w:firstLine="540"/>
        <w:jc w:val="both"/>
      </w:pPr>
      <w:r>
        <w:rPr>
          <w:color w:val="000000"/>
          <w:spacing w:val="0"/>
          <w:w w:val="100"/>
          <w:position w:val="0"/>
        </w:rPr>
        <w:t>授权管理等多项措施，对业务开展过程中所面临的各类操作风险进行识别和防控；（</w:t>
      </w:r>
      <w:r>
        <w:rPr>
          <w:rFonts w:ascii="Times New Roman" w:eastAsia="Times New Roman" w:hAnsi="Times New Roman" w:cs="Times New Roman"/>
          <w:color w:val="000000"/>
          <w:spacing w:val="0"/>
          <w:w w:val="100"/>
          <w:position w:val="0"/>
        </w:rPr>
        <w:t>2</w:t>
      </w:r>
      <w:r>
        <w:rPr>
          <w:color w:val="000000"/>
          <w:spacing w:val="0"/>
          <w:w w:val="100"/>
          <w:position w:val="0"/>
        </w:rPr>
        <w:t>）建立操作风险事件</w:t>
      </w:r>
    </w:p>
    <w:p>
      <w:pPr>
        <w:pStyle w:val="Style39"/>
        <w:keepNext w:val="0"/>
        <w:keepLines w:val="0"/>
        <w:widowControl w:val="0"/>
        <w:shd w:val="clear" w:color="auto" w:fill="auto"/>
        <w:bidi w:val="0"/>
        <w:spacing w:before="0" w:after="0" w:line="466" w:lineRule="exact"/>
        <w:ind w:left="540" w:right="0" w:firstLine="0"/>
        <w:jc w:val="both"/>
      </w:pPr>
      <w:r>
        <w:rPr>
          <w:color w:val="000000"/>
          <w:spacing w:val="0"/>
          <w:w w:val="100"/>
          <w:position w:val="0"/>
        </w:rPr>
        <w:t>监控、汇报和分析工作机制，在业务部门和主要职能部门建立风险汇报岗，全面监控各类操作风险事件， 通过制定风险防范措施，并跟踪落实执行情况积极防范操作风险；（</w:t>
      </w:r>
      <w:r>
        <w:rPr>
          <w:rFonts w:ascii="Times New Roman" w:eastAsia="Times New Roman" w:hAnsi="Times New Roman" w:cs="Times New Roman"/>
          <w:color w:val="000000"/>
          <w:spacing w:val="0"/>
          <w:w w:val="100"/>
          <w:position w:val="0"/>
        </w:rPr>
        <w:t>3</w:t>
      </w:r>
      <w:r>
        <w:rPr>
          <w:color w:val="000000"/>
          <w:spacing w:val="0"/>
          <w:w w:val="100"/>
          <w:position w:val="0"/>
        </w:rPr>
        <w:t xml:space="preserve">）通过定期对重要业务流程和制度进 </w:t>
      </w:r>
      <w:r>
        <w:rPr>
          <w:color w:val="000000"/>
          <w:spacing w:val="0"/>
          <w:w w:val="100"/>
          <w:position w:val="0"/>
        </w:rPr>
        <w:t>行梳理，加强应用系统业务权限管理，加大各业务监督检查力度，做好创新业务和创新产品的业务风险评 估工作，持续完善对操作风险的管理；（</w:t>
      </w:r>
      <w:r>
        <w:rPr>
          <w:rFonts w:ascii="Times New Roman" w:eastAsia="Times New Roman" w:hAnsi="Times New Roman" w:cs="Times New Roman"/>
          <w:color w:val="000000"/>
          <w:spacing w:val="0"/>
          <w:w w:val="100"/>
          <w:position w:val="0"/>
        </w:rPr>
        <w:t>4</w:t>
      </w:r>
      <w:r>
        <w:rPr>
          <w:color w:val="000000"/>
          <w:spacing w:val="0"/>
          <w:w w:val="100"/>
          <w:position w:val="0"/>
        </w:rPr>
        <w:t>）通过数据定期备份、加强信息系统和网络安全管理、建立灾难 备份系统、制定应急预案、定期开展应急演练、加强信息技术项目管理等措施防范信息系统风险。</w:t>
      </w:r>
    </w:p>
    <w:p>
      <w:pPr>
        <w:pStyle w:val="Style39"/>
        <w:keepNext w:val="0"/>
        <w:keepLines w:val="0"/>
        <w:widowControl w:val="0"/>
        <w:shd w:val="clear" w:color="auto" w:fill="auto"/>
        <w:bidi w:val="0"/>
        <w:spacing w:before="0" w:after="500" w:line="467" w:lineRule="exact"/>
        <w:ind w:left="540" w:right="0" w:firstLine="420"/>
        <w:jc w:val="both"/>
      </w:pPr>
      <w:r>
        <w:rPr>
          <w:color w:val="000000"/>
          <w:spacing w:val="0"/>
          <w:w w:val="100"/>
          <w:position w:val="0"/>
        </w:rPr>
        <w:t>在声誉风险管理方面，公司的管理措施主要有：（</w:t>
      </w:r>
      <w:r>
        <w:rPr>
          <w:rFonts w:ascii="Times New Roman" w:eastAsia="Times New Roman" w:hAnsi="Times New Roman" w:cs="Times New Roman"/>
          <w:color w:val="000000"/>
          <w:spacing w:val="0"/>
          <w:w w:val="100"/>
          <w:position w:val="0"/>
        </w:rPr>
        <w:t>1</w:t>
      </w:r>
      <w:r>
        <w:rPr>
          <w:color w:val="000000"/>
          <w:spacing w:val="0"/>
          <w:w w:val="100"/>
          <w:position w:val="0"/>
        </w:rPr>
        <w:t>）从强化投资者教育和风险提示、解决客户问题、 确保客户合法权益、提升客户满意度等方面积极服务客户，并妥善处理客户投诉；（</w:t>
      </w:r>
      <w:r>
        <w:rPr>
          <w:rFonts w:ascii="Times New Roman" w:eastAsia="Times New Roman" w:hAnsi="Times New Roman" w:cs="Times New Roman"/>
          <w:color w:val="000000"/>
          <w:spacing w:val="0"/>
          <w:w w:val="100"/>
          <w:position w:val="0"/>
        </w:rPr>
        <w:t>2</w:t>
      </w:r>
      <w:r>
        <w:rPr>
          <w:color w:val="000000"/>
          <w:spacing w:val="0"/>
          <w:w w:val="100"/>
          <w:position w:val="0"/>
        </w:rPr>
        <w:t xml:space="preserve">）指定部门负责信息 </w:t>
      </w:r>
      <w:r>
        <w:rPr>
          <w:color w:val="000000"/>
          <w:spacing w:val="0"/>
          <w:w w:val="100"/>
          <w:position w:val="0"/>
        </w:rPr>
        <w:t>发布和新闻工作的归口管理，及时准确地向公众发布信息，主动接受舆论监督，为正常的新闻采访活动提 供便利和必要保障；（</w:t>
      </w:r>
      <w:r>
        <w:rPr>
          <w:rFonts w:ascii="Times New Roman" w:eastAsia="Times New Roman" w:hAnsi="Times New Roman" w:cs="Times New Roman"/>
          <w:color w:val="000000"/>
          <w:spacing w:val="0"/>
          <w:w w:val="100"/>
          <w:position w:val="0"/>
        </w:rPr>
        <w:t>3</w:t>
      </w:r>
      <w:r>
        <w:rPr>
          <w:color w:val="000000"/>
          <w:spacing w:val="0"/>
          <w:w w:val="100"/>
          <w:position w:val="0"/>
        </w:rPr>
        <w:t>）建立完善舆情信息监测研判机制，实时关注舆情信息，及时澄清虚假信息或不完 整信息；（</w:t>
      </w:r>
      <w:r>
        <w:rPr>
          <w:rFonts w:ascii="Times New Roman" w:eastAsia="Times New Roman" w:hAnsi="Times New Roman" w:cs="Times New Roman"/>
          <w:color w:val="000000"/>
          <w:spacing w:val="0"/>
          <w:w w:val="100"/>
          <w:position w:val="0"/>
        </w:rPr>
        <w:t>4</w:t>
      </w:r>
      <w:r>
        <w:rPr>
          <w:color w:val="000000"/>
          <w:spacing w:val="0"/>
          <w:w w:val="100"/>
          <w:position w:val="0"/>
        </w:rPr>
        <w:t>）完善突发事件的分级分类处理机制，明确相应的管理权限、职责和报告路径，对可能发生的 各类事件进行情景分析，制定预案并开展演练，全面改进、完善突发事件声誉风险控制机制。</w:t>
      </w:r>
    </w:p>
    <w:p>
      <w:pPr>
        <w:pStyle w:val="Style36"/>
        <w:keepNext/>
        <w:keepLines/>
        <w:widowControl w:val="0"/>
        <w:shd w:val="clear" w:color="auto" w:fill="auto"/>
        <w:bidi w:val="0"/>
        <w:spacing w:before="0" w:after="260" w:line="240" w:lineRule="auto"/>
        <w:ind w:left="540" w:right="0" w:firstLine="0"/>
        <w:jc w:val="both"/>
      </w:pPr>
      <w:bookmarkStart w:id="331" w:name="bookmark331"/>
      <w:bookmarkStart w:id="332" w:name="bookmark332"/>
      <w:bookmarkStart w:id="333" w:name="bookmark333"/>
      <w:r>
        <w:rPr>
          <w:color w:val="000000"/>
          <w:spacing w:val="0"/>
          <w:w w:val="100"/>
          <w:position w:val="0"/>
          <w:sz w:val="24"/>
          <w:szCs w:val="24"/>
        </w:rPr>
        <w:t>十一、动态风险控制指标监控和补足机制建立情况</w:t>
      </w:r>
      <w:bookmarkEnd w:id="331"/>
      <w:bookmarkEnd w:id="332"/>
      <w:bookmarkEnd w:id="333"/>
    </w:p>
    <w:p>
      <w:pPr>
        <w:pStyle w:val="Style39"/>
        <w:keepNext w:val="0"/>
        <w:keepLines w:val="0"/>
        <w:widowControl w:val="0"/>
        <w:shd w:val="clear" w:color="auto" w:fill="auto"/>
        <w:bidi w:val="0"/>
        <w:spacing w:before="0" w:after="220" w:line="240" w:lineRule="auto"/>
        <w:ind w:left="106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w:t>
      </w:r>
      <w:r>
        <w:rPr>
          <w:rFonts w:ascii="Times New Roman" w:eastAsia="Times New Roman" w:hAnsi="Times New Roman" w:cs="Times New Roman"/>
          <w:color w:val="000000"/>
          <w:spacing w:val="0"/>
          <w:w w:val="100"/>
          <w:position w:val="0"/>
          <w:sz w:val="14"/>
          <w:szCs w:val="14"/>
          <w:vertAlign w:val="superscript"/>
        </w:rPr>
        <w:footnoteReference w:id="2"/>
      </w:r>
      <w:r>
        <w:rPr>
          <w:color w:val="000000"/>
          <w:spacing w:val="0"/>
          <w:w w:val="100"/>
          <w:position w:val="0"/>
        </w:rPr>
        <w:t>严格按照监管部门和证券业协会关于净资本动态风险监控相关规定</w:t>
      </w:r>
      <w:r>
        <w:rPr>
          <w:rFonts w:ascii="Times New Roman" w:eastAsia="Times New Roman" w:hAnsi="Times New Roman" w:cs="Times New Roman"/>
          <w:color w:val="000000"/>
          <w:spacing w:val="0"/>
          <w:w w:val="100"/>
          <w:position w:val="0"/>
          <w:sz w:val="14"/>
          <w:szCs w:val="14"/>
          <w:vertAlign w:val="superscript"/>
        </w:rPr>
        <w:footnoteReference w:id="3"/>
      </w:r>
      <w:r>
        <w:rPr>
          <w:color w:val="000000"/>
          <w:spacing w:val="0"/>
          <w:w w:val="100"/>
          <w:position w:val="0"/>
        </w:rPr>
        <w:t>加强对净资本等风</w:t>
      </w:r>
    </w:p>
    <w:p>
      <w:pPr>
        <w:pStyle w:val="Style39"/>
        <w:keepNext w:val="0"/>
        <w:keepLines w:val="0"/>
        <w:widowControl w:val="0"/>
        <w:shd w:val="clear" w:color="auto" w:fill="auto"/>
        <w:bidi w:val="0"/>
        <w:spacing w:before="0" w:after="220" w:line="240" w:lineRule="auto"/>
        <w:ind w:left="0" w:right="0" w:firstLine="540"/>
        <w:jc w:val="both"/>
      </w:pPr>
      <w:r>
        <w:rPr>
          <w:color w:val="000000"/>
          <w:spacing w:val="0"/>
          <w:w w:val="100"/>
          <w:position w:val="0"/>
        </w:rPr>
        <w:t>险控制指标的监控。公司</w:t>
      </w:r>
      <w:r>
        <w:rPr>
          <w:rFonts w:ascii="Times New Roman" w:eastAsia="Times New Roman" w:hAnsi="Times New Roman" w:cs="Times New Roman"/>
          <w:color w:val="000000"/>
          <w:spacing w:val="0"/>
          <w:w w:val="100"/>
          <w:position w:val="0"/>
        </w:rPr>
        <w:t>2016</w:t>
      </w:r>
      <w:r>
        <w:rPr>
          <w:color w:val="000000"/>
          <w:spacing w:val="0"/>
          <w:w w:val="100"/>
          <w:position w:val="0"/>
        </w:rPr>
        <w:t>年与净资本相关的主要风险监控指标均在正常范围内波动，未出现触及监</w:t>
      </w:r>
    </w:p>
    <w:p>
      <w:pPr>
        <w:pStyle w:val="Style39"/>
        <w:keepNext w:val="0"/>
        <w:keepLines w:val="0"/>
        <w:widowControl w:val="0"/>
        <w:shd w:val="clear" w:color="auto" w:fill="auto"/>
        <w:bidi w:val="0"/>
        <w:spacing w:before="0" w:after="220" w:line="240" w:lineRule="auto"/>
        <w:ind w:left="0" w:right="0" w:firstLine="540"/>
        <w:jc w:val="left"/>
      </w:pPr>
      <w:r>
        <w:rPr>
          <w:color w:val="000000"/>
          <w:spacing w:val="0"/>
          <w:w w:val="100"/>
          <w:position w:val="0"/>
        </w:rPr>
        <w:t>管预警标准的情形，未出现超出董事会授权范围的情形。</w:t>
      </w:r>
    </w:p>
    <w:p>
      <w:pPr>
        <w:pStyle w:val="Style39"/>
        <w:keepNext w:val="0"/>
        <w:keepLines w:val="0"/>
        <w:widowControl w:val="0"/>
        <w:shd w:val="clear" w:color="auto" w:fill="auto"/>
        <w:bidi w:val="0"/>
        <w:spacing w:before="0" w:after="220" w:line="240" w:lineRule="auto"/>
        <w:ind w:left="0" w:right="0" w:firstLine="960"/>
        <w:jc w:val="left"/>
      </w:pPr>
      <w:r>
        <w:rPr>
          <w:b/>
          <w:bCs/>
          <w:color w:val="000000"/>
          <w:spacing w:val="0"/>
          <w:w w:val="100"/>
          <w:position w:val="0"/>
        </w:rPr>
        <w:t>（一）净资本等风险控制指标的动态管理</w:t>
      </w:r>
    </w:p>
    <w:p>
      <w:pPr>
        <w:pStyle w:val="Style39"/>
        <w:keepNext w:val="0"/>
        <w:keepLines w:val="0"/>
        <w:widowControl w:val="0"/>
        <w:shd w:val="clear" w:color="auto" w:fill="auto"/>
        <w:bidi w:val="0"/>
        <w:spacing w:before="0" w:after="220" w:line="240" w:lineRule="auto"/>
        <w:ind w:left="0" w:right="0" w:firstLine="960"/>
        <w:jc w:val="both"/>
      </w:pPr>
      <w:r>
        <w:rPr>
          <w:color w:val="000000"/>
          <w:spacing w:val="0"/>
          <w:w w:val="100"/>
          <w:position w:val="0"/>
        </w:rPr>
        <w:t>公司的净资本风险控制指标动态监控系统实现了对净资本等各项风险控制指标的动态监控和自动预</w:t>
      </w:r>
    </w:p>
    <w:p>
      <w:pPr>
        <w:pStyle w:val="Style39"/>
        <w:keepNext w:val="0"/>
        <w:keepLines w:val="0"/>
        <w:widowControl w:val="0"/>
        <w:shd w:val="clear" w:color="auto" w:fill="auto"/>
        <w:bidi w:val="0"/>
        <w:spacing w:before="0" w:after="220" w:line="240" w:lineRule="auto"/>
        <w:ind w:left="0" w:right="0" w:firstLine="540"/>
        <w:jc w:val="left"/>
      </w:pPr>
      <w:r>
        <w:rPr>
          <w:color w:val="000000"/>
          <w:spacing w:val="0"/>
          <w:w w:val="100"/>
          <w:position w:val="0"/>
        </w:rPr>
        <w:t>警，可以为月度净资本监管报表的编制提供复核。为贯彻落实</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日起施行的《证券公司风险</w:t>
      </w:r>
    </w:p>
    <w:p>
      <w:pPr>
        <w:pStyle w:val="Style39"/>
        <w:keepNext w:val="0"/>
        <w:keepLines w:val="0"/>
        <w:widowControl w:val="0"/>
        <w:shd w:val="clear" w:color="auto" w:fill="auto"/>
        <w:bidi w:val="0"/>
        <w:spacing w:before="0" w:after="220" w:line="240" w:lineRule="auto"/>
        <w:ind w:left="0" w:right="0" w:firstLine="540"/>
        <w:jc w:val="left"/>
      </w:pPr>
      <w:r>
        <w:rPr>
          <w:color w:val="000000"/>
          <w:spacing w:val="0"/>
          <w:w w:val="100"/>
          <w:position w:val="0"/>
        </w:rPr>
        <w:t>控制指标管理办法》（新规）的监管要求，满足新业务发展的需要，公司对净资本动态监控系统进行了升</w:t>
      </w:r>
    </w:p>
    <w:p>
      <w:pPr>
        <w:pStyle w:val="Style39"/>
        <w:keepNext w:val="0"/>
        <w:keepLines w:val="0"/>
        <w:widowControl w:val="0"/>
        <w:shd w:val="clear" w:color="auto" w:fill="auto"/>
        <w:bidi w:val="0"/>
        <w:spacing w:before="0" w:after="220" w:line="240" w:lineRule="auto"/>
        <w:ind w:left="0" w:right="0" w:firstLine="540"/>
        <w:jc w:val="left"/>
      </w:pPr>
      <w:r>
        <w:rPr>
          <w:color w:val="000000"/>
          <w:spacing w:val="0"/>
          <w:w w:val="100"/>
          <w:position w:val="0"/>
        </w:rPr>
        <w:t>级，在新规出台前后均实现了</w:t>
      </w:r>
      <w:r>
        <w:rPr>
          <w:color w:val="000000"/>
          <w:spacing w:val="0"/>
          <w:w w:val="100"/>
          <w:position w:val="0"/>
        </w:rPr>
        <w:t>（</w:t>
      </w:r>
      <w:r>
        <w:rPr>
          <w:rFonts w:ascii="Times New Roman" w:eastAsia="Times New Roman" w:hAnsi="Times New Roman" w:cs="Times New Roman"/>
          <w:color w:val="000000"/>
          <w:spacing w:val="0"/>
          <w:w w:val="100"/>
          <w:position w:val="0"/>
        </w:rPr>
        <w:t>T+1</w:t>
      </w:r>
      <w:r>
        <w:rPr>
          <w:color w:val="000000"/>
          <w:spacing w:val="0"/>
          <w:w w:val="100"/>
          <w:position w:val="0"/>
        </w:rPr>
        <w:t>）</w:t>
      </w:r>
      <w:r>
        <w:rPr>
          <w:color w:val="000000"/>
          <w:spacing w:val="0"/>
          <w:w w:val="100"/>
          <w:position w:val="0"/>
        </w:rPr>
        <w:t>报送日报表的监管要求。</w:t>
      </w:r>
    </w:p>
    <w:p>
      <w:pPr>
        <w:pStyle w:val="Style39"/>
        <w:keepNext w:val="0"/>
        <w:keepLines w:val="0"/>
        <w:widowControl w:val="0"/>
        <w:shd w:val="clear" w:color="auto" w:fill="auto"/>
        <w:bidi w:val="0"/>
        <w:spacing w:before="0" w:after="220" w:line="240" w:lineRule="auto"/>
        <w:ind w:left="0" w:right="0" w:firstLine="9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年，公司逐日开展净资本动态监控，完成相关数据的录入、监控风控指标变动情况。根据公司净</w:t>
      </w:r>
    </w:p>
    <w:p>
      <w:pPr>
        <w:pStyle w:val="Style39"/>
        <w:keepNext w:val="0"/>
        <w:keepLines w:val="0"/>
        <w:widowControl w:val="0"/>
        <w:shd w:val="clear" w:color="auto" w:fill="auto"/>
        <w:bidi w:val="0"/>
        <w:spacing w:before="0" w:after="220" w:line="240" w:lineRule="auto"/>
        <w:ind w:left="0" w:right="0" w:firstLine="540"/>
        <w:jc w:val="left"/>
      </w:pPr>
      <w:r>
        <w:rPr>
          <w:color w:val="000000"/>
          <w:spacing w:val="0"/>
          <w:w w:val="100"/>
          <w:position w:val="0"/>
        </w:rPr>
        <w:t>资本动态监控情况，逐日动态更新各业务部门的净资本风险限额。每月编制母公司及合并口径风险资本准</w:t>
      </w:r>
    </w:p>
    <w:p>
      <w:pPr>
        <w:pStyle w:val="Style39"/>
        <w:keepNext w:val="0"/>
        <w:keepLines w:val="0"/>
        <w:widowControl w:val="0"/>
        <w:shd w:val="clear" w:color="auto" w:fill="auto"/>
        <w:bidi w:val="0"/>
        <w:spacing w:before="0" w:after="220" w:line="240" w:lineRule="auto"/>
        <w:ind w:left="0" w:right="0" w:firstLine="540"/>
        <w:jc w:val="left"/>
      </w:pPr>
      <w:r>
        <w:rPr>
          <w:color w:val="000000"/>
          <w:spacing w:val="0"/>
          <w:w w:val="100"/>
          <w:position w:val="0"/>
        </w:rPr>
        <w:t>备计算表和风险控制指标计算表。每月定期开展净资本综合压力测试，每半年进行一次流动性风险专项压</w:t>
      </w:r>
    </w:p>
    <w:p>
      <w:pPr>
        <w:pStyle w:val="Style39"/>
        <w:keepNext w:val="0"/>
        <w:keepLines w:val="0"/>
        <w:widowControl w:val="0"/>
        <w:shd w:val="clear" w:color="auto" w:fill="auto"/>
        <w:bidi w:val="0"/>
        <w:spacing w:before="0" w:after="220" w:line="240" w:lineRule="auto"/>
        <w:ind w:left="0" w:right="0" w:firstLine="540"/>
        <w:jc w:val="left"/>
      </w:pPr>
      <w:r>
        <w:rPr>
          <w:color w:val="000000"/>
          <w:spacing w:val="0"/>
          <w:w w:val="100"/>
          <w:position w:val="0"/>
        </w:rPr>
        <w:t>力测试，通过压力测试结果分析，确定风险点和薄弱环节，并将压力测试结果运用于公司相关决策过程，</w:t>
      </w:r>
    </w:p>
    <w:p>
      <w:pPr>
        <w:pStyle w:val="Style39"/>
        <w:keepNext w:val="0"/>
        <w:keepLines w:val="0"/>
        <w:widowControl w:val="0"/>
        <w:shd w:val="clear" w:color="auto" w:fill="auto"/>
        <w:bidi w:val="0"/>
        <w:spacing w:before="0" w:after="220" w:line="240" w:lineRule="auto"/>
        <w:ind w:left="0" w:right="0" w:firstLine="540"/>
        <w:jc w:val="left"/>
      </w:pPr>
      <w:r>
        <w:rPr>
          <w:color w:val="000000"/>
          <w:spacing w:val="0"/>
          <w:w w:val="100"/>
          <w:position w:val="0"/>
        </w:rPr>
        <w:t>持续不断完善公司净资本动态监控和流动性风险管理体系。</w:t>
      </w:r>
    </w:p>
    <w:p>
      <w:pPr>
        <w:pStyle w:val="Style39"/>
        <w:keepNext w:val="0"/>
        <w:keepLines w:val="0"/>
        <w:widowControl w:val="0"/>
        <w:shd w:val="clear" w:color="auto" w:fill="auto"/>
        <w:bidi w:val="0"/>
        <w:spacing w:before="0" w:after="0" w:line="240" w:lineRule="auto"/>
        <w:ind w:left="0" w:right="0" w:firstLine="960"/>
        <w:jc w:val="both"/>
      </w:pPr>
      <w:r>
        <w:rPr>
          <w:color w:val="000000"/>
          <w:spacing w:val="0"/>
          <w:w w:val="100"/>
          <w:position w:val="0"/>
        </w:rPr>
        <w:t>全年公司净资本等各项主要风险监控指标均在正常范围内波动，未出现风险控制指标不符合监管规定</w:t>
      </w:r>
    </w:p>
    <w:p>
      <w:pPr>
        <w:pStyle w:val="Style39"/>
        <w:keepNext w:val="0"/>
        <w:keepLines w:val="0"/>
        <w:widowControl w:val="0"/>
        <w:shd w:val="clear" w:color="auto" w:fill="auto"/>
        <w:bidi w:val="0"/>
        <w:spacing w:before="0" w:after="220" w:line="475" w:lineRule="exact"/>
        <w:ind w:left="540" w:right="0" w:firstLine="0"/>
        <w:jc w:val="both"/>
      </w:pPr>
      <w:r>
        <w:rPr>
          <w:color w:val="000000"/>
          <w:spacing w:val="0"/>
          <w:w w:val="100"/>
          <w:position w:val="0"/>
        </w:rPr>
        <w:t>标准的情形。公司风险管理部在公司利润分配、发行次级债、对子公司增资、新设分公司及营业网点之前 对净资本指标进行了敏感性分析，合理确定业务规模，确保各项指标符合监管标准。</w:t>
      </w:r>
    </w:p>
    <w:p>
      <w:pPr>
        <w:pStyle w:val="Style44"/>
        <w:keepNext w:val="0"/>
        <w:keepLines w:val="0"/>
        <w:widowControl w:val="0"/>
        <w:shd w:val="clear" w:color="auto" w:fill="auto"/>
        <w:bidi w:val="0"/>
        <w:spacing w:before="0" w:after="0" w:line="240" w:lineRule="auto"/>
        <w:ind w:left="696"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）母公司净资本等各项风险控制指标</w:t>
      </w:r>
    </w:p>
    <w:tbl>
      <w:tblPr>
        <w:tblOverlap w:val="never"/>
        <w:jc w:val="center"/>
        <w:tblLayout w:type="fixed"/>
      </w:tblPr>
      <w:tblGrid>
        <w:gridCol w:w="2390"/>
        <w:gridCol w:w="1411"/>
        <w:gridCol w:w="1406"/>
        <w:gridCol w:w="1291"/>
        <w:gridCol w:w="1051"/>
        <w:gridCol w:w="2242"/>
      </w:tblGrid>
      <w:tr>
        <w:trPr>
          <w:trHeight w:val="720" w:hRule="exact"/>
        </w:trPr>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母公司项目</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2015</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p>
          <w:p>
            <w:pPr>
              <w:pStyle w:val="Style6"/>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w:t>
            </w:r>
            <w:r>
              <w:rPr>
                <w:rFonts w:ascii="Times New Roman" w:eastAsia="Times New Roman" w:hAnsi="Times New Roman" w:cs="Times New Roman"/>
                <w:b/>
                <w:bCs/>
                <w:color w:val="000000"/>
                <w:spacing w:val="0"/>
                <w:w w:val="100"/>
                <w:position w:val="0"/>
                <w:sz w:val="20"/>
                <w:szCs w:val="20"/>
                <w:vertAlign w:val="superscript"/>
              </w:rPr>
              <w:footnoteReference w:id="4"/>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2016</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p>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预警标准</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监管标准</w:t>
            </w:r>
          </w:p>
        </w:tc>
        <w:tc>
          <w:tcPr>
            <w:tcBorders>
              <w:top w:val="single" w:sz="4"/>
              <w:left w:val="single" w:sz="4"/>
              <w:righ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变动幅度</w:t>
            </w:r>
            <w:r>
              <w:rPr>
                <w:rFonts w:ascii="Times New Roman" w:eastAsia="Times New Roman" w:hAnsi="Times New Roman" w:cs="Times New Roman"/>
                <w:b/>
                <w:bCs/>
                <w:color w:val="000000"/>
                <w:spacing w:val="0"/>
                <w:w w:val="100"/>
                <w:position w:val="0"/>
                <w:sz w:val="20"/>
                <w:szCs w:val="20"/>
                <w:vertAlign w:val="superscript"/>
              </w:rPr>
              <w:footnoteReference w:id="5"/>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核心净资本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34.10</w:t>
            </w:r>
            <w:r>
              <w:rPr>
                <w:color w:val="000000"/>
                <w:spacing w:val="0"/>
                <w:w w:val="100"/>
                <w:position w:val="0"/>
                <w:sz w:val="20"/>
                <w:szCs w:val="20"/>
              </w:rPr>
              <w:t>亿元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53.03</w:t>
            </w:r>
            <w:r>
              <w:rPr>
                <w:color w:val="000000"/>
                <w:spacing w:val="0"/>
                <w:w w:val="100"/>
                <w:position w:val="0"/>
                <w:sz w:val="20"/>
                <w:szCs w:val="20"/>
              </w:rPr>
              <w:t>亿元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55.54%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附属净资本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12.60</w:t>
            </w:r>
            <w:r>
              <w:rPr>
                <w:color w:val="000000"/>
                <w:spacing w:val="0"/>
                <w:w w:val="100"/>
                <w:position w:val="0"/>
                <w:sz w:val="20"/>
                <w:szCs w:val="20"/>
              </w:rPr>
              <w:t>亿元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26.00</w:t>
            </w:r>
            <w:r>
              <w:rPr>
                <w:color w:val="000000"/>
                <w:spacing w:val="0"/>
                <w:w w:val="100"/>
                <w:position w:val="0"/>
                <w:sz w:val="20"/>
                <w:szCs w:val="20"/>
              </w:rPr>
              <w:t>亿元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106.35%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46.7</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亿元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79.03</w:t>
            </w:r>
            <w:r>
              <w:rPr>
                <w:color w:val="000000"/>
                <w:spacing w:val="0"/>
                <w:w w:val="100"/>
                <w:position w:val="0"/>
                <w:sz w:val="20"/>
                <w:szCs w:val="20"/>
              </w:rPr>
              <w:t>亿元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69.25%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59.94</w:t>
            </w:r>
            <w:r>
              <w:rPr>
                <w:color w:val="000000"/>
                <w:spacing w:val="0"/>
                <w:w w:val="100"/>
                <w:position w:val="0"/>
                <w:sz w:val="20"/>
                <w:szCs w:val="20"/>
              </w:rPr>
              <w:t>亿元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84.44</w:t>
            </w:r>
            <w:r>
              <w:rPr>
                <w:color w:val="000000"/>
                <w:spacing w:val="0"/>
                <w:w w:val="100"/>
                <w:position w:val="0"/>
                <w:sz w:val="20"/>
                <w:szCs w:val="20"/>
              </w:rPr>
              <w:t>亿元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40.87%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各项风险资本准备之和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31.15</w:t>
            </w:r>
            <w:r>
              <w:rPr>
                <w:color w:val="000000"/>
                <w:spacing w:val="0"/>
                <w:w w:val="100"/>
                <w:position w:val="0"/>
                <w:sz w:val="20"/>
                <w:szCs w:val="20"/>
              </w:rPr>
              <w:t>亿元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47.08</w:t>
            </w:r>
            <w:r>
              <w:rPr>
                <w:color w:val="000000"/>
                <w:spacing w:val="0"/>
                <w:w w:val="100"/>
                <w:position w:val="0"/>
                <w:sz w:val="20"/>
                <w:szCs w:val="20"/>
              </w:rPr>
              <w:t>亿元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51.15%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表内外资产总额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195.40</w:t>
            </w:r>
            <w:r>
              <w:rPr>
                <w:color w:val="000000"/>
                <w:spacing w:val="0"/>
                <w:w w:val="100"/>
                <w:position w:val="0"/>
                <w:sz w:val="20"/>
                <w:szCs w:val="20"/>
              </w:rPr>
              <w:t>亿元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226.12</w:t>
            </w:r>
            <w:r>
              <w:rPr>
                <w:color w:val="000000"/>
                <w:spacing w:val="0"/>
                <w:w w:val="100"/>
                <w:position w:val="0"/>
                <w:sz w:val="20"/>
                <w:szCs w:val="20"/>
              </w:rPr>
              <w:t>亿元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15.72%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风险覆盖率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149.91%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167.87%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&gt;120%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&gt;100%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上升</w:t>
            </w:r>
            <w:r>
              <w:rPr>
                <w:rFonts w:ascii="Times New Roman" w:eastAsia="Times New Roman" w:hAnsi="Times New Roman" w:cs="Times New Roman"/>
                <w:color w:val="000000"/>
                <w:spacing w:val="0"/>
                <w:w w:val="100"/>
                <w:position w:val="0"/>
              </w:rPr>
              <w:t>17.96</w:t>
            </w:r>
            <w:r>
              <w:rPr>
                <w:color w:val="000000"/>
                <w:spacing w:val="0"/>
                <w:w w:val="100"/>
                <w:position w:val="0"/>
              </w:rPr>
              <w:t>个百分点</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资本杠杆率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17.45%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24.37%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&gt;9.6%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&gt;8%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上升</w:t>
            </w:r>
            <w:r>
              <w:rPr>
                <w:rFonts w:ascii="Times New Roman" w:eastAsia="Times New Roman" w:hAnsi="Times New Roman" w:cs="Times New Roman"/>
                <w:color w:val="000000"/>
                <w:spacing w:val="0"/>
                <w:w w:val="100"/>
                <w:position w:val="0"/>
              </w:rPr>
              <w:t>6.92</w:t>
            </w:r>
            <w:r>
              <w:rPr>
                <w:color w:val="000000"/>
                <w:spacing w:val="0"/>
                <w:w w:val="100"/>
                <w:position w:val="0"/>
              </w:rPr>
              <w:t>个百分点</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流动性覆盖率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268.39%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358.36%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&gt;120%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&gt;100%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上升</w:t>
            </w:r>
            <w:r>
              <w:rPr>
                <w:rFonts w:ascii="Times New Roman" w:eastAsia="Times New Roman" w:hAnsi="Times New Roman" w:cs="Times New Roman"/>
                <w:color w:val="000000"/>
                <w:spacing w:val="0"/>
                <w:w w:val="100"/>
                <w:position w:val="0"/>
              </w:rPr>
              <w:t>89.97</w:t>
            </w:r>
            <w:r>
              <w:rPr>
                <w:color w:val="000000"/>
                <w:spacing w:val="0"/>
                <w:w w:val="100"/>
                <w:position w:val="0"/>
              </w:rPr>
              <w:t>个百分点</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净稳定资金率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116.21%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165.93%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&gt;120%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&gt;100%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上升</w:t>
            </w:r>
            <w:r>
              <w:rPr>
                <w:rFonts w:ascii="Times New Roman" w:eastAsia="Times New Roman" w:hAnsi="Times New Roman" w:cs="Times New Roman"/>
                <w:color w:val="000000"/>
                <w:spacing w:val="0"/>
                <w:w w:val="100"/>
                <w:position w:val="0"/>
              </w:rPr>
              <w:t>49.72</w:t>
            </w:r>
            <w:r>
              <w:rPr>
                <w:color w:val="000000"/>
                <w:spacing w:val="0"/>
                <w:w w:val="100"/>
                <w:position w:val="0"/>
              </w:rPr>
              <w:t>个百分点</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净资本</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净资产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77.90%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93.60%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&gt;24%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&gt;20%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上升</w:t>
            </w:r>
            <w:r>
              <w:rPr>
                <w:rFonts w:ascii="Times New Roman" w:eastAsia="Times New Roman" w:hAnsi="Times New Roman" w:cs="Times New Roman"/>
                <w:color w:val="000000"/>
                <w:spacing w:val="0"/>
                <w:w w:val="100"/>
                <w:position w:val="0"/>
              </w:rPr>
              <w:t>15.70</w:t>
            </w:r>
            <w:r>
              <w:rPr>
                <w:color w:val="000000"/>
                <w:spacing w:val="0"/>
                <w:w w:val="100"/>
                <w:position w:val="0"/>
              </w:rPr>
              <w:t>个百分点</w:t>
            </w:r>
          </w:p>
        </w:tc>
      </w:tr>
    </w:tbl>
    <w:p>
      <w:pPr>
        <w:spacing w:lineRule="exact" w:line="1"/>
        <w:rPr>
          <w:sz w:val="2"/>
          <w:szCs w:val="2"/>
        </w:rPr>
      </w:pPr>
      <w:r>
        <w:br w:type="page"/>
      </w:r>
    </w:p>
    <w:tbl>
      <w:tblPr>
        <w:tblOverlap w:val="never"/>
        <w:jc w:val="center"/>
        <w:tblLayout w:type="fixed"/>
      </w:tblPr>
      <w:tblGrid>
        <w:gridCol w:w="2390"/>
        <w:gridCol w:w="1411"/>
        <w:gridCol w:w="1406"/>
        <w:gridCol w:w="1291"/>
        <w:gridCol w:w="1051"/>
        <w:gridCol w:w="2242"/>
      </w:tblGrid>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净资本</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36.99%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61.29%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&gt;9.6%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&gt;8%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上升</w:t>
            </w:r>
            <w:r>
              <w:rPr>
                <w:rFonts w:ascii="Times New Roman" w:eastAsia="Times New Roman" w:hAnsi="Times New Roman" w:cs="Times New Roman"/>
                <w:color w:val="000000"/>
                <w:spacing w:val="0"/>
                <w:w w:val="100"/>
                <w:position w:val="0"/>
              </w:rPr>
              <w:t>24.30</w:t>
            </w:r>
            <w:r>
              <w:rPr>
                <w:color w:val="000000"/>
                <w:spacing w:val="0"/>
                <w:w w:val="100"/>
                <w:position w:val="0"/>
              </w:rPr>
              <w:t>个百分点</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47.48%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65.49%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&gt;12%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&gt;10%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上升</w:t>
            </w:r>
            <w:r>
              <w:rPr>
                <w:rFonts w:ascii="Times New Roman" w:eastAsia="Times New Roman" w:hAnsi="Times New Roman" w:cs="Times New Roman"/>
                <w:color w:val="000000"/>
                <w:spacing w:val="0"/>
                <w:w w:val="100"/>
                <w:position w:val="0"/>
              </w:rPr>
              <w:t>18.01</w:t>
            </w:r>
            <w:r>
              <w:rPr>
                <w:color w:val="000000"/>
                <w:spacing w:val="0"/>
                <w:w w:val="100"/>
                <w:position w:val="0"/>
              </w:rPr>
              <w:t>个百分点</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自营权益类证券及其衍 生品</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净资本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6.07%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&lt;80%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&lt;100%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color w:val="000000"/>
                <w:spacing w:val="0"/>
                <w:w w:val="100"/>
                <w:position w:val="0"/>
              </w:rPr>
              <w:t>下降</w:t>
            </w:r>
            <w:r>
              <w:rPr>
                <w:rFonts w:ascii="Times New Roman" w:eastAsia="Times New Roman" w:hAnsi="Times New Roman" w:cs="Times New Roman"/>
                <w:color w:val="000000"/>
                <w:spacing w:val="0"/>
                <w:w w:val="100"/>
                <w:position w:val="0"/>
              </w:rPr>
              <w:t>1.14</w:t>
            </w:r>
            <w:r>
              <w:rPr>
                <w:color w:val="000000"/>
                <w:spacing w:val="0"/>
                <w:w w:val="100"/>
                <w:position w:val="0"/>
              </w:rPr>
              <w:t>个百分点</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自营非权益类证券及其</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衍生品</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净资本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175.38%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121.24%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&lt;400%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&lt;500%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下降</w:t>
            </w:r>
            <w:r>
              <w:rPr>
                <w:rFonts w:ascii="Times New Roman" w:eastAsia="Times New Roman" w:hAnsi="Times New Roman" w:cs="Times New Roman"/>
                <w:color w:val="000000"/>
                <w:spacing w:val="0"/>
                <w:w w:val="100"/>
                <w:position w:val="0"/>
              </w:rPr>
              <w:t>54.14</w:t>
            </w:r>
            <w:r>
              <w:rPr>
                <w:color w:val="000000"/>
                <w:spacing w:val="0"/>
                <w:w w:val="100"/>
                <w:position w:val="0"/>
              </w:rPr>
              <w:t>个百分点</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融资（含融券）的金额</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净资本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95.10%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74.70%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&lt;320%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&lt;400%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下降</w:t>
            </w:r>
            <w:r>
              <w:rPr>
                <w:rFonts w:ascii="Times New Roman" w:eastAsia="Times New Roman" w:hAnsi="Times New Roman" w:cs="Times New Roman"/>
                <w:color w:val="000000"/>
                <w:spacing w:val="0"/>
                <w:w w:val="100"/>
                <w:position w:val="0"/>
              </w:rPr>
              <w:t>20.40</w:t>
            </w:r>
            <w:r>
              <w:rPr>
                <w:color w:val="000000"/>
                <w:spacing w:val="0"/>
                <w:w w:val="100"/>
                <w:position w:val="0"/>
              </w:rPr>
              <w:t>个百分点</w:t>
            </w:r>
          </w:p>
        </w:tc>
      </w:tr>
    </w:tbl>
    <w:p>
      <w:pPr>
        <w:widowControl w:val="0"/>
        <w:spacing w:after="239" w:line="1" w:lineRule="exact"/>
      </w:pPr>
    </w:p>
    <w:p>
      <w:pPr>
        <w:pStyle w:val="Style39"/>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与</w:t>
      </w:r>
      <w:r>
        <w:rPr>
          <w:rFonts w:ascii="Times New Roman" w:eastAsia="Times New Roman" w:hAnsi="Times New Roman" w:cs="Times New Roman"/>
          <w:color w:val="000000"/>
          <w:spacing w:val="0"/>
          <w:w w:val="100"/>
          <w:position w:val="0"/>
        </w:rPr>
        <w:t>2015</w:t>
      </w:r>
      <w:r>
        <w:rPr>
          <w:color w:val="000000"/>
          <w:spacing w:val="0"/>
          <w:w w:val="100"/>
          <w:position w:val="0"/>
        </w:rPr>
        <w:t>年末相比，</w:t>
      </w:r>
      <w:r>
        <w:rPr>
          <w:rFonts w:ascii="Times New Roman" w:eastAsia="Times New Roman" w:hAnsi="Times New Roman" w:cs="Times New Roman"/>
          <w:color w:val="000000"/>
          <w:spacing w:val="0"/>
          <w:w w:val="100"/>
          <w:position w:val="0"/>
        </w:rPr>
        <w:t>2016</w:t>
      </w:r>
      <w:r>
        <w:rPr>
          <w:color w:val="000000"/>
          <w:spacing w:val="0"/>
          <w:w w:val="100"/>
          <w:position w:val="0"/>
        </w:rPr>
        <w:t>年末母公司各项风险控制指标未发生超过</w:t>
      </w:r>
      <w:r>
        <w:rPr>
          <w:rFonts w:ascii="Times New Roman" w:eastAsia="Times New Roman" w:hAnsi="Times New Roman" w:cs="Times New Roman"/>
          <w:color w:val="000000"/>
          <w:spacing w:val="0"/>
          <w:w w:val="100"/>
          <w:position w:val="0"/>
        </w:rPr>
        <w:t>20%</w:t>
      </w:r>
      <w:r>
        <w:rPr>
          <w:color w:val="000000"/>
          <w:spacing w:val="0"/>
          <w:w w:val="100"/>
          <w:position w:val="0"/>
        </w:rPr>
        <w:t>的不利变化。</w:t>
      </w:r>
      <w:r>
        <w:rPr>
          <w:rFonts w:ascii="Times New Roman" w:eastAsia="Times New Roman" w:hAnsi="Times New Roman" w:cs="Times New Roman"/>
          <w:color w:val="000000"/>
          <w:spacing w:val="0"/>
          <w:w w:val="100"/>
          <w:position w:val="0"/>
        </w:rPr>
        <w:t>IPO</w:t>
      </w:r>
      <w:r>
        <w:rPr>
          <w:color w:val="000000"/>
          <w:spacing w:val="0"/>
          <w:w w:val="100"/>
          <w:position w:val="0"/>
        </w:rPr>
        <w:t>后净资本大</w:t>
      </w:r>
    </w:p>
    <w:p>
      <w:pPr>
        <w:pStyle w:val="Style39"/>
        <w:keepNext w:val="0"/>
        <w:keepLines w:val="0"/>
        <w:widowControl w:val="0"/>
        <w:shd w:val="clear" w:color="auto" w:fill="auto"/>
        <w:bidi w:val="0"/>
        <w:spacing w:before="0" w:after="380" w:line="240" w:lineRule="auto"/>
        <w:ind w:left="0" w:right="0" w:firstLine="540"/>
        <w:jc w:val="left"/>
      </w:pPr>
      <w:r>
        <w:rPr>
          <w:color w:val="000000"/>
          <w:spacing w:val="0"/>
          <w:w w:val="100"/>
          <w:position w:val="0"/>
        </w:rPr>
        <w:t>幅度增加，母公司有多项风险控制指标大幅改善，有利于公司业务开展。</w:t>
      </w:r>
    </w:p>
    <w:p>
      <w:pPr>
        <w:pStyle w:val="Style39"/>
        <w:keepNext w:val="0"/>
        <w:keepLines w:val="0"/>
        <w:widowControl w:val="0"/>
        <w:shd w:val="clear" w:color="auto" w:fill="auto"/>
        <w:bidi w:val="0"/>
        <w:spacing w:before="0" w:after="160" w:line="240" w:lineRule="auto"/>
        <w:ind w:left="0" w:right="0" w:firstLine="82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）合并报表净资本等各项风险控制指标</w:t>
      </w:r>
    </w:p>
    <w:tbl>
      <w:tblPr>
        <w:tblOverlap w:val="never"/>
        <w:jc w:val="center"/>
        <w:tblLayout w:type="fixed"/>
      </w:tblPr>
      <w:tblGrid>
        <w:gridCol w:w="2419"/>
        <w:gridCol w:w="1368"/>
        <w:gridCol w:w="1421"/>
        <w:gridCol w:w="1306"/>
        <w:gridCol w:w="1037"/>
        <w:gridCol w:w="2242"/>
      </w:tblGrid>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合并报表项目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2015</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p>
          <w:p>
            <w:pPr>
              <w:pStyle w:val="Style6"/>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w:t>
            </w:r>
            <w:r>
              <w:rPr>
                <w:rFonts w:ascii="Times New Roman" w:eastAsia="Times New Roman" w:hAnsi="Times New Roman" w:cs="Times New Roman"/>
                <w:b/>
                <w:bCs/>
                <w:color w:val="000000"/>
                <w:spacing w:val="0"/>
                <w:w w:val="100"/>
                <w:position w:val="0"/>
                <w:sz w:val="20"/>
                <w:szCs w:val="20"/>
                <w:vertAlign w:val="superscript"/>
              </w:rPr>
              <w:footnoteReference w:id="6"/>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2016</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p>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预警标准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监管标准</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变动幅度</w:t>
            </w:r>
            <w:r>
              <w:rPr>
                <w:rFonts w:ascii="Times New Roman" w:eastAsia="Times New Roman" w:hAnsi="Times New Roman" w:cs="Times New Roman"/>
                <w:b/>
                <w:bCs/>
                <w:color w:val="000000"/>
                <w:spacing w:val="0"/>
                <w:w w:val="100"/>
                <w:position w:val="0"/>
                <w:sz w:val="20"/>
                <w:szCs w:val="20"/>
                <w:vertAlign w:val="superscript"/>
              </w:rPr>
              <w:footnoteReference w:id="7"/>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核心净资本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41.95</w:t>
            </w:r>
            <w:r>
              <w:rPr>
                <w:color w:val="000000"/>
                <w:spacing w:val="0"/>
                <w:w w:val="100"/>
                <w:position w:val="0"/>
                <w:sz w:val="20"/>
                <w:szCs w:val="20"/>
              </w:rPr>
              <w:t>亿元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61.19</w:t>
            </w:r>
            <w:r>
              <w:rPr>
                <w:color w:val="000000"/>
                <w:spacing w:val="0"/>
                <w:w w:val="100"/>
                <w:position w:val="0"/>
                <w:sz w:val="20"/>
                <w:szCs w:val="20"/>
              </w:rPr>
              <w:t>亿元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45.88%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附属净资本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12.60</w:t>
            </w:r>
            <w:r>
              <w:rPr>
                <w:color w:val="000000"/>
                <w:spacing w:val="0"/>
                <w:w w:val="100"/>
                <w:position w:val="0"/>
                <w:sz w:val="20"/>
                <w:szCs w:val="20"/>
              </w:rPr>
              <w:t>亿元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26.00</w:t>
            </w:r>
            <w:r>
              <w:rPr>
                <w:color w:val="000000"/>
                <w:spacing w:val="0"/>
                <w:w w:val="100"/>
                <w:position w:val="0"/>
                <w:sz w:val="20"/>
                <w:szCs w:val="20"/>
              </w:rPr>
              <w:t>亿元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106.35%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54.55</w:t>
            </w:r>
            <w:r>
              <w:rPr>
                <w:color w:val="000000"/>
                <w:spacing w:val="0"/>
                <w:w w:val="100"/>
                <w:position w:val="0"/>
                <w:sz w:val="20"/>
                <w:szCs w:val="20"/>
              </w:rPr>
              <w:t>亿元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87.19</w:t>
            </w:r>
            <w:r>
              <w:rPr>
                <w:color w:val="000000"/>
                <w:spacing w:val="0"/>
                <w:w w:val="100"/>
                <w:position w:val="0"/>
                <w:sz w:val="20"/>
                <w:szCs w:val="20"/>
              </w:rPr>
              <w:t>亿元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59.84%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62.77</w:t>
            </w:r>
            <w:r>
              <w:rPr>
                <w:color w:val="000000"/>
                <w:spacing w:val="0"/>
                <w:w w:val="100"/>
                <w:position w:val="0"/>
                <w:sz w:val="20"/>
                <w:szCs w:val="20"/>
              </w:rPr>
              <w:t>亿元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87.7</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亿元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39.74%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各项风险资本准备之和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31.74</w:t>
            </w:r>
            <w:r>
              <w:rPr>
                <w:color w:val="000000"/>
                <w:spacing w:val="0"/>
                <w:w w:val="100"/>
                <w:position w:val="0"/>
                <w:sz w:val="20"/>
                <w:szCs w:val="20"/>
              </w:rPr>
              <w:t>亿元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47.44</w:t>
            </w:r>
            <w:r>
              <w:rPr>
                <w:color w:val="000000"/>
                <w:spacing w:val="0"/>
                <w:w w:val="100"/>
                <w:position w:val="0"/>
                <w:sz w:val="20"/>
                <w:szCs w:val="20"/>
              </w:rPr>
              <w:t>亿元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49.45%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表内外资产总额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199.08</w:t>
            </w:r>
            <w:r>
              <w:rPr>
                <w:color w:val="000000"/>
                <w:spacing w:val="0"/>
                <w:w w:val="100"/>
                <w:position w:val="0"/>
                <w:sz w:val="20"/>
                <w:szCs w:val="20"/>
              </w:rPr>
              <w:t>亿元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230.65</w:t>
            </w:r>
            <w:r>
              <w:rPr>
                <w:color w:val="000000"/>
                <w:spacing w:val="0"/>
                <w:w w:val="100"/>
                <w:position w:val="0"/>
                <w:sz w:val="20"/>
                <w:szCs w:val="20"/>
              </w:rPr>
              <w:t>亿元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15.86%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风险覆盖率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171.84%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183.79%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&gt;120%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&gt;100%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上升</w:t>
            </w:r>
            <w:r>
              <w:rPr>
                <w:rFonts w:ascii="Times New Roman" w:eastAsia="Times New Roman" w:hAnsi="Times New Roman" w:cs="Times New Roman"/>
                <w:color w:val="000000"/>
                <w:spacing w:val="0"/>
                <w:w w:val="100"/>
                <w:position w:val="0"/>
                <w:sz w:val="20"/>
                <w:szCs w:val="20"/>
              </w:rPr>
              <w:t>11.95</w:t>
            </w:r>
            <w:r>
              <w:rPr>
                <w:color w:val="000000"/>
                <w:spacing w:val="0"/>
                <w:w w:val="100"/>
                <w:position w:val="0"/>
                <w:sz w:val="20"/>
                <w:szCs w:val="20"/>
              </w:rPr>
              <w:t>个百分点</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资本杠杆率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21.07%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27.42%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&gt;9.6%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&gt;8%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上升</w:t>
            </w:r>
            <w:r>
              <w:rPr>
                <w:rFonts w:ascii="Times New Roman" w:eastAsia="Times New Roman" w:hAnsi="Times New Roman" w:cs="Times New Roman"/>
                <w:color w:val="000000"/>
                <w:spacing w:val="0"/>
                <w:w w:val="100"/>
                <w:position w:val="0"/>
                <w:sz w:val="20"/>
                <w:szCs w:val="20"/>
              </w:rPr>
              <w:t>6.35</w:t>
            </w:r>
            <w:r>
              <w:rPr>
                <w:color w:val="000000"/>
                <w:spacing w:val="0"/>
                <w:w w:val="100"/>
                <w:position w:val="0"/>
                <w:sz w:val="20"/>
                <w:szCs w:val="20"/>
              </w:rPr>
              <w:t>个百分点</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流动性覆盖率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240.72%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400.58%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&gt;120%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&gt;100%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上升</w:t>
            </w:r>
            <w:r>
              <w:rPr>
                <w:rFonts w:ascii="Times New Roman" w:eastAsia="Times New Roman" w:hAnsi="Times New Roman" w:cs="Times New Roman"/>
                <w:color w:val="000000"/>
                <w:spacing w:val="0"/>
                <w:w w:val="100"/>
                <w:position w:val="0"/>
                <w:sz w:val="20"/>
                <w:szCs w:val="20"/>
              </w:rPr>
              <w:t>159.86</w:t>
            </w:r>
            <w:r>
              <w:rPr>
                <w:color w:val="000000"/>
                <w:spacing w:val="0"/>
                <w:w w:val="100"/>
                <w:position w:val="0"/>
                <w:sz w:val="20"/>
                <w:szCs w:val="20"/>
              </w:rPr>
              <w:t>个百分点</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净稳定资金率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116.56%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173.68%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&gt;120%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&gt;100%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上升</w:t>
            </w:r>
            <w:r>
              <w:rPr>
                <w:rFonts w:ascii="Times New Roman" w:eastAsia="Times New Roman" w:hAnsi="Times New Roman" w:cs="Times New Roman"/>
                <w:color w:val="000000"/>
                <w:spacing w:val="0"/>
                <w:w w:val="100"/>
                <w:position w:val="0"/>
                <w:sz w:val="20"/>
                <w:szCs w:val="20"/>
              </w:rPr>
              <w:t>57.12</w:t>
            </w:r>
            <w:r>
              <w:rPr>
                <w:color w:val="000000"/>
                <w:spacing w:val="0"/>
                <w:w w:val="100"/>
                <w:position w:val="0"/>
                <w:sz w:val="20"/>
                <w:szCs w:val="20"/>
              </w:rPr>
              <w:t>个百分点</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净资本</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净资产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86.90%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99.40%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&gt;24%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&gt;20%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上升</w:t>
            </w:r>
            <w:r>
              <w:rPr>
                <w:rFonts w:ascii="Times New Roman" w:eastAsia="Times New Roman" w:hAnsi="Times New Roman" w:cs="Times New Roman"/>
                <w:color w:val="000000"/>
                <w:spacing w:val="0"/>
                <w:w w:val="100"/>
                <w:position w:val="0"/>
                <w:sz w:val="20"/>
                <w:szCs w:val="20"/>
              </w:rPr>
              <w:t>12.50</w:t>
            </w:r>
            <w:r>
              <w:rPr>
                <w:color w:val="000000"/>
                <w:spacing w:val="0"/>
                <w:w w:val="100"/>
                <w:position w:val="0"/>
                <w:sz w:val="20"/>
                <w:szCs w:val="20"/>
              </w:rPr>
              <w:t>个百分点</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净资本</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42.92%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66.96%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&gt;9.6%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&gt;8%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上升</w:t>
            </w:r>
            <w:r>
              <w:rPr>
                <w:rFonts w:ascii="Times New Roman" w:eastAsia="Times New Roman" w:hAnsi="Times New Roman" w:cs="Times New Roman"/>
                <w:color w:val="000000"/>
                <w:spacing w:val="0"/>
                <w:w w:val="100"/>
                <w:position w:val="0"/>
                <w:sz w:val="20"/>
                <w:szCs w:val="20"/>
              </w:rPr>
              <w:t>24.04</w:t>
            </w:r>
            <w:r>
              <w:rPr>
                <w:color w:val="000000"/>
                <w:spacing w:val="0"/>
                <w:w w:val="100"/>
                <w:position w:val="0"/>
                <w:sz w:val="20"/>
                <w:szCs w:val="20"/>
              </w:rPr>
              <w:t>个百分点</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49.39%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67.37%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&gt;12%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&gt;10%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上升</w:t>
            </w:r>
            <w:r>
              <w:rPr>
                <w:rFonts w:ascii="Times New Roman" w:eastAsia="Times New Roman" w:hAnsi="Times New Roman" w:cs="Times New Roman"/>
                <w:color w:val="000000"/>
                <w:spacing w:val="0"/>
                <w:w w:val="100"/>
                <w:position w:val="0"/>
                <w:sz w:val="20"/>
                <w:szCs w:val="20"/>
              </w:rPr>
              <w:t>17.98</w:t>
            </w:r>
            <w:r>
              <w:rPr>
                <w:color w:val="000000"/>
                <w:spacing w:val="0"/>
                <w:w w:val="100"/>
                <w:position w:val="0"/>
                <w:sz w:val="20"/>
                <w:szCs w:val="20"/>
              </w:rPr>
              <w:t>个百分点</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自营权益类证券及其衍 生品</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净资本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5.20%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&lt;80%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&lt;100%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下降</w:t>
            </w:r>
            <w:r>
              <w:rPr>
                <w:rFonts w:ascii="Times New Roman" w:eastAsia="Times New Roman" w:hAnsi="Times New Roman" w:cs="Times New Roman"/>
                <w:color w:val="000000"/>
                <w:spacing w:val="0"/>
                <w:w w:val="100"/>
                <w:position w:val="0"/>
                <w:sz w:val="20"/>
                <w:szCs w:val="20"/>
              </w:rPr>
              <w:t>0.73</w:t>
            </w:r>
            <w:r>
              <w:rPr>
                <w:color w:val="000000"/>
                <w:spacing w:val="0"/>
                <w:w w:val="100"/>
                <w:position w:val="0"/>
                <w:sz w:val="20"/>
                <w:szCs w:val="20"/>
              </w:rPr>
              <w:t>个百分点</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自营非权益类证券及其 衍生品</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净资本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150.13%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110.03%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&lt;400%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&lt;500%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下降</w:t>
            </w:r>
            <w:r>
              <w:rPr>
                <w:rFonts w:ascii="Times New Roman" w:eastAsia="Times New Roman" w:hAnsi="Times New Roman" w:cs="Times New Roman"/>
                <w:color w:val="000000"/>
                <w:spacing w:val="0"/>
                <w:w w:val="100"/>
                <w:position w:val="0"/>
                <w:sz w:val="20"/>
                <w:szCs w:val="20"/>
              </w:rPr>
              <w:t>40.10</w:t>
            </w:r>
            <w:r>
              <w:rPr>
                <w:color w:val="000000"/>
                <w:spacing w:val="0"/>
                <w:w w:val="100"/>
                <w:position w:val="0"/>
                <w:sz w:val="20"/>
                <w:szCs w:val="20"/>
              </w:rPr>
              <w:t>个百分点</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融资（含融券）的金额</w:t>
            </w: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81.41%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67.71%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&lt;320%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&lt;400%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下降</w:t>
            </w:r>
            <w:r>
              <w:rPr>
                <w:rFonts w:ascii="Times New Roman" w:eastAsia="Times New Roman" w:hAnsi="Times New Roman" w:cs="Times New Roman"/>
                <w:color w:val="000000"/>
                <w:spacing w:val="0"/>
                <w:w w:val="100"/>
                <w:position w:val="0"/>
                <w:sz w:val="20"/>
                <w:szCs w:val="20"/>
              </w:rPr>
              <w:t>13.70</w:t>
            </w:r>
            <w:r>
              <w:rPr>
                <w:color w:val="000000"/>
                <w:spacing w:val="0"/>
                <w:w w:val="100"/>
                <w:position w:val="0"/>
                <w:sz w:val="20"/>
                <w:szCs w:val="20"/>
              </w:rPr>
              <w:t>个百分点</w:t>
            </w:r>
          </w:p>
        </w:tc>
      </w:tr>
    </w:tbl>
    <w:p>
      <w:pPr>
        <w:spacing w:lineRule="exact" w:line="1"/>
        <w:rPr>
          <w:sz w:val="2"/>
          <w:szCs w:val="2"/>
        </w:rPr>
      </w:pPr>
      <w:r>
        <w:br w:type="page"/>
      </w:r>
    </w:p>
    <w:tbl>
      <w:tblPr>
        <w:tblOverlap w:val="never"/>
        <w:jc w:val="left"/>
        <w:tblLayout w:type="fixed"/>
      </w:tblPr>
      <w:tblGrid>
        <w:gridCol w:w="2419"/>
        <w:gridCol w:w="1368"/>
        <w:gridCol w:w="1421"/>
        <w:gridCol w:w="1306"/>
        <w:gridCol w:w="1046"/>
      </w:tblGrid>
      <w:tr>
        <w:trPr>
          <w:trHeight w:val="4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39"/>
        <w:keepNext w:val="0"/>
        <w:keepLines w:val="0"/>
        <w:widowControl w:val="0"/>
        <w:shd w:val="clear" w:color="auto" w:fill="auto"/>
        <w:bidi w:val="0"/>
        <w:spacing w:before="0" w:after="0" w:line="413" w:lineRule="exact"/>
        <w:ind w:left="540" w:right="0" w:firstLine="420"/>
        <w:jc w:val="both"/>
      </w:pPr>
      <w:r>
        <w:rPr>
          <w:color w:val="000000"/>
          <w:spacing w:val="0"/>
          <w:w w:val="100"/>
          <w:position w:val="0"/>
        </w:rPr>
        <w:t>与</w:t>
      </w:r>
      <w:r>
        <w:rPr>
          <w:rFonts w:ascii="Times New Roman" w:eastAsia="Times New Roman" w:hAnsi="Times New Roman" w:cs="Times New Roman"/>
          <w:color w:val="000000"/>
          <w:spacing w:val="0"/>
          <w:w w:val="100"/>
          <w:position w:val="0"/>
        </w:rPr>
        <w:t>2015</w:t>
      </w:r>
      <w:r>
        <w:rPr>
          <w:color w:val="000000"/>
          <w:spacing w:val="0"/>
          <w:w w:val="100"/>
          <w:position w:val="0"/>
        </w:rPr>
        <w:t>年末相比，</w:t>
      </w:r>
      <w:r>
        <w:rPr>
          <w:rFonts w:ascii="Times New Roman" w:eastAsia="Times New Roman" w:hAnsi="Times New Roman" w:cs="Times New Roman"/>
          <w:color w:val="000000"/>
          <w:spacing w:val="0"/>
          <w:w w:val="100"/>
          <w:position w:val="0"/>
        </w:rPr>
        <w:t>2016</w:t>
      </w:r>
      <w:r>
        <w:rPr>
          <w:color w:val="000000"/>
          <w:spacing w:val="0"/>
          <w:w w:val="100"/>
          <w:position w:val="0"/>
        </w:rPr>
        <w:t>年末公司合并报表各项风险控制指标未发生超过</w:t>
      </w:r>
      <w:r>
        <w:rPr>
          <w:rFonts w:ascii="Times New Roman" w:eastAsia="Times New Roman" w:hAnsi="Times New Roman" w:cs="Times New Roman"/>
          <w:color w:val="000000"/>
          <w:spacing w:val="0"/>
          <w:w w:val="100"/>
          <w:position w:val="0"/>
        </w:rPr>
        <w:t>20%</w:t>
      </w:r>
      <w:r>
        <w:rPr>
          <w:color w:val="000000"/>
          <w:spacing w:val="0"/>
          <w:w w:val="100"/>
          <w:position w:val="0"/>
        </w:rPr>
        <w:t>以上不利变化。因母公 司</w:t>
      </w:r>
      <w:r>
        <w:rPr>
          <w:rFonts w:ascii="Times New Roman" w:eastAsia="Times New Roman" w:hAnsi="Times New Roman" w:cs="Times New Roman"/>
          <w:color w:val="000000"/>
          <w:spacing w:val="0"/>
          <w:w w:val="100"/>
          <w:position w:val="0"/>
        </w:rPr>
        <w:t>IPO</w:t>
      </w:r>
      <w:r>
        <w:rPr>
          <w:color w:val="000000"/>
          <w:spacing w:val="0"/>
          <w:w w:val="100"/>
          <w:position w:val="0"/>
        </w:rPr>
        <w:t>后净资本大幅度增加，合并报表有多项风险控制指标大幅改善。</w:t>
      </w:r>
    </w:p>
    <w:p>
      <w:pPr>
        <w:pStyle w:val="Style39"/>
        <w:keepNext w:val="0"/>
        <w:keepLines w:val="0"/>
        <w:widowControl w:val="0"/>
        <w:shd w:val="clear" w:color="auto" w:fill="auto"/>
        <w:bidi w:val="0"/>
        <w:spacing w:before="0" w:after="40" w:line="412" w:lineRule="exact"/>
        <w:ind w:left="0" w:right="0" w:firstLine="960"/>
        <w:jc w:val="both"/>
      </w:pPr>
      <w:r>
        <w:rPr>
          <w:b/>
          <w:bCs/>
          <w:color w:val="000000"/>
          <w:spacing w:val="0"/>
          <w:w w:val="100"/>
          <w:position w:val="0"/>
        </w:rPr>
        <w:t>（二）净资本补足机制的建立情况</w:t>
      </w:r>
    </w:p>
    <w:p>
      <w:pPr>
        <w:pStyle w:val="Style39"/>
        <w:keepNext w:val="0"/>
        <w:keepLines w:val="0"/>
        <w:widowControl w:val="0"/>
        <w:shd w:val="clear" w:color="auto" w:fill="auto"/>
        <w:bidi w:val="0"/>
        <w:spacing w:before="0" w:after="520" w:line="410" w:lineRule="exact"/>
        <w:ind w:left="540" w:right="0" w:firstLine="420"/>
        <w:jc w:val="both"/>
      </w:pPr>
      <w:r>
        <w:rPr>
          <w:color w:val="000000"/>
          <w:spacing w:val="0"/>
          <w:w w:val="100"/>
          <w:position w:val="0"/>
        </w:rPr>
        <w:t>公司已制定净资本补足应对措施预案，当出现净资本等风险管理指标达到预警标准时，公司将通过调 整各项业务规模，优化业务结构，处置长期股权投资或固定资产，发行次级债或进行股权融资等方式降低 风险水平并提高公司净资本规模，增强抗风险能力。</w:t>
      </w:r>
    </w:p>
    <w:p>
      <w:pPr>
        <w:pStyle w:val="Style36"/>
        <w:keepNext/>
        <w:keepLines/>
        <w:widowControl w:val="0"/>
        <w:shd w:val="clear" w:color="auto" w:fill="auto"/>
        <w:bidi w:val="0"/>
        <w:spacing w:before="0" w:after="220" w:line="240" w:lineRule="auto"/>
        <w:ind w:left="0" w:right="0" w:firstLine="540"/>
        <w:jc w:val="left"/>
      </w:pPr>
      <w:bookmarkStart w:id="334" w:name="bookmark334"/>
      <w:bookmarkStart w:id="335" w:name="bookmark335"/>
      <w:bookmarkStart w:id="336" w:name="bookmark336"/>
      <w:r>
        <w:rPr>
          <w:color w:val="000000"/>
          <w:spacing w:val="0"/>
          <w:w w:val="100"/>
          <w:position w:val="0"/>
          <w:sz w:val="24"/>
          <w:szCs w:val="24"/>
        </w:rPr>
        <w:t>十二、接待调研、沟通、采访等活动</w:t>
      </w:r>
      <w:bookmarkEnd w:id="334"/>
      <w:bookmarkEnd w:id="335"/>
      <w:bookmarkEnd w:id="336"/>
    </w:p>
    <w:p>
      <w:pPr>
        <w:pStyle w:val="Style47"/>
        <w:keepNext/>
        <w:keepLines/>
        <w:widowControl w:val="0"/>
        <w:shd w:val="clear" w:color="auto" w:fill="auto"/>
        <w:bidi w:val="0"/>
        <w:spacing w:before="0" w:after="220" w:line="240" w:lineRule="auto"/>
        <w:ind w:left="0" w:right="0" w:firstLine="540"/>
        <w:jc w:val="left"/>
      </w:pPr>
      <w:bookmarkStart w:id="337" w:name="bookmark337"/>
      <w:bookmarkStart w:id="338" w:name="bookmark338"/>
      <w:bookmarkStart w:id="339" w:name="bookmark339"/>
      <w:r>
        <w:rPr>
          <w:b w:val="0"/>
          <w:bCs w:val="0"/>
          <w:color w:val="000000"/>
          <w:spacing w:val="0"/>
          <w:w w:val="100"/>
          <w:position w:val="0"/>
        </w:rPr>
        <w:t>报告期内接待调研、沟通、采访等活动登记表</w:t>
      </w:r>
      <w:bookmarkEnd w:id="337"/>
      <w:bookmarkEnd w:id="338"/>
      <w:bookmarkEnd w:id="339"/>
    </w:p>
    <w:tbl>
      <w:tblPr>
        <w:tblOverlap w:val="never"/>
        <w:jc w:val="center"/>
        <w:tblLayout w:type="fixed"/>
      </w:tblPr>
      <w:tblGrid>
        <w:gridCol w:w="1709"/>
        <w:gridCol w:w="989"/>
        <w:gridCol w:w="912"/>
        <w:gridCol w:w="5976"/>
      </w:tblGrid>
      <w:tr>
        <w:trPr>
          <w:trHeight w:val="715" w:hRule="exact"/>
        </w:trPr>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接待对 象类型</w:t>
            </w:r>
          </w:p>
        </w:tc>
        <w:tc>
          <w:tcPr>
            <w:tcBorders>
              <w:top w:val="single" w:sz="4"/>
              <w:left w:val="single" w:sz="4"/>
              <w:righ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询问公司的主要业务，以及股价的后续走势；公司回复介绍了公司主要业 务</w:t>
            </w:r>
            <w:r>
              <w:rPr>
                <w:color w:val="000000"/>
                <w:spacing w:val="0"/>
                <w:w w:val="100"/>
                <w:position w:val="0"/>
              </w:rPr>
              <w:t>一</w:t>
            </w:r>
            <w:r>
              <w:rPr>
                <w:color w:val="000000"/>
                <w:spacing w:val="0"/>
                <w:w w:val="100"/>
                <w:position w:val="0"/>
              </w:rPr>
              <w:t>固定收益、投资银行、资产管理和零售经纪业务的情况，并提供了 公司招股说明书等公告下载网址。</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询问参加公司</w:t>
            </w:r>
            <w:r>
              <w:rPr>
                <w:rFonts w:ascii="Times New Roman" w:eastAsia="Times New Roman" w:hAnsi="Times New Roman" w:cs="Times New Roman"/>
                <w:color w:val="000000"/>
                <w:spacing w:val="0"/>
                <w:w w:val="100"/>
                <w:position w:val="0"/>
              </w:rPr>
              <w:t>IPO</w:t>
            </w:r>
            <w:r>
              <w:rPr>
                <w:color w:val="000000"/>
                <w:spacing w:val="0"/>
                <w:w w:val="100"/>
                <w:position w:val="0"/>
              </w:rPr>
              <w:t>网下申购需要具备的条件，以作为相关投资的参考；公 司回复</w:t>
            </w:r>
            <w:r>
              <w:rPr>
                <w:rFonts w:ascii="Times New Roman" w:eastAsia="Times New Roman" w:hAnsi="Times New Roman" w:cs="Times New Roman"/>
                <w:color w:val="000000"/>
                <w:spacing w:val="0"/>
                <w:w w:val="100"/>
                <w:position w:val="0"/>
              </w:rPr>
              <w:t>IPO</w:t>
            </w:r>
            <w:r>
              <w:rPr>
                <w:color w:val="000000"/>
                <w:spacing w:val="0"/>
                <w:w w:val="100"/>
                <w:position w:val="0"/>
              </w:rPr>
              <w:t>网下申购面向所有合格投资者，并提供了保荐机构资本市场部 负责人联系方式供进一步咨询。</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询问公司股东航民集团是何时入股的；公司回复航民集团于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r>
              <w:rPr>
                <w:color w:val="000000"/>
                <w:spacing w:val="0"/>
                <w:w w:val="100"/>
                <w:position w:val="0"/>
              </w:rPr>
              <w:t>日受让了首创集团的部分股权，并提供了招股说明书的下载地址和其中 披露该事项的具体页码。</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询问股票跌停的原因；公司回复公司经营一切正常，无任何应披露而未披 露的信息。</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询问公司中期是否会有高送转，以及国际化战略的实施方案；公司回复公 司实行持续、稳定的股利分配政策，同时会持续关注证券行业国际化的最 新趋势，研究与公司核心业务相契合的新机会。</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询问有股评质疑公司估值过高的原因，以及未来的股价走势；公司回复股 价走势及估值受诸多因素影响，公司会努力做好经营、公司治理和信息披 露。</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询问大单买入的机构名称，以及最新的股东名单；公司回复股东名单是定 期报告的披露事项，请届时关注公司中期报告。</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询问是否有接到停牌的通知，因为有次新股接到了停牌通知；公司回复尚 未收到交易所的停牌通知，并且没有应披露而未披露的事项。</w:t>
            </w:r>
          </w:p>
        </w:tc>
      </w:tr>
      <w:tr>
        <w:trPr>
          <w:trHeight w:val="103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询问公司股东连续进行股权质押的情况及原因；公司回复持股</w:t>
            </w:r>
            <w:r>
              <w:rPr>
                <w:rFonts w:ascii="Times New Roman" w:eastAsia="Times New Roman" w:hAnsi="Times New Roman" w:cs="Times New Roman"/>
                <w:color w:val="000000"/>
                <w:spacing w:val="0"/>
                <w:w w:val="100"/>
                <w:position w:val="0"/>
              </w:rPr>
              <w:t>5%</w:t>
            </w:r>
            <w:r>
              <w:rPr>
                <w:color w:val="000000"/>
                <w:spacing w:val="0"/>
                <w:w w:val="100"/>
                <w:position w:val="0"/>
              </w:rPr>
              <w:t>以上的</w:t>
            </w:r>
            <w:r>
              <w:rPr>
                <w:rFonts w:ascii="Times New Roman" w:eastAsia="Times New Roman" w:hAnsi="Times New Roman" w:cs="Times New Roman"/>
                <w:color w:val="000000"/>
                <w:spacing w:val="0"/>
                <w:w w:val="100"/>
                <w:position w:val="0"/>
              </w:rPr>
              <w:t xml:space="preserve">4 </w:t>
            </w:r>
            <w:r>
              <w:rPr>
                <w:color w:val="000000"/>
                <w:spacing w:val="0"/>
                <w:w w:val="100"/>
                <w:position w:val="0"/>
              </w:rPr>
              <w:t>家股东中只有南海能兴一家进行了股权质押，并根据公告介绍了其股权质 押的具体情况。</w:t>
            </w:r>
          </w:p>
        </w:tc>
      </w:tr>
    </w:tbl>
    <w:p>
      <w:pPr>
        <w:spacing w:lineRule="exact" w:line="1"/>
        <w:rPr>
          <w:sz w:val="2"/>
          <w:szCs w:val="2"/>
        </w:rPr>
      </w:pPr>
      <w:r>
        <w:br w:type="page"/>
      </w:r>
    </w:p>
    <w:tbl>
      <w:tblPr>
        <w:tblOverlap w:val="never"/>
        <w:jc w:val="center"/>
        <w:tblLayout w:type="fixed"/>
      </w:tblPr>
      <w:tblGrid>
        <w:gridCol w:w="1709"/>
        <w:gridCol w:w="989"/>
        <w:gridCol w:w="912"/>
        <w:gridCol w:w="5976"/>
      </w:tblGrid>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询问持股</w:t>
            </w:r>
            <w:r>
              <w:rPr>
                <w:rFonts w:ascii="Times New Roman" w:eastAsia="Times New Roman" w:hAnsi="Times New Roman" w:cs="Times New Roman"/>
                <w:color w:val="000000"/>
                <w:spacing w:val="0"/>
                <w:w w:val="100"/>
                <w:position w:val="0"/>
              </w:rPr>
              <w:t>5%</w:t>
            </w:r>
            <w:r>
              <w:rPr>
                <w:color w:val="000000"/>
                <w:spacing w:val="0"/>
                <w:w w:val="100"/>
                <w:position w:val="0"/>
              </w:rPr>
              <w:t>以上股东中股份质押情况；公司回复公司持股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 中只有南海能兴（现已更名为能兴控股）</w:t>
            </w:r>
            <w:r>
              <w:rPr>
                <w:rFonts w:ascii="Times New Roman" w:eastAsia="Times New Roman" w:hAnsi="Times New Roman" w:cs="Times New Roman"/>
                <w:color w:val="000000"/>
                <w:spacing w:val="0"/>
                <w:w w:val="100"/>
                <w:position w:val="0"/>
              </w:rPr>
              <w:t>1</w:t>
            </w:r>
            <w:r>
              <w:rPr>
                <w:color w:val="000000"/>
                <w:spacing w:val="0"/>
                <w:w w:val="100"/>
                <w:position w:val="0"/>
              </w:rPr>
              <w:t>家做了股权质押，以及其持股 和质押情况。</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询问公司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月份业绩大幅增长的相关情况，公司回复刚披露的公 司</w:t>
            </w:r>
            <w:r>
              <w:rPr>
                <w:rFonts w:ascii="Times New Roman" w:eastAsia="Times New Roman" w:hAnsi="Times New Roman" w:cs="Times New Roman"/>
                <w:color w:val="000000"/>
                <w:spacing w:val="0"/>
                <w:w w:val="100"/>
                <w:position w:val="0"/>
              </w:rPr>
              <w:t>6</w:t>
            </w:r>
            <w:r>
              <w:rPr>
                <w:color w:val="000000"/>
                <w:spacing w:val="0"/>
                <w:w w:val="100"/>
                <w:position w:val="0"/>
              </w:rPr>
              <w:t>月份主要财务信息为母公司主要财务数据，未经审计且为非合并数据， 与</w:t>
            </w:r>
            <w:r>
              <w:rPr>
                <w:rFonts w:ascii="Times New Roman" w:eastAsia="Times New Roman" w:hAnsi="Times New Roman" w:cs="Times New Roman"/>
                <w:color w:val="000000"/>
                <w:spacing w:val="0"/>
                <w:w w:val="100"/>
                <w:position w:val="0"/>
              </w:rPr>
              <w:t>5</w:t>
            </w:r>
            <w:r>
              <w:rPr>
                <w:color w:val="000000"/>
                <w:spacing w:val="0"/>
                <w:w w:val="100"/>
                <w:position w:val="0"/>
              </w:rPr>
              <w:t>月的同口径数据相比环比增长</w:t>
            </w:r>
            <w:r>
              <w:rPr>
                <w:rFonts w:ascii="Times New Roman" w:eastAsia="Times New Roman" w:hAnsi="Times New Roman" w:cs="Times New Roman"/>
                <w:color w:val="000000"/>
                <w:spacing w:val="0"/>
                <w:w w:val="100"/>
                <w:position w:val="0"/>
              </w:rPr>
              <w:t>1.7</w:t>
            </w:r>
            <w:r>
              <w:rPr>
                <w:color w:val="000000"/>
                <w:spacing w:val="0"/>
                <w:w w:val="100"/>
                <w:position w:val="0"/>
              </w:rPr>
              <w:t>倍。</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询问股价下跌的原因，公司回复公司经营一切正常，没有应披露而未披露 的信息。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询问公司是否会发上半年业绩快报以及业绩情况，公司回复公司预计</w:t>
            </w:r>
            <w:r>
              <w:rPr>
                <w:rFonts w:ascii="Times New Roman" w:eastAsia="Times New Roman" w:hAnsi="Times New Roman" w:cs="Times New Roman"/>
                <w:color w:val="000000"/>
                <w:spacing w:val="0"/>
                <w:w w:val="100"/>
                <w:position w:val="0"/>
              </w:rPr>
              <w:t>7</w:t>
            </w:r>
            <w:r>
              <w:rPr>
                <w:color w:val="000000"/>
                <w:spacing w:val="0"/>
                <w:w w:val="100"/>
                <w:position w:val="0"/>
              </w:rPr>
              <w:t>月 底发业绩快报，请届时关注公告。</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询问股价下跌的原因及有没有未披露的事项，公司回复公司经营一切正 常，没有应披露而未披露的信息。</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询问在北京开设分公司的情况及权益分派的安排，公司回复新设北京分公 司的情况，并介绍公司实行持续、稳定的股利分配政策。</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询问公司分类评级的相关情况，公司回复分类评级维持</w:t>
            </w:r>
            <w:r>
              <w:rPr>
                <w:rFonts w:ascii="Times New Roman" w:eastAsia="Times New Roman" w:hAnsi="Times New Roman" w:cs="Times New Roman"/>
                <w:color w:val="000000"/>
                <w:spacing w:val="0"/>
                <w:w w:val="100"/>
                <w:position w:val="0"/>
              </w:rPr>
              <w:t>BBB</w:t>
            </w:r>
            <w:r>
              <w:rPr>
                <w:color w:val="000000"/>
                <w:spacing w:val="0"/>
                <w:w w:val="100"/>
                <w:position w:val="0"/>
              </w:rPr>
              <w:t>并介绍《证 券公司分类监管规定》的主要内容。</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询问公司董事和监事辞职情况，公司回复简要介绍董事、监事辞职原因， 补选安排，并介绍目前公司董事会和监事会符合法定人数，运作正常。</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询问公司董事、监事辞职原因，是否持股？公司回复介绍董事、监事辞职 的原因，明确告知他们并没有持公司股份。</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询问公司</w:t>
            </w:r>
            <w:r>
              <w:rPr>
                <w:rFonts w:ascii="Times New Roman" w:eastAsia="Times New Roman" w:hAnsi="Times New Roman" w:cs="Times New Roman"/>
                <w:color w:val="000000"/>
                <w:spacing w:val="0"/>
                <w:w w:val="100"/>
                <w:position w:val="0"/>
              </w:rPr>
              <w:t>2016</w:t>
            </w:r>
            <w:r>
              <w:rPr>
                <w:color w:val="000000"/>
                <w:spacing w:val="0"/>
                <w:w w:val="100"/>
                <w:position w:val="0"/>
              </w:rPr>
              <w:t>年半年度业绩快报的情况，公司回复受上半年证券市场震 荡运行，沪深两市日均成交额下降超</w:t>
            </w:r>
            <w:r>
              <w:rPr>
                <w:rFonts w:ascii="Times New Roman" w:eastAsia="Times New Roman" w:hAnsi="Times New Roman" w:cs="Times New Roman"/>
                <w:color w:val="000000"/>
                <w:spacing w:val="0"/>
                <w:w w:val="100"/>
                <w:position w:val="0"/>
              </w:rPr>
              <w:t>50%</w:t>
            </w:r>
            <w:r>
              <w:rPr>
                <w:color w:val="000000"/>
                <w:spacing w:val="0"/>
                <w:w w:val="100"/>
                <w:position w:val="0"/>
              </w:rPr>
              <w:t>影响，证券行业整体业绩同比大 幅下滑，公司业绩与行业持平。</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询问公司中期有没有送股的计划，公司回复公司实行持续、稳定的股利分 配政策，具体的利润分配方案请届时关注公司公告。</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询问公司中期财务数据是否是有经审计，公司回复中期的财务数据是未经 审计的。</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建议公司中期送股，公司回复感谢建议，公司</w:t>
            </w:r>
            <w:r>
              <w:rPr>
                <w:rFonts w:ascii="Times New Roman" w:eastAsia="Times New Roman" w:hAnsi="Times New Roman" w:cs="Times New Roman"/>
                <w:color w:val="000000"/>
                <w:spacing w:val="0"/>
                <w:w w:val="100"/>
                <w:position w:val="0"/>
              </w:rPr>
              <w:t>2015</w:t>
            </w:r>
            <w:r>
              <w:rPr>
                <w:color w:val="000000"/>
                <w:spacing w:val="0"/>
                <w:w w:val="100"/>
                <w:position w:val="0"/>
              </w:rPr>
              <w:t>年利润分配方案已通 过董事会审议，采取</w:t>
            </w:r>
            <w:r>
              <w:rPr>
                <w:rFonts w:ascii="Times New Roman" w:eastAsia="Times New Roman" w:hAnsi="Times New Roman" w:cs="Times New Roman"/>
                <w:color w:val="000000"/>
                <w:spacing w:val="0"/>
                <w:w w:val="100"/>
                <w:position w:val="0"/>
              </w:rPr>
              <w:t>10</w:t>
            </w:r>
            <w:r>
              <w:rPr>
                <w:color w:val="000000"/>
                <w:spacing w:val="0"/>
                <w:w w:val="100"/>
                <w:position w:val="0"/>
              </w:rPr>
              <w:t>股送</w:t>
            </w:r>
            <w:r>
              <w:rPr>
                <w:rFonts w:ascii="Times New Roman" w:eastAsia="Times New Roman" w:hAnsi="Times New Roman" w:cs="Times New Roman"/>
                <w:color w:val="000000"/>
                <w:spacing w:val="0"/>
                <w:w w:val="100"/>
                <w:position w:val="0"/>
              </w:rPr>
              <w:t>0.8</w:t>
            </w:r>
            <w:r>
              <w:rPr>
                <w:color w:val="000000"/>
                <w:spacing w:val="0"/>
                <w:w w:val="100"/>
                <w:position w:val="0"/>
              </w:rPr>
              <w:t>元的现金分红方式，无送股安排；该方案 后续将经公司股东大会审议通过后实施。</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询问公司的主要业务情况，公司回复介绍公司是一家全国性证券公司，通 过母公司及下属子公司开展固定收益、资产管理、证券经纪、投资银行、 基金管理、股权投资等业务。</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询问现场参加股东大会的程序，公司回复介绍本次临时股东大会的股权登 记日为</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日，现场参会需</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r>
              <w:rPr>
                <w:rFonts w:ascii="Times New Roman" w:eastAsia="Times New Roman" w:hAnsi="Times New Roman" w:cs="Times New Roman"/>
                <w:color w:val="000000"/>
                <w:spacing w:val="0"/>
                <w:w w:val="100"/>
                <w:position w:val="0"/>
              </w:rPr>
              <w:t>17:00</w:t>
            </w:r>
            <w:r>
              <w:rPr>
                <w:color w:val="000000"/>
                <w:spacing w:val="0"/>
                <w:w w:val="100"/>
                <w:position w:val="0"/>
              </w:rPr>
              <w:t>之前通过传真、邮寄或快 递送达参会回执，开会当天入场前需出示身份证及证券账户卡。</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个人</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询问公司</w:t>
            </w:r>
            <w:r>
              <w:rPr>
                <w:rFonts w:ascii="Times New Roman" w:eastAsia="Times New Roman" w:hAnsi="Times New Roman" w:cs="Times New Roman"/>
                <w:color w:val="000000"/>
                <w:spacing w:val="0"/>
                <w:w w:val="100"/>
                <w:position w:val="0"/>
              </w:rPr>
              <w:t>2015</w:t>
            </w:r>
            <w:r>
              <w:rPr>
                <w:color w:val="000000"/>
                <w:spacing w:val="0"/>
                <w:w w:val="100"/>
                <w:position w:val="0"/>
              </w:rPr>
              <w:t>年利润分配方案的情况，公司回复介绍公司</w:t>
            </w:r>
            <w:r>
              <w:rPr>
                <w:rFonts w:ascii="Times New Roman" w:eastAsia="Times New Roman" w:hAnsi="Times New Roman" w:cs="Times New Roman"/>
                <w:color w:val="000000"/>
                <w:spacing w:val="0"/>
                <w:w w:val="100"/>
                <w:position w:val="0"/>
              </w:rPr>
              <w:t>2015</w:t>
            </w:r>
            <w:r>
              <w:rPr>
                <w:color w:val="000000"/>
                <w:spacing w:val="0"/>
                <w:w w:val="100"/>
                <w:position w:val="0"/>
              </w:rPr>
              <w:t>年利润分 配方案</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日已经公告，采取</w:t>
            </w:r>
            <w:r>
              <w:rPr>
                <w:rFonts w:ascii="Times New Roman" w:eastAsia="Times New Roman" w:hAnsi="Times New Roman" w:cs="Times New Roman"/>
                <w:color w:val="000000"/>
                <w:spacing w:val="0"/>
                <w:w w:val="100"/>
                <w:position w:val="0"/>
              </w:rPr>
              <w:t>10</w:t>
            </w:r>
            <w:r>
              <w:rPr>
                <w:color w:val="000000"/>
                <w:spacing w:val="0"/>
                <w:w w:val="100"/>
                <w:position w:val="0"/>
              </w:rPr>
              <w:t>股送</w:t>
            </w:r>
            <w:r>
              <w:rPr>
                <w:rFonts w:ascii="Times New Roman" w:eastAsia="Times New Roman" w:hAnsi="Times New Roman" w:cs="Times New Roman"/>
                <w:color w:val="000000"/>
                <w:spacing w:val="0"/>
                <w:w w:val="100"/>
                <w:position w:val="0"/>
              </w:rPr>
              <w:t>0.8</w:t>
            </w:r>
            <w:r>
              <w:rPr>
                <w:color w:val="000000"/>
                <w:spacing w:val="0"/>
                <w:w w:val="100"/>
                <w:position w:val="0"/>
              </w:rPr>
              <w:t>元的现金分红方式。该方案将 于</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日经公司临时股东大会审议通过后</w:t>
            </w:r>
            <w:r>
              <w:rPr>
                <w:rFonts w:ascii="Times New Roman" w:eastAsia="Times New Roman" w:hAnsi="Times New Roman" w:cs="Times New Roman"/>
                <w:color w:val="000000"/>
                <w:spacing w:val="0"/>
                <w:w w:val="100"/>
                <w:position w:val="0"/>
              </w:rPr>
              <w:t>2</w:t>
            </w:r>
            <w:r>
              <w:rPr>
                <w:color w:val="000000"/>
                <w:spacing w:val="0"/>
                <w:w w:val="100"/>
                <w:position w:val="0"/>
              </w:rPr>
              <w:t>个月内实施。</w:t>
            </w:r>
          </w:p>
        </w:tc>
      </w:tr>
    </w:tbl>
    <w:p>
      <w:pPr>
        <w:spacing w:lineRule="exact" w:line="1"/>
        <w:rPr>
          <w:sz w:val="2"/>
          <w:szCs w:val="2"/>
        </w:rPr>
      </w:pPr>
      <w:r>
        <w:br w:type="page"/>
      </w:r>
    </w:p>
    <w:tbl>
      <w:tblPr>
        <w:tblOverlap w:val="never"/>
        <w:jc w:val="center"/>
        <w:tblLayout w:type="fixed"/>
      </w:tblPr>
      <w:tblGrid>
        <w:gridCol w:w="1709"/>
        <w:gridCol w:w="989"/>
        <w:gridCol w:w="912"/>
        <w:gridCol w:w="5976"/>
      </w:tblGrid>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322" w:lineRule="exact"/>
              <w:ind w:left="0" w:right="0" w:firstLine="0"/>
              <w:jc w:val="both"/>
            </w:pPr>
            <w:r>
              <w:rPr>
                <w:color w:val="000000"/>
                <w:spacing w:val="0"/>
                <w:w w:val="100"/>
                <w:position w:val="0"/>
              </w:rPr>
              <w:t>有关本次调研详细情况公司已按照相关规定，于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日在深 交所互动易公司专网进行了披露，披露网址：</w:t>
            </w:r>
          </w:p>
          <w:p>
            <w:pPr>
              <w:pStyle w:val="Style6"/>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"http://www.cninfo.com.cn/finalpage/2016-08-23/1202610034.DOC" </w:instrText>
            </w:r>
            <w:r>
              <w:fldChar w:fldCharType="separate"/>
            </w:r>
            <w:r>
              <w:rPr>
                <w:rFonts w:ascii="Times New Roman" w:eastAsia="Times New Roman" w:hAnsi="Times New Roman" w:cs="Times New Roman"/>
                <w:color w:val="000000"/>
                <w:spacing w:val="0"/>
                <w:w w:val="100"/>
                <w:position w:val="0"/>
              </w:rPr>
              <w:t>www.cninfo.com.cn/finalpage/2016-08-23/1202610034.DOC</w:t>
            </w:r>
            <w:r>
              <w:fldChar w:fldCharType="end"/>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询问公司</w:t>
            </w:r>
            <w:r>
              <w:rPr>
                <w:rFonts w:ascii="Times New Roman" w:eastAsia="Times New Roman" w:hAnsi="Times New Roman" w:cs="Times New Roman"/>
                <w:color w:val="000000"/>
                <w:spacing w:val="0"/>
                <w:w w:val="100"/>
                <w:position w:val="0"/>
              </w:rPr>
              <w:t>2015</w:t>
            </w:r>
            <w:r>
              <w:rPr>
                <w:color w:val="000000"/>
                <w:spacing w:val="0"/>
                <w:w w:val="100"/>
                <w:position w:val="0"/>
              </w:rPr>
              <w:t>年利润分配方案的实施时间，公司回复公司</w:t>
            </w:r>
            <w:r>
              <w:rPr>
                <w:rFonts w:ascii="Times New Roman" w:eastAsia="Times New Roman" w:hAnsi="Times New Roman" w:cs="Times New Roman"/>
                <w:color w:val="000000"/>
                <w:spacing w:val="0"/>
                <w:w w:val="100"/>
                <w:position w:val="0"/>
              </w:rPr>
              <w:t>2015</w:t>
            </w:r>
            <w:r>
              <w:rPr>
                <w:color w:val="000000"/>
                <w:spacing w:val="0"/>
                <w:w w:val="100"/>
                <w:position w:val="0"/>
              </w:rPr>
              <w:t>年利润分 配方案将于</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日提交公司</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年第三次临时股东大会审议通过后在 两个月内实施。</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询问公司</w:t>
            </w:r>
            <w:r>
              <w:rPr>
                <w:rFonts w:ascii="Times New Roman" w:eastAsia="Times New Roman" w:hAnsi="Times New Roman" w:cs="Times New Roman"/>
                <w:color w:val="000000"/>
                <w:spacing w:val="0"/>
                <w:w w:val="100"/>
                <w:position w:val="0"/>
              </w:rPr>
              <w:t>2015</w:t>
            </w:r>
            <w:r>
              <w:rPr>
                <w:color w:val="000000"/>
                <w:spacing w:val="0"/>
                <w:w w:val="100"/>
                <w:position w:val="0"/>
              </w:rPr>
              <w:t>年利润分配方案的具体实施日期，公司回复公司</w:t>
            </w:r>
            <w:r>
              <w:rPr>
                <w:rFonts w:ascii="Times New Roman" w:eastAsia="Times New Roman" w:hAnsi="Times New Roman" w:cs="Times New Roman"/>
                <w:color w:val="000000"/>
                <w:spacing w:val="0"/>
                <w:w w:val="100"/>
                <w:position w:val="0"/>
              </w:rPr>
              <w:t>2015</w:t>
            </w:r>
            <w:r>
              <w:rPr>
                <w:color w:val="000000"/>
                <w:spacing w:val="0"/>
                <w:w w:val="100"/>
                <w:position w:val="0"/>
              </w:rPr>
              <w:t>年利 润分配方案将于</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日提交公司临时股东大会审议通过后在两个月内 实施，具体分红日期请后续关注公司公告。</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询问公司股价波动较大的原因，公司回复公司经营一切正常，没有应披露 而未披露的信息。公司股价走势受众多因素影响，次新股上涨一段时间之 后回调或出现高于行业的波动属正常情况。</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询问近期来公司调研能否安排，公司回复介绍公司接受调研的流程安排。</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询问本次分红的具体日期安排，公司回复本次权益分派股权登记日为</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日，除权除息日为</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日，红利分派日为</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询问配股的价格和原因，公司回复配股价格尚未确定，介绍了定价原则， 配股原因和募集资金拟投资项目。</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询问配股时间和配股价格，公司回复配股时间和配股价格均尚未确定，介 绍了配股事项的后续审核程序，以及配股的定价原则。</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询问近期是否能安排调研，主要关注配股和公司收购一创摩根股权事宜， 公司回复介绍了安排调研的程序。</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询问配股的价格、时间等相关情况，公司回复配股时间和配股价格均尚未 确定，介绍了配股事项的后续审核程序，以及配股的定价原则。</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询问是否有收到持股证明，以及参加股东大会还需提供哪些资料，公司回 复持股证明已经收到，还需提供参会回执。</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询问是否有收到参会授权委托书和参会回执传真件，公司回复尚未收到， 请再传一次。</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询问公司主要业务发展情况和全年的业绩情况，公司回复简要介绍了公司 固定收益、投资银行、资产管理和零售经纪业务的情况，全年业绩请其届 时关注公告。</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询问配股的价格以及对股价的影响，公司回复介绍了配股的定价原则，并 介绍了近年来实施配股的股票在配股除权日前后</w:t>
            </w:r>
            <w:r>
              <w:rPr>
                <w:rFonts w:ascii="Times New Roman" w:eastAsia="Times New Roman" w:hAnsi="Times New Roman" w:cs="Times New Roman"/>
                <w:color w:val="000000"/>
                <w:spacing w:val="0"/>
                <w:w w:val="100"/>
                <w:position w:val="0"/>
              </w:rPr>
              <w:t>30</w:t>
            </w:r>
            <w:r>
              <w:rPr>
                <w:color w:val="000000"/>
                <w:spacing w:val="0"/>
                <w:w w:val="100"/>
                <w:position w:val="0"/>
              </w:rPr>
              <w:t>个交易日的股价相对 于行业指数的涨跌情况。</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询问配股的价格以及未来是否会送股，公司回复配股价格尚未确定，介绍 了配股的定价原则和公司的股利分配政策。</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询问当日是不是配股日，公司回复配股的具体日期尚未确定，将在证监会 核准配股申请之后再进行公告。</w:t>
            </w:r>
          </w:p>
        </w:tc>
      </w:tr>
      <w:tr>
        <w:trPr>
          <w:trHeight w:val="68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个人</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询问配股价格可能的折扣情况以及对股价的影响，公司回复介绍了配股的 定价原则，以及近年来实施配股的股票在配股除权日前后</w:t>
            </w:r>
            <w:r>
              <w:rPr>
                <w:rFonts w:ascii="Times New Roman" w:eastAsia="Times New Roman" w:hAnsi="Times New Roman" w:cs="Times New Roman"/>
                <w:color w:val="000000"/>
                <w:spacing w:val="0"/>
                <w:w w:val="100"/>
                <w:position w:val="0"/>
              </w:rPr>
              <w:t>30</w:t>
            </w:r>
            <w:r>
              <w:rPr>
                <w:color w:val="000000"/>
                <w:spacing w:val="0"/>
                <w:w w:val="100"/>
                <w:position w:val="0"/>
              </w:rPr>
              <w:t>个交易日的</w:t>
            </w:r>
          </w:p>
        </w:tc>
      </w:tr>
    </w:tbl>
    <w:p>
      <w:pPr>
        <w:spacing w:lineRule="exact" w:line="1"/>
        <w:rPr>
          <w:sz w:val="2"/>
          <w:szCs w:val="2"/>
        </w:rPr>
      </w:pPr>
      <w:r>
        <w:br w:type="page"/>
      </w:r>
    </w:p>
    <w:tbl>
      <w:tblPr>
        <w:tblOverlap w:val="never"/>
        <w:jc w:val="center"/>
        <w:tblLayout w:type="fixed"/>
      </w:tblPr>
      <w:tblGrid>
        <w:gridCol w:w="1709"/>
        <w:gridCol w:w="989"/>
        <w:gridCol w:w="912"/>
        <w:gridCol w:w="597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股价相对于行业指数的涨跌情况。</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询问当日股价下跌的原因，公司回复公司经营一切正常，无任何应披露而 未披露的信息。</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询问股价下跌是否与</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月业绩欠佳有关，公司回复介绍了 </w:t>
            </w:r>
            <w:r>
              <w:rPr>
                <w:rFonts w:ascii="Times New Roman" w:eastAsia="Times New Roman" w:hAnsi="Times New Roman" w:cs="Times New Roman"/>
                <w:color w:val="000000"/>
                <w:spacing w:val="0"/>
                <w:w w:val="100"/>
                <w:position w:val="0"/>
              </w:rPr>
              <w:t>11</w:t>
            </w:r>
            <w:r>
              <w:rPr>
                <w:color w:val="000000"/>
                <w:spacing w:val="0"/>
                <w:w w:val="100"/>
                <w:position w:val="0"/>
              </w:rPr>
              <w:t>月母公司口 径的主要财务数据，并告知该数据为非合并数据，年度报告的数据更具参 考价值。</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询问配股的价格及对股价的影响，公司回复配股价格尚未确定，介绍了配 股的定价原则以及近年来实施配股的股票在配股除权日前后</w:t>
            </w:r>
            <w:r>
              <w:rPr>
                <w:rFonts w:ascii="Times New Roman" w:eastAsia="Times New Roman" w:hAnsi="Times New Roman" w:cs="Times New Roman"/>
                <w:color w:val="000000"/>
                <w:spacing w:val="0"/>
                <w:w w:val="100"/>
                <w:position w:val="0"/>
              </w:rPr>
              <w:t>30</w:t>
            </w:r>
            <w:r>
              <w:rPr>
                <w:color w:val="000000"/>
                <w:spacing w:val="0"/>
                <w:w w:val="100"/>
                <w:position w:val="0"/>
              </w:rPr>
              <w:t>个交易日 的股价相对于行业指数的涨跌情况。</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询问公司股价持续下跌的原因以及摩根大通退出对公司经营的冲击，公司 回复公司经营一切正常，没有应披露而未披露的信息；公司拟购买摩根大 通所持合资投行一创摩根</w:t>
            </w:r>
            <w:r>
              <w:rPr>
                <w:rFonts w:ascii="Times New Roman" w:eastAsia="Times New Roman" w:hAnsi="Times New Roman" w:cs="Times New Roman"/>
                <w:color w:val="000000"/>
                <w:spacing w:val="0"/>
                <w:w w:val="100"/>
                <w:position w:val="0"/>
              </w:rPr>
              <w:t>33.3%</w:t>
            </w:r>
            <w:r>
              <w:rPr>
                <w:color w:val="000000"/>
                <w:spacing w:val="0"/>
                <w:w w:val="100"/>
                <w:position w:val="0"/>
              </w:rPr>
              <w:t>的股权并不会影响公司的经营。</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询问公司股价下跌的原因，公司回复公司经营一切正常，没有应披露未披 露信息；公司股价走势受众多因素影响，次新股上涨一段时间之后回调或 出现高于行业的波动属正常情况。</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询问配股的时间和价格，公司回复配股的时间和价格尚未确定，并介绍了 配股事项的后续审核流程和配股的定价原则。</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询问摩根大通退出是否为公司股价下跌的原因，公司回复摩根大通并不持 有公司的股票，公司准备收购摩根大通所持合资投行一创摩根</w:t>
            </w:r>
            <w:r>
              <w:rPr>
                <w:rFonts w:ascii="Times New Roman" w:eastAsia="Times New Roman" w:hAnsi="Times New Roman" w:cs="Times New Roman"/>
                <w:color w:val="000000"/>
                <w:spacing w:val="0"/>
                <w:w w:val="100"/>
                <w:position w:val="0"/>
              </w:rPr>
              <w:t>33.3%</w:t>
            </w:r>
            <w:r>
              <w:rPr>
                <w:color w:val="000000"/>
                <w:spacing w:val="0"/>
                <w:w w:val="100"/>
                <w:position w:val="0"/>
              </w:rPr>
              <w:t>的股 份，这将有利于投行与各业务之间的整合。</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询问近期是否方便接受调研，公司回复介绍了安排调研的程序。</w:t>
            </w:r>
          </w:p>
        </w:tc>
      </w:tr>
    </w:tbl>
    <w:p>
      <w:pPr>
        <w:widowControl w:val="0"/>
        <w:spacing w:after="259" w:line="1" w:lineRule="exact"/>
      </w:pPr>
    </w:p>
    <w:p>
      <w:pPr>
        <w:pStyle w:val="Style39"/>
        <w:keepNext w:val="0"/>
        <w:keepLines w:val="0"/>
        <w:widowControl w:val="0"/>
        <w:shd w:val="clear" w:color="auto" w:fill="auto"/>
        <w:bidi w:val="0"/>
        <w:spacing w:before="0" w:after="0" w:line="240" w:lineRule="auto"/>
        <w:ind w:left="0" w:right="0" w:firstLine="380"/>
        <w:jc w:val="left"/>
        <w:sectPr>
          <w:headerReference w:type="default" r:id="rId25"/>
          <w:footerReference w:type="default" r:id="rId26"/>
          <w:headerReference w:type="even" r:id="rId27"/>
          <w:footerReference w:type="even" r:id="rId28"/>
          <w:footnotePr>
            <w:pos w:val="pageBottom"/>
            <w:numFmt w:val="decimal"/>
            <w:numStart w:val="1"/>
            <w:numRestart w:val="continuous"/>
            <w15:footnoteColumns w:val="1"/>
          </w:footnotePr>
          <w:pgSz w:w="11900" w:h="16840"/>
          <w:pgMar w:top="1740" w:right="590" w:bottom="1343" w:left="588" w:header="0" w:footer="3" w:gutter="0"/>
          <w:cols w:space="720"/>
          <w:noEndnote/>
          <w:rtlGutter w:val="0"/>
          <w:docGrid w:linePitch="360"/>
        </w:sectPr>
      </w:pPr>
      <w:r>
        <w:rPr>
          <w:color w:val="000000"/>
          <w:spacing w:val="0"/>
          <w:w w:val="100"/>
          <w:position w:val="0"/>
        </w:rPr>
        <w:t>报告期内，公司通过深交所“互动易”投资者关系互动平台回复投资者日常提问共计</w:t>
      </w:r>
      <w:r>
        <w:rPr>
          <w:rFonts w:ascii="Times New Roman" w:eastAsia="Times New Roman" w:hAnsi="Times New Roman" w:cs="Times New Roman"/>
          <w:color w:val="000000"/>
          <w:spacing w:val="0"/>
          <w:w w:val="100"/>
          <w:position w:val="0"/>
        </w:rPr>
        <w:t>37</w:t>
      </w:r>
      <w:r>
        <w:rPr>
          <w:color w:val="000000"/>
          <w:spacing w:val="0"/>
          <w:w w:val="100"/>
          <w:position w:val="0"/>
        </w:rPr>
        <w:t>次。</w:t>
      </w:r>
    </w:p>
    <w:p>
      <w:pPr>
        <w:pStyle w:val="Style21"/>
        <w:keepNext/>
        <w:keepLines/>
        <w:widowControl w:val="0"/>
        <w:shd w:val="clear" w:color="auto" w:fill="auto"/>
        <w:bidi w:val="0"/>
        <w:spacing w:before="480" w:after="600" w:line="240" w:lineRule="auto"/>
        <w:ind w:left="0" w:right="0" w:firstLine="0"/>
        <w:jc w:val="center"/>
      </w:pPr>
      <w:bookmarkStart w:id="340" w:name="bookmark340"/>
      <w:bookmarkStart w:id="341" w:name="bookmark341"/>
      <w:bookmarkStart w:id="342" w:name="bookmark342"/>
      <w:r>
        <w:rPr>
          <w:color w:val="000000"/>
          <w:spacing w:val="0"/>
          <w:w w:val="100"/>
          <w:position w:val="0"/>
        </w:rPr>
        <w:t>第五节重要事项</w:t>
      </w:r>
      <w:bookmarkEnd w:id="340"/>
      <w:bookmarkEnd w:id="341"/>
      <w:bookmarkEnd w:id="342"/>
    </w:p>
    <w:p>
      <w:pPr>
        <w:pStyle w:val="Style36"/>
        <w:keepNext/>
        <w:keepLines/>
        <w:widowControl w:val="0"/>
        <w:shd w:val="clear" w:color="auto" w:fill="auto"/>
        <w:bidi w:val="0"/>
        <w:spacing w:before="0" w:after="260" w:line="240" w:lineRule="auto"/>
        <w:ind w:left="0" w:right="0" w:firstLine="0"/>
        <w:jc w:val="both"/>
      </w:pPr>
      <w:bookmarkStart w:id="343" w:name="bookmark343"/>
      <w:bookmarkStart w:id="344" w:name="bookmark344"/>
      <w:bookmarkStart w:id="345" w:name="bookmark345"/>
      <w:bookmarkStart w:id="346" w:name="bookmark346"/>
      <w:r>
        <w:rPr>
          <w:color w:val="000000"/>
          <w:spacing w:val="0"/>
          <w:w w:val="100"/>
          <w:position w:val="0"/>
          <w:sz w:val="24"/>
          <w:szCs w:val="24"/>
        </w:rPr>
        <w:t>一</w:t>
      </w:r>
      <w:bookmarkEnd w:id="345"/>
      <w:r>
        <w:rPr>
          <w:color w:val="000000"/>
          <w:spacing w:val="0"/>
          <w:w w:val="100"/>
          <w:position w:val="0"/>
          <w:sz w:val="24"/>
          <w:szCs w:val="24"/>
        </w:rPr>
        <w:t>、公司普通股利润分配及资本公积金转增股本情况</w:t>
      </w:r>
      <w:bookmarkEnd w:id="343"/>
      <w:bookmarkEnd w:id="344"/>
      <w:bookmarkEnd w:id="346"/>
    </w:p>
    <w:p>
      <w:pPr>
        <w:pStyle w:val="Style64"/>
        <w:keepNext w:val="0"/>
        <w:keepLines w:val="0"/>
        <w:widowControl w:val="0"/>
        <w:shd w:val="clear" w:color="auto" w:fill="auto"/>
        <w:bidi w:val="0"/>
        <w:spacing w:before="0" w:after="0" w:line="240" w:lineRule="auto"/>
        <w:ind w:left="0" w:right="0" w:firstLine="420"/>
        <w:jc w:val="both"/>
      </w:pPr>
      <w:r>
        <w:rPr>
          <w:b/>
          <w:bCs/>
          <w:color w:val="000000"/>
          <w:spacing w:val="0"/>
          <w:w w:val="100"/>
          <w:position w:val="0"/>
        </w:rPr>
        <w:t>报告期内普通股利润分配政策，特别是现金分红政策的制定、执行或调整情况</w:t>
      </w:r>
    </w:p>
    <w:p>
      <w:pPr>
        <w:pStyle w:val="Style39"/>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报告期内，为了进一步完善和健全公司科学、持续、稳定的分红决策和监督机制，增加利润分配决策 透明度和可操作性，积极回报投资者，引导投资者树立长期投资和理性投资理念，经公司</w:t>
      </w:r>
      <w:r>
        <w:rPr>
          <w:rFonts w:ascii="Times New Roman" w:eastAsia="Times New Roman" w:hAnsi="Times New Roman" w:cs="Times New Roman"/>
          <w:color w:val="000000"/>
          <w:spacing w:val="0"/>
          <w:w w:val="100"/>
          <w:position w:val="0"/>
        </w:rPr>
        <w:t>2016</w:t>
      </w:r>
      <w:r>
        <w:rPr>
          <w:color w:val="000000"/>
          <w:spacing w:val="0"/>
          <w:w w:val="100"/>
          <w:position w:val="0"/>
        </w:rPr>
        <w:t>年第四次 临时股东大会审议批准，公司制定了《未来三年（</w:t>
      </w:r>
      <w:r>
        <w:rPr>
          <w:rFonts w:ascii="Times New Roman" w:eastAsia="Times New Roman" w:hAnsi="Times New Roman" w:cs="Times New Roman"/>
          <w:color w:val="000000"/>
          <w:spacing w:val="0"/>
          <w:w w:val="100"/>
          <w:position w:val="0"/>
        </w:rPr>
        <w:t>2016-2018</w:t>
      </w:r>
      <w:r>
        <w:rPr>
          <w:color w:val="000000"/>
          <w:spacing w:val="0"/>
          <w:w w:val="100"/>
          <w:position w:val="0"/>
        </w:rPr>
        <w:t>年）股东回报规划》（以下简称“《股东回报 规划》”）。</w:t>
      </w:r>
    </w:p>
    <w:p>
      <w:pPr>
        <w:pStyle w:val="Style39"/>
        <w:keepNext w:val="0"/>
        <w:keepLines w:val="0"/>
        <w:widowControl w:val="0"/>
        <w:shd w:val="clear" w:color="auto" w:fill="auto"/>
        <w:bidi w:val="0"/>
        <w:spacing w:before="0" w:after="0" w:line="468" w:lineRule="exact"/>
        <w:ind w:left="0" w:right="0" w:firstLine="380"/>
        <w:jc w:val="both"/>
      </w:pPr>
      <w:r>
        <w:rPr>
          <w:color w:val="000000"/>
          <w:spacing w:val="0"/>
          <w:w w:val="100"/>
          <w:position w:val="0"/>
        </w:rPr>
        <w:t>根据《公司章程》和《股东回报规划》，公司利润分配政策如下：</w:t>
      </w:r>
    </w:p>
    <w:p>
      <w:pPr>
        <w:pStyle w:val="Style39"/>
        <w:keepNext w:val="0"/>
        <w:keepLines w:val="0"/>
        <w:widowControl w:val="0"/>
        <w:shd w:val="clear" w:color="auto" w:fill="auto"/>
        <w:bidi w:val="0"/>
        <w:spacing w:before="0" w:after="0" w:line="468" w:lineRule="exact"/>
        <w:ind w:left="0" w:right="0" w:firstLine="320"/>
        <w:jc w:val="both"/>
      </w:pPr>
      <w:bookmarkStart w:id="347" w:name="bookmark347"/>
      <w:r>
        <w:rPr>
          <w:color w:val="000000"/>
          <w:spacing w:val="0"/>
          <w:w w:val="100"/>
          <w:position w:val="0"/>
        </w:rPr>
        <w:t>（</w:t>
      </w:r>
      <w:bookmarkEnd w:id="347"/>
      <w:r>
        <w:rPr>
          <w:rFonts w:ascii="Times New Roman" w:eastAsia="Times New Roman" w:hAnsi="Times New Roman" w:cs="Times New Roman"/>
          <w:color w:val="000000"/>
          <w:spacing w:val="0"/>
          <w:w w:val="100"/>
          <w:position w:val="0"/>
        </w:rPr>
        <w:t>1</w:t>
      </w:r>
      <w:r>
        <w:rPr>
          <w:color w:val="000000"/>
          <w:spacing w:val="0"/>
          <w:w w:val="100"/>
          <w:position w:val="0"/>
        </w:rPr>
        <w:t>） 股利分配原则：公司实行持续、稳定的股利分配政策，公司的股利分配应重视对投资者的合理投 资回报并兼顾公司的可持续发展。公司将根据公司盈利状况和生产经营发展需要，结合对投资者的合理投 资回报等情况，制定当年的利润分配方案，保持利润分配政策的连续性和稳定性。</w:t>
      </w:r>
    </w:p>
    <w:p>
      <w:pPr>
        <w:pStyle w:val="Style39"/>
        <w:keepNext w:val="0"/>
        <w:keepLines w:val="0"/>
        <w:widowControl w:val="0"/>
        <w:shd w:val="clear" w:color="auto" w:fill="auto"/>
        <w:tabs>
          <w:tab w:pos="905" w:val="left"/>
        </w:tabs>
        <w:bidi w:val="0"/>
        <w:spacing w:before="0" w:after="0" w:line="467" w:lineRule="exact"/>
        <w:ind w:left="0" w:right="0" w:firstLine="320"/>
        <w:jc w:val="both"/>
      </w:pPr>
      <w:bookmarkStart w:id="348" w:name="bookmark348"/>
      <w:r>
        <w:rPr>
          <w:color w:val="000000"/>
          <w:spacing w:val="0"/>
          <w:w w:val="100"/>
          <w:position w:val="0"/>
        </w:rPr>
        <w:t>（</w:t>
      </w:r>
      <w:bookmarkEnd w:id="348"/>
      <w:r>
        <w:rPr>
          <w:rFonts w:ascii="Times New Roman" w:eastAsia="Times New Roman" w:hAnsi="Times New Roman" w:cs="Times New Roman"/>
          <w:color w:val="000000"/>
          <w:spacing w:val="0"/>
          <w:w w:val="100"/>
          <w:position w:val="0"/>
        </w:rPr>
        <w:t>2</w:t>
      </w:r>
      <w:r>
        <w:rPr>
          <w:color w:val="000000"/>
          <w:spacing w:val="0"/>
          <w:w w:val="100"/>
          <w:position w:val="0"/>
        </w:rPr>
        <w:t>）</w:t>
        <w:tab/>
        <w:t>股利分配的形式：公司采用现金、股票以及现金与股票相结合的方式分配股利；公司应当优先采 取现金方式分配股利，且公司每年以现金方式分配的利润不少于当年实现的可供分配利润的</w:t>
      </w:r>
      <w:r>
        <w:rPr>
          <w:rFonts w:ascii="Times New Roman" w:eastAsia="Times New Roman" w:hAnsi="Times New Roman" w:cs="Times New Roman"/>
          <w:color w:val="000000"/>
          <w:spacing w:val="0"/>
          <w:w w:val="100"/>
          <w:position w:val="0"/>
        </w:rPr>
        <w:t>20%</w:t>
      </w:r>
      <w:r>
        <w:rPr>
          <w:color w:val="000000"/>
          <w:spacing w:val="0"/>
          <w:w w:val="100"/>
          <w:position w:val="0"/>
        </w:rPr>
        <w:t>，且连续 三年内以现金分红方式累计分配的利润不少于该三年实现的年均可分配利润的</w:t>
      </w:r>
      <w:r>
        <w:rPr>
          <w:rFonts w:ascii="Times New Roman" w:eastAsia="Times New Roman" w:hAnsi="Times New Roman" w:cs="Times New Roman"/>
          <w:color w:val="000000"/>
          <w:spacing w:val="0"/>
          <w:w w:val="100"/>
          <w:position w:val="0"/>
        </w:rPr>
        <w:t>30%</w:t>
      </w:r>
      <w:r>
        <w:rPr>
          <w:color w:val="000000"/>
          <w:spacing w:val="0"/>
          <w:w w:val="100"/>
          <w:position w:val="0"/>
        </w:rPr>
        <w:t>。公司董事会应当综合 考虑所处行业特点、发展阶段、自身经营模式、盈利水平以及是否有重大资金支出安排等因素，区分下列 情形，并按照《公司章程》规定的程序，提出差异化的现金分红政策：</w:t>
      </w:r>
    </w:p>
    <w:p>
      <w:pPr>
        <w:pStyle w:val="Style39"/>
        <w:keepNext w:val="0"/>
        <w:keepLines w:val="0"/>
        <w:widowControl w:val="0"/>
        <w:shd w:val="clear" w:color="auto" w:fill="auto"/>
        <w:tabs>
          <w:tab w:pos="799" w:val="left"/>
        </w:tabs>
        <w:bidi w:val="0"/>
        <w:spacing w:before="0" w:after="0" w:line="467" w:lineRule="exact"/>
        <w:ind w:left="0" w:right="0" w:firstLine="420"/>
        <w:jc w:val="both"/>
      </w:pPr>
      <w:bookmarkStart w:id="349" w:name="bookmark349"/>
      <w:r>
        <w:rPr>
          <w:rFonts w:ascii="Times New Roman" w:eastAsia="Times New Roman" w:hAnsi="Times New Roman" w:cs="Times New Roman"/>
          <w:color w:val="000000"/>
          <w:spacing w:val="0"/>
          <w:w w:val="100"/>
          <w:position w:val="0"/>
        </w:rPr>
        <w:t>1</w:t>
      </w:r>
      <w:bookmarkEnd w:id="349"/>
      <w:r>
        <w:rPr>
          <w:color w:val="000000"/>
          <w:spacing w:val="0"/>
          <w:w w:val="100"/>
          <w:position w:val="0"/>
        </w:rPr>
        <w:t>）</w:t>
        <w:tab/>
        <w:t>公司发展阶段属成熟期且无重大资金支出安排的，进行利润分配时，现金分红在本次利润分配中 所占比例最低应达到</w:t>
      </w:r>
      <w:r>
        <w:rPr>
          <w:rFonts w:ascii="Times New Roman" w:eastAsia="Times New Roman" w:hAnsi="Times New Roman" w:cs="Times New Roman"/>
          <w:color w:val="000000"/>
          <w:spacing w:val="0"/>
          <w:w w:val="100"/>
          <w:position w:val="0"/>
        </w:rPr>
        <w:t>80%</w:t>
      </w:r>
      <w:r>
        <w:rPr>
          <w:color w:val="000000"/>
          <w:spacing w:val="0"/>
          <w:w w:val="100"/>
          <w:position w:val="0"/>
        </w:rPr>
        <w:t>；</w:t>
      </w:r>
    </w:p>
    <w:p>
      <w:pPr>
        <w:pStyle w:val="Style39"/>
        <w:keepNext w:val="0"/>
        <w:keepLines w:val="0"/>
        <w:widowControl w:val="0"/>
        <w:shd w:val="clear" w:color="auto" w:fill="auto"/>
        <w:tabs>
          <w:tab w:pos="799" w:val="left"/>
        </w:tabs>
        <w:bidi w:val="0"/>
        <w:spacing w:before="0" w:after="0" w:line="467" w:lineRule="exact"/>
        <w:ind w:left="0" w:right="0" w:firstLine="420"/>
        <w:jc w:val="both"/>
      </w:pPr>
      <w:bookmarkStart w:id="350" w:name="bookmark350"/>
      <w:r>
        <w:rPr>
          <w:rFonts w:ascii="Times New Roman" w:eastAsia="Times New Roman" w:hAnsi="Times New Roman" w:cs="Times New Roman"/>
          <w:color w:val="000000"/>
          <w:spacing w:val="0"/>
          <w:w w:val="100"/>
          <w:position w:val="0"/>
        </w:rPr>
        <w:t>2</w:t>
      </w:r>
      <w:bookmarkEnd w:id="350"/>
      <w:r>
        <w:rPr>
          <w:color w:val="000000"/>
          <w:spacing w:val="0"/>
          <w:w w:val="100"/>
          <w:position w:val="0"/>
        </w:rPr>
        <w:t>）</w:t>
        <w:tab/>
        <w:t>公司发展阶段属成熟期且有重大资金支出安排的，进行利润分配时，现金分红在本次利润分配中 所占比例最低应达到</w:t>
      </w: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39"/>
        <w:keepNext w:val="0"/>
        <w:keepLines w:val="0"/>
        <w:widowControl w:val="0"/>
        <w:shd w:val="clear" w:color="auto" w:fill="auto"/>
        <w:tabs>
          <w:tab w:pos="799" w:val="left"/>
        </w:tabs>
        <w:bidi w:val="0"/>
        <w:spacing w:before="0" w:after="0" w:line="467" w:lineRule="exact"/>
        <w:ind w:left="0" w:right="0" w:firstLine="420"/>
        <w:jc w:val="both"/>
      </w:pPr>
      <w:bookmarkStart w:id="351" w:name="bookmark351"/>
      <w:r>
        <w:rPr>
          <w:rFonts w:ascii="Times New Roman" w:eastAsia="Times New Roman" w:hAnsi="Times New Roman" w:cs="Times New Roman"/>
          <w:color w:val="000000"/>
          <w:spacing w:val="0"/>
          <w:w w:val="100"/>
          <w:position w:val="0"/>
        </w:rPr>
        <w:t>3</w:t>
      </w:r>
      <w:bookmarkEnd w:id="351"/>
      <w:r>
        <w:rPr>
          <w:color w:val="000000"/>
          <w:spacing w:val="0"/>
          <w:w w:val="100"/>
          <w:position w:val="0"/>
        </w:rPr>
        <w:t>）</w:t>
        <w:tab/>
        <w:t>公司发展阶段属成长期且有重大资金支出安排的，进行利润分配时，现金分红在本次利润分配中 所占比例最低应达到</w:t>
      </w: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39"/>
        <w:keepNext w:val="0"/>
        <w:keepLines w:val="0"/>
        <w:widowControl w:val="0"/>
        <w:shd w:val="clear" w:color="auto" w:fill="auto"/>
        <w:bidi w:val="0"/>
        <w:spacing w:before="0" w:after="0" w:line="467" w:lineRule="exact"/>
        <w:ind w:left="0" w:right="0" w:firstLine="420"/>
        <w:jc w:val="both"/>
      </w:pPr>
      <w:r>
        <w:rPr>
          <w:color w:val="000000"/>
          <w:spacing w:val="0"/>
          <w:w w:val="100"/>
          <w:position w:val="0"/>
        </w:rPr>
        <w:t>公司发展阶段不易区分但有重大资金支出安排的，按照第</w:t>
      </w:r>
      <w:r>
        <w:rPr>
          <w:rFonts w:ascii="Times New Roman" w:eastAsia="Times New Roman" w:hAnsi="Times New Roman" w:cs="Times New Roman"/>
          <w:color w:val="000000"/>
          <w:spacing w:val="0"/>
          <w:w w:val="100"/>
          <w:position w:val="0"/>
        </w:rPr>
        <w:t>3</w:t>
      </w:r>
      <w:r>
        <w:rPr>
          <w:color w:val="000000"/>
          <w:spacing w:val="0"/>
          <w:w w:val="100"/>
          <w:position w:val="0"/>
        </w:rPr>
        <w:t>）项规定处理。“现金分红在本次利润分配 中所占比例”指现金股利除以现金股利与股票股利之和。</w:t>
      </w:r>
    </w:p>
    <w:p>
      <w:pPr>
        <w:pStyle w:val="Style39"/>
        <w:keepNext w:val="0"/>
        <w:keepLines w:val="0"/>
        <w:widowControl w:val="0"/>
        <w:shd w:val="clear" w:color="auto" w:fill="auto"/>
        <w:bidi w:val="0"/>
        <w:spacing w:before="0" w:after="80" w:line="467" w:lineRule="exact"/>
        <w:ind w:left="0" w:right="0" w:firstLine="420"/>
        <w:jc w:val="both"/>
      </w:pPr>
      <w:r>
        <w:rPr>
          <w:color w:val="000000"/>
          <w:spacing w:val="0"/>
          <w:w w:val="100"/>
          <w:position w:val="0"/>
        </w:rPr>
        <w:t>报告期内，公司严格遵照有关法律法规要求和《公司章程》关于利润分配政策的相关规定，制定并实 施利润分配方案。</w:t>
      </w:r>
    </w:p>
    <w:p>
      <w:pPr>
        <w:pStyle w:val="Style64"/>
        <w:keepNext w:val="0"/>
        <w:keepLines w:val="0"/>
        <w:widowControl w:val="0"/>
        <w:pBdr>
          <w:top w:val="single" w:sz="0" w:space="6" w:color="D3D3D3"/>
          <w:left w:val="single" w:sz="0" w:space="0" w:color="D3D3D3"/>
          <w:bottom w:val="single" w:sz="0" w:space="2" w:color="D3D3D3"/>
          <w:right w:val="single" w:sz="0" w:space="0" w:color="D3D3D3"/>
        </w:pBdr>
        <w:shd w:val="clear" w:color="auto" w:fill="D3D3D3"/>
        <w:bidi w:val="0"/>
        <w:spacing w:before="0" w:after="54" w:line="240" w:lineRule="auto"/>
        <w:ind w:left="0" w:right="0" w:firstLine="0"/>
        <w:jc w:val="center"/>
      </w:pPr>
      <w:r>
        <w:rPr>
          <w:color w:val="000000"/>
          <w:spacing w:val="0"/>
          <w:w w:val="100"/>
          <w:position w:val="0"/>
        </w:rPr>
        <w:t>现金分红政策的专项说明</w:t>
      </w:r>
      <w:r>
        <w:br w:type="page"/>
      </w:r>
    </w:p>
    <w:tbl>
      <w:tblPr>
        <w:tblOverlap w:val="never"/>
        <w:jc w:val="center"/>
        <w:tblLayout w:type="fixed"/>
      </w:tblPr>
      <w:tblGrid>
        <w:gridCol w:w="6418"/>
        <w:gridCol w:w="3168"/>
      </w:tblGrid>
      <w:tr>
        <w:trPr>
          <w:trHeight w:val="408"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44"/>
        <w:keepNext w:val="0"/>
        <w:keepLines w:val="0"/>
        <w:widowControl w:val="0"/>
        <w:shd w:val="clear" w:color="auto" w:fill="auto"/>
        <w:bidi w:val="0"/>
        <w:spacing w:before="0" w:after="0" w:line="240" w:lineRule="auto"/>
        <w:ind w:left="403" w:right="0" w:firstLine="0"/>
        <w:jc w:val="left"/>
        <w:rPr>
          <w:sz w:val="18"/>
          <w:szCs w:val="18"/>
        </w:rPr>
      </w:pPr>
      <w:r>
        <w:rPr>
          <w:b/>
          <w:bCs/>
          <w:color w:val="000000"/>
          <w:spacing w:val="0"/>
          <w:w w:val="100"/>
          <w:position w:val="0"/>
          <w:sz w:val="18"/>
          <w:szCs w:val="18"/>
        </w:rPr>
        <w:t>公司近</w:t>
      </w: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sz w:val="18"/>
          <w:szCs w:val="18"/>
        </w:rPr>
        <w:t>年（包括本报告期）的普通股股利分配方案（预案）、资本公积金转增股本方案（预案）情况</w:t>
      </w:r>
    </w:p>
    <w:p>
      <w:pPr>
        <w:widowControl w:val="0"/>
        <w:spacing w:after="119" w:line="1" w:lineRule="exact"/>
      </w:pPr>
    </w:p>
    <w:p>
      <w:pPr>
        <w:pStyle w:val="Style39"/>
        <w:keepNext w:val="0"/>
        <w:keepLines w:val="0"/>
        <w:widowControl w:val="0"/>
        <w:shd w:val="clear" w:color="auto" w:fill="auto"/>
        <w:bidi w:val="0"/>
        <w:spacing w:before="0" w:after="0" w:line="470" w:lineRule="exact"/>
        <w:ind w:left="0" w:right="0" w:firstLine="48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日，公司召开第二届董事会第十七次会议审议通过公司</w:t>
      </w:r>
      <w:r>
        <w:rPr>
          <w:rFonts w:ascii="Times New Roman" w:eastAsia="Times New Roman" w:hAnsi="Times New Roman" w:cs="Times New Roman"/>
          <w:color w:val="000000"/>
          <w:spacing w:val="0"/>
          <w:w w:val="100"/>
          <w:position w:val="0"/>
        </w:rPr>
        <w:t>2016</w:t>
      </w:r>
      <w:r>
        <w:rPr>
          <w:color w:val="000000"/>
          <w:spacing w:val="0"/>
          <w:w w:val="100"/>
          <w:position w:val="0"/>
        </w:rPr>
        <w:t>年度利润分配预案，以总 股本</w:t>
      </w:r>
      <w:r>
        <w:rPr>
          <w:rFonts w:ascii="Times New Roman" w:eastAsia="Times New Roman" w:hAnsi="Times New Roman" w:cs="Times New Roman"/>
          <w:color w:val="000000"/>
          <w:spacing w:val="0"/>
          <w:w w:val="100"/>
          <w:position w:val="0"/>
        </w:rPr>
        <w:t>2,189,000,000</w:t>
      </w:r>
      <w:r>
        <w:rPr>
          <w:color w:val="000000"/>
          <w:spacing w:val="0"/>
          <w:w w:val="100"/>
          <w:position w:val="0"/>
        </w:rPr>
        <w:t>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0.40</w:t>
      </w:r>
      <w:r>
        <w:rPr>
          <w:color w:val="000000"/>
          <w:spacing w:val="0"/>
          <w:w w:val="100"/>
          <w:position w:val="0"/>
        </w:rPr>
        <w:t>元（含税），共计分配现金红利</w:t>
      </w:r>
      <w:r>
        <w:rPr>
          <w:rFonts w:ascii="Times New Roman" w:eastAsia="Times New Roman" w:hAnsi="Times New Roman" w:cs="Times New Roman"/>
          <w:color w:val="000000"/>
          <w:spacing w:val="0"/>
          <w:w w:val="100"/>
          <w:position w:val="0"/>
        </w:rPr>
        <w:t>87,560,000.00</w:t>
      </w:r>
      <w:r>
        <w:rPr>
          <w:color w:val="000000"/>
          <w:spacing w:val="0"/>
          <w:w w:val="100"/>
          <w:position w:val="0"/>
        </w:rPr>
        <w:t>元, 不送红股，以资本公积金向全体股东每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6</w:t>
      </w:r>
      <w:r>
        <w:rPr>
          <w:color w:val="000000"/>
          <w:spacing w:val="0"/>
          <w:w w:val="100"/>
          <w:position w:val="0"/>
        </w:rPr>
        <w:t>股。</w:t>
      </w:r>
    </w:p>
    <w:p>
      <w:pPr>
        <w:pStyle w:val="Style39"/>
        <w:keepNext w:val="0"/>
        <w:keepLines w:val="0"/>
        <w:widowControl w:val="0"/>
        <w:shd w:val="clear" w:color="auto" w:fill="auto"/>
        <w:bidi w:val="0"/>
        <w:spacing w:before="0" w:after="0" w:line="470" w:lineRule="exact"/>
        <w:ind w:left="0" w:right="0" w:firstLine="4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日公司召开</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年第二次临时股东大会审议通过了公司首次公开发行股票完成前暂 不进行利润分配的方案。</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日，公司召开</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年第三次临时股东大会审议通过了公司</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年度利润分配方案：以总股本</w:t>
      </w:r>
      <w:r>
        <w:rPr>
          <w:rFonts w:ascii="Times New Roman" w:eastAsia="Times New Roman" w:hAnsi="Times New Roman" w:cs="Times New Roman"/>
          <w:color w:val="000000"/>
          <w:spacing w:val="0"/>
          <w:w w:val="100"/>
          <w:position w:val="0"/>
        </w:rPr>
        <w:t>2,189,000,000</w:t>
      </w:r>
      <w:r>
        <w:rPr>
          <w:color w:val="000000"/>
          <w:spacing w:val="0"/>
          <w:w w:val="100"/>
          <w:position w:val="0"/>
        </w:rPr>
        <w:t>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0.8</w:t>
      </w:r>
      <w:r>
        <w:rPr>
          <w:color w:val="000000"/>
          <w:spacing w:val="0"/>
          <w:w w:val="100"/>
          <w:position w:val="0"/>
        </w:rPr>
        <w:t>元（含税），共计分配现 金红利</w:t>
      </w:r>
      <w:r>
        <w:rPr>
          <w:rFonts w:ascii="Times New Roman" w:eastAsia="Times New Roman" w:hAnsi="Times New Roman" w:cs="Times New Roman"/>
          <w:color w:val="000000"/>
          <w:spacing w:val="0"/>
          <w:w w:val="100"/>
          <w:position w:val="0"/>
        </w:rPr>
        <w:t>175,120,000.00</w:t>
      </w:r>
      <w:r>
        <w:rPr>
          <w:color w:val="000000"/>
          <w:spacing w:val="0"/>
          <w:w w:val="100"/>
          <w:position w:val="0"/>
        </w:rPr>
        <w:t>元，不送红股，不以公积金转增股份。</w:t>
      </w:r>
    </w:p>
    <w:p>
      <w:pPr>
        <w:pStyle w:val="Style39"/>
        <w:keepNext w:val="0"/>
        <w:keepLines w:val="0"/>
        <w:widowControl w:val="0"/>
        <w:shd w:val="clear" w:color="auto" w:fill="auto"/>
        <w:bidi w:val="0"/>
        <w:spacing w:before="0" w:after="340" w:line="470" w:lineRule="exact"/>
        <w:ind w:left="0" w:right="0" w:firstLine="48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日，公司召开</w:t>
      </w:r>
      <w:r>
        <w:rPr>
          <w:rFonts w:ascii="Times New Roman" w:eastAsia="Times New Roman" w:hAnsi="Times New Roman" w:cs="Times New Roman"/>
          <w:color w:val="000000"/>
          <w:spacing w:val="0"/>
          <w:w w:val="100"/>
          <w:position w:val="0"/>
        </w:rPr>
        <w:t>2014</w:t>
      </w:r>
      <w:r>
        <w:rPr>
          <w:color w:val="000000"/>
          <w:spacing w:val="0"/>
          <w:w w:val="100"/>
          <w:position w:val="0"/>
        </w:rPr>
        <w:t>年度股东大会审议通过了公司</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年度利润分配方：以总股本 </w:t>
      </w:r>
      <w:r>
        <w:rPr>
          <w:rFonts w:ascii="Times New Roman" w:eastAsia="Times New Roman" w:hAnsi="Times New Roman" w:cs="Times New Roman"/>
          <w:color w:val="000000"/>
          <w:spacing w:val="0"/>
          <w:w w:val="100"/>
          <w:position w:val="0"/>
        </w:rPr>
        <w:t>1,970,000,000</w:t>
      </w:r>
      <w:r>
        <w:rPr>
          <w:color w:val="000000"/>
          <w:spacing w:val="0"/>
          <w:w w:val="100"/>
          <w:position w:val="0"/>
        </w:rPr>
        <w:t>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0.50</w:t>
      </w:r>
      <w:r>
        <w:rPr>
          <w:color w:val="000000"/>
          <w:spacing w:val="0"/>
          <w:w w:val="100"/>
          <w:position w:val="0"/>
        </w:rPr>
        <w:t>元（含税），共计分配现金红利</w:t>
      </w:r>
      <w:r>
        <w:rPr>
          <w:rFonts w:ascii="Times New Roman" w:eastAsia="Times New Roman" w:hAnsi="Times New Roman" w:cs="Times New Roman"/>
          <w:color w:val="000000"/>
          <w:spacing w:val="0"/>
          <w:w w:val="100"/>
          <w:position w:val="0"/>
        </w:rPr>
        <w:t>98,500,000.00</w:t>
      </w:r>
      <w:r>
        <w:rPr>
          <w:color w:val="000000"/>
          <w:spacing w:val="0"/>
          <w:w w:val="100"/>
          <w:position w:val="0"/>
        </w:rPr>
        <w:t>元，不 送红股，不以公积金转增股份。</w:t>
      </w:r>
    </w:p>
    <w:p>
      <w:pPr>
        <w:pStyle w:val="Style44"/>
        <w:keepNext w:val="0"/>
        <w:keepLines w:val="0"/>
        <w:widowControl w:val="0"/>
        <w:shd w:val="clear" w:color="auto" w:fill="auto"/>
        <w:bidi w:val="0"/>
        <w:spacing w:before="0" w:after="0" w:line="240" w:lineRule="auto"/>
        <w:ind w:left="403" w:right="0" w:firstLine="0"/>
        <w:jc w:val="left"/>
        <w:rPr>
          <w:sz w:val="18"/>
          <w:szCs w:val="18"/>
        </w:rPr>
      </w:pPr>
      <w:r>
        <w:rPr>
          <w:b/>
          <w:bCs/>
          <w:color w:val="000000"/>
          <w:spacing w:val="0"/>
          <w:w w:val="100"/>
          <w:position w:val="0"/>
          <w:sz w:val="18"/>
          <w:szCs w:val="18"/>
        </w:rPr>
        <w:t>公司近三年（包括本报告期）普通股现金分红情况表</w:t>
      </w:r>
    </w:p>
    <w:tbl>
      <w:tblPr>
        <w:tblOverlap w:val="never"/>
        <w:jc w:val="center"/>
        <w:tblLayout w:type="fixed"/>
      </w:tblPr>
      <w:tblGrid>
        <w:gridCol w:w="1003"/>
        <w:gridCol w:w="1454"/>
        <w:gridCol w:w="2069"/>
        <w:gridCol w:w="1858"/>
        <w:gridCol w:w="1594"/>
        <w:gridCol w:w="1603"/>
      </w:tblGrid>
      <w:tr>
        <w:trPr>
          <w:trHeight w:val="1027"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现金分红金额</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（元，含税）</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分红年度合并报表中归 属于上市公司普通股股 东的净利润（元）</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占合并报表中归属于 上市公司普通股股东 的净利润的比率</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 分红的金额（元）</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 分红的比例</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87,560,000.00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561,781,266.87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175,120,000.00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1,021,272,659.70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98,500,000.00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508,166,224.38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0.00%</w:t>
            </w:r>
          </w:p>
        </w:tc>
      </w:tr>
    </w:tbl>
    <w:p>
      <w:pPr>
        <w:widowControl w:val="0"/>
        <w:spacing w:after="379" w:line="1" w:lineRule="exact"/>
      </w:pPr>
    </w:p>
    <w:p>
      <w:pPr>
        <w:pStyle w:val="Style36"/>
        <w:keepNext/>
        <w:keepLines/>
        <w:widowControl w:val="0"/>
        <w:shd w:val="clear" w:color="auto" w:fill="auto"/>
        <w:bidi w:val="0"/>
        <w:spacing w:before="0" w:after="200" w:line="240" w:lineRule="auto"/>
        <w:ind w:left="0" w:right="0" w:firstLine="0"/>
        <w:jc w:val="left"/>
      </w:pPr>
      <w:bookmarkStart w:id="352" w:name="bookmark352"/>
      <w:bookmarkStart w:id="353" w:name="bookmark353"/>
      <w:bookmarkStart w:id="354" w:name="bookmark354"/>
      <w:bookmarkStart w:id="355" w:name="bookmark355"/>
      <w:r>
        <w:rPr>
          <w:color w:val="000000"/>
          <w:spacing w:val="0"/>
          <w:w w:val="100"/>
          <w:position w:val="0"/>
          <w:sz w:val="24"/>
          <w:szCs w:val="24"/>
        </w:rPr>
        <w:t>二</w:t>
      </w:r>
      <w:bookmarkEnd w:id="354"/>
      <w:r>
        <w:rPr>
          <w:color w:val="000000"/>
          <w:spacing w:val="0"/>
          <w:w w:val="100"/>
          <w:position w:val="0"/>
          <w:sz w:val="24"/>
          <w:szCs w:val="24"/>
        </w:rPr>
        <w:t>、本报告期利润分配及资本公积金转增股本预案</w:t>
      </w:r>
      <w:bookmarkEnd w:id="352"/>
      <w:bookmarkEnd w:id="353"/>
      <w:bookmarkEnd w:id="355"/>
    </w:p>
    <w:tbl>
      <w:tblPr>
        <w:tblOverlap w:val="never"/>
        <w:jc w:val="center"/>
        <w:tblLayout w:type="fixed"/>
      </w:tblPr>
      <w:tblGrid>
        <w:gridCol w:w="3802"/>
        <w:gridCol w:w="5784"/>
      </w:tblGrid>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0.40</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413" w:hRule="exact"/>
        </w:trPr>
        <w:tc>
          <w:tcPr>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2,189,000,000</w:t>
            </w:r>
          </w:p>
        </w:tc>
      </w:tr>
    </w:tbl>
    <w:p>
      <w:pPr>
        <w:spacing w:lineRule="exact" w:line="1"/>
        <w:rPr>
          <w:sz w:val="2"/>
          <w:szCs w:val="2"/>
        </w:rPr>
      </w:pPr>
      <w:r>
        <w:br w:type="page"/>
      </w:r>
    </w:p>
    <w:tbl>
      <w:tblPr>
        <w:tblOverlap w:val="never"/>
        <w:jc w:val="center"/>
        <w:tblLayout w:type="fixed"/>
      </w:tblPr>
      <w:tblGrid>
        <w:gridCol w:w="3802"/>
        <w:gridCol w:w="5784"/>
      </w:tblGrid>
      <w:tr>
        <w:trPr>
          <w:trHeight w:val="408"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87,560,000.00</w:t>
            </w:r>
          </w:p>
        </w:tc>
      </w:tr>
      <w:tr>
        <w:trPr>
          <w:trHeight w:val="398"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1,302,364,503.38</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可供股东进行现金分配的利润（元）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1,357,080,897.98</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gridSpan w:val="2"/>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本次现金分红情况</w:t>
            </w:r>
          </w:p>
        </w:tc>
      </w:tr>
      <w:tr>
        <w:trPr>
          <w:trHeight w:val="710" w:hRule="exact"/>
        </w:trPr>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rPr>
              <w:t>20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利润分配或资本公积金转增预案的详细情况说明</w:t>
            </w:r>
          </w:p>
        </w:tc>
      </w:tr>
      <w:tr>
        <w:trPr>
          <w:trHeight w:val="5621" w:hRule="exact"/>
        </w:trPr>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59" w:lineRule="exact"/>
              <w:ind w:left="0" w:right="0" w:firstLine="520"/>
              <w:jc w:val="both"/>
            </w:pPr>
            <w:r>
              <w:rPr>
                <w:color w:val="000000"/>
                <w:spacing w:val="0"/>
                <w:w w:val="100"/>
                <w:position w:val="0"/>
              </w:rPr>
              <w:t>经立信会计师事务所（特殊普通合伙）审计，公司</w:t>
            </w:r>
            <w:r>
              <w:rPr>
                <w:rFonts w:ascii="Times New Roman" w:eastAsia="Times New Roman" w:hAnsi="Times New Roman" w:cs="Times New Roman"/>
                <w:color w:val="000000"/>
                <w:spacing w:val="0"/>
                <w:w w:val="100"/>
                <w:position w:val="0"/>
              </w:rPr>
              <w:t>2016</w:t>
            </w:r>
            <w:r>
              <w:rPr>
                <w:color w:val="000000"/>
                <w:spacing w:val="0"/>
                <w:w w:val="100"/>
                <w:position w:val="0"/>
              </w:rPr>
              <w:t>年度合并报表归属于母公司所有者的净利润为</w:t>
            </w:r>
            <w:r>
              <w:rPr>
                <w:rFonts w:ascii="Times New Roman" w:eastAsia="Times New Roman" w:hAnsi="Times New Roman" w:cs="Times New Roman"/>
                <w:color w:val="000000"/>
                <w:spacing w:val="0"/>
                <w:w w:val="100"/>
                <w:position w:val="0"/>
              </w:rPr>
              <w:t xml:space="preserve">561,781,266.87 </w:t>
            </w:r>
            <w:r>
              <w:rPr>
                <w:color w:val="000000"/>
                <w:spacing w:val="0"/>
                <w:w w:val="100"/>
                <w:position w:val="0"/>
              </w:rPr>
              <w:t>元，基本每股收益</w:t>
            </w:r>
            <w:r>
              <w:rPr>
                <w:rFonts w:ascii="Times New Roman" w:eastAsia="Times New Roman" w:hAnsi="Times New Roman" w:cs="Times New Roman"/>
                <w:color w:val="000000"/>
                <w:spacing w:val="0"/>
                <w:w w:val="100"/>
                <w:position w:val="0"/>
              </w:rPr>
              <w:t>0.27</w:t>
            </w:r>
            <w:r>
              <w:rPr>
                <w:color w:val="000000"/>
                <w:spacing w:val="0"/>
                <w:w w:val="100"/>
                <w:position w:val="0"/>
              </w:rPr>
              <w:t>元，母公司</w:t>
            </w:r>
            <w:r>
              <w:rPr>
                <w:rFonts w:ascii="Times New Roman" w:eastAsia="Times New Roman" w:hAnsi="Times New Roman" w:cs="Times New Roman"/>
                <w:color w:val="000000"/>
                <w:spacing w:val="0"/>
                <w:w w:val="100"/>
                <w:position w:val="0"/>
              </w:rPr>
              <w:t>2016</w:t>
            </w:r>
            <w:r>
              <w:rPr>
                <w:color w:val="000000"/>
                <w:spacing w:val="0"/>
                <w:w w:val="100"/>
                <w:position w:val="0"/>
              </w:rPr>
              <w:t>年度实现净利润</w:t>
            </w:r>
            <w:r>
              <w:rPr>
                <w:rFonts w:ascii="Times New Roman" w:eastAsia="Times New Roman" w:hAnsi="Times New Roman" w:cs="Times New Roman"/>
                <w:color w:val="000000"/>
                <w:spacing w:val="0"/>
                <w:w w:val="100"/>
                <w:position w:val="0"/>
              </w:rPr>
              <w:t>493,104,205.07</w:t>
            </w:r>
            <w:r>
              <w:rPr>
                <w:color w:val="000000"/>
                <w:spacing w:val="0"/>
                <w:w w:val="100"/>
                <w:position w:val="0"/>
              </w:rPr>
              <w:t>元。根据《公司法》、《证券法》、《金融企业财 务规则》及《公司章程》的规定，母公司净利润在提取法定公积金、准备金后可以向股东分配。公司按</w:t>
            </w:r>
            <w:r>
              <w:rPr>
                <w:rFonts w:ascii="Times New Roman" w:eastAsia="Times New Roman" w:hAnsi="Times New Roman" w:cs="Times New Roman"/>
                <w:color w:val="000000"/>
                <w:spacing w:val="0"/>
                <w:w w:val="100"/>
                <w:position w:val="0"/>
              </w:rPr>
              <w:t>2016</w:t>
            </w:r>
            <w:r>
              <w:rPr>
                <w:color w:val="000000"/>
                <w:spacing w:val="0"/>
                <w:w w:val="100"/>
                <w:position w:val="0"/>
              </w:rPr>
              <w:t>年母公司 实现净利润的</w:t>
            </w:r>
            <w:r>
              <w:rPr>
                <w:rFonts w:ascii="Times New Roman" w:eastAsia="Times New Roman" w:hAnsi="Times New Roman" w:cs="Times New Roman"/>
                <w:color w:val="000000"/>
                <w:spacing w:val="0"/>
                <w:w w:val="100"/>
                <w:position w:val="0"/>
              </w:rPr>
              <w:t>10%</w:t>
            </w:r>
            <w:r>
              <w:rPr>
                <w:color w:val="000000"/>
                <w:spacing w:val="0"/>
                <w:w w:val="100"/>
                <w:position w:val="0"/>
              </w:rPr>
              <w:t>分别提取法定盈余公积、一般风险准备、交易风险准备合计</w:t>
            </w:r>
            <w:r>
              <w:rPr>
                <w:rFonts w:ascii="Times New Roman" w:eastAsia="Times New Roman" w:hAnsi="Times New Roman" w:cs="Times New Roman"/>
                <w:color w:val="000000"/>
                <w:spacing w:val="0"/>
                <w:w w:val="100"/>
                <w:position w:val="0"/>
              </w:rPr>
              <w:t>147,931,261.53</w:t>
            </w:r>
            <w:r>
              <w:rPr>
                <w:color w:val="000000"/>
                <w:spacing w:val="0"/>
                <w:w w:val="100"/>
                <w:position w:val="0"/>
              </w:rPr>
              <w:t>元后，</w:t>
            </w:r>
            <w:r>
              <w:rPr>
                <w:rFonts w:ascii="Times New Roman" w:eastAsia="Times New Roman" w:hAnsi="Times New Roman" w:cs="Times New Roman"/>
                <w:color w:val="000000"/>
                <w:spacing w:val="0"/>
                <w:w w:val="100"/>
                <w:position w:val="0"/>
              </w:rPr>
              <w:t>2016</w:t>
            </w:r>
            <w:r>
              <w:rPr>
                <w:color w:val="000000"/>
                <w:spacing w:val="0"/>
                <w:w w:val="100"/>
                <w:position w:val="0"/>
              </w:rPr>
              <w:t>年当年实现的 可供分配利润为</w:t>
            </w:r>
            <w:r>
              <w:rPr>
                <w:rFonts w:ascii="Times New Roman" w:eastAsia="Times New Roman" w:hAnsi="Times New Roman" w:cs="Times New Roman"/>
                <w:color w:val="000000"/>
                <w:spacing w:val="0"/>
                <w:w w:val="100"/>
                <w:position w:val="0"/>
              </w:rPr>
              <w:t>345,172,943.54</w:t>
            </w:r>
            <w:r>
              <w:rPr>
                <w:color w:val="000000"/>
                <w:spacing w:val="0"/>
                <w:w w:val="100"/>
                <w:position w:val="0"/>
              </w:rPr>
              <w:t>元。加上年初未分配利润</w:t>
            </w:r>
            <w:r>
              <w:rPr>
                <w:rFonts w:ascii="Times New Roman" w:eastAsia="Times New Roman" w:hAnsi="Times New Roman" w:cs="Times New Roman"/>
                <w:color w:val="000000"/>
                <w:spacing w:val="0"/>
                <w:w w:val="100"/>
                <w:position w:val="0"/>
              </w:rPr>
              <w:t>1,132,311,559.84</w:t>
            </w:r>
            <w:r>
              <w:rPr>
                <w:color w:val="000000"/>
                <w:spacing w:val="0"/>
                <w:w w:val="100"/>
                <w:position w:val="0"/>
              </w:rPr>
              <w:t>元，减去</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年度实施的上年现金分红 </w:t>
            </w:r>
            <w:r>
              <w:rPr>
                <w:rFonts w:ascii="Times New Roman" w:eastAsia="Times New Roman" w:hAnsi="Times New Roman" w:cs="Times New Roman"/>
                <w:color w:val="000000"/>
                <w:spacing w:val="0"/>
                <w:w w:val="100"/>
                <w:position w:val="0"/>
              </w:rPr>
              <w:t>175,120,000.00</w:t>
            </w:r>
            <w:r>
              <w:rPr>
                <w:color w:val="000000"/>
                <w:spacing w:val="0"/>
                <w:w w:val="100"/>
                <w:position w:val="0"/>
              </w:rPr>
              <w:t>元，截至</w:t>
            </w:r>
            <w:r>
              <w:rPr>
                <w:rFonts w:ascii="Times New Roman" w:eastAsia="Times New Roman" w:hAnsi="Times New Roman" w:cs="Times New Roman"/>
                <w:color w:val="000000"/>
                <w:spacing w:val="0"/>
                <w:w w:val="100"/>
                <w:position w:val="0"/>
              </w:rPr>
              <w:t>2016</w:t>
            </w:r>
            <w:r>
              <w:rPr>
                <w:color w:val="000000"/>
                <w:spacing w:val="0"/>
                <w:w w:val="100"/>
                <w:position w:val="0"/>
              </w:rPr>
              <w:t>年末，公司可供股东分配的利润为</w:t>
            </w:r>
            <w:r>
              <w:rPr>
                <w:rFonts w:ascii="Times New Roman" w:eastAsia="Times New Roman" w:hAnsi="Times New Roman" w:cs="Times New Roman"/>
                <w:color w:val="000000"/>
                <w:spacing w:val="0"/>
                <w:w w:val="100"/>
                <w:position w:val="0"/>
              </w:rPr>
              <w:t>1,302,364,503.38</w:t>
            </w:r>
            <w:r>
              <w:rPr>
                <w:color w:val="000000"/>
                <w:spacing w:val="0"/>
                <w:w w:val="100"/>
                <w:position w:val="0"/>
              </w:rPr>
              <w:t>元。</w:t>
            </w:r>
          </w:p>
          <w:p>
            <w:pPr>
              <w:pStyle w:val="Style6"/>
              <w:keepNext w:val="0"/>
              <w:keepLines w:val="0"/>
              <w:widowControl w:val="0"/>
              <w:shd w:val="clear" w:color="auto" w:fill="auto"/>
              <w:bidi w:val="0"/>
              <w:spacing w:before="0" w:after="0" w:line="355" w:lineRule="exact"/>
              <w:ind w:left="0" w:right="0" w:firstLine="520"/>
              <w:jc w:val="both"/>
            </w:pPr>
            <w:r>
              <w:rPr>
                <w:color w:val="000000"/>
                <w:spacing w:val="0"/>
                <w:w w:val="100"/>
                <w:position w:val="0"/>
              </w:rPr>
              <w:t>根据中国证监会关于“证券公司可供分配利润中公允价值变动收益部分，不得用于向股东进行现金分配”的规定， 扣减</w:t>
            </w:r>
            <w:r>
              <w:rPr>
                <w:rFonts w:ascii="Times New Roman" w:eastAsia="Times New Roman" w:hAnsi="Times New Roman" w:cs="Times New Roman"/>
                <w:color w:val="000000"/>
                <w:spacing w:val="0"/>
                <w:w w:val="100"/>
                <w:position w:val="0"/>
              </w:rPr>
              <w:t>2016</w:t>
            </w:r>
            <w:r>
              <w:rPr>
                <w:color w:val="000000"/>
                <w:spacing w:val="0"/>
                <w:w w:val="100"/>
                <w:position w:val="0"/>
              </w:rPr>
              <w:t>年末公允价值变动累计数</w:t>
            </w:r>
            <w:r>
              <w:rPr>
                <w:rFonts w:ascii="Times New Roman" w:eastAsia="Times New Roman" w:hAnsi="Times New Roman" w:cs="Times New Roman"/>
                <w:color w:val="000000"/>
                <w:spacing w:val="0"/>
                <w:w w:val="100"/>
                <w:position w:val="0"/>
              </w:rPr>
              <w:t>-54,716,394.60</w:t>
            </w:r>
            <w:r>
              <w:rPr>
                <w:color w:val="000000"/>
                <w:spacing w:val="0"/>
                <w:w w:val="100"/>
                <w:position w:val="0"/>
              </w:rPr>
              <w:t>元后，截至</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年末，公司可向股东进行现金分配的利润为 </w:t>
            </w:r>
            <w:r>
              <w:rPr>
                <w:rFonts w:ascii="Times New Roman" w:eastAsia="Times New Roman" w:hAnsi="Times New Roman" w:cs="Times New Roman"/>
                <w:color w:val="000000"/>
                <w:spacing w:val="0"/>
                <w:w w:val="100"/>
                <w:position w:val="0"/>
              </w:rPr>
              <w:t xml:space="preserve">1,357,080,897.98 </w:t>
            </w:r>
            <w:r>
              <w:rPr>
                <w:color w:val="000000"/>
                <w:spacing w:val="0"/>
                <w:w w:val="100"/>
                <w:position w:val="0"/>
              </w:rPr>
              <w:t>元。</w:t>
            </w:r>
          </w:p>
          <w:p>
            <w:pPr>
              <w:pStyle w:val="Style6"/>
              <w:keepNext w:val="0"/>
              <w:keepLines w:val="0"/>
              <w:widowControl w:val="0"/>
              <w:shd w:val="clear" w:color="auto" w:fill="auto"/>
              <w:bidi w:val="0"/>
              <w:spacing w:before="0" w:after="0" w:line="365" w:lineRule="exact"/>
              <w:ind w:left="0" w:right="0" w:firstLine="460"/>
              <w:jc w:val="both"/>
            </w:pPr>
            <w:r>
              <w:rPr>
                <w:color w:val="000000"/>
                <w:spacing w:val="0"/>
                <w:w w:val="100"/>
                <w:position w:val="0"/>
              </w:rPr>
              <w:t>从广大股东利益、公司发展及资本补充监管要求等综合因素考虑，现提请股东大会审议公司</w:t>
            </w:r>
            <w:r>
              <w:rPr>
                <w:rFonts w:ascii="Times New Roman" w:eastAsia="Times New Roman" w:hAnsi="Times New Roman" w:cs="Times New Roman"/>
                <w:color w:val="000000"/>
                <w:spacing w:val="0"/>
                <w:w w:val="100"/>
                <w:position w:val="0"/>
              </w:rPr>
              <w:t>2016</w:t>
            </w:r>
            <w:r>
              <w:rPr>
                <w:color w:val="000000"/>
                <w:spacing w:val="0"/>
                <w:w w:val="100"/>
                <w:position w:val="0"/>
              </w:rPr>
              <w:t>年度利润分配方 案如下：</w:t>
            </w:r>
          </w:p>
          <w:p>
            <w:pPr>
              <w:pStyle w:val="Style6"/>
              <w:keepNext w:val="0"/>
              <w:keepLines w:val="0"/>
              <w:widowControl w:val="0"/>
              <w:shd w:val="clear" w:color="auto" w:fill="auto"/>
              <w:bidi w:val="0"/>
              <w:spacing w:before="0" w:after="0" w:line="362" w:lineRule="exact"/>
              <w:ind w:left="0" w:right="0" w:firstLine="520"/>
              <w:jc w:val="both"/>
            </w:pPr>
            <w:r>
              <w:rPr>
                <w:color w:val="000000"/>
                <w:spacing w:val="0"/>
                <w:w w:val="100"/>
                <w:position w:val="0"/>
              </w:rPr>
              <w:t>以现有总股本</w:t>
            </w:r>
            <w:r>
              <w:rPr>
                <w:rFonts w:ascii="Times New Roman" w:eastAsia="Times New Roman" w:hAnsi="Times New Roman" w:cs="Times New Roman"/>
                <w:color w:val="000000"/>
                <w:spacing w:val="0"/>
                <w:w w:val="100"/>
                <w:position w:val="0"/>
              </w:rPr>
              <w:t>2,189,000,000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0.4</w:t>
            </w:r>
            <w:r>
              <w:rPr>
                <w:color w:val="000000"/>
                <w:spacing w:val="0"/>
                <w:w w:val="100"/>
                <w:position w:val="0"/>
              </w:rPr>
              <w:t xml:space="preserve">元（含税），实际分配现金红利为 </w:t>
            </w:r>
            <w:r>
              <w:rPr>
                <w:rFonts w:ascii="Times New Roman" w:eastAsia="Times New Roman" w:hAnsi="Times New Roman" w:cs="Times New Roman"/>
                <w:color w:val="000000"/>
                <w:spacing w:val="0"/>
                <w:w w:val="100"/>
                <w:position w:val="0"/>
              </w:rPr>
              <w:t>87,560,000.00</w:t>
            </w:r>
            <w:r>
              <w:rPr>
                <w:color w:val="000000"/>
                <w:spacing w:val="0"/>
                <w:w w:val="100"/>
                <w:position w:val="0"/>
              </w:rPr>
              <w:t>元，占公司</w:t>
            </w:r>
            <w:r>
              <w:rPr>
                <w:rFonts w:ascii="Times New Roman" w:eastAsia="Times New Roman" w:hAnsi="Times New Roman" w:cs="Times New Roman"/>
                <w:color w:val="000000"/>
                <w:spacing w:val="0"/>
                <w:w w:val="100"/>
                <w:position w:val="0"/>
              </w:rPr>
              <w:t>2016</w:t>
            </w:r>
            <w:r>
              <w:rPr>
                <w:color w:val="000000"/>
                <w:spacing w:val="0"/>
                <w:w w:val="100"/>
                <w:position w:val="0"/>
              </w:rPr>
              <w:t>年当年实现的可供分配利润</w:t>
            </w:r>
            <w:r>
              <w:rPr>
                <w:rFonts w:ascii="Times New Roman" w:eastAsia="Times New Roman" w:hAnsi="Times New Roman" w:cs="Times New Roman"/>
                <w:color w:val="000000"/>
                <w:spacing w:val="0"/>
                <w:w w:val="100"/>
                <w:position w:val="0"/>
              </w:rPr>
              <w:t>345,172,943.54</w:t>
            </w:r>
            <w:r>
              <w:rPr>
                <w:color w:val="000000"/>
                <w:spacing w:val="0"/>
                <w:w w:val="100"/>
                <w:position w:val="0"/>
              </w:rPr>
              <w:t>元的</w:t>
            </w:r>
            <w:r>
              <w:rPr>
                <w:rFonts w:ascii="Times New Roman" w:eastAsia="Times New Roman" w:hAnsi="Times New Roman" w:cs="Times New Roman"/>
                <w:color w:val="000000"/>
                <w:spacing w:val="0"/>
                <w:w w:val="100"/>
                <w:position w:val="0"/>
              </w:rPr>
              <w:t>25.37%</w:t>
            </w:r>
            <w:r>
              <w:rPr>
                <w:color w:val="000000"/>
                <w:spacing w:val="0"/>
                <w:w w:val="100"/>
                <w:position w:val="0"/>
              </w:rPr>
              <w:t>；同时，以</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年末总股本 </w:t>
            </w:r>
            <w:r>
              <w:rPr>
                <w:rFonts w:ascii="Times New Roman" w:eastAsia="Times New Roman" w:hAnsi="Times New Roman" w:cs="Times New Roman"/>
                <w:color w:val="000000"/>
                <w:spacing w:val="0"/>
                <w:w w:val="100"/>
                <w:position w:val="0"/>
              </w:rPr>
              <w:t>2,189,000,000.00</w:t>
            </w:r>
            <w:r>
              <w:rPr>
                <w:color w:val="000000"/>
                <w:spacing w:val="0"/>
                <w:w w:val="100"/>
                <w:position w:val="0"/>
              </w:rPr>
              <w:t>股为基数，用资本公积金中的股本溢价转增股本，向全体股东每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6</w:t>
            </w:r>
            <w:r>
              <w:rPr>
                <w:color w:val="000000"/>
                <w:spacing w:val="0"/>
                <w:w w:val="100"/>
                <w:position w:val="0"/>
              </w:rPr>
              <w:t>股</w:t>
            </w:r>
            <w:r>
              <w:rPr>
                <w:color w:val="000000"/>
                <w:spacing w:val="0"/>
                <w:w w:val="100"/>
                <w:position w:val="0"/>
              </w:rPr>
              <w:t>，</w:t>
            </w:r>
            <w:r>
              <w:rPr>
                <w:color w:val="000000"/>
                <w:spacing w:val="0"/>
                <w:w w:val="100"/>
                <w:position w:val="0"/>
              </w:rPr>
              <w:t>本次分配方案实施后</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公司总股本将增至</w:t>
            </w:r>
            <w:r>
              <w:rPr>
                <w:rFonts w:ascii="Times New Roman" w:eastAsia="Times New Roman" w:hAnsi="Times New Roman" w:cs="Times New Roman"/>
                <w:color w:val="000000"/>
                <w:spacing w:val="0"/>
                <w:w w:val="100"/>
                <w:position w:val="0"/>
              </w:rPr>
              <w:t>3,502,400,000.00</w:t>
            </w:r>
            <w:r>
              <w:rPr>
                <w:color w:val="000000"/>
                <w:spacing w:val="0"/>
                <w:w w:val="100"/>
                <w:position w:val="0"/>
              </w:rPr>
              <w:t>股。公司剩余的未分配利润转入下一年度。</w:t>
            </w:r>
          </w:p>
        </w:tc>
      </w:tr>
    </w:tbl>
    <w:p>
      <w:pPr>
        <w:widowControl w:val="0"/>
        <w:spacing w:after="379" w:line="1" w:lineRule="exact"/>
      </w:pPr>
    </w:p>
    <w:p>
      <w:pPr>
        <w:pStyle w:val="Style36"/>
        <w:keepNext/>
        <w:keepLines/>
        <w:widowControl w:val="0"/>
        <w:shd w:val="clear" w:color="auto" w:fill="auto"/>
        <w:bidi w:val="0"/>
        <w:spacing w:before="0" w:after="160" w:line="240" w:lineRule="auto"/>
        <w:ind w:left="0" w:right="0" w:firstLine="0"/>
        <w:jc w:val="left"/>
      </w:pPr>
      <w:bookmarkStart w:id="356" w:name="bookmark356"/>
      <w:bookmarkStart w:id="357" w:name="bookmark357"/>
      <w:bookmarkStart w:id="358" w:name="bookmark358"/>
      <w:bookmarkStart w:id="359" w:name="bookmark359"/>
      <w:r>
        <w:rPr>
          <w:color w:val="000000"/>
          <w:spacing w:val="0"/>
          <w:w w:val="100"/>
          <w:position w:val="0"/>
          <w:sz w:val="24"/>
          <w:szCs w:val="24"/>
        </w:rPr>
        <w:t>三</w:t>
      </w:r>
      <w:bookmarkEnd w:id="358"/>
      <w:r>
        <w:rPr>
          <w:color w:val="000000"/>
          <w:spacing w:val="0"/>
          <w:w w:val="100"/>
          <w:position w:val="0"/>
          <w:sz w:val="24"/>
          <w:szCs w:val="24"/>
        </w:rPr>
        <w:t>、承诺事项履行情况</w:t>
      </w:r>
      <w:bookmarkEnd w:id="356"/>
      <w:bookmarkEnd w:id="357"/>
      <w:bookmarkEnd w:id="359"/>
    </w:p>
    <w:p>
      <w:pPr>
        <w:pStyle w:val="Style47"/>
        <w:keepNext/>
        <w:keepLines/>
        <w:widowControl w:val="0"/>
        <w:shd w:val="clear" w:color="auto" w:fill="auto"/>
        <w:bidi w:val="0"/>
        <w:spacing w:before="0" w:after="160" w:line="322" w:lineRule="exact"/>
        <w:ind w:left="0" w:right="0" w:firstLine="0"/>
        <w:jc w:val="left"/>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1</w:t>
      </w:r>
      <w:bookmarkEnd w:id="362"/>
      <w:r>
        <w:rPr>
          <w:color w:val="000000"/>
          <w:spacing w:val="0"/>
          <w:w w:val="100"/>
          <w:position w:val="0"/>
        </w:rPr>
        <w:t>、公司实际控制人、股东、关联方、收购人以及公司等承诺相关方在报告期内履行完毕及截至报告期末 尚未履行完毕的承诺事项</w:t>
      </w:r>
      <w:bookmarkEnd w:id="360"/>
      <w:bookmarkEnd w:id="361"/>
      <w:bookmarkEnd w:id="363"/>
    </w:p>
    <w:tbl>
      <w:tblPr>
        <w:tblOverlap w:val="never"/>
        <w:jc w:val="center"/>
        <w:tblLayout w:type="fixed"/>
      </w:tblPr>
      <w:tblGrid>
        <w:gridCol w:w="1046"/>
        <w:gridCol w:w="2251"/>
        <w:gridCol w:w="1795"/>
        <w:gridCol w:w="1042"/>
        <w:gridCol w:w="1210"/>
        <w:gridCol w:w="710"/>
        <w:gridCol w:w="1526"/>
      </w:tblGrid>
      <w:tr>
        <w:trPr>
          <w:trHeight w:val="720"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承诺事由</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承诺时间</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承诺</w:t>
            </w:r>
          </w:p>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期限</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履行情况</w:t>
            </w:r>
          </w:p>
        </w:tc>
      </w:tr>
      <w:tr>
        <w:trPr>
          <w:trHeight w:val="754" w:hRule="exact"/>
        </w:trPr>
        <w:tc>
          <w:tcPr>
            <w:tcBorders>
              <w:top w:val="single" w:sz="4"/>
              <w:left w:val="single" w:sz="4"/>
            </w:tcBorders>
            <w:shd w:val="clear" w:color="auto" w:fill="D3D3D4"/>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华熙昕宇、首创集团、能 兴控股、航民集团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详见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（注释</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w:t>
            </w:r>
            <w:r>
              <w:rPr>
                <w:color w:val="000000"/>
                <w:spacing w:val="0"/>
                <w:w w:val="100"/>
                <w:position w:val="0"/>
              </w:rPr>
              <w:t>个</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尚在承诺履行期 内，严格履行。</w:t>
            </w:r>
          </w:p>
        </w:tc>
      </w:tr>
      <w:tr>
        <w:trPr>
          <w:trHeight w:val="379" w:hRule="exact"/>
        </w:trPr>
        <w:tc>
          <w:tcPr>
            <w:tcBorders>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发行或再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以下的其他三十</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详见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个</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尚在承诺履行期</w:t>
            </w:r>
          </w:p>
        </w:tc>
      </w:tr>
      <w:tr>
        <w:trPr>
          <w:trHeight w:val="374" w:hRule="exact"/>
        </w:trPr>
        <w:tc>
          <w:tcPr>
            <w:tcBorders>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融资时所</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六家首发前股东</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（注释</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内，严格履行。</w:t>
            </w:r>
          </w:p>
        </w:tc>
      </w:tr>
      <w:tr>
        <w:trPr>
          <w:trHeight w:val="379" w:hRule="exact"/>
        </w:trPr>
        <w:tc>
          <w:tcPr>
            <w:tcBorders>
              <w:left w:val="single" w:sz="4"/>
            </w:tcBorders>
            <w:shd w:val="clear" w:color="auto" w:fill="D3D3D4"/>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华熙昕宇、首创集团、能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股份限售期满后减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详见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w:t>
            </w:r>
            <w:r>
              <w:rPr>
                <w:color w:val="000000"/>
                <w:spacing w:val="0"/>
                <w:w w:val="100"/>
                <w:position w:val="0"/>
              </w:rPr>
              <w:t>个</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尚在承诺履行期</w:t>
            </w:r>
          </w:p>
        </w:tc>
      </w:tr>
      <w:tr>
        <w:trPr>
          <w:trHeight w:val="384" w:hRule="exact"/>
        </w:trPr>
        <w:tc>
          <w:tcPr>
            <w:tcBorders>
              <w:left w:val="single" w:sz="4"/>
              <w:bottom w:val="single" w:sz="4"/>
            </w:tcBorders>
            <w:shd w:val="clear" w:color="auto" w:fill="D3D3D4"/>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兴控股、航民集团</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持意向承诺</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（注释</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tcBorders>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内，严格履行。</w:t>
            </w:r>
          </w:p>
        </w:tc>
      </w:tr>
    </w:tbl>
    <w:p>
      <w:pPr>
        <w:spacing w:lineRule="exact" w:line="1"/>
        <w:rPr>
          <w:sz w:val="2"/>
          <w:szCs w:val="2"/>
        </w:rPr>
      </w:pPr>
      <w:r>
        <w:br w:type="page"/>
      </w:r>
    </w:p>
    <w:tbl>
      <w:tblPr>
        <w:tblOverlap w:val="never"/>
        <w:jc w:val="right"/>
        <w:tblLayout w:type="fixed"/>
      </w:tblPr>
      <w:tblGrid>
        <w:gridCol w:w="2256"/>
        <w:gridCol w:w="1795"/>
        <w:gridCol w:w="1042"/>
        <w:gridCol w:w="1210"/>
        <w:gridCol w:w="710"/>
        <w:gridCol w:w="1526"/>
      </w:tblGrid>
      <w:tr>
        <w:trPr>
          <w:trHeight w:val="7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华熙昕宇、首创集团、能 兴控股、航民集团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避免同业竞争和关 联交易的承诺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详见</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（注释</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尚在承诺履行期 内，严格履行。</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华熙昕宇、首创集团、能 兴控股、航民集团；公司 全体董事和高级管理人员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关于第一创业首次 公开发行摊薄即期 回报的相关情况的 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详见</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（注释</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尚在承诺履行期 内，严格履行。</w:t>
            </w:r>
          </w:p>
        </w:tc>
      </w:tr>
      <w:tr>
        <w:trPr>
          <w:trHeight w:val="75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公司及全体董事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稳定股价预案涉及 的股份回购承诺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详见</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（注释</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w:t>
            </w:r>
            <w:r>
              <w:rPr>
                <w:color w:val="000000"/>
                <w:spacing w:val="0"/>
                <w:w w:val="100"/>
                <w:position w:val="0"/>
              </w:rPr>
              <w:t>个</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尚在承诺履行期 内，严格履行。</w:t>
            </w:r>
          </w:p>
        </w:tc>
      </w:tr>
      <w:tr>
        <w:trPr>
          <w:trHeight w:val="75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IPO</w:t>
            </w:r>
            <w:r>
              <w:rPr>
                <w:color w:val="000000"/>
                <w:spacing w:val="0"/>
                <w:w w:val="100"/>
                <w:position w:val="0"/>
              </w:rPr>
              <w:t>期间信息 披露承诺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详见</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（注释</w:t>
            </w:r>
            <w:r>
              <w:rPr>
                <w:rFonts w:ascii="Times New Roman" w:eastAsia="Times New Roman" w:hAnsi="Times New Roman" w:cs="Times New Roman"/>
                <w:color w:val="000000"/>
                <w:spacing w:val="0"/>
                <w:w w:val="100"/>
                <w:position w:val="0"/>
              </w:rPr>
              <w:t>6</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尚在承诺履行期 内，严格履行。</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公司全体董事、监事和高 级管理人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关于保证招股意向 书信息披露真实、准 确、完整的承诺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详见</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（注释</w:t>
            </w:r>
            <w:r>
              <w:rPr>
                <w:rFonts w:ascii="Times New Roman" w:eastAsia="Times New Roman" w:hAnsi="Times New Roman" w:cs="Times New Roman"/>
                <w:color w:val="000000"/>
                <w:spacing w:val="0"/>
                <w:w w:val="100"/>
                <w:position w:val="0"/>
              </w:rPr>
              <w:t>7</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尚在承诺履行期 内，严格履行。</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公司董事、高级管理人员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关于加强信息披露 与投资者教育工作 事宜的承诺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详见</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（注释</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尚在承诺履行期 内，严格履行。</w:t>
            </w:r>
          </w:p>
        </w:tc>
      </w:tr>
      <w:tr>
        <w:trPr>
          <w:trHeight w:val="13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公司及全体董事、监事及 高级管理人员；华熙昕宇、 首创集团、能兴控股、航 民集团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公司相关承诺的约 束措施的承诺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详见</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（注释</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尚在承诺履行期 内，严格履行。</w:t>
            </w:r>
          </w:p>
        </w:tc>
      </w:tr>
    </w:tbl>
    <w:p>
      <w:pPr>
        <w:widowControl w:val="0"/>
        <w:spacing w:after="79" w:line="1" w:lineRule="exact"/>
      </w:pPr>
    </w:p>
    <w:p>
      <w:pPr>
        <w:pStyle w:val="Style64"/>
        <w:keepNext w:val="0"/>
        <w:keepLines w:val="0"/>
        <w:widowControl w:val="0"/>
        <w:shd w:val="clear" w:color="auto" w:fill="auto"/>
        <w:tabs>
          <w:tab w:pos="2714" w:val="left"/>
        </w:tabs>
        <w:bidi w:val="0"/>
        <w:spacing w:before="0" w:after="180" w:line="240" w:lineRule="auto"/>
        <w:ind w:left="0" w:right="0" w:firstLine="160"/>
        <w:jc w:val="both"/>
      </w:pPr>
      <w:r>
        <w:rPr>
          <w:color w:val="000000"/>
          <w:spacing w:val="0"/>
          <w:w w:val="100"/>
          <w:position w:val="0"/>
        </w:rPr>
        <w:t>承诺是否按时履行</w:t>
        <w:tab/>
        <w:t>是</w:t>
      </w:r>
    </w:p>
    <w:p>
      <w:pPr>
        <w:pStyle w:val="Style64"/>
        <w:keepNext w:val="0"/>
        <w:keepLines w:val="0"/>
        <w:widowControl w:val="0"/>
        <w:shd w:val="clear" w:color="auto" w:fill="auto"/>
        <w:bidi w:val="0"/>
        <w:spacing w:before="0" w:line="240" w:lineRule="auto"/>
        <w:ind w:left="0" w:right="0" w:firstLine="160"/>
        <w:jc w:val="both"/>
      </w:pPr>
      <w:r>
        <w:rPr>
          <w:color w:val="000000"/>
          <w:spacing w:val="0"/>
          <w:w w:val="100"/>
          <w:position w:val="0"/>
        </w:rPr>
        <w:t>如承诺超期未履行完毕的，应当详细说明未完成履行的具体原因及下一步的工作计划不适用</w:t>
      </w:r>
    </w:p>
    <w:p>
      <w:pPr>
        <w:pStyle w:val="Style39"/>
        <w:keepNext w:val="0"/>
        <w:keepLines w:val="0"/>
        <w:widowControl w:val="0"/>
        <w:shd w:val="clear" w:color="auto" w:fill="auto"/>
        <w:bidi w:val="0"/>
        <w:spacing w:before="0" w:after="0" w:line="414" w:lineRule="exact"/>
        <w:ind w:left="0" w:right="0" w:firstLine="440"/>
        <w:jc w:val="both"/>
      </w:pPr>
      <w:r>
        <w:rPr>
          <w:b/>
          <w:bCs/>
          <w:color w:val="000000"/>
          <w:spacing w:val="0"/>
          <w:w w:val="100"/>
          <w:position w:val="0"/>
        </w:rPr>
        <w:t>注释</w:t>
      </w:r>
      <w:r>
        <w:rPr>
          <w:rFonts w:ascii="Times New Roman" w:eastAsia="Times New Roman" w:hAnsi="Times New Roman" w:cs="Times New Roman"/>
          <w:b/>
          <w:bCs/>
          <w:color w:val="000000"/>
          <w:spacing w:val="0"/>
          <w:w w:val="100"/>
          <w:position w:val="0"/>
        </w:rPr>
        <w:t>1</w:t>
      </w:r>
      <w:r>
        <w:rPr>
          <w:b/>
          <w:bCs/>
          <w:color w:val="000000"/>
          <w:spacing w:val="0"/>
          <w:w w:val="100"/>
          <w:position w:val="0"/>
        </w:rPr>
        <w:t>：</w:t>
      </w:r>
      <w:r>
        <w:rPr>
          <w:color w:val="000000"/>
          <w:spacing w:val="0"/>
          <w:w w:val="100"/>
          <w:position w:val="0"/>
        </w:rPr>
        <w:t>持有公司</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以上股份的股东华熙昕宇</w:t>
      </w:r>
      <w:r>
        <w:rPr>
          <w:rFonts w:ascii="Times New Roman" w:eastAsia="Times New Roman" w:hAnsi="Times New Roman" w:cs="Times New Roman"/>
          <w:color w:val="000000"/>
          <w:spacing w:val="0"/>
          <w:w w:val="100"/>
          <w:position w:val="0"/>
        </w:rPr>
        <w:t>/</w:t>
      </w:r>
      <w:r>
        <w:rPr>
          <w:color w:val="000000"/>
          <w:spacing w:val="0"/>
          <w:w w:val="100"/>
          <w:position w:val="0"/>
        </w:rPr>
        <w:t>首创集团</w:t>
      </w:r>
      <w:r>
        <w:rPr>
          <w:rFonts w:ascii="Times New Roman" w:eastAsia="Times New Roman" w:hAnsi="Times New Roman" w:cs="Times New Roman"/>
          <w:color w:val="000000"/>
          <w:spacing w:val="0"/>
          <w:w w:val="100"/>
          <w:position w:val="0"/>
        </w:rPr>
        <w:t>/</w:t>
      </w:r>
      <w:r>
        <w:rPr>
          <w:color w:val="000000"/>
          <w:spacing w:val="0"/>
          <w:w w:val="100"/>
          <w:position w:val="0"/>
        </w:rPr>
        <w:t>能兴控股</w:t>
      </w:r>
      <w:r>
        <w:rPr>
          <w:rFonts w:ascii="Times New Roman" w:eastAsia="Times New Roman" w:hAnsi="Times New Roman" w:cs="Times New Roman"/>
          <w:color w:val="000000"/>
          <w:spacing w:val="0"/>
          <w:w w:val="100"/>
          <w:position w:val="0"/>
        </w:rPr>
        <w:t>/</w:t>
      </w:r>
      <w:r>
        <w:rPr>
          <w:color w:val="000000"/>
          <w:spacing w:val="0"/>
          <w:w w:val="100"/>
          <w:position w:val="0"/>
        </w:rPr>
        <w:t>航民集团承诺：自第一创业股票上 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个月内，不转让或者委托他人管理其本次发行前持有的第一创业股份，也不由第一创业收购 该部分股份。</w:t>
      </w:r>
    </w:p>
    <w:p>
      <w:pPr>
        <w:pStyle w:val="Style39"/>
        <w:keepNext w:val="0"/>
        <w:keepLines w:val="0"/>
        <w:widowControl w:val="0"/>
        <w:shd w:val="clear" w:color="auto" w:fill="auto"/>
        <w:bidi w:val="0"/>
        <w:spacing w:before="0" w:after="0" w:line="414" w:lineRule="exact"/>
        <w:ind w:left="0" w:right="0" w:firstLine="440"/>
        <w:jc w:val="both"/>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以下的其他三十六家首发前股东承诺：所持第一创业股份自第一创业股票在证券交易所上市 之日起锁定</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9"/>
        <w:keepNext w:val="0"/>
        <w:keepLines w:val="0"/>
        <w:widowControl w:val="0"/>
        <w:shd w:val="clear" w:color="auto" w:fill="auto"/>
        <w:bidi w:val="0"/>
        <w:spacing w:before="0" w:after="0" w:line="414" w:lineRule="exact"/>
        <w:ind w:left="0" w:right="0" w:firstLine="440"/>
        <w:jc w:val="both"/>
      </w:pPr>
      <w:r>
        <w:rPr>
          <w:color w:val="000000"/>
          <w:spacing w:val="0"/>
          <w:w w:val="100"/>
          <w:position w:val="0"/>
        </w:rPr>
        <w:t>根据《境内证券市场转持部分国有股充实全国社会保障基金实施办法》（财企</w:t>
      </w:r>
      <w:r>
        <w:rPr>
          <w:rFonts w:ascii="Times New Roman" w:eastAsia="Times New Roman" w:hAnsi="Times New Roman" w:cs="Times New Roman"/>
          <w:color w:val="000000"/>
          <w:spacing w:val="0"/>
          <w:w w:val="100"/>
          <w:position w:val="0"/>
        </w:rPr>
        <w:t>[2009]94</w:t>
      </w:r>
      <w:r>
        <w:rPr>
          <w:color w:val="000000"/>
          <w:spacing w:val="0"/>
          <w:w w:val="100"/>
          <w:position w:val="0"/>
        </w:rPr>
        <w:t>号），由本公司 国有股东首创集团将其所持本公司部分国有股（限售流通股）划转给全国社会保障基金理事会持有，全国 社会保障基金理事会承继原首创集团的禁售义务。</w:t>
      </w:r>
    </w:p>
    <w:p>
      <w:pPr>
        <w:pStyle w:val="Style39"/>
        <w:keepNext w:val="0"/>
        <w:keepLines w:val="0"/>
        <w:widowControl w:val="0"/>
        <w:shd w:val="clear" w:color="auto" w:fill="auto"/>
        <w:bidi w:val="0"/>
        <w:spacing w:before="0" w:after="140" w:line="413" w:lineRule="exact"/>
        <w:ind w:left="0" w:right="0" w:firstLine="440"/>
        <w:jc w:val="both"/>
      </w:pPr>
      <w:r>
        <w:rPr>
          <w:b/>
          <w:bCs/>
          <w:color w:val="000000"/>
          <w:spacing w:val="0"/>
          <w:w w:val="100"/>
          <w:position w:val="0"/>
        </w:rPr>
        <w:t>注释</w:t>
      </w:r>
      <w:r>
        <w:rPr>
          <w:rFonts w:ascii="Times New Roman" w:eastAsia="Times New Roman" w:hAnsi="Times New Roman" w:cs="Times New Roman"/>
          <w:b/>
          <w:bCs/>
          <w:color w:val="000000"/>
          <w:spacing w:val="0"/>
          <w:w w:val="100"/>
          <w:position w:val="0"/>
        </w:rPr>
        <w:t>2</w:t>
      </w:r>
      <w:r>
        <w:rPr>
          <w:b/>
          <w:bCs/>
          <w:color w:val="000000"/>
          <w:spacing w:val="0"/>
          <w:w w:val="100"/>
          <w:position w:val="0"/>
        </w:rPr>
        <w:t>：</w:t>
      </w:r>
      <w:r>
        <w:rPr>
          <w:color w:val="000000"/>
          <w:spacing w:val="0"/>
          <w:w w:val="100"/>
          <w:position w:val="0"/>
        </w:rPr>
        <w:t>华熙昕宇与首创集团分别承诺：华熙昕宇</w:t>
      </w:r>
      <w:r>
        <w:rPr>
          <w:rFonts w:ascii="Times New Roman" w:eastAsia="Times New Roman" w:hAnsi="Times New Roman" w:cs="Times New Roman"/>
          <w:color w:val="000000"/>
          <w:spacing w:val="0"/>
          <w:w w:val="100"/>
          <w:position w:val="0"/>
        </w:rPr>
        <w:t>/</w:t>
      </w:r>
      <w:r>
        <w:rPr>
          <w:color w:val="000000"/>
          <w:spacing w:val="0"/>
          <w:w w:val="100"/>
          <w:position w:val="0"/>
        </w:rPr>
        <w:t>首创集团所持第一创业股票在锁定期满后两年内减 持的比例不超过第一创业发行上市时华熙昕宇</w:t>
      </w:r>
      <w:r>
        <w:rPr>
          <w:rFonts w:ascii="Times New Roman" w:eastAsia="Times New Roman" w:hAnsi="Times New Roman" w:cs="Times New Roman"/>
          <w:color w:val="000000"/>
          <w:spacing w:val="0"/>
          <w:w w:val="100"/>
          <w:position w:val="0"/>
        </w:rPr>
        <w:t>/</w:t>
      </w:r>
      <w:r>
        <w:rPr>
          <w:color w:val="000000"/>
          <w:spacing w:val="0"/>
          <w:w w:val="100"/>
          <w:position w:val="0"/>
        </w:rPr>
        <w:t>首创集团持有第一创业股份总数的</w:t>
      </w:r>
      <w:r>
        <w:rPr>
          <w:rFonts w:ascii="Times New Roman" w:eastAsia="Times New Roman" w:hAnsi="Times New Roman" w:cs="Times New Roman"/>
          <w:color w:val="000000"/>
          <w:spacing w:val="0"/>
          <w:w w:val="100"/>
          <w:position w:val="0"/>
        </w:rPr>
        <w:t>25%</w:t>
      </w:r>
      <w:r>
        <w:rPr>
          <w:color w:val="000000"/>
          <w:spacing w:val="0"/>
          <w:w w:val="100"/>
          <w:position w:val="0"/>
        </w:rPr>
        <w:t>，且减持价格不低于 每股净资产；华熙昕宇</w:t>
      </w:r>
      <w:r>
        <w:rPr>
          <w:rFonts w:ascii="Times New Roman" w:eastAsia="Times New Roman" w:hAnsi="Times New Roman" w:cs="Times New Roman"/>
          <w:color w:val="000000"/>
          <w:spacing w:val="0"/>
          <w:w w:val="100"/>
          <w:position w:val="0"/>
        </w:rPr>
        <w:t>/</w:t>
      </w:r>
      <w:r>
        <w:rPr>
          <w:color w:val="000000"/>
          <w:spacing w:val="0"/>
          <w:w w:val="100"/>
          <w:position w:val="0"/>
        </w:rPr>
        <w:t>首创集团在锁定期满后两年内进行减持时，将提前三个交易日通知第一创业并予以 公告，减持股份应符合相关法律法规及证券交易所规则要求；减持方式包括二级市场集中竞价交易、大宗 交易、协议转让等证券交易所认可的合法方式；减持股份行为的期限为减持计划公告后六个月内（含六个 月期满当日），减持期限届满后，若拟继续减持股份，则需按照上述安排再次履行减持公告。</w:t>
      </w:r>
    </w:p>
    <w:p>
      <w:pPr>
        <w:pStyle w:val="Style39"/>
        <w:keepNext w:val="0"/>
        <w:keepLines w:val="0"/>
        <w:widowControl w:val="0"/>
        <w:shd w:val="clear" w:color="auto" w:fill="auto"/>
        <w:bidi w:val="0"/>
        <w:spacing w:before="0" w:after="0" w:line="240" w:lineRule="auto"/>
        <w:ind w:left="0" w:right="0" w:firstLine="440"/>
        <w:jc w:val="both"/>
      </w:pPr>
      <w:r>
        <w:rPr>
          <w:color w:val="000000"/>
          <w:spacing w:val="0"/>
          <w:w w:val="100"/>
          <w:position w:val="0"/>
        </w:rPr>
        <w:t>能兴控股与航民集团分别承诺：能兴控股</w:t>
      </w:r>
      <w:r>
        <w:rPr>
          <w:rFonts w:ascii="Times New Roman" w:eastAsia="Times New Roman" w:hAnsi="Times New Roman" w:cs="Times New Roman"/>
          <w:color w:val="000000"/>
          <w:spacing w:val="0"/>
          <w:w w:val="100"/>
          <w:position w:val="0"/>
        </w:rPr>
        <w:t>/</w:t>
      </w:r>
      <w:r>
        <w:rPr>
          <w:color w:val="000000"/>
          <w:spacing w:val="0"/>
          <w:w w:val="100"/>
          <w:position w:val="0"/>
        </w:rPr>
        <w:t xml:space="preserve">航民集团所持第一创业股票在锁定期满后两年内减持的比例 </w:t>
      </w:r>
      <w:r>
        <w:rPr>
          <w:color w:val="000000"/>
          <w:spacing w:val="0"/>
          <w:w w:val="100"/>
          <w:position w:val="0"/>
        </w:rPr>
        <w:t>不超过第一创业发行上市时能兴控股</w:t>
      </w:r>
      <w:r>
        <w:rPr>
          <w:rFonts w:ascii="Times New Roman" w:eastAsia="Times New Roman" w:hAnsi="Times New Roman" w:cs="Times New Roman"/>
          <w:color w:val="000000"/>
          <w:spacing w:val="0"/>
          <w:w w:val="100"/>
          <w:position w:val="0"/>
        </w:rPr>
        <w:t>/</w:t>
      </w:r>
      <w:r>
        <w:rPr>
          <w:color w:val="000000"/>
          <w:spacing w:val="0"/>
          <w:w w:val="100"/>
          <w:position w:val="0"/>
        </w:rPr>
        <w:t>航民集团持有第一创业股份总数的</w:t>
      </w:r>
      <w:r>
        <w:rPr>
          <w:rFonts w:ascii="Times New Roman" w:eastAsia="Times New Roman" w:hAnsi="Times New Roman" w:cs="Times New Roman"/>
          <w:color w:val="000000"/>
          <w:spacing w:val="0"/>
          <w:w w:val="100"/>
          <w:position w:val="0"/>
        </w:rPr>
        <w:t>50%</w:t>
      </w:r>
      <w:r>
        <w:rPr>
          <w:color w:val="000000"/>
          <w:spacing w:val="0"/>
          <w:w w:val="100"/>
          <w:position w:val="0"/>
        </w:rPr>
        <w:t>,且减持价格不低于每股净资 产；能兴控股</w:t>
      </w:r>
      <w:r>
        <w:rPr>
          <w:rFonts w:ascii="Times New Roman" w:eastAsia="Times New Roman" w:hAnsi="Times New Roman" w:cs="Times New Roman"/>
          <w:color w:val="000000"/>
          <w:spacing w:val="0"/>
          <w:w w:val="100"/>
          <w:position w:val="0"/>
        </w:rPr>
        <w:t>/</w:t>
      </w:r>
      <w:r>
        <w:rPr>
          <w:color w:val="000000"/>
          <w:spacing w:val="0"/>
          <w:w w:val="100"/>
          <w:position w:val="0"/>
        </w:rPr>
        <w:t xml:space="preserve">航民集团在锁定期满后两年内进行减持时，将提前三个交易日通知第一创业并予以公告，减 </w:t>
      </w:r>
      <w:r>
        <w:rPr>
          <w:color w:val="000000"/>
          <w:spacing w:val="0"/>
          <w:w w:val="100"/>
          <w:position w:val="0"/>
        </w:rPr>
        <w:t>持股份应符合相关法律法规及证券交易所规则要求；减持方式包括二级市场集中竞价交易、大宗交易、协 议转让等证券交易所认可的合法方式；减持股份行为的期限为减持计划公告后六个月内（含六个月期满当 日），减持期限届满后，若拟继续减持股份，则需按照上述安排再次履行减持公告。</w:t>
      </w:r>
    </w:p>
    <w:p>
      <w:pPr>
        <w:pStyle w:val="Style39"/>
        <w:keepNext w:val="0"/>
        <w:keepLines w:val="0"/>
        <w:widowControl w:val="0"/>
        <w:shd w:val="clear" w:color="auto" w:fill="auto"/>
        <w:bidi w:val="0"/>
        <w:spacing w:before="0" w:after="160" w:line="413" w:lineRule="exact"/>
        <w:ind w:left="0" w:right="0" w:firstLine="440"/>
        <w:jc w:val="both"/>
      </w:pPr>
      <w:r>
        <w:rPr>
          <w:b/>
          <w:bCs/>
          <w:color w:val="000000"/>
          <w:spacing w:val="0"/>
          <w:w w:val="100"/>
          <w:position w:val="0"/>
        </w:rPr>
        <w:t>注释</w:t>
      </w:r>
      <w:r>
        <w:rPr>
          <w:rFonts w:ascii="Times New Roman" w:eastAsia="Times New Roman" w:hAnsi="Times New Roman" w:cs="Times New Roman"/>
          <w:b/>
          <w:bCs/>
          <w:color w:val="000000"/>
          <w:spacing w:val="0"/>
          <w:w w:val="100"/>
          <w:position w:val="0"/>
        </w:rPr>
        <w:t>3</w:t>
      </w:r>
      <w:r>
        <w:rPr>
          <w:b/>
          <w:bCs/>
          <w:color w:val="000000"/>
          <w:spacing w:val="0"/>
          <w:w w:val="100"/>
          <w:position w:val="0"/>
        </w:rPr>
        <w:t>：</w:t>
      </w:r>
      <w:r>
        <w:rPr>
          <w:color w:val="000000"/>
          <w:spacing w:val="0"/>
          <w:w w:val="100"/>
          <w:position w:val="0"/>
        </w:rPr>
        <w:t>为避免同业竞争，公司主要股东华熙昕宇、能兴控股、航民集团已分别向公司出具了 “承诺 函</w:t>
      </w:r>
      <w:r>
        <w:rPr>
          <w:color w:val="000000"/>
          <w:spacing w:val="0"/>
          <w:w w:val="100"/>
          <w:position w:val="0"/>
        </w:rPr>
        <w:t>”，</w:t>
      </w:r>
      <w:r>
        <w:rPr>
          <w:color w:val="000000"/>
          <w:spacing w:val="0"/>
          <w:w w:val="100"/>
          <w:position w:val="0"/>
        </w:rPr>
        <w:t>承诺如下：</w:t>
      </w:r>
    </w:p>
    <w:p>
      <w:pPr>
        <w:pStyle w:val="Style39"/>
        <w:keepNext w:val="0"/>
        <w:keepLines w:val="0"/>
        <w:widowControl w:val="0"/>
        <w:shd w:val="clear" w:color="auto" w:fill="auto"/>
        <w:bidi w:val="0"/>
        <w:spacing w:before="0" w:after="0" w:line="240" w:lineRule="auto"/>
        <w:ind w:left="0" w:right="0" w:firstLine="440"/>
        <w:jc w:val="both"/>
      </w:pPr>
      <w:r>
        <w:rPr>
          <w:color w:val="000000"/>
          <w:spacing w:val="0"/>
          <w:w w:val="100"/>
          <w:position w:val="0"/>
        </w:rPr>
        <w:t>华熙昕宇</w:t>
      </w:r>
      <w:r>
        <w:rPr>
          <w:rFonts w:ascii="Arial" w:eastAsia="Arial" w:hAnsi="Arial" w:cs="Arial"/>
          <w:color w:val="000000"/>
          <w:spacing w:val="0"/>
          <w:w w:val="100"/>
          <w:position w:val="0"/>
        </w:rPr>
        <w:t>/</w:t>
      </w:r>
      <w:r>
        <w:rPr>
          <w:color w:val="000000"/>
          <w:spacing w:val="0"/>
          <w:w w:val="100"/>
          <w:position w:val="0"/>
        </w:rPr>
        <w:t>能兴控股</w:t>
      </w:r>
      <w:r>
        <w:rPr>
          <w:rFonts w:ascii="Arial" w:eastAsia="Arial" w:hAnsi="Arial" w:cs="Arial"/>
          <w:color w:val="000000"/>
          <w:spacing w:val="0"/>
          <w:w w:val="100"/>
          <w:position w:val="0"/>
        </w:rPr>
        <w:t>/</w:t>
      </w:r>
      <w:r>
        <w:rPr>
          <w:color w:val="000000"/>
          <w:spacing w:val="0"/>
          <w:w w:val="100"/>
          <w:position w:val="0"/>
        </w:rPr>
        <w:t xml:space="preserve">航民集团与第一创业之间不存在损害第一创业及其他股东利益的关联交易的情 </w:t>
      </w:r>
      <w:r>
        <w:rPr>
          <w:color w:val="000000"/>
          <w:spacing w:val="0"/>
          <w:w w:val="100"/>
          <w:position w:val="0"/>
        </w:rPr>
        <w:t>形。</w:t>
      </w:r>
    </w:p>
    <w:p>
      <w:pPr>
        <w:pStyle w:val="Style39"/>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华熙昕宇</w:t>
      </w:r>
      <w:r>
        <w:rPr>
          <w:rFonts w:ascii="Arial" w:eastAsia="Arial" w:hAnsi="Arial" w:cs="Arial"/>
          <w:color w:val="000000"/>
          <w:spacing w:val="0"/>
          <w:w w:val="100"/>
          <w:position w:val="0"/>
        </w:rPr>
        <w:t>/</w:t>
      </w:r>
      <w:r>
        <w:rPr>
          <w:color w:val="000000"/>
          <w:spacing w:val="0"/>
          <w:w w:val="100"/>
          <w:position w:val="0"/>
        </w:rPr>
        <w:t>能兴控股</w:t>
      </w:r>
      <w:r>
        <w:rPr>
          <w:rFonts w:ascii="Arial" w:eastAsia="Arial" w:hAnsi="Arial" w:cs="Arial"/>
          <w:color w:val="000000"/>
          <w:spacing w:val="0"/>
          <w:w w:val="100"/>
          <w:position w:val="0"/>
        </w:rPr>
        <w:t>/</w:t>
      </w:r>
      <w:r>
        <w:rPr>
          <w:color w:val="000000"/>
          <w:spacing w:val="0"/>
          <w:w w:val="100"/>
          <w:position w:val="0"/>
        </w:rPr>
        <w:t>航民集团及其所控制的企业（包括但不限于直接或间接拥有控制权的公司或企业） 不存在从事与第一创业（包括下属企业）相竞争的业务。同时承诺，本公司（此处为该公司名称）及其所 控制的企业今后也不会以任何方式从事与第一创业相同或相似的有竞争关系的业务。</w:t>
      </w:r>
    </w:p>
    <w:p>
      <w:pPr>
        <w:pStyle w:val="Style39"/>
        <w:keepNext w:val="0"/>
        <w:keepLines w:val="0"/>
        <w:widowControl w:val="0"/>
        <w:shd w:val="clear" w:color="auto" w:fill="auto"/>
        <w:bidi w:val="0"/>
        <w:spacing w:before="0" w:after="0" w:line="409" w:lineRule="exact"/>
        <w:ind w:left="0" w:right="0" w:firstLine="440"/>
        <w:jc w:val="left"/>
      </w:pPr>
      <w:r>
        <w:rPr>
          <w:color w:val="000000"/>
          <w:spacing w:val="0"/>
          <w:w w:val="100"/>
          <w:position w:val="0"/>
        </w:rPr>
        <w:t>鉴于首创集团除持有第一创业</w:t>
      </w:r>
      <w:r>
        <w:rPr>
          <w:rFonts w:ascii="Times New Roman" w:eastAsia="Times New Roman" w:hAnsi="Times New Roman" w:cs="Times New Roman"/>
          <w:color w:val="000000"/>
          <w:spacing w:val="0"/>
          <w:w w:val="100"/>
          <w:position w:val="0"/>
        </w:rPr>
        <w:t>13.27%</w:t>
      </w:r>
      <w:r>
        <w:rPr>
          <w:color w:val="000000"/>
          <w:spacing w:val="0"/>
          <w:w w:val="100"/>
          <w:position w:val="0"/>
        </w:rPr>
        <w:t xml:space="preserve">的股权外，还控股首创证券有限责任公司，首创集团向公司出具 了 </w:t>
      </w:r>
      <w:r>
        <w:rPr>
          <w:color w:val="000000"/>
          <w:spacing w:val="0"/>
          <w:w w:val="100"/>
          <w:position w:val="0"/>
        </w:rPr>
        <w:t>"</w:t>
      </w:r>
      <w:r>
        <w:rPr>
          <w:color w:val="000000"/>
          <w:spacing w:val="0"/>
          <w:w w:val="100"/>
          <w:position w:val="0"/>
        </w:rPr>
        <w:t>承诺函”，承诺如下：</w:t>
      </w:r>
    </w:p>
    <w:p>
      <w:pPr>
        <w:pStyle w:val="Style39"/>
        <w:keepNext w:val="0"/>
        <w:keepLines w:val="0"/>
        <w:widowControl w:val="0"/>
        <w:shd w:val="clear" w:color="auto" w:fill="auto"/>
        <w:tabs>
          <w:tab w:pos="810" w:val="left"/>
        </w:tabs>
        <w:bidi w:val="0"/>
        <w:spacing w:before="0" w:after="0" w:line="409" w:lineRule="exact"/>
        <w:ind w:left="0" w:right="0" w:firstLine="440"/>
        <w:jc w:val="left"/>
      </w:pPr>
      <w:bookmarkStart w:id="364" w:name="bookmark364"/>
      <w:r>
        <w:rPr>
          <w:rFonts w:ascii="Times New Roman" w:eastAsia="Times New Roman" w:hAnsi="Times New Roman" w:cs="Times New Roman"/>
          <w:color w:val="000000"/>
          <w:spacing w:val="0"/>
          <w:w w:val="100"/>
          <w:position w:val="0"/>
        </w:rPr>
        <w:t>1</w:t>
      </w:r>
      <w:bookmarkEnd w:id="364"/>
      <w:r>
        <w:rPr>
          <w:color w:val="000000"/>
          <w:spacing w:val="0"/>
          <w:w w:val="100"/>
          <w:position w:val="0"/>
        </w:rPr>
        <w:t>、</w:t>
        <w:tab/>
        <w:t>首创集团与第一创业之间不存在损害第一创业及其他股东利益的关联交易的情形。</w:t>
      </w:r>
    </w:p>
    <w:p>
      <w:pPr>
        <w:pStyle w:val="Style39"/>
        <w:keepNext w:val="0"/>
        <w:keepLines w:val="0"/>
        <w:widowControl w:val="0"/>
        <w:shd w:val="clear" w:color="auto" w:fill="auto"/>
        <w:tabs>
          <w:tab w:pos="810" w:val="left"/>
        </w:tabs>
        <w:bidi w:val="0"/>
        <w:spacing w:before="0" w:after="0" w:line="409" w:lineRule="exact"/>
        <w:ind w:left="0" w:right="0" w:firstLine="440"/>
        <w:jc w:val="left"/>
      </w:pPr>
      <w:bookmarkStart w:id="365" w:name="bookmark365"/>
      <w:r>
        <w:rPr>
          <w:rFonts w:ascii="Times New Roman" w:eastAsia="Times New Roman" w:hAnsi="Times New Roman" w:cs="Times New Roman"/>
          <w:color w:val="000000"/>
          <w:spacing w:val="0"/>
          <w:w w:val="100"/>
          <w:position w:val="0"/>
        </w:rPr>
        <w:t>2</w:t>
      </w:r>
      <w:bookmarkEnd w:id="365"/>
      <w:r>
        <w:rPr>
          <w:color w:val="000000"/>
          <w:spacing w:val="0"/>
          <w:w w:val="100"/>
          <w:position w:val="0"/>
        </w:rPr>
        <w:t>、</w:t>
        <w:tab/>
        <w:t>除控股首创证券有限责任公司外：</w:t>
      </w:r>
    </w:p>
    <w:p>
      <w:pPr>
        <w:pStyle w:val="Style39"/>
        <w:keepNext w:val="0"/>
        <w:keepLines w:val="0"/>
        <w:widowControl w:val="0"/>
        <w:shd w:val="clear" w:color="auto" w:fill="auto"/>
        <w:tabs>
          <w:tab w:pos="910" w:val="left"/>
        </w:tabs>
        <w:bidi w:val="0"/>
        <w:spacing w:before="0" w:after="0" w:line="409" w:lineRule="exact"/>
        <w:ind w:left="0" w:right="0" w:firstLine="320"/>
        <w:jc w:val="both"/>
      </w:pPr>
      <w:bookmarkStart w:id="366" w:name="bookmark366"/>
      <w:r>
        <w:rPr>
          <w:color w:val="000000"/>
          <w:spacing w:val="0"/>
          <w:w w:val="100"/>
          <w:position w:val="0"/>
        </w:rPr>
        <w:t>（</w:t>
      </w:r>
      <w:bookmarkEnd w:id="366"/>
      <w:r>
        <w:rPr>
          <w:rFonts w:ascii="Times New Roman" w:eastAsia="Times New Roman" w:hAnsi="Times New Roman" w:cs="Times New Roman"/>
          <w:color w:val="000000"/>
          <w:spacing w:val="0"/>
          <w:w w:val="100"/>
          <w:position w:val="0"/>
        </w:rPr>
        <w:t>1</w:t>
      </w:r>
      <w:r>
        <w:rPr>
          <w:color w:val="000000"/>
          <w:spacing w:val="0"/>
          <w:w w:val="100"/>
          <w:position w:val="0"/>
        </w:rPr>
        <w:t>）</w:t>
        <w:tab/>
        <w:t>目前首创集团及其所控制的企业（包括但不限于直接或间接拥有控制权的公司或企业）不从事需 经中国证监会批准的、与第一创业（包括下属企业）主营业务构成竞争关系的业务；</w:t>
      </w:r>
    </w:p>
    <w:p>
      <w:pPr>
        <w:pStyle w:val="Style39"/>
        <w:keepNext w:val="0"/>
        <w:keepLines w:val="0"/>
        <w:widowControl w:val="0"/>
        <w:shd w:val="clear" w:color="auto" w:fill="auto"/>
        <w:tabs>
          <w:tab w:pos="910" w:val="left"/>
        </w:tabs>
        <w:bidi w:val="0"/>
        <w:spacing w:before="0" w:after="0" w:line="409" w:lineRule="exact"/>
        <w:ind w:left="0" w:right="0" w:firstLine="320"/>
        <w:jc w:val="both"/>
      </w:pPr>
      <w:bookmarkStart w:id="367" w:name="bookmark367"/>
      <w:r>
        <w:rPr>
          <w:color w:val="000000"/>
          <w:spacing w:val="0"/>
          <w:w w:val="100"/>
          <w:position w:val="0"/>
        </w:rPr>
        <w:t>（</w:t>
      </w:r>
      <w:bookmarkEnd w:id="367"/>
      <w:r>
        <w:rPr>
          <w:rFonts w:ascii="Times New Roman" w:eastAsia="Times New Roman" w:hAnsi="Times New Roman" w:cs="Times New Roman"/>
          <w:color w:val="000000"/>
          <w:spacing w:val="0"/>
          <w:w w:val="100"/>
          <w:position w:val="0"/>
        </w:rPr>
        <w:t>2</w:t>
      </w:r>
      <w:r>
        <w:rPr>
          <w:color w:val="000000"/>
          <w:spacing w:val="0"/>
          <w:w w:val="100"/>
          <w:position w:val="0"/>
        </w:rPr>
        <w:t>）</w:t>
        <w:tab/>
        <w:t>在第一创业上市后，首创集团及其所控制的企业不再新设或通过收购直接或间接控股或参股其他 证券公司；</w:t>
      </w:r>
    </w:p>
    <w:p>
      <w:pPr>
        <w:pStyle w:val="Style39"/>
        <w:keepNext w:val="0"/>
        <w:keepLines w:val="0"/>
        <w:widowControl w:val="0"/>
        <w:shd w:val="clear" w:color="auto" w:fill="auto"/>
        <w:tabs>
          <w:tab w:pos="905" w:val="left"/>
        </w:tabs>
        <w:bidi w:val="0"/>
        <w:spacing w:before="0" w:after="0" w:line="409" w:lineRule="exact"/>
        <w:ind w:left="0" w:right="0" w:firstLine="320"/>
        <w:jc w:val="both"/>
      </w:pPr>
      <w:bookmarkStart w:id="368" w:name="bookmark368"/>
      <w:r>
        <w:rPr>
          <w:color w:val="000000"/>
          <w:spacing w:val="0"/>
          <w:w w:val="100"/>
          <w:position w:val="0"/>
        </w:rPr>
        <w:t>（</w:t>
      </w:r>
      <w:bookmarkEnd w:id="368"/>
      <w:r>
        <w:rPr>
          <w:rFonts w:ascii="Times New Roman" w:eastAsia="Times New Roman" w:hAnsi="Times New Roman" w:cs="Times New Roman"/>
          <w:color w:val="000000"/>
          <w:spacing w:val="0"/>
          <w:w w:val="100"/>
          <w:position w:val="0"/>
        </w:rPr>
        <w:t>3</w:t>
      </w:r>
      <w:r>
        <w:rPr>
          <w:color w:val="000000"/>
          <w:spacing w:val="0"/>
          <w:w w:val="100"/>
          <w:position w:val="0"/>
        </w:rPr>
        <w:t>）</w:t>
        <w:tab/>
        <w:t>对于首创集团控制的非证券公司所从事的与证券公司相同或类似的业务，由第一创业证券在其股 票公开发行上市后依法进行充分的披露。</w:t>
      </w:r>
    </w:p>
    <w:p>
      <w:pPr>
        <w:pStyle w:val="Style39"/>
        <w:keepNext w:val="0"/>
        <w:keepLines w:val="0"/>
        <w:widowControl w:val="0"/>
        <w:shd w:val="clear" w:color="auto" w:fill="auto"/>
        <w:bidi w:val="0"/>
        <w:spacing w:before="0" w:after="0" w:line="409" w:lineRule="exact"/>
        <w:ind w:left="0" w:right="0" w:firstLine="440"/>
        <w:jc w:val="both"/>
      </w:pPr>
      <w:r>
        <w:rPr>
          <w:b/>
          <w:bCs/>
          <w:color w:val="000000"/>
          <w:spacing w:val="0"/>
          <w:w w:val="100"/>
          <w:position w:val="0"/>
        </w:rPr>
        <w:t>注释</w:t>
      </w:r>
      <w:r>
        <w:rPr>
          <w:rFonts w:ascii="Times New Roman" w:eastAsia="Times New Roman" w:hAnsi="Times New Roman" w:cs="Times New Roman"/>
          <w:b/>
          <w:bCs/>
          <w:color w:val="000000"/>
          <w:spacing w:val="0"/>
          <w:w w:val="100"/>
          <w:position w:val="0"/>
        </w:rPr>
        <w:t>4</w:t>
      </w:r>
      <w:r>
        <w:rPr>
          <w:b/>
          <w:bCs/>
          <w:color w:val="000000"/>
          <w:spacing w:val="0"/>
          <w:w w:val="100"/>
          <w:position w:val="0"/>
        </w:rPr>
        <w:t>：</w:t>
      </w:r>
      <w:r>
        <w:rPr>
          <w:color w:val="000000"/>
          <w:spacing w:val="0"/>
          <w:w w:val="100"/>
          <w:position w:val="0"/>
        </w:rPr>
        <w:t>公司因首次公开发行股票，公司总股本较发行前有所增加，股票发行年度的基本每股收益和 摊薄每股收益都可能出现一定程度的下降。即，本次发行可能摊薄公司的即期回报。针对此情况，持有公 司</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以上股份的股东及公司全体董事、高级管理人员作出以下承诺。</w:t>
      </w:r>
    </w:p>
    <w:p>
      <w:pPr>
        <w:pStyle w:val="Style39"/>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华熙昕宇</w:t>
      </w:r>
      <w:r>
        <w:rPr>
          <w:rFonts w:ascii="Arial" w:eastAsia="Arial" w:hAnsi="Arial" w:cs="Arial"/>
          <w:color w:val="000000"/>
          <w:spacing w:val="0"/>
          <w:w w:val="100"/>
          <w:position w:val="0"/>
        </w:rPr>
        <w:t>/</w:t>
      </w:r>
      <w:r>
        <w:rPr>
          <w:color w:val="000000"/>
          <w:spacing w:val="0"/>
          <w:w w:val="100"/>
          <w:position w:val="0"/>
        </w:rPr>
        <w:t>能兴控股</w:t>
      </w:r>
      <w:r>
        <w:rPr>
          <w:rFonts w:ascii="Arial" w:eastAsia="Arial" w:hAnsi="Arial" w:cs="Arial"/>
          <w:color w:val="000000"/>
          <w:spacing w:val="0"/>
          <w:w w:val="100"/>
          <w:position w:val="0"/>
        </w:rPr>
        <w:t>/</w:t>
      </w:r>
      <w:r>
        <w:rPr>
          <w:color w:val="000000"/>
          <w:spacing w:val="0"/>
          <w:w w:val="100"/>
          <w:position w:val="0"/>
        </w:rPr>
        <w:t>航民集团</w:t>
      </w:r>
      <w:r>
        <w:rPr>
          <w:rFonts w:ascii="Arial" w:eastAsia="Arial" w:hAnsi="Arial" w:cs="Arial"/>
          <w:color w:val="000000"/>
          <w:spacing w:val="0"/>
          <w:w w:val="100"/>
          <w:position w:val="0"/>
        </w:rPr>
        <w:t>/</w:t>
      </w:r>
      <w:r>
        <w:rPr>
          <w:color w:val="000000"/>
          <w:spacing w:val="0"/>
          <w:w w:val="100"/>
          <w:position w:val="0"/>
        </w:rPr>
        <w:t>首创集团承诺：作为第一创业的主要股东，华熙昕宇</w:t>
      </w:r>
      <w:r>
        <w:rPr>
          <w:rFonts w:ascii="Arial" w:eastAsia="Arial" w:hAnsi="Arial" w:cs="Arial"/>
          <w:color w:val="000000"/>
          <w:spacing w:val="0"/>
          <w:w w:val="100"/>
          <w:position w:val="0"/>
        </w:rPr>
        <w:t>/</w:t>
      </w:r>
      <w:r>
        <w:rPr>
          <w:color w:val="000000"/>
          <w:spacing w:val="0"/>
          <w:w w:val="100"/>
          <w:position w:val="0"/>
        </w:rPr>
        <w:t>能兴控股</w:t>
      </w:r>
      <w:r>
        <w:rPr>
          <w:rFonts w:ascii="Arial" w:eastAsia="Arial" w:hAnsi="Arial" w:cs="Arial"/>
          <w:color w:val="000000"/>
          <w:spacing w:val="0"/>
          <w:w w:val="100"/>
          <w:position w:val="0"/>
        </w:rPr>
        <w:t>/</w:t>
      </w:r>
      <w:r>
        <w:rPr>
          <w:color w:val="000000"/>
          <w:spacing w:val="0"/>
          <w:w w:val="100"/>
          <w:position w:val="0"/>
        </w:rPr>
        <w:t>航民集团 谨此对第一创业及其股东承诺：不越权干预第一创业经营管理活动，不侵占第一创业利益。作为填补回报 措施相关责任主体之一，若华熙昕宇</w:t>
      </w:r>
      <w:r>
        <w:rPr>
          <w:rFonts w:ascii="Arial" w:eastAsia="Arial" w:hAnsi="Arial" w:cs="Arial"/>
          <w:color w:val="000000"/>
          <w:spacing w:val="0"/>
          <w:w w:val="100"/>
          <w:position w:val="0"/>
        </w:rPr>
        <w:t>/</w:t>
      </w:r>
      <w:r>
        <w:rPr>
          <w:color w:val="000000"/>
          <w:spacing w:val="0"/>
          <w:w w:val="100"/>
          <w:position w:val="0"/>
        </w:rPr>
        <w:t>能兴控股</w:t>
      </w:r>
      <w:r>
        <w:rPr>
          <w:rFonts w:ascii="Arial" w:eastAsia="Arial" w:hAnsi="Arial" w:cs="Arial"/>
          <w:color w:val="000000"/>
          <w:spacing w:val="0"/>
          <w:w w:val="100"/>
          <w:position w:val="0"/>
        </w:rPr>
        <w:t>/</w:t>
      </w:r>
      <w:r>
        <w:rPr>
          <w:color w:val="000000"/>
          <w:spacing w:val="0"/>
          <w:w w:val="100"/>
          <w:position w:val="0"/>
        </w:rPr>
        <w:t>航民集团</w:t>
      </w:r>
      <w:r>
        <w:rPr>
          <w:rFonts w:ascii="Arial" w:eastAsia="Arial" w:hAnsi="Arial" w:cs="Arial"/>
          <w:color w:val="000000"/>
          <w:spacing w:val="0"/>
          <w:w w:val="100"/>
          <w:position w:val="0"/>
        </w:rPr>
        <w:t>/</w:t>
      </w:r>
      <w:r>
        <w:rPr>
          <w:color w:val="000000"/>
          <w:spacing w:val="0"/>
          <w:w w:val="100"/>
          <w:position w:val="0"/>
        </w:rPr>
        <w:t>首创集团违反上述承诺或拒不履行上述承诺，华 熙昕宇</w:t>
      </w:r>
      <w:r>
        <w:rPr>
          <w:rFonts w:ascii="Arial" w:eastAsia="Arial" w:hAnsi="Arial" w:cs="Arial"/>
          <w:color w:val="000000"/>
          <w:spacing w:val="0"/>
          <w:w w:val="100"/>
          <w:position w:val="0"/>
        </w:rPr>
        <w:t>/</w:t>
      </w:r>
      <w:r>
        <w:rPr>
          <w:color w:val="000000"/>
          <w:spacing w:val="0"/>
          <w:w w:val="100"/>
          <w:position w:val="0"/>
        </w:rPr>
        <w:t>能兴控股</w:t>
      </w:r>
      <w:r>
        <w:rPr>
          <w:rFonts w:ascii="Arial" w:eastAsia="Arial" w:hAnsi="Arial" w:cs="Arial"/>
          <w:color w:val="000000"/>
          <w:spacing w:val="0"/>
          <w:w w:val="100"/>
          <w:position w:val="0"/>
        </w:rPr>
        <w:t>/</w:t>
      </w:r>
      <w:r>
        <w:rPr>
          <w:color w:val="000000"/>
          <w:spacing w:val="0"/>
          <w:w w:val="100"/>
          <w:position w:val="0"/>
        </w:rPr>
        <w:t>航民集团</w:t>
      </w:r>
      <w:r>
        <w:rPr>
          <w:rFonts w:ascii="Arial" w:eastAsia="Arial" w:hAnsi="Arial" w:cs="Arial"/>
          <w:color w:val="000000"/>
          <w:spacing w:val="0"/>
          <w:w w:val="100"/>
          <w:position w:val="0"/>
        </w:rPr>
        <w:t>/</w:t>
      </w:r>
      <w:r>
        <w:rPr>
          <w:color w:val="000000"/>
          <w:spacing w:val="0"/>
          <w:w w:val="100"/>
          <w:position w:val="0"/>
        </w:rPr>
        <w:t>首创集团同意按照中国证监会和深圳证券交易所等证券监管机构按照其制定并 发布的有关规定、规则，对华熙昕宇</w:t>
      </w:r>
      <w:r>
        <w:rPr>
          <w:rFonts w:ascii="Arial" w:eastAsia="Arial" w:hAnsi="Arial" w:cs="Arial"/>
          <w:color w:val="000000"/>
          <w:spacing w:val="0"/>
          <w:w w:val="100"/>
          <w:position w:val="0"/>
        </w:rPr>
        <w:t>/</w:t>
      </w:r>
      <w:r>
        <w:rPr>
          <w:color w:val="000000"/>
          <w:spacing w:val="0"/>
          <w:w w:val="100"/>
          <w:position w:val="0"/>
        </w:rPr>
        <w:t>能兴控股</w:t>
      </w:r>
      <w:r>
        <w:rPr>
          <w:rFonts w:ascii="Arial" w:eastAsia="Arial" w:hAnsi="Arial" w:cs="Arial"/>
          <w:color w:val="000000"/>
          <w:spacing w:val="0"/>
          <w:w w:val="100"/>
          <w:position w:val="0"/>
        </w:rPr>
        <w:t>/</w:t>
      </w:r>
      <w:r>
        <w:rPr>
          <w:color w:val="000000"/>
          <w:spacing w:val="0"/>
          <w:w w:val="100"/>
          <w:position w:val="0"/>
        </w:rPr>
        <w:t>航民集团</w:t>
      </w:r>
      <w:r>
        <w:rPr>
          <w:rFonts w:ascii="Arial" w:eastAsia="Arial" w:hAnsi="Arial" w:cs="Arial"/>
          <w:color w:val="000000"/>
          <w:spacing w:val="0"/>
          <w:w w:val="100"/>
          <w:position w:val="0"/>
        </w:rPr>
        <w:t>/</w:t>
      </w:r>
      <w:r>
        <w:rPr>
          <w:color w:val="000000"/>
          <w:spacing w:val="0"/>
          <w:w w:val="100"/>
          <w:position w:val="0"/>
        </w:rPr>
        <w:t>首创集团</w:t>
      </w:r>
      <w:r>
        <w:rPr>
          <w:rFonts w:ascii="Arial" w:eastAsia="Arial" w:hAnsi="Arial" w:cs="Arial"/>
          <w:color w:val="000000"/>
          <w:spacing w:val="0"/>
          <w:w w:val="100"/>
          <w:position w:val="0"/>
        </w:rPr>
        <w:t>/</w:t>
      </w:r>
      <w:r>
        <w:rPr>
          <w:color w:val="000000"/>
          <w:spacing w:val="0"/>
          <w:w w:val="100"/>
          <w:position w:val="0"/>
        </w:rPr>
        <w:t>作出处罚或采取相关管理措施。</w:t>
      </w:r>
    </w:p>
    <w:p>
      <w:pPr>
        <w:pStyle w:val="Style39"/>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全体董事和高级管理人员承诺：</w:t>
      </w:r>
    </w:p>
    <w:p>
      <w:pPr>
        <w:pStyle w:val="Style39"/>
        <w:keepNext w:val="0"/>
        <w:keepLines w:val="0"/>
        <w:widowControl w:val="0"/>
        <w:shd w:val="clear" w:color="auto" w:fill="auto"/>
        <w:bidi w:val="0"/>
        <w:spacing w:before="0" w:after="0" w:line="409" w:lineRule="exact"/>
        <w:ind w:left="0" w:right="0" w:firstLine="220"/>
        <w:jc w:val="both"/>
      </w:pPr>
      <w:r>
        <w:rPr>
          <w:color w:val="000000"/>
          <w:spacing w:val="0"/>
          <w:w w:val="100"/>
          <w:position w:val="0"/>
        </w:rPr>
        <w:t>“（一）不无偿或以不公平条件向其他单位或者个人输送利益，也不采用其他方式损害公司利益。</w:t>
      </w:r>
    </w:p>
    <w:p>
      <w:pPr>
        <w:pStyle w:val="Style39"/>
        <w:keepNext w:val="0"/>
        <w:keepLines w:val="0"/>
        <w:widowControl w:val="0"/>
        <w:shd w:val="clear" w:color="auto" w:fill="auto"/>
        <w:bidi w:val="0"/>
        <w:spacing w:before="0" w:after="180" w:line="240" w:lineRule="auto"/>
        <w:ind w:left="0" w:right="0" w:firstLine="440"/>
        <w:jc w:val="both"/>
      </w:pPr>
      <w:r>
        <w:rPr>
          <w:color w:val="000000"/>
          <w:spacing w:val="0"/>
          <w:w w:val="100"/>
          <w:position w:val="0"/>
        </w:rPr>
        <w:t>（二）对包括本人在内的董事和高级管理人员的职务消费行为进行约束。</w:t>
      </w:r>
    </w:p>
    <w:p>
      <w:pPr>
        <w:pStyle w:val="Style39"/>
        <w:keepNext w:val="0"/>
        <w:keepLines w:val="0"/>
        <w:widowControl w:val="0"/>
        <w:shd w:val="clear" w:color="auto" w:fill="auto"/>
        <w:bidi w:val="0"/>
        <w:spacing w:before="0" w:after="180" w:line="240" w:lineRule="auto"/>
        <w:ind w:left="0" w:right="0" w:firstLine="440"/>
        <w:jc w:val="both"/>
      </w:pPr>
      <w:bookmarkStart w:id="369" w:name="bookmark369"/>
      <w:r>
        <w:rPr>
          <w:color w:val="000000"/>
          <w:spacing w:val="0"/>
          <w:w w:val="100"/>
          <w:position w:val="0"/>
        </w:rPr>
        <w:t>（</w:t>
      </w:r>
      <w:bookmarkEnd w:id="369"/>
      <w:r>
        <w:rPr>
          <w:color w:val="000000"/>
          <w:spacing w:val="0"/>
          <w:w w:val="100"/>
          <w:position w:val="0"/>
        </w:rPr>
        <w:t>三）不动用公司资产从事与本人履行职责无关的投资、消费活动。</w:t>
      </w:r>
    </w:p>
    <w:p>
      <w:pPr>
        <w:pStyle w:val="Style39"/>
        <w:keepNext w:val="0"/>
        <w:keepLines w:val="0"/>
        <w:widowControl w:val="0"/>
        <w:shd w:val="clear" w:color="auto" w:fill="auto"/>
        <w:bidi w:val="0"/>
        <w:spacing w:before="0" w:after="0" w:line="240" w:lineRule="auto"/>
        <w:ind w:left="0" w:right="0" w:firstLine="440"/>
        <w:jc w:val="both"/>
      </w:pPr>
      <w:bookmarkStart w:id="370" w:name="bookmark370"/>
      <w:r>
        <w:rPr>
          <w:color w:val="000000"/>
          <w:spacing w:val="0"/>
          <w:w w:val="100"/>
          <w:position w:val="0"/>
        </w:rPr>
        <w:t>（</w:t>
      </w:r>
      <w:bookmarkEnd w:id="370"/>
      <w:r>
        <w:rPr>
          <w:color w:val="000000"/>
          <w:spacing w:val="0"/>
          <w:w w:val="100"/>
          <w:position w:val="0"/>
        </w:rPr>
        <w:t xml:space="preserve">四）董事会或其薪酬与考核委员会制订薪酬制度时，提议（如有权）并支持薪酬制度与公司填补回 </w:t>
      </w:r>
      <w:r>
        <w:rPr>
          <w:color w:val="000000"/>
          <w:spacing w:val="0"/>
          <w:w w:val="100"/>
          <w:position w:val="0"/>
        </w:rPr>
        <w:t>报措施的执行情况相挂钩，并在董事会投票（如有投票权）赞成薪酬制度与公司填补回报措施的执行情况 相挂钩的相关议案。</w:t>
      </w:r>
    </w:p>
    <w:p>
      <w:pPr>
        <w:pStyle w:val="Style39"/>
        <w:keepNext w:val="0"/>
        <w:keepLines w:val="0"/>
        <w:widowControl w:val="0"/>
        <w:shd w:val="clear" w:color="auto" w:fill="auto"/>
        <w:bidi w:val="0"/>
        <w:spacing w:before="0" w:after="0" w:line="410" w:lineRule="exact"/>
        <w:ind w:left="0" w:right="0" w:firstLine="340"/>
        <w:jc w:val="both"/>
      </w:pPr>
      <w:bookmarkStart w:id="371" w:name="bookmark371"/>
      <w:r>
        <w:rPr>
          <w:color w:val="000000"/>
          <w:spacing w:val="0"/>
          <w:w w:val="100"/>
          <w:position w:val="0"/>
        </w:rPr>
        <w:t>（</w:t>
      </w:r>
      <w:bookmarkEnd w:id="371"/>
      <w:r>
        <w:rPr>
          <w:color w:val="000000"/>
          <w:spacing w:val="0"/>
          <w:w w:val="100"/>
          <w:position w:val="0"/>
        </w:rPr>
        <w:t>五）如公司未来实施股权激励方案，承诺未来股权激励方案的行权条件将与公司填补回报措施的执 行情况相挂钩。</w:t>
      </w:r>
    </w:p>
    <w:p>
      <w:pPr>
        <w:pStyle w:val="Style39"/>
        <w:keepNext w:val="0"/>
        <w:keepLines w:val="0"/>
        <w:widowControl w:val="0"/>
        <w:shd w:val="clear" w:color="auto" w:fill="auto"/>
        <w:bidi w:val="0"/>
        <w:spacing w:before="0" w:after="0" w:line="421" w:lineRule="exact"/>
        <w:ind w:left="0" w:right="0" w:firstLine="440"/>
        <w:jc w:val="both"/>
      </w:pPr>
      <w:r>
        <w:rPr>
          <w:color w:val="000000"/>
          <w:spacing w:val="0"/>
          <w:w w:val="100"/>
          <w:position w:val="0"/>
        </w:rPr>
        <w:t>作为填补回报措施相关责任主体之一，若本人违反上述承诺或拒不履行上述承诺，本人同意按照中国 证监会和深圳证券交易所等证券监管机构制定并发布的有关规定、规则，对本人作出处罚或采取相关管理 措施。”</w:t>
      </w:r>
    </w:p>
    <w:p>
      <w:pPr>
        <w:pStyle w:val="Style39"/>
        <w:keepNext w:val="0"/>
        <w:keepLines w:val="0"/>
        <w:widowControl w:val="0"/>
        <w:shd w:val="clear" w:color="auto" w:fill="auto"/>
        <w:bidi w:val="0"/>
        <w:spacing w:before="0" w:after="0" w:line="421" w:lineRule="exact"/>
        <w:ind w:left="0" w:right="0" w:firstLine="440"/>
        <w:jc w:val="both"/>
      </w:pPr>
      <w:r>
        <w:rPr>
          <w:b/>
          <w:bCs/>
          <w:color w:val="000000"/>
          <w:spacing w:val="0"/>
          <w:w w:val="100"/>
          <w:position w:val="0"/>
        </w:rPr>
        <w:t>注释</w:t>
      </w:r>
      <w:r>
        <w:rPr>
          <w:rFonts w:ascii="Times New Roman" w:eastAsia="Times New Roman" w:hAnsi="Times New Roman" w:cs="Times New Roman"/>
          <w:b/>
          <w:bCs/>
          <w:color w:val="000000"/>
          <w:spacing w:val="0"/>
          <w:w w:val="100"/>
          <w:position w:val="0"/>
        </w:rPr>
        <w:t>5</w:t>
      </w:r>
      <w:r>
        <w:rPr>
          <w:b/>
          <w:bCs/>
          <w:color w:val="000000"/>
          <w:spacing w:val="0"/>
          <w:w w:val="100"/>
          <w:position w:val="0"/>
        </w:rPr>
        <w:t>：</w:t>
      </w:r>
      <w:r>
        <w:rPr>
          <w:color w:val="000000"/>
          <w:spacing w:val="0"/>
          <w:w w:val="100"/>
          <w:position w:val="0"/>
        </w:rPr>
        <w:t>公司承诺：上市后三年内，公司股票连续</w:t>
      </w:r>
      <w:r>
        <w:rPr>
          <w:rFonts w:ascii="Times New Roman" w:eastAsia="Times New Roman" w:hAnsi="Times New Roman" w:cs="Times New Roman"/>
          <w:color w:val="000000"/>
          <w:spacing w:val="0"/>
          <w:w w:val="100"/>
          <w:position w:val="0"/>
        </w:rPr>
        <w:t>20</w:t>
      </w:r>
      <w:r>
        <w:rPr>
          <w:color w:val="000000"/>
          <w:spacing w:val="0"/>
          <w:w w:val="100"/>
          <w:position w:val="0"/>
        </w:rPr>
        <w:t xml:space="preserve">个交易日的收盘价均低于公司最近一期经审计的 每股净资产（最近一期审计基准日后，因利润分配、资本公积金转增股本、增发、配股等情况导致公司净 </w:t>
      </w:r>
      <w:r>
        <w:rPr>
          <w:color w:val="000000"/>
          <w:spacing w:val="0"/>
          <w:w w:val="100"/>
          <w:position w:val="0"/>
        </w:rPr>
        <w:t>资产或股份总数出现变化的，每股净资产相应进行调整），在符合当时有效的相关法律法规的要求，且不 应导致公司股权分布不符合上市条件下，公司将通过集中竞价、要约方式或证券监督管理部门认可的其他 方式回购公司社会公众股份，以稳定股价。公司回购股票的资金为自有资金，回购价格不高于公司最近一 期经审计的每股净资产，稳定股价的目标是：公司股票连续</w:t>
      </w:r>
      <w:r>
        <w:rPr>
          <w:rFonts w:ascii="Times New Roman" w:eastAsia="Times New Roman" w:hAnsi="Times New Roman" w:cs="Times New Roman"/>
          <w:color w:val="000000"/>
          <w:spacing w:val="0"/>
          <w:w w:val="100"/>
          <w:position w:val="0"/>
        </w:rPr>
        <w:t>5</w:t>
      </w:r>
      <w:r>
        <w:rPr>
          <w:color w:val="000000"/>
          <w:spacing w:val="0"/>
          <w:w w:val="100"/>
          <w:position w:val="0"/>
        </w:rPr>
        <w:t>个交易日的收盘价均高于公司最近一期经审 计的每股净资产。</w:t>
      </w:r>
    </w:p>
    <w:p>
      <w:pPr>
        <w:pStyle w:val="Style39"/>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公司全体董事承诺：</w:t>
      </w:r>
    </w:p>
    <w:p>
      <w:pPr>
        <w:pStyle w:val="Style39"/>
        <w:keepNext w:val="0"/>
        <w:keepLines w:val="0"/>
        <w:widowControl w:val="0"/>
        <w:shd w:val="clear" w:color="auto" w:fill="auto"/>
        <w:bidi w:val="0"/>
        <w:spacing w:before="0" w:after="0" w:line="410" w:lineRule="exact"/>
        <w:ind w:left="0" w:right="0" w:firstLine="2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、本人已了解并知悉关于稳定第一创业证券股份有限公司股价的预案的全部内容。</w:t>
      </w:r>
    </w:p>
    <w:p>
      <w:pPr>
        <w:pStyle w:val="Style39"/>
        <w:keepNext w:val="0"/>
        <w:keepLines w:val="0"/>
        <w:widowControl w:val="0"/>
        <w:shd w:val="clear" w:color="auto" w:fill="auto"/>
        <w:bidi w:val="0"/>
        <w:spacing w:before="0" w:after="0" w:line="410" w:lineRule="exact"/>
        <w:ind w:left="0" w:right="0" w:firstLine="440"/>
        <w:jc w:val="both"/>
      </w:pPr>
      <w:bookmarkStart w:id="372" w:name="bookmark372"/>
      <w:r>
        <w:rPr>
          <w:rFonts w:ascii="Times New Roman" w:eastAsia="Times New Roman" w:hAnsi="Times New Roman" w:cs="Times New Roman"/>
          <w:color w:val="000000"/>
          <w:spacing w:val="0"/>
          <w:w w:val="100"/>
          <w:position w:val="0"/>
        </w:rPr>
        <w:t>2</w:t>
      </w:r>
      <w:bookmarkEnd w:id="372"/>
      <w:r>
        <w:rPr>
          <w:color w:val="000000"/>
          <w:spacing w:val="0"/>
          <w:w w:val="100"/>
          <w:position w:val="0"/>
        </w:rPr>
        <w:t>、本人承诺，在公司就回购股份事宜召开的董事会上，将对公司承诺的回购股份方案的相关决议投 赞成票。</w:t>
      </w:r>
    </w:p>
    <w:p>
      <w:pPr>
        <w:pStyle w:val="Style39"/>
        <w:keepNext w:val="0"/>
        <w:keepLines w:val="0"/>
        <w:widowControl w:val="0"/>
        <w:shd w:val="clear" w:color="auto" w:fill="auto"/>
        <w:bidi w:val="0"/>
        <w:spacing w:before="0" w:after="0" w:line="410" w:lineRule="exact"/>
        <w:ind w:left="0" w:right="0" w:firstLine="440"/>
        <w:jc w:val="both"/>
      </w:pPr>
      <w:bookmarkStart w:id="373" w:name="bookmark373"/>
      <w:r>
        <w:rPr>
          <w:rFonts w:ascii="Times New Roman" w:eastAsia="Times New Roman" w:hAnsi="Times New Roman" w:cs="Times New Roman"/>
          <w:color w:val="000000"/>
          <w:spacing w:val="0"/>
          <w:w w:val="100"/>
          <w:position w:val="0"/>
        </w:rPr>
        <w:t>3</w:t>
      </w:r>
      <w:bookmarkEnd w:id="373"/>
      <w:r>
        <w:rPr>
          <w:color w:val="000000"/>
          <w:spacing w:val="0"/>
          <w:w w:val="100"/>
          <w:position w:val="0"/>
        </w:rPr>
        <w:t>、本人将严格履行上述承诺，无论发行任何违反行为包括放弃参会、投反对票或弃权票等，均应视 为投赞成票。”自公司上市之日起三年内，若公司新聘任董事的，公司将要求该等新聘任的董事履行公司 上市时董事已做出的相应承诺。</w:t>
      </w:r>
    </w:p>
    <w:p>
      <w:pPr>
        <w:pStyle w:val="Style39"/>
        <w:keepNext w:val="0"/>
        <w:keepLines w:val="0"/>
        <w:widowControl w:val="0"/>
        <w:shd w:val="clear" w:color="auto" w:fill="auto"/>
        <w:bidi w:val="0"/>
        <w:spacing w:before="0" w:after="0" w:line="410" w:lineRule="exact"/>
        <w:ind w:left="0" w:right="0" w:firstLine="440"/>
        <w:jc w:val="both"/>
      </w:pPr>
      <w:r>
        <w:rPr>
          <w:b/>
          <w:bCs/>
          <w:color w:val="000000"/>
          <w:spacing w:val="0"/>
          <w:w w:val="100"/>
          <w:position w:val="0"/>
        </w:rPr>
        <w:t>注释</w:t>
      </w:r>
      <w:r>
        <w:rPr>
          <w:rFonts w:ascii="Times New Roman" w:eastAsia="Times New Roman" w:hAnsi="Times New Roman" w:cs="Times New Roman"/>
          <w:b/>
          <w:bCs/>
          <w:color w:val="000000"/>
          <w:spacing w:val="0"/>
          <w:w w:val="100"/>
          <w:position w:val="0"/>
        </w:rPr>
        <w:t>6</w:t>
      </w:r>
      <w:r>
        <w:rPr>
          <w:b/>
          <w:bCs/>
          <w:color w:val="000000"/>
          <w:spacing w:val="0"/>
          <w:w w:val="100"/>
          <w:position w:val="0"/>
        </w:rPr>
        <w:t>：</w:t>
      </w:r>
      <w:r>
        <w:rPr>
          <w:color w:val="000000"/>
          <w:spacing w:val="0"/>
          <w:w w:val="100"/>
          <w:position w:val="0"/>
        </w:rPr>
        <w:t>公司承诺：如公司</w:t>
      </w:r>
      <w:r>
        <w:rPr>
          <w:rFonts w:ascii="Times New Roman" w:eastAsia="Times New Roman" w:hAnsi="Times New Roman" w:cs="Times New Roman"/>
          <w:color w:val="000000"/>
          <w:spacing w:val="0"/>
          <w:w w:val="100"/>
          <w:position w:val="0"/>
        </w:rPr>
        <w:t>IPO</w:t>
      </w:r>
      <w:r>
        <w:rPr>
          <w:color w:val="000000"/>
          <w:spacing w:val="0"/>
          <w:w w:val="100"/>
          <w:position w:val="0"/>
        </w:rPr>
        <w:t>招股说明书存在虚假记载、误导性陈述或者重大遗漏，对判断本公司 是否符合法律规定的发行条件构成重大、实质影响的，本公司将在中国证监会认定有关违法事实后</w:t>
      </w:r>
      <w:r>
        <w:rPr>
          <w:rFonts w:ascii="Times New Roman" w:eastAsia="Times New Roman" w:hAnsi="Times New Roman" w:cs="Times New Roman"/>
          <w:color w:val="000000"/>
          <w:spacing w:val="0"/>
          <w:w w:val="100"/>
          <w:position w:val="0"/>
        </w:rPr>
        <w:t>30</w:t>
      </w:r>
      <w:r>
        <w:rPr>
          <w:color w:val="000000"/>
          <w:spacing w:val="0"/>
          <w:w w:val="100"/>
          <w:position w:val="0"/>
        </w:rPr>
        <w:t>天 内依法回购首次公开发行的全部新股，回购价格不低于其发行价格与银行同期活期存款利息之和。</w:t>
      </w:r>
    </w:p>
    <w:p>
      <w:pPr>
        <w:pStyle w:val="Style39"/>
        <w:keepNext w:val="0"/>
        <w:keepLines w:val="0"/>
        <w:widowControl w:val="0"/>
        <w:shd w:val="clear" w:color="auto" w:fill="auto"/>
        <w:bidi w:val="0"/>
        <w:spacing w:before="0" w:after="0" w:line="410" w:lineRule="exact"/>
        <w:ind w:left="0" w:right="0" w:firstLine="440"/>
        <w:jc w:val="both"/>
      </w:pPr>
      <w:r>
        <w:rPr>
          <w:b/>
          <w:bCs/>
          <w:color w:val="000000"/>
          <w:spacing w:val="0"/>
          <w:w w:val="100"/>
          <w:position w:val="0"/>
        </w:rPr>
        <w:t>注释</w:t>
      </w:r>
      <w:r>
        <w:rPr>
          <w:rFonts w:ascii="Times New Roman" w:eastAsia="Times New Roman" w:hAnsi="Times New Roman" w:cs="Times New Roman"/>
          <w:b/>
          <w:bCs/>
          <w:color w:val="000000"/>
          <w:spacing w:val="0"/>
          <w:w w:val="100"/>
          <w:position w:val="0"/>
        </w:rPr>
        <w:t>7</w:t>
      </w:r>
      <w:r>
        <w:rPr>
          <w:b/>
          <w:bCs/>
          <w:color w:val="000000"/>
          <w:spacing w:val="0"/>
          <w:w w:val="100"/>
          <w:position w:val="0"/>
        </w:rPr>
        <w:t>：</w:t>
      </w:r>
      <w:r>
        <w:rPr>
          <w:color w:val="000000"/>
          <w:spacing w:val="0"/>
          <w:w w:val="100"/>
          <w:position w:val="0"/>
        </w:rPr>
        <w:t>公司全体董事、监事和高级管理人员承诺：“如公司首次公开发行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股股票并上市的招股意 向书存在虚假记载、误导性陈述或者重大遗漏，致使投资者在证券交易中遭受损失的，将依法赔偿投资者 损失，但是能够证明自己没有过错的除外。若违反上述承诺，将停止自公司处领取薪酬。上述承诺不因职 务变换或离职而改变或导致无效。”</w:t>
      </w:r>
    </w:p>
    <w:p>
      <w:pPr>
        <w:pStyle w:val="Style39"/>
        <w:keepNext w:val="0"/>
        <w:keepLines w:val="0"/>
        <w:widowControl w:val="0"/>
        <w:shd w:val="clear" w:color="auto" w:fill="auto"/>
        <w:bidi w:val="0"/>
        <w:spacing w:before="0" w:after="420" w:line="418" w:lineRule="exact"/>
        <w:ind w:left="0" w:right="0" w:firstLine="440"/>
        <w:jc w:val="both"/>
      </w:pPr>
      <w:r>
        <w:rPr>
          <w:b/>
          <w:bCs/>
          <w:color w:val="000000"/>
          <w:spacing w:val="0"/>
          <w:w w:val="100"/>
          <w:position w:val="0"/>
        </w:rPr>
        <w:t>注释</w:t>
      </w:r>
      <w:r>
        <w:rPr>
          <w:rFonts w:ascii="Times New Roman" w:eastAsia="Times New Roman" w:hAnsi="Times New Roman" w:cs="Times New Roman"/>
          <w:b/>
          <w:bCs/>
          <w:color w:val="000000"/>
          <w:spacing w:val="0"/>
          <w:w w:val="100"/>
          <w:position w:val="0"/>
        </w:rPr>
        <w:t>8</w:t>
      </w:r>
      <w:r>
        <w:rPr>
          <w:b/>
          <w:bCs/>
          <w:color w:val="000000"/>
          <w:spacing w:val="0"/>
          <w:w w:val="100"/>
          <w:position w:val="0"/>
        </w:rPr>
        <w:t>：</w:t>
      </w:r>
      <w:r>
        <w:rPr>
          <w:color w:val="000000"/>
          <w:spacing w:val="0"/>
          <w:w w:val="100"/>
          <w:position w:val="0"/>
        </w:rPr>
        <w:t xml:space="preserve">公司董事、高级管理人员承诺：“公司上市后，将严格遵守有关法律法规关于信息披露的各 项规定，按照中国证监会的要求加强自身的信息披露与投资者教育工作，履行信息披露义务；结合证券公 </w:t>
      </w:r>
      <w:r>
        <w:rPr>
          <w:color w:val="000000"/>
          <w:spacing w:val="0"/>
          <w:w w:val="100"/>
          <w:position w:val="0"/>
        </w:rPr>
        <w:t xml:space="preserve">司特点，在定期报告中充分披露客户资产保护状况，以及由证券公司业务特点所决定的相关风险及内部控 </w:t>
      </w:r>
      <w:r>
        <w:rPr>
          <w:color w:val="000000"/>
          <w:spacing w:val="0"/>
          <w:w w:val="100"/>
          <w:position w:val="0"/>
        </w:rPr>
        <w:t>制、风险管理情况、公司合规管理、业务开展等信息；切实采取有关措施，强化对投资者的风险揭示和风</w:t>
      </w:r>
    </w:p>
    <w:p>
      <w:pPr>
        <w:pStyle w:val="Style39"/>
        <w:keepNext w:val="0"/>
        <w:keepLines w:val="0"/>
        <w:widowControl w:val="0"/>
        <w:shd w:val="clear" w:color="auto" w:fill="auto"/>
        <w:bidi w:val="0"/>
        <w:spacing w:before="0" w:after="0" w:line="414" w:lineRule="exact"/>
        <w:ind w:left="0" w:right="0" w:firstLine="440"/>
        <w:jc w:val="both"/>
      </w:pPr>
      <w:r>
        <w:rPr>
          <w:b/>
          <w:bCs/>
          <w:color w:val="000000"/>
          <w:spacing w:val="0"/>
          <w:w w:val="100"/>
          <w:position w:val="0"/>
        </w:rPr>
        <w:t>注释</w:t>
      </w:r>
      <w:r>
        <w:rPr>
          <w:rFonts w:ascii="Times New Roman" w:eastAsia="Times New Roman" w:hAnsi="Times New Roman" w:cs="Times New Roman"/>
          <w:b/>
          <w:bCs/>
          <w:color w:val="000000"/>
          <w:spacing w:val="0"/>
          <w:w w:val="100"/>
          <w:position w:val="0"/>
        </w:rPr>
        <w:t>9</w:t>
      </w:r>
      <w:r>
        <w:rPr>
          <w:b/>
          <w:bCs/>
          <w:color w:val="000000"/>
          <w:spacing w:val="0"/>
          <w:w w:val="100"/>
          <w:position w:val="0"/>
        </w:rPr>
        <w:t>：</w:t>
      </w:r>
      <w:r>
        <w:rPr>
          <w:color w:val="000000"/>
          <w:spacing w:val="0"/>
          <w:w w:val="100"/>
          <w:position w:val="0"/>
        </w:rPr>
        <w:t>公司承诺：本公司将严格履行本公司就</w:t>
      </w:r>
      <w:r>
        <w:rPr>
          <w:rFonts w:ascii="Times New Roman" w:eastAsia="Times New Roman" w:hAnsi="Times New Roman" w:cs="Times New Roman"/>
          <w:color w:val="000000"/>
          <w:spacing w:val="0"/>
          <w:w w:val="100"/>
          <w:position w:val="0"/>
        </w:rPr>
        <w:t>IPO</w:t>
      </w:r>
      <w:r>
        <w:rPr>
          <w:color w:val="000000"/>
          <w:spacing w:val="0"/>
          <w:w w:val="100"/>
          <w:position w:val="0"/>
        </w:rPr>
        <w:t>所作出的所有公开承诺事项，积极接受社会监督。 除因不可抗力原因导致未能履行公开承诺事项外，若本公司违反相关承诺，需接受如下约束措施：</w:t>
      </w:r>
    </w:p>
    <w:p>
      <w:pPr>
        <w:pStyle w:val="Style39"/>
        <w:keepNext w:val="0"/>
        <w:keepLines w:val="0"/>
        <w:widowControl w:val="0"/>
        <w:numPr>
          <w:ilvl w:val="0"/>
          <w:numId w:val="1"/>
        </w:numPr>
        <w:shd w:val="clear" w:color="auto" w:fill="auto"/>
        <w:tabs>
          <w:tab w:pos="848" w:val="left"/>
        </w:tabs>
        <w:bidi w:val="0"/>
        <w:spacing w:before="0" w:after="0" w:line="414" w:lineRule="exact"/>
        <w:ind w:left="0" w:right="0" w:firstLine="440"/>
        <w:jc w:val="both"/>
      </w:pPr>
      <w:bookmarkStart w:id="374" w:name="bookmark374"/>
      <w:bookmarkEnd w:id="374"/>
      <w:r>
        <w:rPr>
          <w:color w:val="000000"/>
          <w:spacing w:val="0"/>
          <w:w w:val="100"/>
          <w:position w:val="0"/>
        </w:rPr>
        <w:t>在本公司股东大会及中国证监会指定的披露媒体上公开说明未履行的具体原因并向本公司股东和 社会公众投资者道歉；</w:t>
      </w:r>
    </w:p>
    <w:p>
      <w:pPr>
        <w:pStyle w:val="Style39"/>
        <w:keepNext w:val="0"/>
        <w:keepLines w:val="0"/>
        <w:widowControl w:val="0"/>
        <w:numPr>
          <w:ilvl w:val="0"/>
          <w:numId w:val="1"/>
        </w:numPr>
        <w:shd w:val="clear" w:color="auto" w:fill="auto"/>
        <w:tabs>
          <w:tab w:pos="866" w:val="left"/>
        </w:tabs>
        <w:bidi w:val="0"/>
        <w:spacing w:before="0" w:after="0" w:line="414" w:lineRule="exact"/>
        <w:ind w:left="0" w:right="0" w:firstLine="440"/>
        <w:jc w:val="both"/>
      </w:pPr>
      <w:bookmarkStart w:id="375" w:name="bookmark375"/>
      <w:bookmarkEnd w:id="375"/>
      <w:r>
        <w:rPr>
          <w:color w:val="000000"/>
          <w:spacing w:val="0"/>
          <w:w w:val="100"/>
          <w:position w:val="0"/>
        </w:rPr>
        <w:t>对本公司该等未履行承诺的行为负有个人责任的董事、监事、高级管理人员停发薪酬；</w:t>
      </w:r>
    </w:p>
    <w:p>
      <w:pPr>
        <w:pStyle w:val="Style39"/>
        <w:keepNext w:val="0"/>
        <w:keepLines w:val="0"/>
        <w:widowControl w:val="0"/>
        <w:numPr>
          <w:ilvl w:val="0"/>
          <w:numId w:val="1"/>
        </w:numPr>
        <w:shd w:val="clear" w:color="auto" w:fill="auto"/>
        <w:tabs>
          <w:tab w:pos="848" w:val="left"/>
        </w:tabs>
        <w:bidi w:val="0"/>
        <w:spacing w:before="0" w:after="0" w:line="414" w:lineRule="exact"/>
        <w:ind w:left="0" w:right="0" w:firstLine="440"/>
        <w:jc w:val="both"/>
      </w:pPr>
      <w:bookmarkStart w:id="376" w:name="bookmark376"/>
      <w:bookmarkEnd w:id="376"/>
      <w:r>
        <w:rPr>
          <w:color w:val="000000"/>
          <w:spacing w:val="0"/>
          <w:w w:val="100"/>
          <w:position w:val="0"/>
        </w:rPr>
        <w:t>因未履行招股说明书的公开承诺事项，给投资者造成损失的，本公司将向投资者依法承担赔偿责 任。”</w:t>
      </w:r>
    </w:p>
    <w:p>
      <w:pPr>
        <w:pStyle w:val="Style39"/>
        <w:keepNext w:val="0"/>
        <w:keepLines w:val="0"/>
        <w:widowControl w:val="0"/>
        <w:shd w:val="clear" w:color="auto" w:fill="auto"/>
        <w:bidi w:val="0"/>
        <w:spacing w:before="0" w:after="0" w:line="418" w:lineRule="exact"/>
        <w:ind w:left="0" w:right="0" w:firstLine="440"/>
        <w:jc w:val="both"/>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以上股东华熙昕宇</w:t>
      </w:r>
      <w:r>
        <w:rPr>
          <w:rFonts w:ascii="Times New Roman" w:eastAsia="Times New Roman" w:hAnsi="Times New Roman" w:cs="Times New Roman"/>
          <w:color w:val="000000"/>
          <w:spacing w:val="0"/>
          <w:w w:val="100"/>
          <w:position w:val="0"/>
        </w:rPr>
        <w:t>/</w:t>
      </w:r>
      <w:r>
        <w:rPr>
          <w:color w:val="000000"/>
          <w:spacing w:val="0"/>
          <w:w w:val="100"/>
          <w:position w:val="0"/>
        </w:rPr>
        <w:t>首创集团</w:t>
      </w:r>
      <w:r>
        <w:rPr>
          <w:rFonts w:ascii="Times New Roman" w:eastAsia="Times New Roman" w:hAnsi="Times New Roman" w:cs="Times New Roman"/>
          <w:color w:val="000000"/>
          <w:spacing w:val="0"/>
          <w:w w:val="100"/>
          <w:position w:val="0"/>
        </w:rPr>
        <w:t>/</w:t>
      </w:r>
      <w:r>
        <w:rPr>
          <w:color w:val="000000"/>
          <w:spacing w:val="0"/>
          <w:w w:val="100"/>
          <w:position w:val="0"/>
        </w:rPr>
        <w:t>能兴控股</w:t>
      </w:r>
      <w:r>
        <w:rPr>
          <w:rFonts w:ascii="Times New Roman" w:eastAsia="Times New Roman" w:hAnsi="Times New Roman" w:cs="Times New Roman"/>
          <w:color w:val="000000"/>
          <w:spacing w:val="0"/>
          <w:w w:val="100"/>
          <w:position w:val="0"/>
        </w:rPr>
        <w:t>/</w:t>
      </w:r>
      <w:r>
        <w:rPr>
          <w:color w:val="000000"/>
          <w:spacing w:val="0"/>
          <w:w w:val="100"/>
          <w:position w:val="0"/>
        </w:rPr>
        <w:t>航民集团承诺：华熙昕宇</w:t>
      </w:r>
      <w:r>
        <w:rPr>
          <w:rFonts w:ascii="Times New Roman" w:eastAsia="Times New Roman" w:hAnsi="Times New Roman" w:cs="Times New Roman"/>
          <w:color w:val="000000"/>
          <w:spacing w:val="0"/>
          <w:w w:val="100"/>
          <w:position w:val="0"/>
        </w:rPr>
        <w:t>/</w:t>
      </w:r>
      <w:r>
        <w:rPr>
          <w:color w:val="000000"/>
          <w:spacing w:val="0"/>
          <w:w w:val="100"/>
          <w:position w:val="0"/>
        </w:rPr>
        <w:t>首创集团</w:t>
      </w:r>
      <w:r>
        <w:rPr>
          <w:rFonts w:ascii="Times New Roman" w:eastAsia="Times New Roman" w:hAnsi="Times New Roman" w:cs="Times New Roman"/>
          <w:color w:val="000000"/>
          <w:spacing w:val="0"/>
          <w:w w:val="100"/>
          <w:position w:val="0"/>
        </w:rPr>
        <w:t>/</w:t>
      </w:r>
      <w:r>
        <w:rPr>
          <w:color w:val="000000"/>
          <w:spacing w:val="0"/>
          <w:w w:val="100"/>
          <w:position w:val="0"/>
        </w:rPr>
        <w:t>能兴控股</w:t>
      </w:r>
      <w:r>
        <w:rPr>
          <w:rFonts w:ascii="Times New Roman" w:eastAsia="Times New Roman" w:hAnsi="Times New Roman" w:cs="Times New Roman"/>
          <w:color w:val="000000"/>
          <w:spacing w:val="0"/>
          <w:w w:val="100"/>
          <w:position w:val="0"/>
        </w:rPr>
        <w:t>/</w:t>
      </w:r>
      <w:r>
        <w:rPr>
          <w:color w:val="000000"/>
          <w:spacing w:val="0"/>
          <w:w w:val="100"/>
          <w:position w:val="0"/>
        </w:rPr>
        <w:t>航民集团 将严格履行为第一创业</w:t>
      </w:r>
      <w:r>
        <w:rPr>
          <w:rFonts w:ascii="Times New Roman" w:eastAsia="Times New Roman" w:hAnsi="Times New Roman" w:cs="Times New Roman"/>
          <w:color w:val="000000"/>
          <w:spacing w:val="0"/>
          <w:w w:val="100"/>
          <w:position w:val="0"/>
        </w:rPr>
        <w:t>IPO</w:t>
      </w:r>
      <w:r>
        <w:rPr>
          <w:color w:val="000000"/>
          <w:spacing w:val="0"/>
          <w:w w:val="100"/>
          <w:position w:val="0"/>
        </w:rPr>
        <w:t xml:space="preserve">所作出的所有公开承诺事项，积极接受社会监督。除因不可抗力原因导致未能 </w:t>
      </w:r>
      <w:r>
        <w:rPr>
          <w:color w:val="000000"/>
          <w:spacing w:val="0"/>
          <w:w w:val="100"/>
          <w:position w:val="0"/>
        </w:rPr>
        <w:t>履行公开承诺事项外，若华熙昕宇</w:t>
      </w:r>
      <w:r>
        <w:rPr>
          <w:rFonts w:ascii="Times New Roman" w:eastAsia="Times New Roman" w:hAnsi="Times New Roman" w:cs="Times New Roman"/>
          <w:color w:val="000000"/>
          <w:spacing w:val="0"/>
          <w:w w:val="100"/>
          <w:position w:val="0"/>
        </w:rPr>
        <w:t>/</w:t>
      </w:r>
      <w:r>
        <w:rPr>
          <w:color w:val="000000"/>
          <w:spacing w:val="0"/>
          <w:w w:val="100"/>
          <w:position w:val="0"/>
        </w:rPr>
        <w:t>首创集团</w:t>
      </w:r>
      <w:r>
        <w:rPr>
          <w:rFonts w:ascii="Times New Roman" w:eastAsia="Times New Roman" w:hAnsi="Times New Roman" w:cs="Times New Roman"/>
          <w:color w:val="000000"/>
          <w:spacing w:val="0"/>
          <w:w w:val="100"/>
          <w:position w:val="0"/>
        </w:rPr>
        <w:t>/</w:t>
      </w:r>
      <w:r>
        <w:rPr>
          <w:color w:val="000000"/>
          <w:spacing w:val="0"/>
          <w:w w:val="100"/>
          <w:position w:val="0"/>
        </w:rPr>
        <w:t>能兴控股</w:t>
      </w:r>
      <w:r>
        <w:rPr>
          <w:rFonts w:ascii="Times New Roman" w:eastAsia="Times New Roman" w:hAnsi="Times New Roman" w:cs="Times New Roman"/>
          <w:color w:val="000000"/>
          <w:spacing w:val="0"/>
          <w:w w:val="100"/>
          <w:position w:val="0"/>
        </w:rPr>
        <w:t>/</w:t>
      </w:r>
      <w:r>
        <w:rPr>
          <w:color w:val="000000"/>
          <w:spacing w:val="0"/>
          <w:w w:val="100"/>
          <w:position w:val="0"/>
        </w:rPr>
        <w:t>航民集团违反相关承诺，需接受如下约束措施：</w:t>
      </w:r>
    </w:p>
    <w:p>
      <w:pPr>
        <w:pStyle w:val="Style39"/>
        <w:keepNext w:val="0"/>
        <w:keepLines w:val="0"/>
        <w:widowControl w:val="0"/>
        <w:numPr>
          <w:ilvl w:val="0"/>
          <w:numId w:val="3"/>
        </w:numPr>
        <w:shd w:val="clear" w:color="auto" w:fill="auto"/>
        <w:tabs>
          <w:tab w:pos="843" w:val="left"/>
        </w:tabs>
        <w:bidi w:val="0"/>
        <w:spacing w:before="0" w:after="0" w:line="394" w:lineRule="exact"/>
        <w:ind w:left="0" w:right="0" w:firstLine="440"/>
        <w:jc w:val="both"/>
      </w:pPr>
      <w:bookmarkStart w:id="377" w:name="bookmark377"/>
      <w:bookmarkEnd w:id="377"/>
      <w:r>
        <w:rPr>
          <w:color w:val="000000"/>
          <w:spacing w:val="0"/>
          <w:w w:val="100"/>
          <w:position w:val="0"/>
        </w:rPr>
        <w:t>在第一创业股东大会及中国证监会指定的披露媒体上公开说明未履行的具体原因并向股东和社会 公众投资者道歉；</w:t>
      </w:r>
    </w:p>
    <w:p>
      <w:pPr>
        <w:pStyle w:val="Style39"/>
        <w:keepNext w:val="0"/>
        <w:keepLines w:val="0"/>
        <w:widowControl w:val="0"/>
        <w:numPr>
          <w:ilvl w:val="0"/>
          <w:numId w:val="3"/>
        </w:numPr>
        <w:shd w:val="clear" w:color="auto" w:fill="auto"/>
        <w:tabs>
          <w:tab w:pos="843" w:val="left"/>
        </w:tabs>
        <w:bidi w:val="0"/>
        <w:spacing w:before="0" w:after="0" w:line="427" w:lineRule="exact"/>
        <w:ind w:left="0" w:right="0" w:firstLine="440"/>
        <w:jc w:val="both"/>
      </w:pPr>
      <w:bookmarkStart w:id="378" w:name="bookmark378"/>
      <w:bookmarkEnd w:id="378"/>
      <w:r>
        <w:rPr>
          <w:color w:val="000000"/>
          <w:spacing w:val="0"/>
          <w:w w:val="100"/>
          <w:position w:val="0"/>
        </w:rPr>
        <w:t>在违反行为纠正前，不得转让所持有的第一创业的股份。因继承、被强制执行、上市公司重组、为 履行保护投资者利益承诺等必须转股的情形除外；</w:t>
      </w:r>
    </w:p>
    <w:p>
      <w:pPr>
        <w:pStyle w:val="Style39"/>
        <w:keepNext w:val="0"/>
        <w:keepLines w:val="0"/>
        <w:widowControl w:val="0"/>
        <w:numPr>
          <w:ilvl w:val="0"/>
          <w:numId w:val="3"/>
        </w:numPr>
        <w:shd w:val="clear" w:color="auto" w:fill="auto"/>
        <w:tabs>
          <w:tab w:pos="834" w:val="left"/>
        </w:tabs>
        <w:bidi w:val="0"/>
        <w:spacing w:before="0" w:after="0" w:line="422" w:lineRule="exact"/>
        <w:ind w:left="0" w:right="0" w:firstLine="440"/>
        <w:jc w:val="both"/>
      </w:pPr>
      <w:bookmarkStart w:id="379" w:name="bookmark379"/>
      <w:bookmarkEnd w:id="379"/>
      <w:r>
        <w:rPr>
          <w:color w:val="000000"/>
          <w:spacing w:val="0"/>
          <w:w w:val="100"/>
          <w:position w:val="0"/>
        </w:rPr>
        <w:t>在违反行为纠正前，暂不领取第一创业分配利润中归属于华熙昕宇/首创集团/能兴控股/航民集团 的部分。”</w:t>
      </w:r>
    </w:p>
    <w:p>
      <w:pPr>
        <w:pStyle w:val="Style39"/>
        <w:keepNext w:val="0"/>
        <w:keepLines w:val="0"/>
        <w:widowControl w:val="0"/>
        <w:shd w:val="clear" w:color="auto" w:fill="auto"/>
        <w:bidi w:val="0"/>
        <w:spacing w:before="0" w:after="0" w:line="437" w:lineRule="exact"/>
        <w:ind w:left="0" w:right="0" w:firstLine="440"/>
        <w:jc w:val="both"/>
      </w:pPr>
      <w:r>
        <w:rPr>
          <w:color w:val="000000"/>
          <w:spacing w:val="0"/>
          <w:w w:val="100"/>
          <w:position w:val="0"/>
        </w:rPr>
        <w:t>公司全体董事、监事及高级管理人员承诺：“本人将严格履行本人为公司</w:t>
      </w:r>
      <w:r>
        <w:rPr>
          <w:color w:val="000000"/>
          <w:spacing w:val="0"/>
          <w:w w:val="100"/>
          <w:position w:val="0"/>
          <w:sz w:val="20"/>
          <w:szCs w:val="20"/>
        </w:rPr>
        <w:t>IPO</w:t>
      </w:r>
      <w:r>
        <w:rPr>
          <w:color w:val="000000"/>
          <w:spacing w:val="0"/>
          <w:w w:val="100"/>
          <w:position w:val="0"/>
        </w:rPr>
        <w:t xml:space="preserve">所作出的所有公开承诺 事项，积极接受社会监督。除因不可抗力原因导致未能履行公开承诺事项外，若本人违反相关承诺，需接 </w:t>
      </w:r>
      <w:r>
        <w:rPr>
          <w:color w:val="000000"/>
          <w:spacing w:val="0"/>
          <w:w w:val="100"/>
          <w:position w:val="0"/>
        </w:rPr>
        <w:t>受如下约束措施：</w:t>
      </w:r>
    </w:p>
    <w:p>
      <w:pPr>
        <w:pStyle w:val="Style39"/>
        <w:keepNext w:val="0"/>
        <w:keepLines w:val="0"/>
        <w:widowControl w:val="0"/>
        <w:shd w:val="clear" w:color="auto" w:fill="auto"/>
        <w:bidi w:val="0"/>
        <w:spacing w:before="0" w:after="0" w:line="409" w:lineRule="exact"/>
        <w:ind w:left="0" w:right="0" w:firstLine="2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、在公司股东大会及中国证监会指定报刊上公开说明未履行的具体原因并向公司股东和社会公众投 资者道歉；</w:t>
      </w:r>
    </w:p>
    <w:p>
      <w:pPr>
        <w:pStyle w:val="Style39"/>
        <w:keepNext w:val="0"/>
        <w:keepLines w:val="0"/>
        <w:widowControl w:val="0"/>
        <w:shd w:val="clear" w:color="auto" w:fill="auto"/>
        <w:tabs>
          <w:tab w:pos="813" w:val="left"/>
        </w:tabs>
        <w:bidi w:val="0"/>
        <w:spacing w:before="0" w:after="0" w:line="409" w:lineRule="exact"/>
        <w:ind w:left="0" w:right="0" w:firstLine="440"/>
        <w:jc w:val="both"/>
      </w:pPr>
      <w:bookmarkStart w:id="380" w:name="bookmark380"/>
      <w:r>
        <w:rPr>
          <w:rFonts w:ascii="Times New Roman" w:eastAsia="Times New Roman" w:hAnsi="Times New Roman" w:cs="Times New Roman"/>
          <w:color w:val="000000"/>
          <w:spacing w:val="0"/>
          <w:w w:val="100"/>
          <w:position w:val="0"/>
        </w:rPr>
        <w:t>2</w:t>
      </w:r>
      <w:bookmarkEnd w:id="380"/>
      <w:r>
        <w:rPr>
          <w:color w:val="000000"/>
          <w:spacing w:val="0"/>
          <w:w w:val="100"/>
          <w:position w:val="0"/>
        </w:rPr>
        <w:t>、</w:t>
        <w:tab/>
        <w:t>停止在公司领取薪酬；</w:t>
      </w:r>
    </w:p>
    <w:p>
      <w:pPr>
        <w:pStyle w:val="Style39"/>
        <w:keepNext w:val="0"/>
        <w:keepLines w:val="0"/>
        <w:widowControl w:val="0"/>
        <w:shd w:val="clear" w:color="auto" w:fill="auto"/>
        <w:tabs>
          <w:tab w:pos="790" w:val="left"/>
        </w:tabs>
        <w:bidi w:val="0"/>
        <w:spacing w:before="0" w:after="0" w:line="409" w:lineRule="exact"/>
        <w:ind w:left="0" w:right="0" w:firstLine="440"/>
        <w:jc w:val="both"/>
      </w:pPr>
      <w:bookmarkStart w:id="381" w:name="bookmark381"/>
      <w:r>
        <w:rPr>
          <w:rFonts w:ascii="Times New Roman" w:eastAsia="Times New Roman" w:hAnsi="Times New Roman" w:cs="Times New Roman"/>
          <w:color w:val="000000"/>
          <w:spacing w:val="0"/>
          <w:w w:val="100"/>
          <w:position w:val="0"/>
        </w:rPr>
        <w:t>3</w:t>
      </w:r>
      <w:bookmarkEnd w:id="381"/>
      <w:r>
        <w:rPr>
          <w:color w:val="000000"/>
          <w:spacing w:val="0"/>
          <w:w w:val="100"/>
          <w:position w:val="0"/>
        </w:rPr>
        <w:t>、</w:t>
        <w:tab/>
        <w:t>如果因未履行相关承诺事项而获得收益的，所获收益归公司所有，并在获得收益的</w:t>
      </w:r>
      <w:r>
        <w:rPr>
          <w:rFonts w:ascii="Times New Roman" w:eastAsia="Times New Roman" w:hAnsi="Times New Roman" w:cs="Times New Roman"/>
          <w:color w:val="000000"/>
          <w:spacing w:val="0"/>
          <w:w w:val="100"/>
          <w:position w:val="0"/>
        </w:rPr>
        <w:t>5</w:t>
      </w:r>
      <w:r>
        <w:rPr>
          <w:color w:val="000000"/>
          <w:spacing w:val="0"/>
          <w:w w:val="100"/>
          <w:position w:val="0"/>
        </w:rPr>
        <w:t>个工作日内 将所获收益支付给公司指定账户。”</w:t>
      </w:r>
    </w:p>
    <w:p>
      <w:pPr>
        <w:pStyle w:val="Style39"/>
        <w:keepNext w:val="0"/>
        <w:keepLines w:val="0"/>
        <w:widowControl w:val="0"/>
        <w:shd w:val="clear" w:color="auto" w:fill="auto"/>
        <w:bidi w:val="0"/>
        <w:spacing w:before="0" w:after="420" w:line="409" w:lineRule="exact"/>
        <w:ind w:left="0" w:right="0" w:firstLine="440"/>
        <w:jc w:val="both"/>
      </w:pPr>
      <w:r>
        <w:rPr>
          <w:color w:val="000000"/>
          <w:spacing w:val="0"/>
          <w:w w:val="100"/>
          <w:position w:val="0"/>
        </w:rPr>
        <w:t>公司、股东及董事、监事、高级管理人员在</w:t>
      </w:r>
      <w:r>
        <w:rPr>
          <w:rFonts w:ascii="Times New Roman" w:eastAsia="Times New Roman" w:hAnsi="Times New Roman" w:cs="Times New Roman"/>
          <w:color w:val="000000"/>
          <w:spacing w:val="0"/>
          <w:w w:val="100"/>
          <w:position w:val="0"/>
        </w:rPr>
        <w:t>IPO</w:t>
      </w:r>
      <w:r>
        <w:rPr>
          <w:color w:val="000000"/>
          <w:spacing w:val="0"/>
          <w:w w:val="100"/>
          <w:position w:val="0"/>
        </w:rPr>
        <w:t>时所作的相关承诺的详细情况，请查阅公司于</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日在巨潮资讯网(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)等公司指定信息披露媒体上披露的公司首次公开发行股 票招股说明书。</w:t>
      </w:r>
    </w:p>
    <w:p>
      <w:pPr>
        <w:pStyle w:val="Style47"/>
        <w:keepNext/>
        <w:keepLines/>
        <w:widowControl w:val="0"/>
        <w:shd w:val="clear" w:color="auto" w:fill="auto"/>
        <w:bidi w:val="0"/>
        <w:spacing w:before="0" w:after="180" w:line="312" w:lineRule="exact"/>
        <w:ind w:left="0" w:right="0" w:firstLine="0"/>
        <w:jc w:val="both"/>
      </w:pPr>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2</w:t>
      </w:r>
      <w:r>
        <w:rPr>
          <w:color w:val="000000"/>
          <w:spacing w:val="0"/>
          <w:w w:val="100"/>
          <w:position w:val="0"/>
        </w:rPr>
        <w:t>、公司资产或项目存在盈利预测，且报告期仍处在盈利预测期间，公司就资产或项目达到原盈利预测及 其原因做出说明</w:t>
      </w:r>
      <w:bookmarkEnd w:id="382"/>
      <w:bookmarkEnd w:id="383"/>
      <w:bookmarkEnd w:id="384"/>
    </w:p>
    <w:p>
      <w:pPr>
        <w:pStyle w:val="Style64"/>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600" w:line="240" w:lineRule="auto"/>
        <w:ind w:left="0" w:right="0" w:firstLine="0"/>
        <w:jc w:val="left"/>
      </w:pPr>
      <w:bookmarkStart w:id="385" w:name="bookmark385"/>
      <w:bookmarkStart w:id="386" w:name="bookmark386"/>
      <w:bookmarkStart w:id="387" w:name="bookmark387"/>
      <w:bookmarkStart w:id="388" w:name="bookmark388"/>
      <w:r>
        <w:rPr>
          <w:color w:val="000000"/>
          <w:spacing w:val="0"/>
          <w:w w:val="100"/>
          <w:position w:val="0"/>
          <w:sz w:val="24"/>
          <w:szCs w:val="24"/>
        </w:rPr>
        <w:t>四</w:t>
      </w:r>
      <w:bookmarkEnd w:id="387"/>
      <w:r>
        <w:rPr>
          <w:color w:val="000000"/>
          <w:spacing w:val="0"/>
          <w:w w:val="100"/>
          <w:position w:val="0"/>
          <w:sz w:val="24"/>
          <w:szCs w:val="24"/>
        </w:rPr>
        <w:t>、控股股东及其关联方对上市公司的非经营性占用资金情况</w:t>
      </w:r>
      <w:bookmarkEnd w:id="385"/>
      <w:bookmarkEnd w:id="386"/>
      <w:bookmarkEnd w:id="388"/>
    </w:p>
    <w:p>
      <w:pPr>
        <w:pStyle w:val="Style39"/>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 xml:space="preserve">公司无控股股东、无实际控制人，公司报告期不存在控股股东及其关联方对上市公司的非经营性占用 </w:t>
      </w:r>
      <w:r>
        <w:rPr>
          <w:color w:val="000000"/>
          <w:spacing w:val="0"/>
          <w:w w:val="100"/>
          <w:position w:val="0"/>
        </w:rPr>
        <w:t>资金，也不存在持股</w:t>
      </w:r>
      <w:r>
        <w:rPr>
          <w:rFonts w:ascii="Times New Roman" w:eastAsia="Times New Roman" w:hAnsi="Times New Roman" w:cs="Times New Roman"/>
          <w:color w:val="000000"/>
          <w:spacing w:val="0"/>
          <w:w w:val="100"/>
          <w:position w:val="0"/>
        </w:rPr>
        <w:t>5%</w:t>
      </w:r>
      <w:r>
        <w:rPr>
          <w:color w:val="000000"/>
          <w:spacing w:val="0"/>
          <w:w w:val="100"/>
          <w:position w:val="0"/>
        </w:rPr>
        <w:t>以上的主要股东及其关联方对上市公司的非经营性占用资金的情形。</w:t>
      </w:r>
    </w:p>
    <w:p>
      <w:pPr>
        <w:pStyle w:val="Style36"/>
        <w:keepNext/>
        <w:keepLines/>
        <w:widowControl w:val="0"/>
        <w:shd w:val="clear" w:color="auto" w:fill="auto"/>
        <w:tabs>
          <w:tab w:pos="517" w:val="left"/>
        </w:tabs>
        <w:bidi w:val="0"/>
        <w:spacing w:before="0" w:after="160" w:line="240" w:lineRule="auto"/>
        <w:ind w:left="0" w:right="0" w:firstLine="0"/>
        <w:jc w:val="left"/>
      </w:pPr>
      <w:bookmarkStart w:id="389" w:name="bookmark389"/>
      <w:bookmarkStart w:id="390" w:name="bookmark390"/>
      <w:bookmarkStart w:id="391" w:name="bookmark391"/>
      <w:bookmarkStart w:id="392" w:name="bookmark392"/>
      <w:r>
        <w:rPr>
          <w:color w:val="000000"/>
          <w:spacing w:val="0"/>
          <w:w w:val="100"/>
          <w:position w:val="0"/>
          <w:sz w:val="24"/>
          <w:szCs w:val="24"/>
        </w:rPr>
        <w:t>五</w:t>
      </w:r>
      <w:bookmarkEnd w:id="391"/>
      <w:r>
        <w:rPr>
          <w:color w:val="000000"/>
          <w:spacing w:val="0"/>
          <w:w w:val="100"/>
          <w:position w:val="0"/>
          <w:sz w:val="24"/>
          <w:szCs w:val="24"/>
        </w:rPr>
        <w:t>、</w:t>
        <w:tab/>
        <w:t>董事会、监事会、独立董事对会计师事务所本报告期“非标准审计报告”的说明</w:t>
      </w:r>
      <w:bookmarkEnd w:id="389"/>
      <w:bookmarkEnd w:id="390"/>
      <w:bookmarkEnd w:id="392"/>
    </w:p>
    <w:p>
      <w:pPr>
        <w:pStyle w:val="Style64"/>
        <w:keepNext w:val="0"/>
        <w:keepLines w:val="0"/>
        <w:widowControl w:val="0"/>
        <w:shd w:val="clear" w:color="auto" w:fill="auto"/>
        <w:bidi w:val="0"/>
        <w:spacing w:before="0" w:after="240" w:line="240" w:lineRule="auto"/>
        <w:ind w:left="0" w:right="0" w:firstLine="0"/>
        <w:jc w:val="left"/>
      </w:pPr>
      <w:r>
        <w:rPr>
          <w:rFonts w:ascii="Arial" w:eastAsia="Arial" w:hAnsi="Arial" w:cs="Arial"/>
          <w:color w:val="000000"/>
          <w:spacing w:val="0"/>
          <w:w w:val="100"/>
          <w:position w:val="0"/>
        </w:rPr>
        <w:t>V</w:t>
      </w:r>
      <w:r>
        <w:rPr>
          <w:color w:val="000000"/>
          <w:spacing w:val="0"/>
          <w:w w:val="100"/>
          <w:position w:val="0"/>
        </w:rPr>
        <w:t>不适用</w:t>
      </w:r>
    </w:p>
    <w:p>
      <w:pPr>
        <w:pStyle w:val="Style39"/>
        <w:keepNext w:val="0"/>
        <w:keepLines w:val="0"/>
        <w:widowControl w:val="0"/>
        <w:shd w:val="clear" w:color="auto" w:fill="auto"/>
        <w:bidi w:val="0"/>
        <w:spacing w:before="0" w:after="420" w:line="240" w:lineRule="auto"/>
        <w:ind w:left="0" w:right="0" w:firstLine="540"/>
        <w:jc w:val="left"/>
      </w:pPr>
      <w:r>
        <w:rPr>
          <w:color w:val="000000"/>
          <w:spacing w:val="0"/>
          <w:w w:val="100"/>
          <w:position w:val="0"/>
        </w:rPr>
        <w:t>公司聘请的立信会计师事务所（特殊普通合伙）向公司出具了标准无保留意见的审计报告。</w:t>
      </w:r>
    </w:p>
    <w:p>
      <w:pPr>
        <w:pStyle w:val="Style36"/>
        <w:keepNext/>
        <w:keepLines/>
        <w:widowControl w:val="0"/>
        <w:shd w:val="clear" w:color="auto" w:fill="auto"/>
        <w:tabs>
          <w:tab w:pos="517" w:val="left"/>
        </w:tabs>
        <w:bidi w:val="0"/>
        <w:spacing w:before="0" w:after="240" w:line="240" w:lineRule="auto"/>
        <w:ind w:left="0" w:right="0" w:firstLine="0"/>
        <w:jc w:val="left"/>
      </w:pPr>
      <w:bookmarkStart w:id="393" w:name="bookmark393"/>
      <w:bookmarkStart w:id="394" w:name="bookmark394"/>
      <w:bookmarkStart w:id="395" w:name="bookmark395"/>
      <w:bookmarkStart w:id="396" w:name="bookmark396"/>
      <w:r>
        <w:rPr>
          <w:color w:val="000000"/>
          <w:spacing w:val="0"/>
          <w:w w:val="100"/>
          <w:position w:val="0"/>
          <w:sz w:val="24"/>
          <w:szCs w:val="24"/>
        </w:rPr>
        <w:t>六</w:t>
      </w:r>
      <w:bookmarkEnd w:id="395"/>
      <w:r>
        <w:rPr>
          <w:color w:val="000000"/>
          <w:spacing w:val="0"/>
          <w:w w:val="100"/>
          <w:position w:val="0"/>
          <w:sz w:val="24"/>
          <w:szCs w:val="24"/>
        </w:rPr>
        <w:t>、</w:t>
        <w:tab/>
        <w:t>与上年度财务报告相比，会计政策、会计估计和核算方法发生变化的情况说明</w:t>
      </w:r>
      <w:bookmarkEnd w:id="393"/>
      <w:bookmarkEnd w:id="394"/>
      <w:bookmarkEnd w:id="396"/>
    </w:p>
    <w:p>
      <w:pPr>
        <w:pStyle w:val="Style39"/>
        <w:keepNext w:val="0"/>
        <w:keepLines w:val="0"/>
        <w:widowControl w:val="0"/>
        <w:shd w:val="clear" w:color="auto" w:fill="auto"/>
        <w:bidi w:val="0"/>
        <w:spacing w:before="0" w:after="160" w:line="240" w:lineRule="auto"/>
        <w:ind w:left="0" w:right="0" w:firstLine="440"/>
        <w:jc w:val="both"/>
      </w:pPr>
      <w:bookmarkStart w:id="397" w:name="bookmark397"/>
      <w:r>
        <w:rPr>
          <w:rFonts w:ascii="Times New Roman" w:eastAsia="Times New Roman" w:hAnsi="Times New Roman" w:cs="Times New Roman"/>
          <w:b/>
          <w:bCs/>
          <w:color w:val="000000"/>
          <w:spacing w:val="0"/>
          <w:w w:val="100"/>
          <w:position w:val="0"/>
        </w:rPr>
        <w:t>1</w:t>
      </w:r>
      <w:bookmarkEnd w:id="397"/>
      <w:r>
        <w:rPr>
          <w:b/>
          <w:bCs/>
          <w:color w:val="000000"/>
          <w:spacing w:val="0"/>
          <w:w w:val="100"/>
          <w:position w:val="0"/>
        </w:rPr>
        <w:t>、会计政策变更</w:t>
      </w:r>
    </w:p>
    <w:p>
      <w:pPr>
        <w:pStyle w:val="Style39"/>
        <w:keepNext w:val="0"/>
        <w:keepLines w:val="0"/>
        <w:widowControl w:val="0"/>
        <w:shd w:val="clear" w:color="auto" w:fill="auto"/>
        <w:bidi w:val="0"/>
        <w:spacing w:before="0" w:after="160" w:line="240" w:lineRule="auto"/>
        <w:ind w:left="104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日发布了《增值税会计处理规定》（财会</w:t>
      </w:r>
      <w:r>
        <w:rPr>
          <w:rFonts w:ascii="Times New Roman" w:eastAsia="Times New Roman" w:hAnsi="Times New Roman" w:cs="Times New Roman"/>
          <w:color w:val="000000"/>
          <w:spacing w:val="0"/>
          <w:w w:val="100"/>
          <w:position w:val="0"/>
        </w:rPr>
        <w:t>[2016]22</w:t>
      </w:r>
      <w:r>
        <w:rPr>
          <w:color w:val="000000"/>
          <w:spacing w:val="0"/>
          <w:w w:val="100"/>
          <w:position w:val="0"/>
        </w:rPr>
        <w:t>号），适用于</w:t>
      </w:r>
      <w:r>
        <w:rPr>
          <w:rFonts w:ascii="Times New Roman" w:eastAsia="Times New Roman" w:hAnsi="Times New Roman" w:cs="Times New Roman"/>
          <w:color w:val="000000"/>
          <w:spacing w:val="0"/>
          <w:w w:val="100"/>
          <w:position w:val="0"/>
        </w:rPr>
        <w:t>2016</w:t>
      </w:r>
    </w:p>
    <w:p>
      <w:pPr>
        <w:pStyle w:val="Style39"/>
        <w:keepNext w:val="0"/>
        <w:keepLines w:val="0"/>
        <w:widowControl w:val="0"/>
        <w:shd w:val="clear" w:color="auto" w:fill="auto"/>
        <w:bidi w:val="0"/>
        <w:spacing w:before="0" w:after="240" w:line="240" w:lineRule="auto"/>
        <w:ind w:left="0" w:right="0" w:firstLine="620"/>
        <w:jc w:val="left"/>
      </w:pP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日起发生的相关交易。本公司执行该规定的主要影响如下：</w:t>
      </w:r>
    </w:p>
    <w:tbl>
      <w:tblPr>
        <w:tblOverlap w:val="never"/>
        <w:jc w:val="center"/>
        <w:tblLayout w:type="fixed"/>
      </w:tblPr>
      <w:tblGrid>
        <w:gridCol w:w="6370"/>
        <w:gridCol w:w="1690"/>
        <w:gridCol w:w="1536"/>
      </w:tblGrid>
      <w:tr>
        <w:trPr>
          <w:trHeight w:val="677" w:hRule="exact"/>
        </w:trPr>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会计政策变更的内容和原因</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受影响的报表 项目名称</w:t>
            </w:r>
          </w:p>
        </w:tc>
        <w:tc>
          <w:tcPr>
            <w:tcBorders>
              <w:top w:val="single" w:sz="4"/>
              <w:left w:val="single" w:sz="4"/>
              <w:right w:val="single" w:sz="4"/>
            </w:tcBorders>
            <w:shd w:val="clear" w:color="auto" w:fill="BEBEBE"/>
            <w:vAlign w:val="center"/>
          </w:tcPr>
          <w:p>
            <w:pPr>
              <w:pStyle w:val="Style6"/>
              <w:keepNext w:val="0"/>
              <w:keepLines w:val="0"/>
              <w:widowControl w:val="0"/>
              <w:shd w:val="clear" w:color="auto" w:fill="auto"/>
              <w:bidi w:val="0"/>
              <w:spacing w:before="0" w:after="80" w:line="240" w:lineRule="auto"/>
              <w:ind w:left="0" w:right="0" w:firstLine="200"/>
              <w:jc w:val="left"/>
              <w:rPr>
                <w:sz w:val="20"/>
                <w:szCs w:val="20"/>
              </w:rPr>
            </w:pPr>
            <w:r>
              <w:rPr>
                <w:color w:val="000000"/>
                <w:spacing w:val="0"/>
                <w:w w:val="100"/>
                <w:position w:val="0"/>
                <w:sz w:val="20"/>
                <w:szCs w:val="20"/>
              </w:rPr>
              <w:t>影响金额</w:t>
            </w:r>
          </w:p>
          <w:p>
            <w:pPr>
              <w:pStyle w:val="Style6"/>
              <w:keepNext w:val="0"/>
              <w:keepLines w:val="0"/>
              <w:widowControl w:val="0"/>
              <w:shd w:val="clear" w:color="auto" w:fill="auto"/>
              <w:bidi w:val="0"/>
              <w:spacing w:before="0" w:after="0" w:line="240" w:lineRule="auto"/>
              <w:ind w:left="0" w:right="480" w:firstLine="0"/>
              <w:jc w:val="right"/>
              <w:rPr>
                <w:sz w:val="20"/>
                <w:szCs w:val="20"/>
              </w:rPr>
            </w:pPr>
            <w:r>
              <w:rPr>
                <w:color w:val="000000"/>
                <w:spacing w:val="0"/>
                <w:w w:val="100"/>
                <w:position w:val="0"/>
                <w:sz w:val="20"/>
                <w:szCs w:val="20"/>
              </w:rPr>
              <w:t>（元）</w:t>
            </w:r>
          </w:p>
        </w:tc>
      </w:tr>
      <w:tr>
        <w:trPr>
          <w:trHeight w:val="494"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将利润表中的“营业税金及附加”项目调整为“税金及附加”项目。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税金及附加</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128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406" w:lineRule="exact"/>
              <w:ind w:left="0" w:right="0" w:firstLine="0"/>
              <w:jc w:val="both"/>
            </w:pPr>
            <w:r>
              <w:rPr>
                <w:rFonts w:ascii="Arial" w:eastAsia="Arial" w:hAnsi="Arial" w:cs="Arial"/>
                <w:color w:val="000000"/>
                <w:spacing w:val="0"/>
                <w:w w:val="100"/>
                <w:position w:val="0"/>
              </w:rPr>
              <w:t>（2）</w:t>
            </w:r>
            <w:r>
              <w:rPr>
                <w:color w:val="000000"/>
                <w:spacing w:val="0"/>
                <w:w w:val="100"/>
                <w:position w:val="0"/>
              </w:rPr>
              <w:t>将自</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日起企业经营活动发生的房产税、土地使用税、车船 使用税、印花税从“管理费用”项目重分类至“税金及附加”项目，</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 xml:space="preserve">5 </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日之前发生的税费不予调整。比较数据不予调整。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税金及附加、</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459,857.99</w:t>
            </w:r>
          </w:p>
        </w:tc>
      </w:tr>
      <w:tr>
        <w:trPr>
          <w:trHeight w:val="1699" w:hRule="exact"/>
        </w:trPr>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403" w:lineRule="exact"/>
              <w:ind w:left="0" w:right="0" w:firstLine="0"/>
              <w:jc w:val="both"/>
            </w:pPr>
            <w:r>
              <w:rPr>
                <w:rFonts w:ascii="Arial" w:eastAsia="Arial" w:hAnsi="Arial" w:cs="Arial"/>
                <w:color w:val="000000"/>
                <w:spacing w:val="0"/>
                <w:w w:val="100"/>
                <w:position w:val="0"/>
              </w:rPr>
              <w:t>（3）</w:t>
            </w:r>
            <w:r>
              <w:rPr>
                <w:color w:val="000000"/>
                <w:spacing w:val="0"/>
                <w:w w:val="100"/>
                <w:position w:val="0"/>
              </w:rPr>
              <w:t>将“应交税费”科目下的“应交增值税”、“未交增值税”、“待抵扣进项税 额”、“待认证进项税额”、“增值税留抵税额”等明细科目的借方余额从“应交 税费”项目重分类至“其他流动资产”（或“其他非流动资产”）项目。比较数 据不予调整。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94" w:lineRule="exact"/>
              <w:ind w:left="0" w:right="0" w:firstLine="0"/>
              <w:jc w:val="left"/>
            </w:pPr>
            <w:r>
              <w:rPr>
                <w:color w:val="000000"/>
                <w:spacing w:val="0"/>
                <w:w w:val="100"/>
                <w:position w:val="0"/>
              </w:rPr>
              <w:t>应交税费、其他流 动资产、其他非流 动资产</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2,946,950.30</w:t>
            </w:r>
          </w:p>
        </w:tc>
      </w:tr>
    </w:tbl>
    <w:p>
      <w:pPr>
        <w:widowControl w:val="0"/>
        <w:spacing w:after="279" w:line="1" w:lineRule="exact"/>
      </w:pPr>
    </w:p>
    <w:p>
      <w:pPr>
        <w:pStyle w:val="Style39"/>
        <w:keepNext w:val="0"/>
        <w:keepLines w:val="0"/>
        <w:widowControl w:val="0"/>
        <w:shd w:val="clear" w:color="auto" w:fill="auto"/>
        <w:bidi w:val="0"/>
        <w:spacing w:before="0" w:after="280" w:line="240" w:lineRule="auto"/>
        <w:ind w:left="0" w:right="0" w:firstLine="280"/>
        <w:jc w:val="left"/>
      </w:pPr>
      <w:bookmarkStart w:id="398" w:name="bookmark398"/>
      <w:r>
        <w:rPr>
          <w:rFonts w:ascii="Times New Roman" w:eastAsia="Times New Roman" w:hAnsi="Times New Roman" w:cs="Times New Roman"/>
          <w:b/>
          <w:bCs/>
          <w:color w:val="000000"/>
          <w:spacing w:val="0"/>
          <w:w w:val="100"/>
          <w:position w:val="0"/>
        </w:rPr>
        <w:t>2</w:t>
      </w:r>
      <w:bookmarkEnd w:id="398"/>
      <w:r>
        <w:rPr>
          <w:b/>
          <w:bCs/>
          <w:color w:val="000000"/>
          <w:spacing w:val="0"/>
          <w:w w:val="100"/>
          <w:position w:val="0"/>
        </w:rPr>
        <w:t>、会计估计变更</w:t>
      </w:r>
    </w:p>
    <w:p>
      <w:pPr>
        <w:pStyle w:val="Style39"/>
        <w:keepNext w:val="0"/>
        <w:keepLines w:val="0"/>
        <w:widowControl w:val="0"/>
        <w:shd w:val="clear" w:color="auto" w:fill="auto"/>
        <w:bidi w:val="0"/>
        <w:spacing w:before="0" w:after="460" w:line="240" w:lineRule="auto"/>
        <w:ind w:left="0" w:right="0" w:firstLine="280"/>
        <w:jc w:val="left"/>
      </w:pPr>
      <w:r>
        <w:rPr>
          <w:color w:val="000000"/>
          <w:spacing w:val="0"/>
          <w:w w:val="100"/>
          <w:position w:val="0"/>
        </w:rPr>
        <w:t>本报告期公司会计估计未发生变更。</w:t>
      </w:r>
    </w:p>
    <w:p>
      <w:pPr>
        <w:pStyle w:val="Style39"/>
        <w:keepNext w:val="0"/>
        <w:keepLines w:val="0"/>
        <w:widowControl w:val="0"/>
        <w:shd w:val="clear" w:color="auto" w:fill="auto"/>
        <w:bidi w:val="0"/>
        <w:spacing w:before="0" w:after="280" w:line="240" w:lineRule="auto"/>
        <w:ind w:left="0" w:right="0" w:firstLine="280"/>
        <w:jc w:val="left"/>
      </w:pPr>
      <w:bookmarkStart w:id="399" w:name="bookmark399"/>
      <w:r>
        <w:rPr>
          <w:rFonts w:ascii="Times New Roman" w:eastAsia="Times New Roman" w:hAnsi="Times New Roman" w:cs="Times New Roman"/>
          <w:b/>
          <w:bCs/>
          <w:color w:val="000000"/>
          <w:spacing w:val="0"/>
          <w:w w:val="100"/>
          <w:position w:val="0"/>
        </w:rPr>
        <w:t>3</w:t>
      </w:r>
      <w:bookmarkEnd w:id="399"/>
      <w:r>
        <w:rPr>
          <w:b/>
          <w:bCs/>
          <w:color w:val="000000"/>
          <w:spacing w:val="0"/>
          <w:w w:val="100"/>
          <w:position w:val="0"/>
        </w:rPr>
        <w:t>、核算方法变化</w:t>
      </w:r>
    </w:p>
    <w:p>
      <w:pPr>
        <w:pStyle w:val="Style39"/>
        <w:keepNext w:val="0"/>
        <w:keepLines w:val="0"/>
        <w:widowControl w:val="0"/>
        <w:shd w:val="clear" w:color="auto" w:fill="auto"/>
        <w:bidi w:val="0"/>
        <w:spacing w:before="0" w:after="560" w:line="240" w:lineRule="auto"/>
        <w:ind w:left="0" w:right="0" w:firstLine="280"/>
        <w:jc w:val="left"/>
      </w:pPr>
      <w:r>
        <w:rPr>
          <w:color w:val="000000"/>
          <w:spacing w:val="0"/>
          <w:w w:val="100"/>
          <w:position w:val="0"/>
        </w:rPr>
        <w:t>本报告期公司核算方法未发生变化。</w:t>
      </w:r>
    </w:p>
    <w:p>
      <w:pPr>
        <w:pStyle w:val="Style36"/>
        <w:keepNext/>
        <w:keepLines/>
        <w:widowControl w:val="0"/>
        <w:shd w:val="clear" w:color="auto" w:fill="auto"/>
        <w:bidi w:val="0"/>
        <w:spacing w:before="0" w:after="160" w:line="240" w:lineRule="auto"/>
        <w:ind w:left="0" w:right="0" w:firstLine="0"/>
        <w:jc w:val="left"/>
      </w:pPr>
      <w:bookmarkStart w:id="400" w:name="bookmark400"/>
      <w:bookmarkStart w:id="401" w:name="bookmark401"/>
      <w:bookmarkStart w:id="402" w:name="bookmark402"/>
      <w:bookmarkStart w:id="403" w:name="bookmark403"/>
      <w:r>
        <w:rPr>
          <w:color w:val="000000"/>
          <w:spacing w:val="0"/>
          <w:w w:val="100"/>
          <w:position w:val="0"/>
          <w:sz w:val="24"/>
          <w:szCs w:val="24"/>
        </w:rPr>
        <w:t>七</w:t>
      </w:r>
      <w:bookmarkEnd w:id="402"/>
      <w:r>
        <w:rPr>
          <w:color w:val="000000"/>
          <w:spacing w:val="0"/>
          <w:w w:val="100"/>
          <w:position w:val="0"/>
          <w:sz w:val="24"/>
          <w:szCs w:val="24"/>
        </w:rPr>
        <w:t>、报告期内发生重大会计差错更正需追溯重述的情况说明</w:t>
      </w:r>
      <w:bookmarkEnd w:id="400"/>
      <w:bookmarkEnd w:id="401"/>
      <w:bookmarkEnd w:id="403"/>
    </w:p>
    <w:p>
      <w:pPr>
        <w:pStyle w:val="Style64"/>
        <w:keepNext w:val="0"/>
        <w:keepLines w:val="0"/>
        <w:widowControl w:val="0"/>
        <w:shd w:val="clear" w:color="auto" w:fill="auto"/>
        <w:bidi w:val="0"/>
        <w:spacing w:before="0" w:after="160" w:line="240" w:lineRule="auto"/>
        <w:ind w:left="0" w:right="0" w:firstLine="0"/>
        <w:jc w:val="left"/>
      </w:pPr>
      <w:r>
        <w:rPr>
          <w:rFonts w:ascii="Arial" w:eastAsia="Arial" w:hAnsi="Arial" w:cs="Arial"/>
          <w:color w:val="000000"/>
          <w:spacing w:val="0"/>
          <w:w w:val="100"/>
          <w:position w:val="0"/>
        </w:rPr>
        <w:t>V</w:t>
      </w:r>
      <w:r>
        <w:rPr>
          <w:color w:val="000000"/>
          <w:spacing w:val="0"/>
          <w:w w:val="100"/>
          <w:position w:val="0"/>
        </w:rPr>
        <w:t>不适用</w:t>
      </w:r>
    </w:p>
    <w:p>
      <w:pPr>
        <w:pStyle w:val="Style39"/>
        <w:keepNext w:val="0"/>
        <w:keepLines w:val="0"/>
        <w:widowControl w:val="0"/>
        <w:shd w:val="clear" w:color="auto" w:fill="auto"/>
        <w:bidi w:val="0"/>
        <w:spacing w:before="0" w:after="260" w:line="240" w:lineRule="auto"/>
        <w:ind w:left="0" w:right="0" w:firstLine="540"/>
        <w:jc w:val="left"/>
      </w:pPr>
      <w:r>
        <w:rPr>
          <w:color w:val="000000"/>
          <w:spacing w:val="0"/>
          <w:w w:val="100"/>
          <w:position w:val="0"/>
        </w:rPr>
        <w:t>公司报告期无重大会计差错更正需追溯重述的情况。</w:t>
      </w:r>
    </w:p>
    <w:p>
      <w:pPr>
        <w:pStyle w:val="Style36"/>
        <w:keepNext/>
        <w:keepLines/>
        <w:widowControl w:val="0"/>
        <w:shd w:val="clear" w:color="auto" w:fill="auto"/>
        <w:bidi w:val="0"/>
        <w:spacing w:before="0" w:after="60" w:line="240" w:lineRule="auto"/>
        <w:ind w:left="0" w:right="0" w:firstLine="0"/>
        <w:jc w:val="both"/>
      </w:pPr>
      <w:bookmarkStart w:id="404" w:name="bookmark404"/>
      <w:bookmarkStart w:id="405" w:name="bookmark405"/>
      <w:bookmarkStart w:id="406" w:name="bookmark406"/>
      <w:bookmarkStart w:id="407" w:name="bookmark407"/>
      <w:r>
        <w:rPr>
          <w:color w:val="000000"/>
          <w:spacing w:val="0"/>
          <w:w w:val="100"/>
          <w:position w:val="0"/>
          <w:sz w:val="24"/>
          <w:szCs w:val="24"/>
        </w:rPr>
        <w:t>八</w:t>
      </w:r>
      <w:bookmarkEnd w:id="406"/>
      <w:r>
        <w:rPr>
          <w:color w:val="000000"/>
          <w:spacing w:val="0"/>
          <w:w w:val="100"/>
          <w:position w:val="0"/>
          <w:sz w:val="24"/>
          <w:szCs w:val="24"/>
        </w:rPr>
        <w:t>、与上年度财务报告相比，合并报表范围发生变化的情况说明</w:t>
      </w:r>
      <w:bookmarkEnd w:id="404"/>
      <w:bookmarkEnd w:id="405"/>
      <w:bookmarkEnd w:id="407"/>
    </w:p>
    <w:p>
      <w:pPr>
        <w:pStyle w:val="Style39"/>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报告期内，公司新增纳入合并的子（孙）公司</w:t>
      </w:r>
      <w:r>
        <w:rPr>
          <w:rFonts w:ascii="Times New Roman" w:eastAsia="Times New Roman" w:hAnsi="Times New Roman" w:cs="Times New Roman"/>
          <w:color w:val="000000"/>
          <w:spacing w:val="0"/>
          <w:w w:val="100"/>
          <w:position w:val="0"/>
        </w:rPr>
        <w:t>24</w:t>
      </w:r>
      <w:r>
        <w:rPr>
          <w:color w:val="000000"/>
          <w:spacing w:val="0"/>
          <w:w w:val="100"/>
          <w:position w:val="0"/>
        </w:rPr>
        <w:t>家，减少纳入合并报表范围的子（孙）公司</w:t>
      </w:r>
      <w:r>
        <w:rPr>
          <w:rFonts w:ascii="Times New Roman" w:eastAsia="Times New Roman" w:hAnsi="Times New Roman" w:cs="Times New Roman"/>
          <w:color w:val="000000"/>
          <w:spacing w:val="0"/>
          <w:w w:val="100"/>
          <w:position w:val="0"/>
        </w:rPr>
        <w:t>1</w:t>
      </w:r>
      <w:r>
        <w:rPr>
          <w:color w:val="000000"/>
          <w:spacing w:val="0"/>
          <w:w w:val="100"/>
          <w:position w:val="0"/>
        </w:rPr>
        <w:t>家， 新增</w:t>
      </w:r>
      <w:r>
        <w:rPr>
          <w:rFonts w:ascii="Times New Roman" w:eastAsia="Times New Roman" w:hAnsi="Times New Roman" w:cs="Times New Roman"/>
          <w:color w:val="000000"/>
          <w:spacing w:val="0"/>
          <w:w w:val="100"/>
          <w:position w:val="0"/>
        </w:rPr>
        <w:t>9</w:t>
      </w:r>
      <w:r>
        <w:rPr>
          <w:color w:val="000000"/>
          <w:spacing w:val="0"/>
          <w:w w:val="100"/>
          <w:position w:val="0"/>
        </w:rPr>
        <w:t>个结构化主体纳入合并报表范围；因持有份额变化等原因丧失控制权或清算减少</w:t>
      </w:r>
      <w:r>
        <w:rPr>
          <w:rFonts w:ascii="Times New Roman" w:eastAsia="Times New Roman" w:hAnsi="Times New Roman" w:cs="Times New Roman"/>
          <w:color w:val="000000"/>
          <w:spacing w:val="0"/>
          <w:w w:val="100"/>
          <w:position w:val="0"/>
        </w:rPr>
        <w:t>22</w:t>
      </w:r>
      <w:r>
        <w:rPr>
          <w:color w:val="000000"/>
          <w:spacing w:val="0"/>
          <w:w w:val="100"/>
          <w:position w:val="0"/>
        </w:rPr>
        <w:t>个结构化主体。</w:t>
      </w:r>
    </w:p>
    <w:p>
      <w:pPr>
        <w:pStyle w:val="Style39"/>
        <w:keepNext w:val="0"/>
        <w:keepLines w:val="0"/>
        <w:widowControl w:val="0"/>
        <w:shd w:val="clear" w:color="auto" w:fill="auto"/>
        <w:bidi w:val="0"/>
        <w:spacing w:before="0" w:after="440" w:line="466" w:lineRule="exact"/>
        <w:ind w:left="0" w:right="0" w:firstLine="440"/>
        <w:jc w:val="both"/>
      </w:pPr>
      <w:r>
        <w:rPr>
          <w:color w:val="000000"/>
          <w:spacing w:val="0"/>
          <w:w w:val="100"/>
          <w:position w:val="0"/>
        </w:rPr>
        <w:t>报告期内，公司合并报表范围变动的具体情况，请见本报告“第十一节财务报告”附注“六、合并 范围的变更”和“七、在其他主体中的权益”的相关内容。</w:t>
      </w:r>
    </w:p>
    <w:p>
      <w:pPr>
        <w:pStyle w:val="Style36"/>
        <w:keepNext/>
        <w:keepLines/>
        <w:widowControl w:val="0"/>
        <w:shd w:val="clear" w:color="auto" w:fill="auto"/>
        <w:bidi w:val="0"/>
        <w:spacing w:before="0" w:after="180" w:line="240" w:lineRule="auto"/>
        <w:ind w:left="0" w:right="0" w:firstLine="0"/>
        <w:jc w:val="left"/>
      </w:pPr>
      <w:bookmarkStart w:id="408" w:name="bookmark408"/>
      <w:bookmarkStart w:id="409" w:name="bookmark409"/>
      <w:bookmarkStart w:id="410" w:name="bookmark410"/>
      <w:bookmarkStart w:id="411" w:name="bookmark411"/>
      <w:r>
        <w:rPr>
          <w:color w:val="000000"/>
          <w:spacing w:val="0"/>
          <w:w w:val="100"/>
          <w:position w:val="0"/>
          <w:sz w:val="24"/>
          <w:szCs w:val="24"/>
        </w:rPr>
        <w:t>九</w:t>
      </w:r>
      <w:bookmarkEnd w:id="410"/>
      <w:r>
        <w:rPr>
          <w:color w:val="000000"/>
          <w:spacing w:val="0"/>
          <w:w w:val="100"/>
          <w:position w:val="0"/>
          <w:sz w:val="24"/>
          <w:szCs w:val="24"/>
        </w:rPr>
        <w:t>、聘任、解聘会计师事务所情况</w:t>
      </w:r>
      <w:bookmarkEnd w:id="408"/>
      <w:bookmarkEnd w:id="409"/>
      <w:bookmarkEnd w:id="411"/>
    </w:p>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38"/>
        <w:gridCol w:w="4843"/>
      </w:tblGrid>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立信会计师事务所（特殊普通合伙）</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境内会计师事务所报酬（万元）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55</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境内会计师事务所审计服务的连续年限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境内会计师事务所注册会计师姓名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王斌、唐成</w:t>
            </w:r>
          </w:p>
        </w:tc>
      </w:tr>
      <w:tr>
        <w:trPr>
          <w:trHeight w:val="398"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境外会计师事务所名称（如有）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境外会计师事务所报酬（万元）（如有）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境外会计师事务所审计服务的连续年限（如有）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413" w:hRule="exact"/>
        </w:trPr>
        <w:tc>
          <w:tcPr>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境外会计师事务所注册会计师姓名（如有）</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pStyle w:val="Style44"/>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当期是否改聘会计师事务所</w:t>
      </w:r>
    </w:p>
    <w:p>
      <w:pPr>
        <w:pStyle w:val="Style44"/>
        <w:keepNext w:val="0"/>
        <w:keepLines w:val="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rPr>
        <w:t>■J</w:t>
      </w:r>
      <w:r>
        <w:rPr>
          <w:color w:val="000000"/>
          <w:spacing w:val="0"/>
          <w:w w:val="100"/>
          <w:position w:val="0"/>
          <w:sz w:val="18"/>
          <w:szCs w:val="18"/>
        </w:rPr>
        <w:t>否</w:t>
      </w:r>
    </w:p>
    <w:p>
      <w:pPr>
        <w:widowControl w:val="0"/>
        <w:spacing w:after="299" w:line="1" w:lineRule="exact"/>
      </w:pPr>
    </w:p>
    <w:p>
      <w:pPr>
        <w:pStyle w:val="Style64"/>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聘请内部控制审计会计师事务所、财务顾问或保荐人情况</w:t>
      </w:r>
    </w:p>
    <w:p>
      <w:pPr>
        <w:pStyle w:val="Style39"/>
        <w:keepNext w:val="0"/>
        <w:keepLines w:val="0"/>
        <w:widowControl w:val="0"/>
        <w:shd w:val="clear" w:color="auto" w:fill="auto"/>
        <w:bidi w:val="0"/>
        <w:spacing w:before="0" w:after="440" w:line="466" w:lineRule="exact"/>
        <w:ind w:left="0" w:right="0" w:firstLine="440"/>
        <w:jc w:val="both"/>
      </w:pPr>
      <w:r>
        <w:rPr>
          <w:color w:val="000000"/>
          <w:spacing w:val="0"/>
          <w:w w:val="100"/>
          <w:position w:val="0"/>
        </w:rPr>
        <w:t>报告期内，公司聘请招商证券股份有限公司和第一创业摩根大通证券有限责任公司担任首次公开发行 股票（</w:t>
      </w:r>
      <w:r>
        <w:rPr>
          <w:rFonts w:ascii="Times New Roman" w:eastAsia="Times New Roman" w:hAnsi="Times New Roman" w:cs="Times New Roman"/>
          <w:color w:val="000000"/>
          <w:spacing w:val="0"/>
          <w:w w:val="100"/>
          <w:position w:val="0"/>
        </w:rPr>
        <w:t>IPO</w:t>
      </w:r>
      <w:r>
        <w:rPr>
          <w:color w:val="000000"/>
          <w:spacing w:val="0"/>
          <w:w w:val="100"/>
          <w:position w:val="0"/>
        </w:rPr>
        <w:t>）</w:t>
      </w:r>
      <w:r>
        <w:rPr>
          <w:color w:val="000000"/>
          <w:spacing w:val="0"/>
          <w:w w:val="100"/>
          <w:position w:val="0"/>
        </w:rPr>
        <w:t>项目的联席保荐承销机构，支付保荐承销费用</w:t>
      </w:r>
      <w:r>
        <w:rPr>
          <w:rFonts w:ascii="Times New Roman" w:eastAsia="Times New Roman" w:hAnsi="Times New Roman" w:cs="Times New Roman"/>
          <w:color w:val="000000"/>
          <w:spacing w:val="0"/>
          <w:w w:val="100"/>
          <w:position w:val="0"/>
        </w:rPr>
        <w:t>8,388.56</w:t>
      </w:r>
      <w:r>
        <w:rPr>
          <w:color w:val="000000"/>
          <w:spacing w:val="0"/>
          <w:w w:val="100"/>
          <w:position w:val="0"/>
        </w:rPr>
        <w:t>万元；聘请立信会计师事务所（特殊 普通合伙）担任公司</w:t>
      </w:r>
      <w:r>
        <w:rPr>
          <w:rFonts w:ascii="Times New Roman" w:eastAsia="Times New Roman" w:hAnsi="Times New Roman" w:cs="Times New Roman"/>
          <w:color w:val="000000"/>
          <w:spacing w:val="0"/>
          <w:w w:val="100"/>
          <w:position w:val="0"/>
        </w:rPr>
        <w:t>IPO</w:t>
      </w:r>
      <w:r>
        <w:rPr>
          <w:color w:val="000000"/>
          <w:spacing w:val="0"/>
          <w:w w:val="100"/>
          <w:position w:val="0"/>
        </w:rPr>
        <w:t>项目财务审计机构，本年度支付</w:t>
      </w:r>
      <w:r>
        <w:rPr>
          <w:rFonts w:ascii="Times New Roman" w:eastAsia="Times New Roman" w:hAnsi="Times New Roman" w:cs="Times New Roman"/>
          <w:color w:val="000000"/>
          <w:spacing w:val="0"/>
          <w:w w:val="100"/>
          <w:position w:val="0"/>
        </w:rPr>
        <w:t>IPO</w:t>
      </w:r>
      <w:r>
        <w:rPr>
          <w:color w:val="000000"/>
          <w:spacing w:val="0"/>
          <w:w w:val="100"/>
          <w:position w:val="0"/>
        </w:rPr>
        <w:t>项目财务审计费用</w:t>
      </w:r>
      <w:r>
        <w:rPr>
          <w:rFonts w:ascii="Times New Roman" w:eastAsia="Times New Roman" w:hAnsi="Times New Roman" w:cs="Times New Roman"/>
          <w:color w:val="000000"/>
          <w:spacing w:val="0"/>
          <w:w w:val="100"/>
          <w:position w:val="0"/>
        </w:rPr>
        <w:t>142</w:t>
      </w:r>
      <w:r>
        <w:rPr>
          <w:color w:val="000000"/>
          <w:spacing w:val="0"/>
          <w:w w:val="100"/>
          <w:position w:val="0"/>
        </w:rPr>
        <w:t>万元；聘请北京金诚 同达律师事务所担任</w:t>
      </w:r>
      <w:r>
        <w:rPr>
          <w:rFonts w:ascii="Times New Roman" w:eastAsia="Times New Roman" w:hAnsi="Times New Roman" w:cs="Times New Roman"/>
          <w:color w:val="000000"/>
          <w:spacing w:val="0"/>
          <w:w w:val="100"/>
          <w:position w:val="0"/>
        </w:rPr>
        <w:t>IPO</w:t>
      </w:r>
      <w:r>
        <w:rPr>
          <w:color w:val="000000"/>
          <w:spacing w:val="0"/>
          <w:w w:val="100"/>
          <w:position w:val="0"/>
        </w:rPr>
        <w:t>项目法律顾问，本年度支付</w:t>
      </w:r>
      <w:r>
        <w:rPr>
          <w:rFonts w:ascii="Times New Roman" w:eastAsia="Times New Roman" w:hAnsi="Times New Roman" w:cs="Times New Roman"/>
          <w:color w:val="000000"/>
          <w:spacing w:val="0"/>
          <w:w w:val="100"/>
          <w:position w:val="0"/>
        </w:rPr>
        <w:t>IPO</w:t>
      </w:r>
      <w:r>
        <w:rPr>
          <w:color w:val="000000"/>
          <w:spacing w:val="0"/>
          <w:w w:val="100"/>
          <w:position w:val="0"/>
        </w:rPr>
        <w:t>项目法律顾问费</w:t>
      </w:r>
      <w:r>
        <w:rPr>
          <w:rFonts w:ascii="Times New Roman" w:eastAsia="Times New Roman" w:hAnsi="Times New Roman" w:cs="Times New Roman"/>
          <w:color w:val="000000"/>
          <w:spacing w:val="0"/>
          <w:w w:val="100"/>
          <w:position w:val="0"/>
        </w:rPr>
        <w:t>150</w:t>
      </w:r>
      <w:r>
        <w:rPr>
          <w:color w:val="000000"/>
          <w:spacing w:val="0"/>
          <w:w w:val="100"/>
          <w:position w:val="0"/>
        </w:rPr>
        <w:t>万元，同时公司因配股项目 预付其</w:t>
      </w:r>
      <w:r>
        <w:rPr>
          <w:rFonts w:ascii="Times New Roman" w:eastAsia="Times New Roman" w:hAnsi="Times New Roman" w:cs="Times New Roman"/>
          <w:color w:val="000000"/>
          <w:spacing w:val="0"/>
          <w:w w:val="100"/>
          <w:position w:val="0"/>
        </w:rPr>
        <w:t>20</w:t>
      </w:r>
      <w:r>
        <w:rPr>
          <w:color w:val="000000"/>
          <w:spacing w:val="0"/>
          <w:w w:val="100"/>
          <w:position w:val="0"/>
        </w:rPr>
        <w:t>万元。</w:t>
      </w:r>
    </w:p>
    <w:p>
      <w:pPr>
        <w:pStyle w:val="Style36"/>
        <w:keepNext/>
        <w:keepLines/>
        <w:widowControl w:val="0"/>
        <w:shd w:val="clear" w:color="auto" w:fill="auto"/>
        <w:bidi w:val="0"/>
        <w:spacing w:before="0" w:after="180" w:line="240" w:lineRule="auto"/>
        <w:ind w:left="0" w:right="0" w:firstLine="0"/>
        <w:jc w:val="left"/>
      </w:pPr>
      <w:bookmarkStart w:id="412" w:name="bookmark412"/>
      <w:bookmarkStart w:id="413" w:name="bookmark413"/>
      <w:bookmarkStart w:id="414" w:name="bookmark414"/>
      <w:r>
        <w:rPr>
          <w:color w:val="000000"/>
          <w:spacing w:val="0"/>
          <w:w w:val="100"/>
          <w:position w:val="0"/>
          <w:sz w:val="24"/>
          <w:szCs w:val="24"/>
        </w:rPr>
        <w:t>十、年度报告披露后面临暂停上市和终止上市情况</w:t>
      </w:r>
      <w:bookmarkEnd w:id="412"/>
      <w:bookmarkEnd w:id="413"/>
      <w:bookmarkEnd w:id="414"/>
    </w:p>
    <w:p>
      <w:pPr>
        <w:pStyle w:val="Style64"/>
        <w:keepNext w:val="0"/>
        <w:keepLines w:val="0"/>
        <w:widowControl w:val="0"/>
        <w:shd w:val="clear" w:color="auto" w:fill="auto"/>
        <w:bidi w:val="0"/>
        <w:spacing w:before="0" w:after="360" w:line="240" w:lineRule="auto"/>
        <w:ind w:left="0" w:right="0" w:firstLine="0"/>
        <w:jc w:val="left"/>
      </w:pPr>
      <w:r>
        <w:rPr>
          <w:rFonts w:ascii="Arial" w:eastAsia="Arial" w:hAnsi="Arial" w:cs="Arial"/>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300" w:line="240" w:lineRule="auto"/>
        <w:ind w:left="0" w:right="0" w:firstLine="0"/>
        <w:jc w:val="left"/>
      </w:pPr>
      <w:bookmarkStart w:id="415" w:name="bookmark415"/>
      <w:bookmarkStart w:id="416" w:name="bookmark416"/>
      <w:bookmarkStart w:id="417" w:name="bookmark417"/>
      <w:r>
        <w:rPr>
          <w:color w:val="000000"/>
          <w:spacing w:val="0"/>
          <w:w w:val="100"/>
          <w:position w:val="0"/>
          <w:sz w:val="24"/>
          <w:szCs w:val="24"/>
        </w:rPr>
        <w:t>十一、重大诉讼、仲裁事项</w:t>
      </w:r>
      <w:bookmarkEnd w:id="415"/>
      <w:bookmarkEnd w:id="416"/>
      <w:bookmarkEnd w:id="417"/>
    </w:p>
    <w:p>
      <w:pPr>
        <w:pStyle w:val="Style39"/>
        <w:keepNext w:val="0"/>
        <w:keepLines w:val="0"/>
        <w:widowControl w:val="0"/>
        <w:shd w:val="clear" w:color="auto" w:fill="auto"/>
        <w:bidi w:val="0"/>
        <w:spacing w:before="0" w:after="300" w:line="240" w:lineRule="auto"/>
        <w:ind w:left="0" w:right="0"/>
        <w:jc w:val="both"/>
      </w:pPr>
      <w:r>
        <w:rPr>
          <w:color w:val="000000"/>
          <w:spacing w:val="0"/>
          <w:w w:val="100"/>
          <w:position w:val="0"/>
        </w:rPr>
        <w:t>本报告期公司无重大诉讼、仲裁事项。</w:t>
      </w:r>
    </w:p>
    <w:p>
      <w:pPr>
        <w:pStyle w:val="Style39"/>
        <w:keepNext w:val="0"/>
        <w:keepLines w:val="0"/>
        <w:widowControl w:val="0"/>
        <w:shd w:val="clear" w:color="auto" w:fill="auto"/>
        <w:bidi w:val="0"/>
        <w:spacing w:before="0" w:after="300" w:line="240" w:lineRule="auto"/>
        <w:ind w:left="0" w:right="0"/>
        <w:jc w:val="both"/>
      </w:pPr>
      <w:r>
        <w:rPr>
          <w:color w:val="000000"/>
          <w:spacing w:val="0"/>
          <w:w w:val="100"/>
          <w:position w:val="0"/>
        </w:rPr>
        <w:t>本报告期发生的或以前期间发生延续至本报告的一般诉讼事项</w:t>
      </w:r>
    </w:p>
    <w:p>
      <w:pPr>
        <w:pStyle w:val="Style39"/>
        <w:keepNext w:val="0"/>
        <w:keepLines w:val="0"/>
        <w:widowControl w:val="0"/>
        <w:shd w:val="clear" w:color="auto" w:fill="auto"/>
        <w:bidi w:val="0"/>
        <w:spacing w:before="0" w:after="200" w:line="240" w:lineRule="auto"/>
        <w:ind w:left="0" w:right="0" w:firstLine="440"/>
        <w:jc w:val="both"/>
      </w:pPr>
      <w:bookmarkStart w:id="418" w:name="bookmark418"/>
      <w:r>
        <w:rPr>
          <w:rFonts w:ascii="Times New Roman" w:eastAsia="Times New Roman" w:hAnsi="Times New Roman" w:cs="Times New Roman"/>
          <w:color w:val="000000"/>
          <w:spacing w:val="0"/>
          <w:w w:val="100"/>
          <w:position w:val="0"/>
        </w:rPr>
        <w:t>1</w:t>
      </w:r>
      <w:bookmarkEnd w:id="418"/>
      <w:r>
        <w:rPr>
          <w:color w:val="000000"/>
          <w:spacing w:val="0"/>
          <w:w w:val="100"/>
          <w:position w:val="0"/>
        </w:rPr>
        <w:t>、报告期内发生的诉讼事项</w:t>
      </w:r>
    </w:p>
    <w:p>
      <w:pPr>
        <w:pStyle w:val="Style39"/>
        <w:keepNext w:val="0"/>
        <w:keepLines w:val="0"/>
        <w:widowControl w:val="0"/>
        <w:shd w:val="clear" w:color="auto" w:fill="auto"/>
        <w:bidi w:val="0"/>
        <w:spacing w:before="0" w:after="0" w:line="240" w:lineRule="auto"/>
        <w:ind w:left="0" w:right="0" w:firstLine="440"/>
        <w:jc w:val="both"/>
      </w:pPr>
      <w:r>
        <w:rPr>
          <w:color w:val="000000"/>
          <w:spacing w:val="0"/>
          <w:w w:val="100"/>
          <w:position w:val="0"/>
        </w:rPr>
        <w:t>公司原证券经纪人王璐错收公司提成款且拒不返还，</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月，公司以王璐不当得利为由向深圳市 </w:t>
      </w:r>
      <w:r>
        <w:rPr>
          <w:color w:val="000000"/>
          <w:spacing w:val="0"/>
          <w:w w:val="100"/>
          <w:position w:val="0"/>
        </w:rPr>
        <w:t>南山区人民法院提起诉讼，请求法院判令王璐向公司返还提成费人民币</w:t>
      </w:r>
      <w:r>
        <w:rPr>
          <w:rFonts w:ascii="Times New Roman" w:eastAsia="Times New Roman" w:hAnsi="Times New Roman" w:cs="Times New Roman"/>
          <w:color w:val="000000"/>
          <w:spacing w:val="0"/>
          <w:w w:val="100"/>
          <w:position w:val="0"/>
        </w:rPr>
        <w:t>2,772,515.58</w:t>
      </w:r>
      <w:r>
        <w:rPr>
          <w:color w:val="000000"/>
          <w:spacing w:val="0"/>
          <w:w w:val="100"/>
          <w:position w:val="0"/>
        </w:rPr>
        <w:t xml:space="preserve">元及利息人民币 </w:t>
      </w:r>
      <w:r>
        <w:rPr>
          <w:rFonts w:ascii="Times New Roman" w:eastAsia="Times New Roman" w:hAnsi="Times New Roman" w:cs="Times New Roman"/>
          <w:color w:val="000000"/>
          <w:spacing w:val="0"/>
          <w:w w:val="100"/>
          <w:position w:val="0"/>
        </w:rPr>
        <w:t>131,694.49</w:t>
      </w:r>
      <w:r>
        <w:rPr>
          <w:color w:val="000000"/>
          <w:spacing w:val="0"/>
          <w:w w:val="100"/>
          <w:position w:val="0"/>
        </w:rPr>
        <w:t>元，合计人民币</w:t>
      </w:r>
      <w:r>
        <w:rPr>
          <w:rFonts w:ascii="Times New Roman" w:eastAsia="Times New Roman" w:hAnsi="Times New Roman" w:cs="Times New Roman"/>
          <w:color w:val="000000"/>
          <w:spacing w:val="0"/>
          <w:w w:val="100"/>
          <w:position w:val="0"/>
        </w:rPr>
        <w:t>2,904,210.07</w:t>
      </w:r>
      <w:r>
        <w:rPr>
          <w:color w:val="000000"/>
          <w:spacing w:val="0"/>
          <w:w w:val="100"/>
          <w:position w:val="0"/>
        </w:rPr>
        <w:t>元，同时请求法院判令王璐承担本案所有诉讼费用。深圳市南山 区人民法院于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日两次开庭审理该案。</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日，法院驳回公司诉讼 请求。随后公司提起上诉，</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 xml:space="preserve">日，该案在深圳市中级人民法院进行二审开庭审理，截至本报 </w:t>
      </w:r>
      <w:r>
        <w:rPr>
          <w:color w:val="000000"/>
          <w:spacing w:val="0"/>
          <w:w w:val="100"/>
          <w:position w:val="0"/>
        </w:rPr>
        <w:t>告披露日，法院尚未对该案作出判决或裁定。</w:t>
      </w:r>
    </w:p>
    <w:p>
      <w:pPr>
        <w:pStyle w:val="Style39"/>
        <w:keepNext w:val="0"/>
        <w:keepLines w:val="0"/>
        <w:widowControl w:val="0"/>
        <w:shd w:val="clear" w:color="auto" w:fill="auto"/>
        <w:bidi w:val="0"/>
        <w:spacing w:before="0" w:after="0" w:line="464" w:lineRule="exact"/>
        <w:ind w:left="0" w:right="0" w:firstLine="440"/>
        <w:jc w:val="both"/>
      </w:pPr>
      <w:bookmarkStart w:id="419" w:name="bookmark419"/>
      <w:r>
        <w:rPr>
          <w:rFonts w:ascii="Times New Roman" w:eastAsia="Times New Roman" w:hAnsi="Times New Roman" w:cs="Times New Roman"/>
          <w:color w:val="000000"/>
          <w:spacing w:val="0"/>
          <w:w w:val="100"/>
          <w:position w:val="0"/>
        </w:rPr>
        <w:t>2</w:t>
      </w:r>
      <w:bookmarkEnd w:id="419"/>
      <w:r>
        <w:rPr>
          <w:color w:val="000000"/>
          <w:spacing w:val="0"/>
          <w:w w:val="100"/>
          <w:position w:val="0"/>
        </w:rPr>
        <w:t>、以前期间发生延续至本报告的其他诉讼事项</w:t>
      </w:r>
    </w:p>
    <w:p>
      <w:pPr>
        <w:pStyle w:val="Style39"/>
        <w:keepNext w:val="0"/>
        <w:keepLines w:val="0"/>
        <w:widowControl w:val="0"/>
        <w:shd w:val="clear" w:color="auto" w:fill="auto"/>
        <w:bidi w:val="0"/>
        <w:spacing w:before="0" w:after="200" w:line="464"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）公司的全资子公司一创投资原副总经理宋相军向北京市西城区劳动人事争议仲裁委员会提起仲裁 申请，该仲裁委已于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日作出裁决，裁决一创投资向宋相军支付目标奖金</w:t>
      </w:r>
      <w:r>
        <w:rPr>
          <w:rFonts w:ascii="Times New Roman" w:eastAsia="Times New Roman" w:hAnsi="Times New Roman" w:cs="Times New Roman"/>
          <w:color w:val="000000"/>
          <w:spacing w:val="0"/>
          <w:w w:val="100"/>
          <w:position w:val="0"/>
        </w:rPr>
        <w:t>2,295,689.66</w:t>
      </w:r>
      <w:r>
        <w:rPr>
          <w:color w:val="000000"/>
          <w:spacing w:val="0"/>
          <w:w w:val="100"/>
          <w:position w:val="0"/>
        </w:rPr>
        <w:t>元、 工资</w:t>
      </w:r>
      <w:r>
        <w:rPr>
          <w:rFonts w:ascii="Times New Roman" w:eastAsia="Times New Roman" w:hAnsi="Times New Roman" w:cs="Times New Roman"/>
          <w:color w:val="000000"/>
          <w:spacing w:val="0"/>
          <w:w w:val="100"/>
          <w:position w:val="0"/>
        </w:rPr>
        <w:t>140,976.99</w:t>
      </w:r>
      <w:r>
        <w:rPr>
          <w:color w:val="000000"/>
          <w:spacing w:val="0"/>
          <w:w w:val="100"/>
          <w:position w:val="0"/>
        </w:rPr>
        <w:t>元、合规奖励</w:t>
      </w:r>
      <w:r>
        <w:rPr>
          <w:rFonts w:ascii="Times New Roman" w:eastAsia="Times New Roman" w:hAnsi="Times New Roman" w:cs="Times New Roman"/>
          <w:color w:val="000000"/>
          <w:spacing w:val="0"/>
          <w:w w:val="100"/>
          <w:position w:val="0"/>
        </w:rPr>
        <w:t>8</w:t>
      </w:r>
      <w:r>
        <w:rPr>
          <w:color w:val="000000"/>
          <w:spacing w:val="0"/>
          <w:w w:val="100"/>
          <w:position w:val="0"/>
        </w:rPr>
        <w:t>万元及解除劳动合同赔偿金</w:t>
      </w:r>
      <w:r>
        <w:rPr>
          <w:rFonts w:ascii="Times New Roman" w:eastAsia="Times New Roman" w:hAnsi="Times New Roman" w:cs="Times New Roman"/>
          <w:color w:val="000000"/>
          <w:spacing w:val="0"/>
          <w:w w:val="100"/>
          <w:position w:val="0"/>
        </w:rPr>
        <w:t>278,064</w:t>
      </w:r>
      <w:r>
        <w:rPr>
          <w:color w:val="000000"/>
          <w:spacing w:val="0"/>
          <w:w w:val="100"/>
          <w:position w:val="0"/>
        </w:rPr>
        <w:t>元；公司已于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日向北 京市西城区人民法院提起诉讼，诉请无需支付。</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 xml:space="preserve">日，北京市西城区人民法院开庭审理了该 </w:t>
      </w:r>
      <w:r>
        <w:rPr>
          <w:color w:val="000000"/>
          <w:spacing w:val="0"/>
          <w:w w:val="100"/>
          <w:position w:val="0"/>
        </w:rPr>
        <w:t>案，截至本报告披露日，法院尚未对该案作出判决或裁定。</w:t>
      </w:r>
    </w:p>
    <w:p>
      <w:pPr>
        <w:pStyle w:val="Style39"/>
        <w:keepNext w:val="0"/>
        <w:keepLines w:val="0"/>
        <w:widowControl w:val="0"/>
        <w:shd w:val="clear" w:color="auto" w:fill="auto"/>
        <w:bidi w:val="0"/>
        <w:spacing w:before="0" w:after="50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xml:space="preserve">）公司的控股子公司一创摩根因劳动争议纠纷并经北京西城劳动争议仲裁委员会裁决后，原一创摩 </w:t>
      </w:r>
      <w:r>
        <w:rPr>
          <w:color w:val="000000"/>
          <w:spacing w:val="0"/>
          <w:w w:val="100"/>
          <w:position w:val="0"/>
        </w:rPr>
        <w:t>根员工郑自强于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日起诉一创摩根及摩根大通亚洲咨询（北京）有限公司，诉求撤销一创摩 根于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日发出的《解除劳动合同通知书》并主张继续履行无固定期限劳动合同，补发</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 xml:space="preserve">日至恢复劳动合同关系之日的工资及其他正常收入，此外主张支付未休年假补偿、未付奖金、 </w:t>
      </w:r>
      <w:r>
        <w:rPr>
          <w:color w:val="000000"/>
          <w:spacing w:val="0"/>
          <w:w w:val="100"/>
          <w:position w:val="0"/>
        </w:rPr>
        <w:t>未报销差旅费招待费等合计约</w:t>
      </w:r>
      <w:r>
        <w:rPr>
          <w:rFonts w:ascii="Times New Roman" w:eastAsia="Times New Roman" w:hAnsi="Times New Roman" w:cs="Times New Roman"/>
          <w:color w:val="000000"/>
          <w:spacing w:val="0"/>
          <w:w w:val="100"/>
          <w:position w:val="0"/>
        </w:rPr>
        <w:t>173</w:t>
      </w:r>
      <w:r>
        <w:rPr>
          <w:color w:val="000000"/>
          <w:spacing w:val="0"/>
          <w:w w:val="100"/>
          <w:position w:val="0"/>
        </w:rPr>
        <w:t>万元以及全部诉讼费用。一创摩根于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日起诉郑自强，诉 求劳动合同己合法解除。</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日，北京市西城区人民法院向一创摩根出具《受理案件通知书》决 定立案审理其与郑自强劳动争议一案。此案已分别于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日和</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5</w:t>
      </w:r>
      <w:r>
        <w:rPr>
          <w:color w:val="000000"/>
          <w:spacing w:val="0"/>
          <w:w w:val="100"/>
          <w:position w:val="0"/>
        </w:rPr>
        <w:t>日举行了三次开庭审理。截至本报告期末，法院尚未对该案作出判决或裁定。一创摩根为该诉讼事项计 提预计负债人民币</w:t>
      </w:r>
      <w:r>
        <w:rPr>
          <w:rFonts w:ascii="Times New Roman" w:eastAsia="Times New Roman" w:hAnsi="Times New Roman" w:cs="Times New Roman"/>
          <w:color w:val="000000"/>
          <w:spacing w:val="0"/>
          <w:w w:val="100"/>
          <w:position w:val="0"/>
        </w:rPr>
        <w:t>1,526,908</w:t>
      </w:r>
      <w:r>
        <w:rPr>
          <w:color w:val="000000"/>
          <w:spacing w:val="0"/>
          <w:w w:val="100"/>
          <w:position w:val="0"/>
        </w:rPr>
        <w:t>元。</w:t>
      </w:r>
    </w:p>
    <w:p>
      <w:pPr>
        <w:pStyle w:val="Style36"/>
        <w:keepNext/>
        <w:keepLines/>
        <w:widowControl w:val="0"/>
        <w:shd w:val="clear" w:color="auto" w:fill="auto"/>
        <w:bidi w:val="0"/>
        <w:spacing w:before="0" w:after="200" w:line="240" w:lineRule="auto"/>
        <w:ind w:left="0" w:right="0" w:firstLine="0"/>
        <w:jc w:val="both"/>
      </w:pPr>
      <w:bookmarkStart w:id="420" w:name="bookmark420"/>
      <w:bookmarkStart w:id="421" w:name="bookmark421"/>
      <w:bookmarkStart w:id="422" w:name="bookmark422"/>
      <w:r>
        <w:rPr>
          <w:color w:val="000000"/>
          <w:spacing w:val="0"/>
          <w:w w:val="100"/>
          <w:position w:val="0"/>
          <w:sz w:val="24"/>
          <w:szCs w:val="24"/>
        </w:rPr>
        <w:t>十二、处罚及整改情况</w:t>
      </w:r>
      <w:bookmarkEnd w:id="420"/>
      <w:bookmarkEnd w:id="421"/>
      <w:bookmarkEnd w:id="422"/>
    </w:p>
    <w:p>
      <w:pPr>
        <w:pStyle w:val="Style64"/>
        <w:keepNext w:val="0"/>
        <w:keepLines w:val="0"/>
        <w:widowControl w:val="0"/>
        <w:shd w:val="clear" w:color="auto" w:fill="auto"/>
        <w:bidi w:val="0"/>
        <w:spacing w:before="0" w:after="440" w:line="240" w:lineRule="auto"/>
        <w:ind w:left="0" w:right="0" w:firstLine="0"/>
        <w:jc w:val="both"/>
      </w:pPr>
      <w:r>
        <w:rPr>
          <w:rFonts w:ascii="Arial" w:eastAsia="Arial" w:hAnsi="Arial" w:cs="Arial"/>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160" w:line="240" w:lineRule="auto"/>
        <w:ind w:left="0" w:right="0" w:firstLine="0"/>
        <w:jc w:val="both"/>
      </w:pPr>
      <w:bookmarkStart w:id="423" w:name="bookmark423"/>
      <w:bookmarkStart w:id="424" w:name="bookmark424"/>
      <w:bookmarkStart w:id="425" w:name="bookmark425"/>
      <w:r>
        <w:rPr>
          <w:color w:val="000000"/>
          <w:spacing w:val="0"/>
          <w:w w:val="100"/>
          <w:position w:val="0"/>
          <w:sz w:val="24"/>
          <w:szCs w:val="24"/>
        </w:rPr>
        <w:t>十三、报告期内各单项业务资格的变化情况</w:t>
      </w:r>
      <w:bookmarkEnd w:id="423"/>
      <w:bookmarkEnd w:id="424"/>
      <w:bookmarkEnd w:id="425"/>
    </w:p>
    <w:tbl>
      <w:tblPr>
        <w:tblOverlap w:val="never"/>
        <w:jc w:val="center"/>
        <w:tblLayout w:type="fixed"/>
      </w:tblPr>
      <w:tblGrid>
        <w:gridCol w:w="826"/>
        <w:gridCol w:w="2554"/>
        <w:gridCol w:w="2218"/>
        <w:gridCol w:w="1469"/>
        <w:gridCol w:w="1262"/>
        <w:gridCol w:w="1243"/>
      </w:tblGrid>
      <w:tr>
        <w:trPr>
          <w:trHeight w:val="442" w:hRule="exact"/>
        </w:trPr>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序号</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资格名称</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文号</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批准单位</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批准日期</w:t>
            </w:r>
          </w:p>
        </w:tc>
        <w:tc>
          <w:tcPr>
            <w:tcBorders>
              <w:top w:val="single" w:sz="4"/>
              <w:left w:val="single" w:sz="4"/>
              <w:righ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持有者</w:t>
            </w:r>
          </w:p>
        </w:tc>
      </w:tr>
      <w:tr>
        <w:trPr>
          <w:trHeight w:val="75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180" w:right="0" w:firstLine="0"/>
              <w:jc w:val="left"/>
              <w:rPr>
                <w:sz w:val="20"/>
                <w:szCs w:val="20"/>
              </w:rPr>
            </w:pPr>
            <w:r>
              <w:rPr>
                <w:color w:val="000000"/>
                <w:spacing w:val="0"/>
                <w:w w:val="100"/>
                <w:position w:val="0"/>
                <w:sz w:val="20"/>
                <w:szCs w:val="20"/>
              </w:rPr>
              <w:t>全国银行间债券市场做 市商资格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80"/>
              <w:jc w:val="left"/>
              <w:rPr>
                <w:sz w:val="20"/>
                <w:szCs w:val="20"/>
              </w:rPr>
            </w:pPr>
            <w:r>
              <w:rPr>
                <w:color w:val="000000"/>
                <w:spacing w:val="0"/>
                <w:w w:val="100"/>
                <w:position w:val="0"/>
                <w:sz w:val="20"/>
                <w:szCs w:val="20"/>
              </w:rPr>
              <w:t>银市场许准予字</w:t>
            </w:r>
          </w:p>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 xml:space="preserve">第 </w:t>
            </w:r>
            <w:r>
              <w:rPr>
                <w:rFonts w:ascii="Arial" w:eastAsia="Arial" w:hAnsi="Arial" w:cs="Arial"/>
                <w:color w:val="000000"/>
                <w:spacing w:val="0"/>
                <w:w w:val="100"/>
                <w:position w:val="0"/>
                <w:sz w:val="20"/>
                <w:szCs w:val="20"/>
              </w:rPr>
              <w:t xml:space="preserve">52 </w:t>
            </w:r>
            <w:r>
              <w:rPr>
                <w:color w:val="000000"/>
                <w:spacing w:val="0"/>
                <w:w w:val="100"/>
                <w:position w:val="0"/>
                <w:sz w:val="20"/>
                <w:szCs w:val="20"/>
              </w:rPr>
              <w:t>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180" w:right="0" w:firstLine="0"/>
              <w:jc w:val="left"/>
              <w:rPr>
                <w:sz w:val="20"/>
                <w:szCs w:val="20"/>
              </w:rPr>
            </w:pPr>
            <w:r>
              <w:rPr>
                <w:color w:val="000000"/>
                <w:spacing w:val="0"/>
                <w:w w:val="100"/>
                <w:position w:val="0"/>
                <w:sz w:val="20"/>
                <w:szCs w:val="20"/>
              </w:rPr>
              <w:t>中国人民银 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2016.03.17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第一创业</w:t>
            </w:r>
          </w:p>
        </w:tc>
      </w:tr>
    </w:tbl>
    <w:p>
      <w:pPr>
        <w:spacing w:lineRule="exact" w:line="1"/>
        <w:rPr>
          <w:sz w:val="2"/>
          <w:szCs w:val="2"/>
        </w:rPr>
      </w:pPr>
      <w:r>
        <w:br w:type="page"/>
      </w:r>
    </w:p>
    <w:tbl>
      <w:tblPr>
        <w:tblOverlap w:val="never"/>
        <w:jc w:val="center"/>
        <w:tblLayout w:type="fixed"/>
      </w:tblPr>
      <w:tblGrid>
        <w:gridCol w:w="826"/>
        <w:gridCol w:w="2554"/>
        <w:gridCol w:w="2218"/>
        <w:gridCol w:w="1469"/>
        <w:gridCol w:w="1262"/>
        <w:gridCol w:w="1243"/>
      </w:tblGrid>
      <w:tr>
        <w:trPr>
          <w:trHeight w:val="442" w:hRule="exact"/>
        </w:trPr>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序号</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资格名称</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文号</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批准单位</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批准日期</w:t>
            </w:r>
          </w:p>
        </w:tc>
        <w:tc>
          <w:tcPr>
            <w:tcBorders>
              <w:top w:val="single" w:sz="4"/>
              <w:left w:val="single" w:sz="4"/>
              <w:righ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持有者</w:t>
            </w:r>
          </w:p>
        </w:tc>
      </w:tr>
      <w:tr>
        <w:trPr>
          <w:trHeight w:val="74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50" w:lineRule="exact"/>
              <w:ind w:left="180" w:right="0" w:firstLine="0"/>
              <w:jc w:val="left"/>
              <w:rPr>
                <w:sz w:val="20"/>
                <w:szCs w:val="20"/>
              </w:rPr>
            </w:pPr>
            <w:r>
              <w:rPr>
                <w:color w:val="000000"/>
                <w:spacing w:val="0"/>
                <w:w w:val="100"/>
                <w:position w:val="0"/>
                <w:sz w:val="20"/>
                <w:szCs w:val="20"/>
              </w:rPr>
              <w:t>机构间私募产品报价与 服务系统做市商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80"/>
              <w:jc w:val="left"/>
              <w:rPr>
                <w:sz w:val="20"/>
                <w:szCs w:val="20"/>
              </w:rPr>
            </w:pPr>
            <w:r>
              <w:rPr>
                <w:color w:val="000000"/>
                <w:spacing w:val="0"/>
                <w:w w:val="100"/>
                <w:position w:val="0"/>
                <w:sz w:val="20"/>
                <w:szCs w:val="20"/>
              </w:rPr>
              <w:t>中证报价函</w:t>
            </w:r>
          </w:p>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 xml:space="preserve">[2016]180 </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 w:right="0" w:firstLine="0"/>
              <w:jc w:val="left"/>
              <w:rPr>
                <w:sz w:val="20"/>
                <w:szCs w:val="20"/>
              </w:rPr>
            </w:pPr>
            <w:r>
              <w:rPr>
                <w:color w:val="000000"/>
                <w:spacing w:val="0"/>
                <w:w w:val="100"/>
                <w:position w:val="0"/>
                <w:sz w:val="20"/>
                <w:szCs w:val="20"/>
              </w:rPr>
              <w:t>中证报价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2016.07.08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第一创业</w:t>
            </w:r>
          </w:p>
        </w:tc>
      </w:tr>
      <w:tr>
        <w:trPr>
          <w:trHeight w:val="74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港股通业务交易权限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深证会</w:t>
            </w:r>
            <w:r>
              <w:rPr>
                <w:rFonts w:ascii="Arial" w:eastAsia="Arial" w:hAnsi="Arial" w:cs="Arial"/>
                <w:color w:val="000000"/>
                <w:spacing w:val="0"/>
                <w:w w:val="100"/>
                <w:position w:val="0"/>
                <w:sz w:val="20"/>
                <w:szCs w:val="20"/>
              </w:rPr>
              <w:t>[</w:t>
            </w:r>
            <w:r>
              <w:rPr>
                <w:rFonts w:ascii="Arial" w:eastAsia="Arial" w:hAnsi="Arial" w:cs="Arial"/>
                <w:color w:val="000000"/>
                <w:spacing w:val="0"/>
                <w:w w:val="100"/>
                <w:position w:val="0"/>
                <w:sz w:val="20"/>
                <w:szCs w:val="20"/>
              </w:rPr>
              <w:t>2016]330</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180" w:right="0" w:firstLine="0"/>
              <w:jc w:val="left"/>
              <w:rPr>
                <w:sz w:val="20"/>
                <w:szCs w:val="20"/>
              </w:rPr>
            </w:pPr>
            <w:r>
              <w:rPr>
                <w:color w:val="000000"/>
                <w:spacing w:val="0"/>
                <w:w w:val="100"/>
                <w:position w:val="0"/>
                <w:sz w:val="20"/>
                <w:szCs w:val="20"/>
              </w:rPr>
              <w:t>深圳证券交 易所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2016.11.04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第一创业</w:t>
            </w:r>
          </w:p>
        </w:tc>
      </w:tr>
      <w:tr>
        <w:trPr>
          <w:trHeight w:val="74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期货投资咨询业务资格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80"/>
              <w:jc w:val="left"/>
              <w:rPr>
                <w:sz w:val="20"/>
                <w:szCs w:val="20"/>
              </w:rPr>
            </w:pPr>
            <w:r>
              <w:rPr>
                <w:color w:val="000000"/>
                <w:spacing w:val="0"/>
                <w:w w:val="100"/>
                <w:position w:val="0"/>
                <w:sz w:val="20"/>
                <w:szCs w:val="20"/>
              </w:rPr>
              <w:t>京证监许可</w:t>
            </w:r>
          </w:p>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 xml:space="preserve">[2016]52 </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 w:right="0" w:firstLine="0"/>
              <w:jc w:val="left"/>
              <w:rPr>
                <w:sz w:val="20"/>
                <w:szCs w:val="20"/>
              </w:rPr>
            </w:pPr>
            <w:r>
              <w:rPr>
                <w:color w:val="000000"/>
                <w:spacing w:val="0"/>
                <w:w w:val="100"/>
                <w:position w:val="0"/>
                <w:sz w:val="20"/>
                <w:szCs w:val="20"/>
              </w:rPr>
              <w:t>北京证监局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2016.07.11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一创期货</w:t>
            </w:r>
          </w:p>
        </w:tc>
      </w:tr>
      <w:tr>
        <w:trPr>
          <w:trHeight w:val="75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中国金融期货交易所交易 结算会员资格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中金所会准字〔</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008 </w:t>
            </w:r>
            <w:r>
              <w:rPr>
                <w:color w:val="000000"/>
                <w:spacing w:val="0"/>
                <w:w w:val="100"/>
                <w:position w:val="0"/>
                <w:sz w:val="20"/>
                <w:szCs w:val="20"/>
              </w:rPr>
              <w:t>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中国金融期 货交易所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2016.10.11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一创期货</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426" w:name="bookmark426"/>
      <w:bookmarkStart w:id="427" w:name="bookmark427"/>
      <w:bookmarkStart w:id="428" w:name="bookmark428"/>
      <w:r>
        <w:rPr>
          <w:color w:val="000000"/>
          <w:spacing w:val="0"/>
          <w:w w:val="100"/>
          <w:position w:val="0"/>
          <w:sz w:val="24"/>
          <w:szCs w:val="24"/>
        </w:rPr>
        <w:t>十四、公司及其控股股东、实际控制人的诚信状况</w:t>
      </w:r>
      <w:bookmarkEnd w:id="426"/>
      <w:bookmarkEnd w:id="427"/>
      <w:bookmarkEnd w:id="428"/>
    </w:p>
    <w:p>
      <w:pPr>
        <w:pStyle w:val="Style39"/>
        <w:keepNext w:val="0"/>
        <w:keepLines w:val="0"/>
        <w:widowControl w:val="0"/>
        <w:shd w:val="clear" w:color="auto" w:fill="auto"/>
        <w:bidi w:val="0"/>
        <w:spacing w:before="0" w:after="240" w:line="240" w:lineRule="auto"/>
        <w:ind w:left="0" w:right="0" w:firstLine="520"/>
        <w:jc w:val="both"/>
      </w:pPr>
      <w:r>
        <w:rPr>
          <w:color w:val="000000"/>
          <w:spacing w:val="0"/>
          <w:w w:val="100"/>
          <w:position w:val="0"/>
        </w:rPr>
        <w:t>公司无控股股东、实际控制人，持有公司</w:t>
      </w:r>
      <w:r>
        <w:rPr>
          <w:color w:val="000000"/>
          <w:spacing w:val="0"/>
          <w:w w:val="100"/>
          <w:position w:val="0"/>
          <w:sz w:val="20"/>
          <w:szCs w:val="20"/>
        </w:rPr>
        <w:t>5%</w:t>
      </w:r>
      <w:r>
        <w:rPr>
          <w:color w:val="000000"/>
          <w:spacing w:val="0"/>
          <w:w w:val="100"/>
          <w:position w:val="0"/>
        </w:rPr>
        <w:t>以上股份的股东华熙昕宇、首创集团、能兴控股、航民集</w:t>
      </w:r>
    </w:p>
    <w:p>
      <w:pPr>
        <w:pStyle w:val="Style39"/>
        <w:keepNext w:val="0"/>
        <w:keepLines w:val="0"/>
        <w:widowControl w:val="0"/>
        <w:shd w:val="clear" w:color="auto" w:fill="auto"/>
        <w:bidi w:val="0"/>
        <w:spacing w:before="0" w:after="420" w:line="240" w:lineRule="auto"/>
        <w:ind w:left="0" w:right="0" w:firstLine="0"/>
        <w:jc w:val="left"/>
      </w:pPr>
      <w:r>
        <w:rPr>
          <w:color w:val="000000"/>
          <w:spacing w:val="0"/>
          <w:w w:val="100"/>
          <w:position w:val="0"/>
        </w:rPr>
        <w:t>团均不存在未履行法院生效判决或者所负数额较大的债务到期未清偿等不良诚信的状况。</w:t>
      </w:r>
    </w:p>
    <w:p>
      <w:pPr>
        <w:pStyle w:val="Style36"/>
        <w:keepNext/>
        <w:keepLines/>
        <w:widowControl w:val="0"/>
        <w:shd w:val="clear" w:color="auto" w:fill="auto"/>
        <w:bidi w:val="0"/>
        <w:spacing w:before="0" w:after="180" w:line="240" w:lineRule="auto"/>
        <w:ind w:left="0" w:right="0" w:firstLine="0"/>
        <w:jc w:val="left"/>
      </w:pPr>
      <w:bookmarkStart w:id="429" w:name="bookmark429"/>
      <w:bookmarkStart w:id="430" w:name="bookmark430"/>
      <w:bookmarkStart w:id="431" w:name="bookmark431"/>
      <w:r>
        <w:rPr>
          <w:color w:val="000000"/>
          <w:spacing w:val="0"/>
          <w:w w:val="100"/>
          <w:position w:val="0"/>
          <w:sz w:val="24"/>
          <w:szCs w:val="24"/>
        </w:rPr>
        <w:t>十五、公司股权激励计划、员工持股计划或其他员工激励措施的实施情况</w:t>
      </w:r>
      <w:bookmarkEnd w:id="429"/>
      <w:bookmarkEnd w:id="430"/>
      <w:bookmarkEnd w:id="431"/>
    </w:p>
    <w:p>
      <w:pPr>
        <w:pStyle w:val="Style64"/>
        <w:keepNext w:val="0"/>
        <w:keepLines w:val="0"/>
        <w:widowControl w:val="0"/>
        <w:shd w:val="clear" w:color="auto" w:fill="auto"/>
        <w:bidi w:val="0"/>
        <w:spacing w:before="0" w:line="240" w:lineRule="auto"/>
        <w:ind w:left="0" w:right="0" w:firstLine="200"/>
        <w:jc w:val="both"/>
      </w:pPr>
      <w:r>
        <w:rPr>
          <w:rFonts w:ascii="Arial" w:eastAsia="Arial" w:hAnsi="Arial" w:cs="Arial"/>
          <w:color w:val="000000"/>
          <w:spacing w:val="0"/>
          <w:w w:val="100"/>
          <w:position w:val="0"/>
        </w:rPr>
        <w:t>V</w:t>
      </w:r>
      <w:r>
        <w:rPr>
          <w:color w:val="000000"/>
          <w:spacing w:val="0"/>
          <w:w w:val="100"/>
          <w:position w:val="0"/>
        </w:rPr>
        <w:t>不适用</w:t>
      </w:r>
    </w:p>
    <w:p>
      <w:pPr>
        <w:pStyle w:val="Style39"/>
        <w:keepNext w:val="0"/>
        <w:keepLines w:val="0"/>
        <w:widowControl w:val="0"/>
        <w:shd w:val="clear" w:color="auto" w:fill="auto"/>
        <w:bidi w:val="0"/>
        <w:spacing w:before="0" w:after="360" w:line="240" w:lineRule="auto"/>
        <w:ind w:left="0" w:right="0" w:firstLine="520"/>
        <w:jc w:val="left"/>
      </w:pPr>
      <w:r>
        <w:rPr>
          <w:color w:val="000000"/>
          <w:spacing w:val="0"/>
          <w:w w:val="100"/>
          <w:position w:val="0"/>
        </w:rPr>
        <w:t>公司报告期无股权激励计划、员工持股计划或其他员工激励措施及其实施情况。</w:t>
      </w:r>
    </w:p>
    <w:p>
      <w:pPr>
        <w:pStyle w:val="Style36"/>
        <w:keepNext/>
        <w:keepLines/>
        <w:widowControl w:val="0"/>
        <w:shd w:val="clear" w:color="auto" w:fill="auto"/>
        <w:bidi w:val="0"/>
        <w:spacing w:before="0" w:after="360" w:line="240" w:lineRule="auto"/>
        <w:ind w:left="0" w:right="0" w:firstLine="0"/>
        <w:jc w:val="left"/>
      </w:pPr>
      <w:bookmarkStart w:id="432" w:name="bookmark432"/>
      <w:bookmarkStart w:id="433" w:name="bookmark433"/>
      <w:bookmarkStart w:id="434" w:name="bookmark434"/>
      <w:r>
        <w:rPr>
          <w:color w:val="000000"/>
          <w:spacing w:val="0"/>
          <w:w w:val="100"/>
          <w:position w:val="0"/>
          <w:sz w:val="24"/>
          <w:szCs w:val="24"/>
        </w:rPr>
        <w:t>十六、重大关联交易</w:t>
      </w:r>
      <w:bookmarkEnd w:id="432"/>
      <w:bookmarkEnd w:id="433"/>
      <w:bookmarkEnd w:id="434"/>
    </w:p>
    <w:p>
      <w:pPr>
        <w:pStyle w:val="Style47"/>
        <w:keepNext/>
        <w:keepLines/>
        <w:widowControl w:val="0"/>
        <w:shd w:val="clear" w:color="auto" w:fill="auto"/>
        <w:bidi w:val="0"/>
        <w:spacing w:before="0" w:after="0" w:line="492" w:lineRule="auto"/>
        <w:ind w:left="0" w:right="0" w:firstLine="0"/>
        <w:jc w:val="left"/>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1</w:t>
      </w:r>
      <w:bookmarkEnd w:id="437"/>
      <w:r>
        <w:rPr>
          <w:color w:val="000000"/>
          <w:spacing w:val="0"/>
          <w:w w:val="100"/>
          <w:position w:val="0"/>
        </w:rPr>
        <w:t>、与日常经营相关的主要关联交易</w:t>
      </w:r>
      <w:bookmarkEnd w:id="435"/>
      <w:bookmarkEnd w:id="436"/>
      <w:bookmarkEnd w:id="438"/>
    </w:p>
    <w:p>
      <w:pPr>
        <w:pStyle w:val="Style39"/>
        <w:keepNext w:val="0"/>
        <w:keepLines w:val="0"/>
        <w:widowControl w:val="0"/>
        <w:shd w:val="clear" w:color="auto" w:fill="auto"/>
        <w:bidi w:val="0"/>
        <w:spacing w:before="0" w:after="140" w:line="470" w:lineRule="exact"/>
        <w:ind w:left="0" w:right="0" w:firstLine="540"/>
        <w:jc w:val="both"/>
      </w:pPr>
      <w:r>
        <w:rPr>
          <w:color w:val="000000"/>
          <w:spacing w:val="0"/>
          <w:w w:val="100"/>
          <w:position w:val="0"/>
        </w:rPr>
        <w:t>报告期内，公司发生的日常关联交易已经公司董事会及股东大会审议批准。报告期内公司发生的关联 交易明细，详见本报告“第十一节财务报告”中“十一关联方及关联交易”的相关内容。本期公司发 生的主要日常关联交易具体如下：</w:t>
      </w:r>
    </w:p>
    <w:p>
      <w:pPr>
        <w:pStyle w:val="Style44"/>
        <w:keepNext w:val="0"/>
        <w:keepLines w:val="0"/>
        <w:widowControl w:val="0"/>
        <w:shd w:val="clear" w:color="auto" w:fill="auto"/>
        <w:bidi w:val="0"/>
        <w:spacing w:before="0" w:after="0" w:line="240" w:lineRule="auto"/>
        <w:ind w:left="0" w:right="0" w:firstLine="0"/>
        <w:jc w:val="right"/>
      </w:pPr>
      <w:bookmarkStart w:id="439" w:name="bookmark439"/>
      <w:r>
        <w:rPr>
          <w:color w:val="000000"/>
          <w:spacing w:val="0"/>
          <w:w w:val="100"/>
          <w:position w:val="0"/>
        </w:rPr>
        <w:t>单位：元</w:t>
      </w:r>
      <w:bookmarkEnd w:id="439"/>
    </w:p>
    <w:tbl>
      <w:tblPr>
        <w:tblOverlap w:val="never"/>
        <w:jc w:val="center"/>
        <w:tblLayout w:type="fixed"/>
      </w:tblPr>
      <w:tblGrid>
        <w:gridCol w:w="2155"/>
        <w:gridCol w:w="1930"/>
        <w:gridCol w:w="1133"/>
        <w:gridCol w:w="1589"/>
        <w:gridCol w:w="1574"/>
        <w:gridCol w:w="1378"/>
      </w:tblGrid>
      <w:tr>
        <w:trPr>
          <w:trHeight w:val="835" w:hRule="exact"/>
        </w:trPr>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关联方名称</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关联交易内容</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定价原则</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年预计的</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关联交易金额</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326" w:lineRule="exact"/>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年实际发 生的交易金额</w:t>
            </w:r>
          </w:p>
        </w:tc>
        <w:tc>
          <w:tcPr>
            <w:tcBorders>
              <w:top w:val="single" w:sz="4"/>
              <w:left w:val="single" w:sz="4"/>
              <w:right w:val="single" w:sz="4"/>
            </w:tcBorders>
            <w:shd w:val="clear" w:color="auto" w:fill="BEBEBE"/>
            <w:vAlign w:val="center"/>
          </w:tcPr>
          <w:p>
            <w:pPr>
              <w:pStyle w:val="Style6"/>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占同类交易 金额的比例</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北京首创股份有限公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证券承销业务收入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140" w:right="0" w:firstLine="0"/>
              <w:jc w:val="left"/>
              <w:rPr>
                <w:sz w:val="20"/>
                <w:szCs w:val="20"/>
              </w:rPr>
            </w:pPr>
            <w:r>
              <w:rPr>
                <w:color w:val="000000"/>
                <w:spacing w:val="0"/>
                <w:w w:val="100"/>
                <w:position w:val="0"/>
                <w:sz w:val="20"/>
                <w:szCs w:val="20"/>
              </w:rPr>
              <w:t>参照市场 水平定价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以实际发生金 额计算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943,396.23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0.22%</w:t>
            </w:r>
          </w:p>
        </w:tc>
      </w:tr>
      <w:tr>
        <w:trPr>
          <w:trHeight w:val="634"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北京首创能达投资开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认购公司资管产品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140" w:right="0" w:firstLine="0"/>
              <w:jc w:val="left"/>
              <w:rPr>
                <w:sz w:val="20"/>
                <w:szCs w:val="20"/>
              </w:rPr>
            </w:pPr>
            <w:r>
              <w:rPr>
                <w:color w:val="000000"/>
                <w:spacing w:val="0"/>
                <w:w w:val="100"/>
                <w:position w:val="0"/>
                <w:sz w:val="20"/>
                <w:szCs w:val="20"/>
              </w:rPr>
              <w:t>参照市场 水平定价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以实际发生金 额计算</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63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赎回公司资管产品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140" w:right="0" w:firstLine="0"/>
              <w:jc w:val="left"/>
              <w:rPr>
                <w:sz w:val="20"/>
                <w:szCs w:val="20"/>
              </w:rPr>
            </w:pPr>
            <w:r>
              <w:rPr>
                <w:color w:val="000000"/>
                <w:spacing w:val="0"/>
                <w:w w:val="100"/>
                <w:position w:val="0"/>
                <w:sz w:val="20"/>
                <w:szCs w:val="20"/>
              </w:rPr>
              <w:t>参照市场 水平定价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以实际发生金 额计算</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北京首创融资担保有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担保费支出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140" w:right="0" w:firstLine="0"/>
              <w:jc w:val="left"/>
              <w:rPr>
                <w:sz w:val="20"/>
                <w:szCs w:val="20"/>
              </w:rPr>
            </w:pPr>
            <w:r>
              <w:rPr>
                <w:color w:val="000000"/>
                <w:spacing w:val="0"/>
                <w:w w:val="100"/>
                <w:position w:val="0"/>
                <w:sz w:val="20"/>
                <w:szCs w:val="20"/>
              </w:rPr>
              <w:t>参照市场 水平定价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以实际发生金 额计算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1,613,433.58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74.60%</w:t>
            </w:r>
          </w:p>
        </w:tc>
      </w:tr>
      <w:tr>
        <w:trPr>
          <w:trHeight w:val="33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北京首都创业集团有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证券承销业务收入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参照市场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以实际发生金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6,000,000.00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1.39%</w:t>
            </w:r>
          </w:p>
        </w:tc>
      </w:tr>
    </w:tbl>
    <w:p>
      <w:pPr>
        <w:spacing w:lineRule="exact" w:line="1"/>
        <w:rPr>
          <w:sz w:val="2"/>
          <w:szCs w:val="2"/>
        </w:rPr>
      </w:pPr>
      <w:r>
        <w:br w:type="page"/>
      </w:r>
    </w:p>
    <w:tbl>
      <w:tblPr>
        <w:tblOverlap w:val="never"/>
        <w:jc w:val="center"/>
        <w:tblLayout w:type="fixed"/>
      </w:tblPr>
      <w:tblGrid>
        <w:gridCol w:w="2155"/>
        <w:gridCol w:w="1930"/>
        <w:gridCol w:w="1133"/>
        <w:gridCol w:w="1589"/>
        <w:gridCol w:w="1574"/>
        <w:gridCol w:w="1378"/>
      </w:tblGrid>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both"/>
              <w:rPr>
                <w:sz w:val="20"/>
                <w:szCs w:val="20"/>
              </w:rPr>
            </w:pPr>
            <w:r>
              <w:rPr>
                <w:color w:val="000000"/>
                <w:spacing w:val="0"/>
                <w:w w:val="100"/>
                <w:position w:val="0"/>
                <w:sz w:val="20"/>
                <w:szCs w:val="20"/>
              </w:rPr>
              <w:t>水平定价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额计算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北京元富源投资管理</w:t>
            </w:r>
          </w:p>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认购公司资管产品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140" w:right="0" w:firstLine="0"/>
              <w:jc w:val="both"/>
              <w:rPr>
                <w:sz w:val="20"/>
                <w:szCs w:val="20"/>
              </w:rPr>
            </w:pPr>
            <w:r>
              <w:rPr>
                <w:color w:val="000000"/>
                <w:spacing w:val="0"/>
                <w:w w:val="100"/>
                <w:position w:val="0"/>
                <w:sz w:val="20"/>
                <w:szCs w:val="20"/>
              </w:rPr>
              <w:t>参照市场 水平定价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以实际发生金 额计算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5,000,000.00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杭州航民百泰首饰有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财务顾问业务收入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140" w:right="0" w:firstLine="0"/>
              <w:jc w:val="both"/>
              <w:rPr>
                <w:sz w:val="20"/>
                <w:szCs w:val="20"/>
              </w:rPr>
            </w:pPr>
            <w:r>
              <w:rPr>
                <w:color w:val="000000"/>
                <w:spacing w:val="0"/>
                <w:w w:val="100"/>
                <w:position w:val="0"/>
                <w:sz w:val="20"/>
                <w:szCs w:val="20"/>
              </w:rPr>
              <w:t>参照市场 水平定价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以实际发生金 额计算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0.14%</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湖北高长信新材料创 业投资合伙企业（有 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基金管理费收入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140" w:right="0" w:firstLine="0"/>
              <w:jc w:val="both"/>
              <w:rPr>
                <w:sz w:val="20"/>
                <w:szCs w:val="20"/>
              </w:rPr>
            </w:pPr>
            <w:r>
              <w:rPr>
                <w:color w:val="000000"/>
                <w:spacing w:val="0"/>
                <w:w w:val="100"/>
                <w:position w:val="0"/>
                <w:sz w:val="20"/>
                <w:szCs w:val="20"/>
              </w:rPr>
              <w:t>参照市场 水平定价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以实际发生金 额计算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1,049,820.45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1.47%</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华熙昕宇投资有限公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认购公司资管产品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140" w:right="0" w:firstLine="0"/>
              <w:jc w:val="both"/>
              <w:rPr>
                <w:sz w:val="20"/>
                <w:szCs w:val="20"/>
              </w:rPr>
            </w:pPr>
            <w:r>
              <w:rPr>
                <w:color w:val="000000"/>
                <w:spacing w:val="0"/>
                <w:w w:val="100"/>
                <w:position w:val="0"/>
                <w:sz w:val="20"/>
                <w:szCs w:val="20"/>
              </w:rPr>
              <w:t>参照市场 水平定价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以实际发生金 额计算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19,904,097.51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深圳一创中科垃圾焚 烧发电基金企业（有 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投资项目管理费收</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140" w:right="0" w:firstLine="0"/>
              <w:jc w:val="both"/>
              <w:rPr>
                <w:sz w:val="20"/>
                <w:szCs w:val="20"/>
              </w:rPr>
            </w:pPr>
            <w:r>
              <w:rPr>
                <w:color w:val="000000"/>
                <w:spacing w:val="0"/>
                <w:w w:val="100"/>
                <w:position w:val="0"/>
                <w:sz w:val="20"/>
                <w:szCs w:val="20"/>
              </w:rPr>
              <w:t>参照市场 水平定价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以实际发生金 额计算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1,361,844.56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1.91%</w:t>
            </w:r>
          </w:p>
        </w:tc>
      </w:tr>
      <w:tr>
        <w:trPr>
          <w:trHeight w:val="634"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312" w:lineRule="exact"/>
              <w:ind w:left="0" w:right="0" w:firstLine="0"/>
              <w:jc w:val="both"/>
              <w:rPr>
                <w:sz w:val="20"/>
                <w:szCs w:val="20"/>
              </w:rPr>
            </w:pPr>
            <w:r>
              <w:rPr>
                <w:color w:val="000000"/>
                <w:spacing w:val="0"/>
                <w:w w:val="100"/>
                <w:position w:val="0"/>
                <w:sz w:val="20"/>
                <w:szCs w:val="20"/>
              </w:rPr>
              <w:t xml:space="preserve">银华财富资本管理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北京</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有限公司</w:t>
            </w:r>
          </w:p>
          <w:p>
            <w:pPr>
              <w:pStyle w:val="Style6"/>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代理买卖证券手续 费收入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140" w:right="0" w:firstLine="0"/>
              <w:jc w:val="both"/>
              <w:rPr>
                <w:sz w:val="20"/>
                <w:szCs w:val="20"/>
              </w:rPr>
            </w:pPr>
            <w:r>
              <w:rPr>
                <w:color w:val="000000"/>
                <w:spacing w:val="0"/>
                <w:w w:val="100"/>
                <w:position w:val="0"/>
                <w:sz w:val="20"/>
                <w:szCs w:val="20"/>
              </w:rPr>
              <w:t>参照市场 水平定价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以实际发生金 额计算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6,594,803.51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2.42%</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客户资金利息支出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140" w:right="0" w:firstLine="0"/>
              <w:jc w:val="both"/>
              <w:rPr>
                <w:sz w:val="20"/>
                <w:szCs w:val="20"/>
              </w:rPr>
            </w:pPr>
            <w:r>
              <w:rPr>
                <w:color w:val="000000"/>
                <w:spacing w:val="0"/>
                <w:w w:val="100"/>
                <w:position w:val="0"/>
                <w:sz w:val="20"/>
                <w:szCs w:val="20"/>
              </w:rPr>
              <w:t>参照市场 水平定价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以实际发生金 额计算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310,041.43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1.34%</w:t>
            </w:r>
          </w:p>
        </w:tc>
      </w:tr>
      <w:tr>
        <w:trPr>
          <w:trHeight w:val="634"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银华基金管理股份有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交易单元席位租赁 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140" w:right="0" w:firstLine="0"/>
              <w:jc w:val="both"/>
              <w:rPr>
                <w:sz w:val="20"/>
                <w:szCs w:val="20"/>
              </w:rPr>
            </w:pPr>
            <w:r>
              <w:rPr>
                <w:color w:val="000000"/>
                <w:spacing w:val="0"/>
                <w:w w:val="100"/>
                <w:position w:val="0"/>
                <w:sz w:val="20"/>
                <w:szCs w:val="20"/>
              </w:rPr>
              <w:t>参照市场 水平定价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以实际发生金 额计算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9,973,391.92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23.09%</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代理销售金融产品</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140" w:right="0" w:firstLine="0"/>
              <w:jc w:val="both"/>
              <w:rPr>
                <w:sz w:val="20"/>
                <w:szCs w:val="20"/>
              </w:rPr>
            </w:pPr>
            <w:r>
              <w:rPr>
                <w:color w:val="000000"/>
                <w:spacing w:val="0"/>
                <w:w w:val="100"/>
                <w:position w:val="0"/>
                <w:sz w:val="20"/>
                <w:szCs w:val="20"/>
              </w:rPr>
              <w:t>参照市场 水平定价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以实际发生金 额计算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1,160,810.72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12.47%</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认购关联方的资管 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140" w:right="0" w:firstLine="0"/>
              <w:jc w:val="both"/>
              <w:rPr>
                <w:sz w:val="20"/>
                <w:szCs w:val="20"/>
              </w:rPr>
            </w:pPr>
            <w:r>
              <w:rPr>
                <w:color w:val="000000"/>
                <w:spacing w:val="0"/>
                <w:w w:val="100"/>
                <w:position w:val="0"/>
                <w:sz w:val="20"/>
                <w:szCs w:val="20"/>
              </w:rPr>
              <w:t>参照市场 水平定价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以实际发生金 额计算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3,028,523.80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0.03%</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浙江航民实业集团有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债券承销业业务收 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140" w:right="0" w:firstLine="0"/>
              <w:jc w:val="both"/>
              <w:rPr>
                <w:sz w:val="20"/>
                <w:szCs w:val="20"/>
              </w:rPr>
            </w:pPr>
            <w:r>
              <w:rPr>
                <w:color w:val="000000"/>
                <w:spacing w:val="0"/>
                <w:w w:val="100"/>
                <w:position w:val="0"/>
                <w:sz w:val="20"/>
                <w:szCs w:val="20"/>
              </w:rPr>
              <w:t>参照市场 水平定价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以实际发生金 额计算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3,200,000.00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0.74%</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中邮创业基金管理股 份有限公司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认购关联方的资管 产品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140" w:right="0" w:firstLine="0"/>
              <w:jc w:val="both"/>
              <w:rPr>
                <w:sz w:val="20"/>
                <w:szCs w:val="20"/>
              </w:rPr>
            </w:pPr>
            <w:r>
              <w:rPr>
                <w:color w:val="000000"/>
                <w:spacing w:val="0"/>
                <w:w w:val="100"/>
                <w:position w:val="0"/>
                <w:sz w:val="20"/>
                <w:szCs w:val="20"/>
              </w:rPr>
              <w:t>参照市场 水平定价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以实际发生金 额计算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20,000,000.00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0.19%</w:t>
            </w:r>
          </w:p>
        </w:tc>
      </w:tr>
    </w:tbl>
    <w:p>
      <w:pPr>
        <w:pStyle w:val="Style44"/>
        <w:keepNext w:val="0"/>
        <w:keepLines w:val="0"/>
        <w:widowControl w:val="0"/>
        <w:shd w:val="clear" w:color="auto" w:fill="auto"/>
        <w:bidi w:val="0"/>
        <w:spacing w:before="0" w:after="0" w:line="240" w:lineRule="auto"/>
        <w:ind w:left="96" w:right="0" w:firstLine="0"/>
        <w:jc w:val="left"/>
        <w:rPr>
          <w:sz w:val="22"/>
          <w:szCs w:val="22"/>
        </w:rPr>
      </w:pPr>
      <w:r>
        <w:rPr>
          <w:color w:val="000000"/>
          <w:spacing w:val="0"/>
          <w:w w:val="100"/>
          <w:position w:val="0"/>
          <w:sz w:val="22"/>
          <w:szCs w:val="22"/>
        </w:rPr>
        <w:t>注：系由银华财富资本管理</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北京</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有限公司设立并作为管理人的资产管理计划形成的余额。</w:t>
      </w:r>
    </w:p>
    <w:p>
      <w:pPr>
        <w:widowControl w:val="0"/>
        <w:spacing w:after="399" w:line="1" w:lineRule="exact"/>
      </w:pPr>
    </w:p>
    <w:p>
      <w:pPr>
        <w:pStyle w:val="Style47"/>
        <w:keepNext/>
        <w:keepLines/>
        <w:widowControl w:val="0"/>
        <w:shd w:val="clear" w:color="auto" w:fill="auto"/>
        <w:bidi w:val="0"/>
        <w:spacing w:before="0" w:after="320" w:line="240" w:lineRule="auto"/>
        <w:ind w:left="0" w:right="0" w:firstLine="0"/>
        <w:jc w:val="left"/>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2</w:t>
      </w:r>
      <w:bookmarkEnd w:id="442"/>
      <w:r>
        <w:rPr>
          <w:color w:val="000000"/>
          <w:spacing w:val="0"/>
          <w:w w:val="100"/>
          <w:position w:val="0"/>
        </w:rPr>
        <w:t>、资产或股权收购、出售发生的关联交易</w:t>
      </w:r>
      <w:bookmarkEnd w:id="440"/>
      <w:bookmarkEnd w:id="441"/>
      <w:bookmarkEnd w:id="443"/>
    </w:p>
    <w:p>
      <w:pPr>
        <w:pStyle w:val="Style39"/>
        <w:keepNext w:val="0"/>
        <w:keepLines w:val="0"/>
        <w:widowControl w:val="0"/>
        <w:shd w:val="clear" w:color="auto" w:fill="auto"/>
        <w:bidi w:val="0"/>
        <w:spacing w:before="0" w:after="520" w:line="240" w:lineRule="auto"/>
        <w:ind w:left="0" w:right="0" w:firstLine="500"/>
        <w:jc w:val="left"/>
      </w:pPr>
      <w:bookmarkStart w:id="444" w:name="bookmark444"/>
      <w:r>
        <w:rPr>
          <w:color w:val="000000"/>
          <w:spacing w:val="0"/>
          <w:w w:val="100"/>
          <w:position w:val="0"/>
        </w:rPr>
        <w:t>详</w:t>
      </w:r>
      <w:bookmarkEnd w:id="444"/>
      <w:r>
        <w:rPr>
          <w:color w:val="000000"/>
          <w:spacing w:val="0"/>
          <w:w w:val="100"/>
          <w:position w:val="0"/>
        </w:rPr>
        <w:t>见本小节“</w:t>
      </w:r>
      <w:r>
        <w:rPr>
          <w:rFonts w:ascii="Times New Roman" w:eastAsia="Times New Roman" w:hAnsi="Times New Roman" w:cs="Times New Roman"/>
          <w:color w:val="000000"/>
          <w:spacing w:val="0"/>
          <w:w w:val="100"/>
          <w:position w:val="0"/>
        </w:rPr>
        <w:t>5</w:t>
      </w:r>
      <w:r>
        <w:rPr>
          <w:color w:val="000000"/>
          <w:spacing w:val="0"/>
          <w:w w:val="100"/>
          <w:position w:val="0"/>
        </w:rPr>
        <w:t>、其他重大关联交易”的相关内容</w:t>
      </w:r>
    </w:p>
    <w:p>
      <w:pPr>
        <w:pStyle w:val="Style44"/>
        <w:keepNext w:val="0"/>
        <w:keepLines w:val="0"/>
        <w:widowControl w:val="0"/>
        <w:shd w:val="clear" w:color="auto" w:fill="auto"/>
        <w:bidi w:val="0"/>
        <w:spacing w:before="0" w:after="0" w:line="240" w:lineRule="auto"/>
        <w:ind w:left="0" w:right="0" w:firstLine="0"/>
        <w:jc w:val="left"/>
      </w:pPr>
      <w:bookmarkStart w:id="445" w:name="bookmark445"/>
      <w:r>
        <w:rPr>
          <w:rFonts w:ascii="Times New Roman" w:eastAsia="Times New Roman" w:hAnsi="Times New Roman" w:cs="Times New Roman"/>
          <w:b/>
          <w:bCs/>
          <w:color w:val="000000"/>
          <w:spacing w:val="0"/>
          <w:w w:val="100"/>
          <w:position w:val="0"/>
        </w:rPr>
        <w:t>3</w:t>
      </w:r>
      <w:r>
        <w:rPr>
          <w:b/>
          <w:bCs/>
          <w:color w:val="000000"/>
          <w:spacing w:val="0"/>
          <w:w w:val="100"/>
          <w:position w:val="0"/>
        </w:rPr>
        <w:t>、共同对外投资的关联交易</w:t>
      </w:r>
      <w:bookmarkEnd w:id="445"/>
    </w:p>
    <w:tbl>
      <w:tblPr>
        <w:tblOverlap w:val="never"/>
        <w:jc w:val="center"/>
        <w:tblLayout w:type="fixed"/>
      </w:tblPr>
      <w:tblGrid>
        <w:gridCol w:w="1080"/>
        <w:gridCol w:w="1075"/>
        <w:gridCol w:w="1474"/>
        <w:gridCol w:w="2011"/>
        <w:gridCol w:w="960"/>
        <w:gridCol w:w="1018"/>
        <w:gridCol w:w="1003"/>
        <w:gridCol w:w="965"/>
      </w:tblGrid>
      <w:tr>
        <w:trPr>
          <w:trHeight w:val="950"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共同投资方</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被投资企业 的名称</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被投资企业的主营业务</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被投资企业 的认缴份额</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（万元）</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的总资产</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（万元）</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的净资产</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（万元）</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被投资企</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业的净利</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润（万元）</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深圳富春成 长投资有限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本公司董事 担任董事的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珠海一创远航电 机产业基金（有限 合伙）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电机产业投资基金管理， 股权投资，实业投资，投 资咨询。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8,430.00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8,249.47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8,249.47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-180.53</w:t>
            </w:r>
          </w:p>
        </w:tc>
      </w:tr>
    </w:tbl>
    <w:tbl>
      <w:tblPr>
        <w:tblOverlap w:val="never"/>
        <w:jc w:val="center"/>
        <w:tblLayout w:type="fixed"/>
      </w:tblPr>
      <w:tblGrid>
        <w:gridCol w:w="1080"/>
        <w:gridCol w:w="1075"/>
        <w:gridCol w:w="1474"/>
        <w:gridCol w:w="2011"/>
        <w:gridCol w:w="960"/>
        <w:gridCol w:w="1018"/>
        <w:gridCol w:w="1003"/>
        <w:gridCol w:w="965"/>
      </w:tblGrid>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广州市黄埔 龙之泉实业 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公司原董事 担任其法定 代表人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珠海一创远航电 机产业基金（有限 合伙）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电机产业投资基金管理， 股权投资，实业投资，投 资咨询。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8,430.00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8,249.47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8,249.47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-180.53</w:t>
            </w:r>
          </w:p>
        </w:tc>
      </w:tr>
    </w:tbl>
    <w:p>
      <w:pPr>
        <w:widowControl w:val="0"/>
        <w:spacing w:after="379" w:line="1" w:lineRule="exact"/>
      </w:pPr>
    </w:p>
    <w:p>
      <w:pPr>
        <w:pStyle w:val="Style47"/>
        <w:keepNext/>
        <w:keepLines/>
        <w:widowControl w:val="0"/>
        <w:shd w:val="clear" w:color="auto" w:fill="auto"/>
        <w:bidi w:val="0"/>
        <w:spacing w:before="0" w:line="240" w:lineRule="auto"/>
        <w:ind w:left="0" w:right="0" w:firstLine="0"/>
        <w:jc w:val="left"/>
      </w:pP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4</w:t>
      </w:r>
      <w:bookmarkEnd w:id="448"/>
      <w:r>
        <w:rPr>
          <w:color w:val="000000"/>
          <w:spacing w:val="0"/>
          <w:w w:val="100"/>
          <w:position w:val="0"/>
        </w:rPr>
        <w:t>、关联债权债务往来</w:t>
      </w:r>
      <w:bookmarkEnd w:id="446"/>
      <w:bookmarkEnd w:id="447"/>
      <w:bookmarkEnd w:id="449"/>
    </w:p>
    <w:p>
      <w:pPr>
        <w:pStyle w:val="Style64"/>
        <w:keepNext w:val="0"/>
        <w:keepLines w:val="0"/>
        <w:widowControl w:val="0"/>
        <w:shd w:val="clear" w:color="auto" w:fill="auto"/>
        <w:bidi w:val="0"/>
        <w:spacing w:before="0" w:after="240" w:line="240" w:lineRule="auto"/>
        <w:ind w:left="0" w:right="0" w:firstLine="0"/>
        <w:jc w:val="left"/>
      </w:pPr>
      <w:r>
        <w:rPr>
          <w:i/>
          <w:iCs/>
          <w:color w:val="000000"/>
          <w:spacing w:val="0"/>
          <w:w w:val="100"/>
          <w:position w:val="0"/>
        </w:rPr>
        <w:t>■J</w:t>
      </w:r>
      <w:r>
        <w:rPr>
          <w:color w:val="000000"/>
          <w:spacing w:val="0"/>
          <w:w w:val="100"/>
          <w:position w:val="0"/>
        </w:rPr>
        <w:t>不适用</w:t>
      </w:r>
    </w:p>
    <w:p>
      <w:pPr>
        <w:pStyle w:val="Style47"/>
        <w:keepNext/>
        <w:keepLines/>
        <w:widowControl w:val="0"/>
        <w:shd w:val="clear" w:color="auto" w:fill="auto"/>
        <w:bidi w:val="0"/>
        <w:spacing w:before="0" w:after="60" w:line="470" w:lineRule="exact"/>
        <w:ind w:left="0" w:right="0" w:firstLine="0"/>
        <w:jc w:val="left"/>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5</w:t>
      </w:r>
      <w:bookmarkEnd w:id="452"/>
      <w:r>
        <w:rPr>
          <w:color w:val="000000"/>
          <w:spacing w:val="0"/>
          <w:w w:val="100"/>
          <w:position w:val="0"/>
        </w:rPr>
        <w:t>、其他重大关联交易</w:t>
      </w:r>
      <w:bookmarkEnd w:id="450"/>
      <w:bookmarkEnd w:id="451"/>
      <w:bookmarkEnd w:id="453"/>
    </w:p>
    <w:p>
      <w:pPr>
        <w:pStyle w:val="Style39"/>
        <w:keepNext w:val="0"/>
        <w:keepLines w:val="0"/>
        <w:widowControl w:val="0"/>
        <w:shd w:val="clear" w:color="auto" w:fill="auto"/>
        <w:tabs>
          <w:tab w:pos="828" w:val="left"/>
        </w:tabs>
        <w:bidi w:val="0"/>
        <w:spacing w:before="0" w:after="0" w:line="470" w:lineRule="exact"/>
        <w:ind w:left="0" w:right="0" w:firstLine="340"/>
        <w:jc w:val="left"/>
      </w:pPr>
      <w:bookmarkStart w:id="454" w:name="bookmark454"/>
      <w:r>
        <w:rPr>
          <w:color w:val="000000"/>
          <w:spacing w:val="0"/>
          <w:w w:val="100"/>
          <w:position w:val="0"/>
        </w:rPr>
        <w:t>（</w:t>
      </w:r>
      <w:bookmarkEnd w:id="454"/>
      <w:r>
        <w:rPr>
          <w:rFonts w:ascii="Times New Roman" w:eastAsia="Times New Roman" w:hAnsi="Times New Roman" w:cs="Times New Roman"/>
          <w:color w:val="000000"/>
          <w:spacing w:val="0"/>
          <w:w w:val="100"/>
          <w:position w:val="0"/>
        </w:rPr>
        <w:t>1</w:t>
      </w:r>
      <w:r>
        <w:rPr>
          <w:color w:val="000000"/>
          <w:spacing w:val="0"/>
          <w:w w:val="100"/>
          <w:position w:val="0"/>
        </w:rPr>
        <w:t>）</w:t>
        <w:tab/>
        <w:t>公司为东北工业集团有限公司反担保暨关联事项</w:t>
      </w:r>
    </w:p>
    <w:p>
      <w:pPr>
        <w:pStyle w:val="Style39"/>
        <w:keepNext w:val="0"/>
        <w:keepLines w:val="0"/>
        <w:widowControl w:val="0"/>
        <w:shd w:val="clear" w:color="auto" w:fill="auto"/>
        <w:bidi w:val="0"/>
        <w:spacing w:before="0" w:after="0" w:line="470" w:lineRule="exact"/>
        <w:ind w:left="0" w:right="0" w:firstLine="440"/>
        <w:jc w:val="left"/>
      </w:pPr>
      <w:r>
        <w:rPr>
          <w:color w:val="000000"/>
          <w:spacing w:val="0"/>
          <w:w w:val="100"/>
          <w:position w:val="0"/>
        </w:rPr>
        <w:t>经公司于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日召开的第二届董事会第十四次会议审议批准，公司向东北工业集团有限 公司（以下简称“东工集团”）提供金额不超过</w:t>
      </w:r>
      <w:r>
        <w:rPr>
          <w:rFonts w:ascii="Times New Roman" w:eastAsia="Times New Roman" w:hAnsi="Times New Roman" w:cs="Times New Roman"/>
          <w:color w:val="000000"/>
          <w:spacing w:val="0"/>
          <w:w w:val="100"/>
          <w:position w:val="0"/>
        </w:rPr>
        <w:t>2,820</w:t>
      </w:r>
      <w:r>
        <w:rPr>
          <w:color w:val="000000"/>
          <w:spacing w:val="0"/>
          <w:w w:val="100"/>
          <w:position w:val="0"/>
        </w:rPr>
        <w:t>万欧元的反担保。公司与东工集团不存在关联关系。 东工集团为本公司的关联方东工香港控股有限公司向香港贷款机构申请本金不超过</w:t>
      </w:r>
      <w:r>
        <w:rPr>
          <w:rFonts w:ascii="Times New Roman" w:eastAsia="Times New Roman" w:hAnsi="Times New Roman" w:cs="Times New Roman"/>
          <w:color w:val="000000"/>
          <w:spacing w:val="0"/>
          <w:w w:val="100"/>
          <w:position w:val="0"/>
        </w:rPr>
        <w:t>9,200</w:t>
      </w:r>
      <w:r>
        <w:rPr>
          <w:color w:val="000000"/>
          <w:spacing w:val="0"/>
          <w:w w:val="100"/>
          <w:position w:val="0"/>
        </w:rPr>
        <w:t>万欧元，年利率 不超过</w:t>
      </w:r>
      <w:r>
        <w:rPr>
          <w:rFonts w:ascii="Times New Roman" w:eastAsia="Times New Roman" w:hAnsi="Times New Roman" w:cs="Times New Roman"/>
          <w:color w:val="000000"/>
          <w:spacing w:val="0"/>
          <w:w w:val="100"/>
          <w:position w:val="0"/>
        </w:rPr>
        <w:t>4.5%</w:t>
      </w:r>
      <w:r>
        <w:rPr>
          <w:color w:val="000000"/>
          <w:spacing w:val="0"/>
          <w:w w:val="100"/>
          <w:position w:val="0"/>
        </w:rPr>
        <w:t>，期限不超过三年的贷款提供全额连带责任保证担保。公司按所占东工香港控股有限公司不超 过</w:t>
      </w:r>
      <w:r>
        <w:rPr>
          <w:rFonts w:ascii="Times New Roman" w:eastAsia="Times New Roman" w:hAnsi="Times New Roman" w:cs="Times New Roman"/>
          <w:color w:val="000000"/>
          <w:spacing w:val="0"/>
          <w:w w:val="100"/>
          <w:position w:val="0"/>
        </w:rPr>
        <w:t>27%</w:t>
      </w:r>
      <w:r>
        <w:rPr>
          <w:color w:val="000000"/>
          <w:spacing w:val="0"/>
          <w:w w:val="100"/>
          <w:position w:val="0"/>
        </w:rPr>
        <w:t>的权益比例，向东工集团提供反担保，担保金额不超过</w:t>
      </w:r>
      <w:r>
        <w:rPr>
          <w:rFonts w:ascii="Times New Roman" w:eastAsia="Times New Roman" w:hAnsi="Times New Roman" w:cs="Times New Roman"/>
          <w:color w:val="000000"/>
          <w:spacing w:val="0"/>
          <w:w w:val="100"/>
          <w:position w:val="0"/>
        </w:rPr>
        <w:t>2,820</w:t>
      </w:r>
      <w:r>
        <w:rPr>
          <w:color w:val="000000"/>
          <w:spacing w:val="0"/>
          <w:w w:val="100"/>
          <w:position w:val="0"/>
        </w:rPr>
        <w:t>万欧元，根据相关法律法规和《公司 关联交易管理办法》的有关规定，本次向东工集团提供反担保构成关联交易。</w:t>
      </w:r>
    </w:p>
    <w:p>
      <w:pPr>
        <w:pStyle w:val="Style39"/>
        <w:keepNext w:val="0"/>
        <w:keepLines w:val="0"/>
        <w:widowControl w:val="0"/>
        <w:shd w:val="clear" w:color="auto" w:fill="auto"/>
        <w:tabs>
          <w:tab w:pos="828" w:val="left"/>
        </w:tabs>
        <w:bidi w:val="0"/>
        <w:spacing w:before="0" w:after="0" w:line="470" w:lineRule="exact"/>
        <w:ind w:left="0" w:right="0" w:firstLine="340"/>
        <w:jc w:val="left"/>
      </w:pPr>
      <w:bookmarkStart w:id="455" w:name="bookmark455"/>
      <w:r>
        <w:rPr>
          <w:color w:val="000000"/>
          <w:spacing w:val="0"/>
          <w:w w:val="100"/>
          <w:position w:val="0"/>
        </w:rPr>
        <w:t>（</w:t>
      </w:r>
      <w:bookmarkEnd w:id="455"/>
      <w:r>
        <w:rPr>
          <w:rFonts w:ascii="Times New Roman" w:eastAsia="Times New Roman" w:hAnsi="Times New Roman" w:cs="Times New Roman"/>
          <w:color w:val="000000"/>
          <w:spacing w:val="0"/>
          <w:w w:val="100"/>
          <w:position w:val="0"/>
        </w:rPr>
        <w:t>2</w:t>
      </w:r>
      <w:r>
        <w:rPr>
          <w:color w:val="000000"/>
          <w:spacing w:val="0"/>
          <w:w w:val="100"/>
          <w:position w:val="0"/>
        </w:rPr>
        <w:t>）</w:t>
        <w:tab/>
        <w:t>公司收购控股子公司一创摩根部分股权暨关联事项</w:t>
      </w:r>
    </w:p>
    <w:p>
      <w:pPr>
        <w:pStyle w:val="Style39"/>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经公司于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日召开的第二届董事会第十五次会议审议批准，公司拟以人民币</w:t>
      </w:r>
      <w:r>
        <w:rPr>
          <w:rFonts w:ascii="Times New Roman" w:eastAsia="Times New Roman" w:hAnsi="Times New Roman" w:cs="Times New Roman"/>
          <w:color w:val="000000"/>
          <w:spacing w:val="0"/>
          <w:w w:val="100"/>
          <w:position w:val="0"/>
        </w:rPr>
        <w:t xml:space="preserve">306,758,901 </w:t>
      </w:r>
      <w:r>
        <w:rPr>
          <w:color w:val="000000"/>
          <w:spacing w:val="0"/>
          <w:w w:val="100"/>
          <w:position w:val="0"/>
        </w:rPr>
        <w:t>元的价格收购</w:t>
      </w:r>
      <w:r>
        <w:rPr>
          <w:rFonts w:ascii="Times New Roman" w:eastAsia="Times New Roman" w:hAnsi="Times New Roman" w:cs="Times New Roman"/>
          <w:color w:val="000000"/>
          <w:spacing w:val="0"/>
          <w:w w:val="100"/>
          <w:position w:val="0"/>
        </w:rPr>
        <w:t>J.P. Morgan Broking （Hong Kong） Limited</w:t>
      </w:r>
      <w:r>
        <w:rPr>
          <w:color w:val="000000"/>
          <w:spacing w:val="0"/>
          <w:w w:val="100"/>
          <w:position w:val="0"/>
        </w:rPr>
        <w:t>持有的一创摩根</w:t>
      </w:r>
      <w:r>
        <w:rPr>
          <w:rFonts w:ascii="Times New Roman" w:eastAsia="Times New Roman" w:hAnsi="Times New Roman" w:cs="Times New Roman"/>
          <w:color w:val="000000"/>
          <w:spacing w:val="0"/>
          <w:w w:val="100"/>
          <w:position w:val="0"/>
        </w:rPr>
        <w:t>33.30%</w:t>
      </w:r>
      <w:r>
        <w:rPr>
          <w:color w:val="000000"/>
          <w:spacing w:val="0"/>
          <w:w w:val="100"/>
          <w:position w:val="0"/>
        </w:rPr>
        <w:t>的股权。本项交易需获得中 国证监会或其授权的地方证券监督管理机构和中国商务部或其授权的地方商务主管机构核准</w:t>
      </w:r>
      <w:r>
        <w:rPr>
          <w:rFonts w:ascii="Times New Roman" w:eastAsia="Times New Roman" w:hAnsi="Times New Roman" w:cs="Times New Roman"/>
          <w:color w:val="000000"/>
          <w:spacing w:val="0"/>
          <w:w w:val="100"/>
          <w:position w:val="0"/>
        </w:rPr>
        <w:t>/</w:t>
      </w:r>
      <w:r>
        <w:rPr>
          <w:color w:val="000000"/>
          <w:spacing w:val="0"/>
          <w:w w:val="100"/>
          <w:position w:val="0"/>
        </w:rPr>
        <w:t>批准。北京证 监局已于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日受理一创摩根提交的关于变更持有</w:t>
      </w:r>
      <w:r>
        <w:rPr>
          <w:rFonts w:ascii="Times New Roman" w:eastAsia="Times New Roman" w:hAnsi="Times New Roman" w:cs="Times New Roman"/>
          <w:color w:val="000000"/>
          <w:spacing w:val="0"/>
          <w:w w:val="100"/>
          <w:position w:val="0"/>
        </w:rPr>
        <w:t>5%</w:t>
      </w:r>
      <w:r>
        <w:rPr>
          <w:color w:val="000000"/>
          <w:spacing w:val="0"/>
          <w:w w:val="100"/>
          <w:position w:val="0"/>
        </w:rPr>
        <w:t>以上股权的股东的申请。</w:t>
      </w:r>
    </w:p>
    <w:p>
      <w:pPr>
        <w:pStyle w:val="Style44"/>
        <w:keepNext w:val="0"/>
        <w:keepLines w:val="0"/>
        <w:widowControl w:val="0"/>
        <w:shd w:val="clear" w:color="auto" w:fill="auto"/>
        <w:bidi w:val="0"/>
        <w:spacing w:before="0" w:after="0" w:line="240" w:lineRule="auto"/>
        <w:ind w:left="312" w:right="0" w:firstLine="0"/>
        <w:jc w:val="left"/>
        <w:rPr>
          <w:sz w:val="18"/>
          <w:szCs w:val="18"/>
        </w:rPr>
      </w:pPr>
      <w:r>
        <w:rPr>
          <w:b/>
          <w:bCs/>
          <w:color w:val="000000"/>
          <w:spacing w:val="0"/>
          <w:w w:val="100"/>
          <w:position w:val="0"/>
          <w:sz w:val="18"/>
          <w:szCs w:val="18"/>
        </w:rPr>
        <w:t>重大关联交易临时报告披露网站相关查询</w:t>
      </w:r>
    </w:p>
    <w:tbl>
      <w:tblPr>
        <w:tblOverlap w:val="never"/>
        <w:jc w:val="center"/>
        <w:tblLayout w:type="fixed"/>
      </w:tblPr>
      <w:tblGrid>
        <w:gridCol w:w="4123"/>
        <w:gridCol w:w="2266"/>
        <w:gridCol w:w="3197"/>
      </w:tblGrid>
      <w:tr>
        <w:trPr>
          <w:trHeight w:val="456"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临时公告名称</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临时公告披露日期</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临时公告披露网站名称</w:t>
            </w:r>
          </w:p>
        </w:tc>
      </w:tr>
      <w:tr>
        <w:trPr>
          <w:trHeight w:val="45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关于拟对外提供反担保暨关联交易的公告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巨潮资讯网：</w:t>
            </w:r>
            <w:r>
              <w:rPr>
                <w:rFonts w:ascii="Times New Roman" w:eastAsia="Times New Roman" w:hAnsi="Times New Roman" w:cs="Times New Roman"/>
                <w:color w:val="000000"/>
                <w:spacing w:val="0"/>
                <w:w w:val="100"/>
                <w:position w:val="0"/>
                <w:sz w:val="20"/>
                <w:szCs w:val="20"/>
              </w:rPr>
              <w:t>www.cninfo.com.cn</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关于拟收购第一创业摩根大通证券有限责 任公司部分股权暨关联交易的公告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巨潮资讯网：</w:t>
            </w:r>
            <w:r>
              <w:rPr>
                <w:rFonts w:ascii="Times New Roman" w:eastAsia="Times New Roman" w:hAnsi="Times New Roman" w:cs="Times New Roman"/>
                <w:color w:val="000000"/>
                <w:spacing w:val="0"/>
                <w:w w:val="100"/>
                <w:position w:val="0"/>
                <w:sz w:val="20"/>
                <w:szCs w:val="20"/>
              </w:rPr>
              <w:t>www.cninfo.com.cn</w:t>
            </w:r>
          </w:p>
        </w:tc>
      </w:tr>
    </w:tbl>
    <w:p>
      <w:pPr>
        <w:widowControl w:val="0"/>
        <w:spacing w:after="379" w:line="1" w:lineRule="exact"/>
      </w:pPr>
    </w:p>
    <w:p>
      <w:pPr>
        <w:pStyle w:val="Style36"/>
        <w:keepNext/>
        <w:keepLines/>
        <w:widowControl w:val="0"/>
        <w:shd w:val="clear" w:color="auto" w:fill="auto"/>
        <w:bidi w:val="0"/>
        <w:spacing w:before="0" w:after="380" w:line="240" w:lineRule="auto"/>
        <w:ind w:left="0" w:right="0" w:firstLine="0"/>
        <w:jc w:val="both"/>
      </w:pPr>
      <w:bookmarkStart w:id="456" w:name="bookmark456"/>
      <w:bookmarkStart w:id="457" w:name="bookmark457"/>
      <w:bookmarkStart w:id="458" w:name="bookmark458"/>
      <w:r>
        <w:rPr>
          <w:color w:val="000000"/>
          <w:spacing w:val="0"/>
          <w:w w:val="100"/>
          <w:position w:val="0"/>
          <w:sz w:val="24"/>
          <w:szCs w:val="24"/>
        </w:rPr>
        <w:t>十七、重大合同及其履行情况</w:t>
      </w:r>
      <w:bookmarkEnd w:id="456"/>
      <w:bookmarkEnd w:id="457"/>
      <w:bookmarkEnd w:id="458"/>
    </w:p>
    <w:p>
      <w:pPr>
        <w:pStyle w:val="Style47"/>
        <w:keepNext/>
        <w:keepLines/>
        <w:widowControl w:val="0"/>
        <w:shd w:val="clear" w:color="auto" w:fill="auto"/>
        <w:tabs>
          <w:tab w:pos="368" w:val="left"/>
        </w:tabs>
        <w:bidi w:val="0"/>
        <w:spacing w:before="0" w:line="240" w:lineRule="auto"/>
        <w:ind w:left="0" w:right="0" w:firstLine="0"/>
        <w:jc w:val="both"/>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1</w:t>
      </w:r>
      <w:bookmarkEnd w:id="461"/>
      <w:r>
        <w:rPr>
          <w:color w:val="000000"/>
          <w:spacing w:val="0"/>
          <w:w w:val="100"/>
          <w:position w:val="0"/>
        </w:rPr>
        <w:t>、</w:t>
        <w:tab/>
        <w:t>托管、承包、租赁事项情况</w:t>
      </w:r>
      <w:bookmarkEnd w:id="459"/>
      <w:bookmarkEnd w:id="460"/>
      <w:bookmarkEnd w:id="462"/>
    </w:p>
    <w:p>
      <w:pPr>
        <w:pStyle w:val="Style64"/>
        <w:keepNext w:val="0"/>
        <w:keepLines w:val="0"/>
        <w:widowControl w:val="0"/>
        <w:shd w:val="clear" w:color="auto" w:fill="auto"/>
        <w:bidi w:val="0"/>
        <w:spacing w:before="0" w:after="480" w:line="240" w:lineRule="auto"/>
        <w:ind w:left="0" w:right="0" w:firstLine="0"/>
        <w:jc w:val="both"/>
      </w:pPr>
      <w:r>
        <w:rPr>
          <w:rFonts w:ascii="Arial" w:eastAsia="Arial" w:hAnsi="Arial" w:cs="Arial"/>
          <w:color w:val="000000"/>
          <w:spacing w:val="0"/>
          <w:w w:val="100"/>
          <w:position w:val="0"/>
        </w:rPr>
        <w:t>V</w:t>
      </w:r>
      <w:r>
        <w:rPr>
          <w:color w:val="000000"/>
          <w:spacing w:val="0"/>
          <w:w w:val="100"/>
          <w:position w:val="0"/>
        </w:rPr>
        <w:t>不适用</w:t>
      </w:r>
    </w:p>
    <w:p>
      <w:pPr>
        <w:pStyle w:val="Style47"/>
        <w:keepNext/>
        <w:keepLines/>
        <w:widowControl w:val="0"/>
        <w:shd w:val="clear" w:color="auto" w:fill="auto"/>
        <w:tabs>
          <w:tab w:pos="378" w:val="left"/>
        </w:tabs>
        <w:bidi w:val="0"/>
        <w:spacing w:before="0" w:after="320" w:line="240" w:lineRule="auto"/>
        <w:ind w:left="0" w:right="0" w:firstLine="0"/>
        <w:jc w:val="both"/>
      </w:pPr>
      <w:bookmarkStart w:id="463" w:name="bookmark463"/>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rPr>
        <w:t>2</w:t>
      </w:r>
      <w:bookmarkEnd w:id="465"/>
      <w:r>
        <w:rPr>
          <w:color w:val="000000"/>
          <w:spacing w:val="0"/>
          <w:w w:val="100"/>
          <w:position w:val="0"/>
        </w:rPr>
        <w:t>、</w:t>
        <w:tab/>
        <w:t>重大担保</w:t>
      </w:r>
      <w:bookmarkEnd w:id="463"/>
      <w:bookmarkEnd w:id="464"/>
      <w:bookmarkEnd w:id="466"/>
      <w:r>
        <w:br w:type="page"/>
      </w:r>
    </w:p>
    <w:p>
      <w:pPr>
        <w:pStyle w:val="Style90"/>
        <w:keepNext/>
        <w:keepLines/>
        <w:widowControl w:val="0"/>
        <w:shd w:val="clear" w:color="auto" w:fill="auto"/>
        <w:bidi w:val="0"/>
        <w:spacing w:before="0" w:after="180" w:line="240" w:lineRule="auto"/>
        <w:ind w:left="0" w:right="0" w:firstLine="0"/>
        <w:jc w:val="left"/>
      </w:pPr>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67"/>
      <w:bookmarkEnd w:id="468"/>
      <w:bookmarkEnd w:id="469"/>
    </w:p>
    <w:p>
      <w:pPr>
        <w:pStyle w:val="Style3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1301"/>
        <w:gridCol w:w="1358"/>
        <w:gridCol w:w="974"/>
        <w:gridCol w:w="1008"/>
        <w:gridCol w:w="960"/>
        <w:gridCol w:w="854"/>
        <w:gridCol w:w="744"/>
        <w:gridCol w:w="1042"/>
        <w:gridCol w:w="1344"/>
      </w:tblGrid>
      <w:tr>
        <w:trPr>
          <w:trHeight w:val="408" w:hRule="exact"/>
        </w:trPr>
        <w:tc>
          <w:tcPr>
            <w:gridSpan w:val="9"/>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754"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担保对象名称</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担保额度相关 公告披露日期</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w:t>
            </w:r>
          </w:p>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类型</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期</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是否为关联方 担保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东北工业集团</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20,605.18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20,605.18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连带责 任保证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否</w:t>
            </w:r>
          </w:p>
        </w:tc>
      </w:tr>
      <w:tr>
        <w:trPr>
          <w:trHeight w:val="398" w:hRule="exact"/>
        </w:trPr>
        <w:tc>
          <w:tcPr>
            <w:gridSpan w:val="3"/>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报告期内审批的对外担保额度合计（</w:t>
            </w:r>
            <w:r>
              <w:rPr>
                <w:rFonts w:ascii="Times New Roman" w:eastAsia="Times New Roman" w:hAnsi="Times New Roman" w:cs="Times New Roman"/>
                <w:color w:val="000000"/>
                <w:spacing w:val="0"/>
                <w:w w:val="100"/>
                <w:position w:val="0"/>
              </w:rPr>
              <w:t>A1</w:t>
            </w:r>
            <w:r>
              <w:rPr>
                <w:color w:val="000000"/>
                <w:spacing w:val="0"/>
                <w:w w:val="100"/>
                <w:position w:val="0"/>
              </w:rPr>
              <w:t>）</w:t>
            </w:r>
          </w:p>
        </w:tc>
        <w:tc>
          <w:tcPr>
            <w:gridSpan w:val="5"/>
            <w:tcBorders>
              <w:top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20,605.18</w:t>
            </w:r>
            <w:r>
              <w:rPr>
                <w:color w:val="000000"/>
                <w:spacing w:val="0"/>
                <w:w w:val="100"/>
                <w:position w:val="0"/>
              </w:rPr>
              <w:t>报告期内对外担保实际发生额合计</w:t>
            </w:r>
            <w:r>
              <w:rPr>
                <w:color w:val="000000"/>
                <w:spacing w:val="0"/>
                <w:w w:val="100"/>
                <w:position w:val="0"/>
              </w:rPr>
              <w:t>（</w:t>
            </w:r>
            <w:r>
              <w:rPr>
                <w:rFonts w:ascii="Times New Roman" w:eastAsia="Times New Roman" w:hAnsi="Times New Roman" w:cs="Times New Roman"/>
                <w:color w:val="000000"/>
                <w:spacing w:val="0"/>
                <w:w w:val="100"/>
                <w:position w:val="0"/>
              </w:rPr>
              <w:t>A2</w:t>
            </w:r>
            <w:r>
              <w:rPr>
                <w:color w:val="000000"/>
                <w:spacing w:val="0"/>
                <w:w w:val="100"/>
                <w:position w:val="0"/>
              </w:rPr>
              <w:t>）</w:t>
            </w:r>
          </w:p>
        </w:tc>
        <w:tc>
          <w:tcPr>
            <w:tcBorders>
              <w:top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20,605.18</w:t>
            </w:r>
          </w:p>
        </w:tc>
      </w:tr>
      <w:tr>
        <w:trPr>
          <w:trHeight w:val="403" w:hRule="exact"/>
        </w:trPr>
        <w:tc>
          <w:tcPr>
            <w:gridSpan w:val="3"/>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报告期末已审批的对外担保额度合计（</w:t>
            </w:r>
            <w:r>
              <w:rPr>
                <w:rFonts w:ascii="Times New Roman" w:eastAsia="Times New Roman" w:hAnsi="Times New Roman" w:cs="Times New Roman"/>
                <w:color w:val="000000"/>
                <w:spacing w:val="0"/>
                <w:w w:val="100"/>
                <w:position w:val="0"/>
              </w:rPr>
              <w:t>A3</w:t>
            </w:r>
            <w:r>
              <w:rPr>
                <w:color w:val="000000"/>
                <w:spacing w:val="0"/>
                <w:w w:val="100"/>
                <w:position w:val="0"/>
              </w:rPr>
              <w:t>）</w:t>
            </w:r>
          </w:p>
        </w:tc>
        <w:tc>
          <w:tcPr>
            <w:gridSpan w:val="5"/>
            <w:tcBorders>
              <w:top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20,605.18</w:t>
            </w:r>
            <w:r>
              <w:rPr>
                <w:color w:val="000000"/>
                <w:spacing w:val="0"/>
                <w:w w:val="100"/>
                <w:position w:val="0"/>
              </w:rPr>
              <w:t>报告期末实际对外担保余额合计</w:t>
            </w:r>
            <w:r>
              <w:rPr>
                <w:color w:val="000000"/>
                <w:spacing w:val="0"/>
                <w:w w:val="100"/>
                <w:position w:val="0"/>
              </w:rPr>
              <w:t>（</w:t>
            </w:r>
            <w:r>
              <w:rPr>
                <w:rFonts w:ascii="Times New Roman" w:eastAsia="Times New Roman" w:hAnsi="Times New Roman" w:cs="Times New Roman"/>
                <w:color w:val="000000"/>
                <w:spacing w:val="0"/>
                <w:w w:val="100"/>
                <w:position w:val="0"/>
              </w:rPr>
              <w:t>A4</w:t>
            </w:r>
            <w:r>
              <w:rPr>
                <w:color w:val="000000"/>
                <w:spacing w:val="0"/>
                <w:w w:val="100"/>
                <w:position w:val="0"/>
              </w:rPr>
              <w:t>）</w:t>
            </w:r>
          </w:p>
        </w:tc>
        <w:tc>
          <w:tcPr>
            <w:tcBorders>
              <w:top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20,605.18</w:t>
            </w:r>
          </w:p>
        </w:tc>
      </w:tr>
      <w:tr>
        <w:trPr>
          <w:trHeight w:val="403" w:hRule="exact"/>
        </w:trPr>
        <w:tc>
          <w:tcPr>
            <w:gridSpan w:val="9"/>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403" w:hRule="exact"/>
        </w:trPr>
        <w:tc>
          <w:tcPr>
            <w:gridSpan w:val="9"/>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398" w:hRule="exact"/>
        </w:trPr>
        <w:tc>
          <w:tcPr>
            <w:gridSpan w:val="3"/>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报告期内审批对子公司担保额度合计（</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tcBorders>
              <w:top w:val="single" w:sz="4"/>
            </w:tcBorders>
            <w:shd w:val="clear" w:color="auto" w:fill="FFFFFF"/>
            <w:vAlign w:val="top"/>
          </w:tcPr>
          <w:p>
            <w:pPr>
              <w:widowControl w:val="0"/>
              <w:rPr>
                <w:sz w:val="10"/>
                <w:szCs w:val="10"/>
              </w:rPr>
            </w:pPr>
          </w:p>
        </w:tc>
        <w:tc>
          <w:tcPr>
            <w:gridSpan w:val="5"/>
            <w:tcBorders>
              <w:top w:val="single" w:sz="4"/>
              <w:right w:val="single" w:sz="4"/>
            </w:tcBorders>
            <w:shd w:val="clear" w:color="auto" w:fill="D3D3D4"/>
            <w:vAlign w:val="center"/>
          </w:tcPr>
          <w:p>
            <w:pPr>
              <w:pStyle w:val="Style6"/>
              <w:keepNext w:val="0"/>
              <w:keepLines w:val="0"/>
              <w:widowControl w:val="0"/>
              <w:shd w:val="clear" w:color="auto" w:fill="auto"/>
              <w:tabs>
                <w:tab w:pos="4714"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r>
              <w:rPr>
                <w:color w:val="000000"/>
                <w:spacing w:val="0"/>
                <w:w w:val="100"/>
                <w:position w:val="0"/>
              </w:rPr>
              <w:t>报告期内对子公司担保实际发生额合计</w:t>
            </w:r>
            <w:r>
              <w:rPr>
                <w:color w:val="000000"/>
                <w:spacing w:val="0"/>
                <w:w w:val="100"/>
                <w:position w:val="0"/>
              </w:rPr>
              <w:t>（</w:t>
            </w:r>
            <w:r>
              <w:rPr>
                <w:rFonts w:ascii="Times New Roman" w:eastAsia="Times New Roman" w:hAnsi="Times New Roman" w:cs="Times New Roman"/>
                <w:color w:val="000000"/>
                <w:spacing w:val="0"/>
                <w:w w:val="100"/>
                <w:position w:val="0"/>
              </w:rPr>
              <w:t>B2</w:t>
            </w:r>
            <w:r>
              <w:rPr>
                <w:color w:val="000000"/>
                <w:spacing w:val="0"/>
                <w:w w:val="100"/>
                <w:position w:val="0"/>
              </w:rPr>
              <w:t>）</w:t>
              <w:tab/>
            </w:r>
            <w:r>
              <w:rPr>
                <w:rFonts w:ascii="Times New Roman" w:eastAsia="Times New Roman" w:hAnsi="Times New Roman" w:cs="Times New Roman"/>
                <w:color w:val="000000"/>
                <w:spacing w:val="0"/>
                <w:w w:val="100"/>
                <w:position w:val="0"/>
              </w:rPr>
              <w:t>0</w:t>
            </w:r>
          </w:p>
        </w:tc>
      </w:tr>
      <w:tr>
        <w:trPr>
          <w:trHeight w:val="403" w:hRule="exact"/>
        </w:trPr>
        <w:tc>
          <w:tcPr>
            <w:gridSpan w:val="4"/>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报告期末已审批的对子公司担保额度合计</w:t>
            </w:r>
            <w:r>
              <w:rPr>
                <w:color w:val="000000"/>
                <w:spacing w:val="0"/>
                <w:w w:val="100"/>
                <w:position w:val="0"/>
              </w:rPr>
              <w:t>（</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5"/>
            <w:tcBorders>
              <w:top w:val="single" w:sz="4"/>
              <w:right w:val="single" w:sz="4"/>
            </w:tcBorders>
            <w:shd w:val="clear" w:color="auto" w:fill="D3D3D4"/>
            <w:vAlign w:val="center"/>
          </w:tcPr>
          <w:p>
            <w:pPr>
              <w:pStyle w:val="Style6"/>
              <w:keepNext w:val="0"/>
              <w:keepLines w:val="0"/>
              <w:widowControl w:val="0"/>
              <w:shd w:val="clear" w:color="auto" w:fill="auto"/>
              <w:tabs>
                <w:tab w:pos="4714"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r>
              <w:rPr>
                <w:color w:val="000000"/>
                <w:spacing w:val="0"/>
                <w:w w:val="100"/>
                <w:position w:val="0"/>
              </w:rPr>
              <w:t>报告期末对子公司实际担保余额合计</w:t>
            </w:r>
            <w:r>
              <w:rPr>
                <w:color w:val="000000"/>
                <w:spacing w:val="0"/>
                <w:w w:val="100"/>
                <w:position w:val="0"/>
              </w:rPr>
              <w:t>（</w:t>
            </w:r>
            <w:r>
              <w:rPr>
                <w:rFonts w:ascii="Times New Roman" w:eastAsia="Times New Roman" w:hAnsi="Times New Roman" w:cs="Times New Roman"/>
                <w:color w:val="000000"/>
                <w:spacing w:val="0"/>
                <w:w w:val="100"/>
                <w:position w:val="0"/>
              </w:rPr>
              <w:t>B4</w:t>
            </w:r>
            <w:r>
              <w:rPr>
                <w:color w:val="000000"/>
                <w:spacing w:val="0"/>
                <w:w w:val="100"/>
                <w:position w:val="0"/>
              </w:rPr>
              <w:t>）</w:t>
              <w:tab/>
            </w:r>
            <w:r>
              <w:rPr>
                <w:rFonts w:ascii="Times New Roman" w:eastAsia="Times New Roman" w:hAnsi="Times New Roman" w:cs="Times New Roman"/>
                <w:color w:val="000000"/>
                <w:spacing w:val="0"/>
                <w:w w:val="100"/>
                <w:position w:val="0"/>
              </w:rPr>
              <w:t>0</w:t>
            </w:r>
          </w:p>
        </w:tc>
      </w:tr>
      <w:tr>
        <w:trPr>
          <w:trHeight w:val="403" w:hRule="exact"/>
        </w:trPr>
        <w:tc>
          <w:tcPr>
            <w:gridSpan w:val="9"/>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403" w:hRule="exact"/>
        </w:trPr>
        <w:tc>
          <w:tcPr>
            <w:gridSpan w:val="9"/>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398" w:hRule="exact"/>
        </w:trPr>
        <w:tc>
          <w:tcPr>
            <w:gridSpan w:val="3"/>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报告期内审批对子公司担保额度合计（</w:t>
            </w:r>
            <w:r>
              <w:rPr>
                <w:rFonts w:ascii="Times New Roman" w:eastAsia="Times New Roman" w:hAnsi="Times New Roman" w:cs="Times New Roman"/>
                <w:color w:val="000000"/>
                <w:spacing w:val="0"/>
                <w:w w:val="100"/>
                <w:position w:val="0"/>
              </w:rPr>
              <w:t>C1</w:t>
            </w:r>
            <w:r>
              <w:rPr>
                <w:color w:val="000000"/>
                <w:spacing w:val="0"/>
                <w:w w:val="100"/>
                <w:position w:val="0"/>
              </w:rPr>
              <w:t>）</w:t>
            </w:r>
          </w:p>
        </w:tc>
        <w:tc>
          <w:tcPr>
            <w:tcBorders>
              <w:top w:val="single" w:sz="4"/>
            </w:tcBorders>
            <w:shd w:val="clear" w:color="auto" w:fill="FFFFFF"/>
            <w:vAlign w:val="top"/>
          </w:tcPr>
          <w:p>
            <w:pPr>
              <w:widowControl w:val="0"/>
              <w:rPr>
                <w:sz w:val="10"/>
                <w:szCs w:val="10"/>
              </w:rPr>
            </w:pPr>
          </w:p>
        </w:tc>
        <w:tc>
          <w:tcPr>
            <w:gridSpan w:val="5"/>
            <w:tcBorders>
              <w:top w:val="single" w:sz="4"/>
              <w:right w:val="single" w:sz="4"/>
            </w:tcBorders>
            <w:shd w:val="clear" w:color="auto" w:fill="D3D3D4"/>
            <w:vAlign w:val="center"/>
          </w:tcPr>
          <w:p>
            <w:pPr>
              <w:pStyle w:val="Style6"/>
              <w:keepNext w:val="0"/>
              <w:keepLines w:val="0"/>
              <w:widowControl w:val="0"/>
              <w:shd w:val="clear" w:color="auto" w:fill="auto"/>
              <w:tabs>
                <w:tab w:pos="4714"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r>
              <w:rPr>
                <w:color w:val="000000"/>
                <w:spacing w:val="0"/>
                <w:w w:val="100"/>
                <w:position w:val="0"/>
              </w:rPr>
              <w:t>报告期内对子公司担保实际发生额合计</w:t>
            </w:r>
            <w:r>
              <w:rPr>
                <w:color w:val="000000"/>
                <w:spacing w:val="0"/>
                <w:w w:val="100"/>
                <w:position w:val="0"/>
              </w:rPr>
              <w:t>（</w:t>
            </w:r>
            <w:r>
              <w:rPr>
                <w:rFonts w:ascii="Times New Roman" w:eastAsia="Times New Roman" w:hAnsi="Times New Roman" w:cs="Times New Roman"/>
                <w:color w:val="000000"/>
                <w:spacing w:val="0"/>
                <w:w w:val="100"/>
                <w:position w:val="0"/>
              </w:rPr>
              <w:t>C2</w:t>
            </w:r>
            <w:r>
              <w:rPr>
                <w:color w:val="000000"/>
                <w:spacing w:val="0"/>
                <w:w w:val="100"/>
                <w:position w:val="0"/>
              </w:rPr>
              <w:t>）</w:t>
              <w:tab/>
            </w:r>
            <w:r>
              <w:rPr>
                <w:rFonts w:ascii="Times New Roman" w:eastAsia="Times New Roman" w:hAnsi="Times New Roman" w:cs="Times New Roman"/>
                <w:color w:val="000000"/>
                <w:spacing w:val="0"/>
                <w:w w:val="100"/>
                <w:position w:val="0"/>
              </w:rPr>
              <w:t>0</w:t>
            </w:r>
          </w:p>
        </w:tc>
      </w:tr>
      <w:tr>
        <w:trPr>
          <w:trHeight w:val="403" w:hRule="exact"/>
        </w:trPr>
        <w:tc>
          <w:tcPr>
            <w:gridSpan w:val="4"/>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报告期末已审批的对子公司担保额度合计</w:t>
            </w:r>
            <w:r>
              <w:rPr>
                <w:color w:val="000000"/>
                <w:spacing w:val="0"/>
                <w:w w:val="100"/>
                <w:position w:val="0"/>
              </w:rPr>
              <w:t>（</w:t>
            </w:r>
            <w:r>
              <w:rPr>
                <w:rFonts w:ascii="Times New Roman" w:eastAsia="Times New Roman" w:hAnsi="Times New Roman" w:cs="Times New Roman"/>
                <w:color w:val="000000"/>
                <w:spacing w:val="0"/>
                <w:w w:val="100"/>
                <w:position w:val="0"/>
              </w:rPr>
              <w:t>C3</w:t>
            </w:r>
            <w:r>
              <w:rPr>
                <w:color w:val="000000"/>
                <w:spacing w:val="0"/>
                <w:w w:val="100"/>
                <w:position w:val="0"/>
              </w:rPr>
              <w:t>）</w:t>
            </w:r>
          </w:p>
        </w:tc>
        <w:tc>
          <w:tcPr>
            <w:gridSpan w:val="5"/>
            <w:tcBorders>
              <w:top w:val="single" w:sz="4"/>
              <w:right w:val="single" w:sz="4"/>
            </w:tcBorders>
            <w:shd w:val="clear" w:color="auto" w:fill="D3D3D4"/>
            <w:vAlign w:val="center"/>
          </w:tcPr>
          <w:p>
            <w:pPr>
              <w:pStyle w:val="Style6"/>
              <w:keepNext w:val="0"/>
              <w:keepLines w:val="0"/>
              <w:widowControl w:val="0"/>
              <w:shd w:val="clear" w:color="auto" w:fill="auto"/>
              <w:tabs>
                <w:tab w:pos="4714"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r>
              <w:rPr>
                <w:color w:val="000000"/>
                <w:spacing w:val="0"/>
                <w:w w:val="100"/>
                <w:position w:val="0"/>
              </w:rPr>
              <w:t>报告期末对子公司实际担保余额合计</w:t>
            </w:r>
            <w:r>
              <w:rPr>
                <w:color w:val="000000"/>
                <w:spacing w:val="0"/>
                <w:w w:val="100"/>
                <w:position w:val="0"/>
              </w:rPr>
              <w:t>（</w:t>
            </w:r>
            <w:r>
              <w:rPr>
                <w:rFonts w:ascii="Times New Roman" w:eastAsia="Times New Roman" w:hAnsi="Times New Roman" w:cs="Times New Roman"/>
                <w:color w:val="000000"/>
                <w:spacing w:val="0"/>
                <w:w w:val="100"/>
                <w:position w:val="0"/>
              </w:rPr>
              <w:t>C4</w:t>
            </w:r>
            <w:r>
              <w:rPr>
                <w:color w:val="000000"/>
                <w:spacing w:val="0"/>
                <w:w w:val="100"/>
                <w:position w:val="0"/>
              </w:rPr>
              <w:t>）</w:t>
              <w:tab/>
            </w:r>
            <w:r>
              <w:rPr>
                <w:rFonts w:ascii="Times New Roman" w:eastAsia="Times New Roman" w:hAnsi="Times New Roman" w:cs="Times New Roman"/>
                <w:color w:val="000000"/>
                <w:spacing w:val="0"/>
                <w:w w:val="100"/>
                <w:position w:val="0"/>
              </w:rPr>
              <w:t>0</w:t>
            </w:r>
          </w:p>
        </w:tc>
      </w:tr>
      <w:tr>
        <w:trPr>
          <w:trHeight w:val="403" w:hRule="exact"/>
        </w:trPr>
        <w:tc>
          <w:tcPr>
            <w:gridSpan w:val="9"/>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451" w:hRule="exact"/>
        </w:trPr>
        <w:tc>
          <w:tcPr>
            <w:gridSpan w:val="3"/>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报告期内审批担保额度合计（</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gridSpan w:val="6"/>
            <w:tcBorders>
              <w:top w:val="single" w:sz="4"/>
              <w:right w:val="single" w:sz="4"/>
            </w:tcBorders>
            <w:shd w:val="clear" w:color="auto" w:fill="D3D3D4"/>
            <w:vAlign w:val="center"/>
          </w:tcPr>
          <w:p>
            <w:pPr>
              <w:pStyle w:val="Style6"/>
              <w:keepNext w:val="0"/>
              <w:keepLines w:val="0"/>
              <w:widowControl w:val="0"/>
              <w:shd w:val="clear" w:color="auto" w:fill="auto"/>
              <w:tabs>
                <w:tab w:pos="1287" w:val="left"/>
                <w:tab w:pos="5060" w:val="left"/>
              </w:tabs>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20,605.18</w:t>
              <w:tab/>
            </w:r>
            <w:r>
              <w:rPr>
                <w:color w:val="000000"/>
                <w:spacing w:val="0"/>
                <w:w w:val="100"/>
                <w:position w:val="0"/>
              </w:rPr>
              <w:t>报告期内担保实际发生额合计（</w:t>
            </w:r>
            <w:r>
              <w:rPr>
                <w:rFonts w:ascii="Times New Roman" w:eastAsia="Times New Roman" w:hAnsi="Times New Roman" w:cs="Times New Roman"/>
                <w:color w:val="000000"/>
                <w:spacing w:val="0"/>
                <w:w w:val="100"/>
                <w:position w:val="0"/>
              </w:rPr>
              <w:t>A2+B2+C2</w:t>
            </w:r>
            <w:r>
              <w:rPr>
                <w:color w:val="000000"/>
                <w:spacing w:val="0"/>
                <w:w w:val="100"/>
                <w:position w:val="0"/>
              </w:rPr>
              <w:t>）</w:t>
              <w:tab/>
            </w:r>
            <w:r>
              <w:rPr>
                <w:rFonts w:ascii="Times New Roman" w:eastAsia="Times New Roman" w:hAnsi="Times New Roman" w:cs="Times New Roman"/>
                <w:color w:val="000000"/>
                <w:spacing w:val="0"/>
                <w:w w:val="100"/>
                <w:position w:val="0"/>
              </w:rPr>
              <w:t>20,605.18</w:t>
            </w:r>
          </w:p>
        </w:tc>
      </w:tr>
      <w:tr>
        <w:trPr>
          <w:trHeight w:val="403" w:hRule="exact"/>
        </w:trPr>
        <w:tc>
          <w:tcPr>
            <w:gridSpan w:val="8"/>
            <w:tcBorders>
              <w:top w:val="single" w:sz="4"/>
              <w:left w:val="single" w:sz="4"/>
            </w:tcBorders>
            <w:shd w:val="clear" w:color="auto" w:fill="D3D3D4"/>
            <w:vAlign w:val="center"/>
          </w:tcPr>
          <w:p>
            <w:pPr>
              <w:pStyle w:val="Style6"/>
              <w:keepNext w:val="0"/>
              <w:keepLines w:val="0"/>
              <w:widowControl w:val="0"/>
              <w:shd w:val="clear" w:color="auto" w:fill="auto"/>
              <w:tabs>
                <w:tab w:pos="3902" w:val="left"/>
              </w:tabs>
              <w:bidi w:val="0"/>
              <w:spacing w:before="0" w:after="0" w:line="240" w:lineRule="auto"/>
              <w:ind w:left="0" w:right="0" w:firstLine="0"/>
              <w:jc w:val="left"/>
            </w:pPr>
            <w:r>
              <w:rPr>
                <w:color w:val="000000"/>
                <w:spacing w:val="0"/>
                <w:w w:val="100"/>
                <w:position w:val="0"/>
              </w:rPr>
              <w:t>报告期末已审批的担保额度合计（</w:t>
            </w:r>
            <w:r>
              <w:rPr>
                <w:rFonts w:ascii="Times New Roman" w:eastAsia="Times New Roman" w:hAnsi="Times New Roman" w:cs="Times New Roman"/>
                <w:color w:val="000000"/>
                <w:spacing w:val="0"/>
                <w:w w:val="100"/>
                <w:position w:val="0"/>
              </w:rPr>
              <w:t>A3+B3+C3</w:t>
            </w:r>
            <w:r>
              <w:rPr>
                <w:color w:val="000000"/>
                <w:spacing w:val="0"/>
                <w:w w:val="100"/>
                <w:position w:val="0"/>
              </w:rPr>
              <w:t>）</w:t>
              <w:tab/>
            </w:r>
            <w:r>
              <w:rPr>
                <w:rFonts w:ascii="Times New Roman" w:eastAsia="Times New Roman" w:hAnsi="Times New Roman" w:cs="Times New Roman"/>
                <w:color w:val="000000"/>
                <w:spacing w:val="0"/>
                <w:w w:val="100"/>
                <w:position w:val="0"/>
              </w:rPr>
              <w:t>20,605.18</w:t>
            </w:r>
            <w:r>
              <w:rPr>
                <w:color w:val="000000"/>
                <w:spacing w:val="0"/>
                <w:w w:val="100"/>
                <w:position w:val="0"/>
              </w:rPr>
              <w:t>报告期末实际担保余额合计（</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tcBorders>
              <w:top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20,605.18</w:t>
            </w:r>
          </w:p>
        </w:tc>
      </w:tr>
      <w:tr>
        <w:trPr>
          <w:trHeight w:val="403" w:hRule="exact"/>
        </w:trPr>
        <w:tc>
          <w:tcPr>
            <w:gridSpan w:val="2"/>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实际担保金额（即</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gridSpan w:val="2"/>
            <w:tcBorders>
              <w:top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占公司净资产的比例</w:t>
            </w:r>
          </w:p>
        </w:tc>
        <w:tc>
          <w:tcPr>
            <w:tcBorders>
              <w:top w:val="single" w:sz="4"/>
            </w:tcBorders>
            <w:shd w:val="clear" w:color="auto" w:fill="D3D3D4"/>
            <w:vAlign w:val="top"/>
          </w:tcPr>
          <w:p>
            <w:pPr>
              <w:widowControl w:val="0"/>
              <w:rPr>
                <w:sz w:val="10"/>
                <w:szCs w:val="10"/>
              </w:rPr>
            </w:pPr>
          </w:p>
        </w:tc>
        <w:tc>
          <w:tcPr>
            <w:tcBorders>
              <w:top w:val="single" w:sz="4"/>
            </w:tcBorders>
            <w:shd w:val="clear" w:color="auto" w:fill="D3D3D4"/>
            <w:vAlign w:val="top"/>
          </w:tcPr>
          <w:p>
            <w:pPr>
              <w:widowControl w:val="0"/>
              <w:rPr>
                <w:sz w:val="10"/>
                <w:szCs w:val="10"/>
              </w:rPr>
            </w:pPr>
          </w:p>
        </w:tc>
        <w:tc>
          <w:tcPr>
            <w:tcBorders>
              <w:top w:val="single" w:sz="4"/>
            </w:tcBorders>
            <w:shd w:val="clear" w:color="auto" w:fill="D3D3D4"/>
            <w:vAlign w:val="top"/>
          </w:tcPr>
          <w:p>
            <w:pPr>
              <w:widowControl w:val="0"/>
              <w:rPr>
                <w:sz w:val="10"/>
                <w:szCs w:val="10"/>
              </w:rPr>
            </w:pPr>
          </w:p>
        </w:tc>
        <w:tc>
          <w:tcPr>
            <w:tcBorders>
              <w:top w:val="single" w:sz="4"/>
            </w:tcBorders>
            <w:shd w:val="clear" w:color="auto" w:fill="D3D3D4"/>
            <w:vAlign w:val="top"/>
          </w:tcPr>
          <w:p>
            <w:pPr>
              <w:widowControl w:val="0"/>
              <w:rPr>
                <w:sz w:val="10"/>
                <w:szCs w:val="10"/>
              </w:rPr>
            </w:pPr>
          </w:p>
        </w:tc>
        <w:tc>
          <w:tcPr>
            <w:tcBorders>
              <w:top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w:t>
            </w:r>
          </w:p>
        </w:tc>
      </w:tr>
      <w:tr>
        <w:trPr>
          <w:trHeight w:val="403" w:hRule="exact"/>
        </w:trPr>
        <w:tc>
          <w:tcPr>
            <w:gridSpan w:val="9"/>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98" w:hRule="exact"/>
        </w:trPr>
        <w:tc>
          <w:tcPr>
            <w:gridSpan w:val="7"/>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gridSpan w:val="7"/>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gridSpan w:val="7"/>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gridSpan w:val="7"/>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rPr>
              <w:t>D+E+F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对未到期担保,</w:t>
            </w:r>
          </w:p>
        </w:tc>
        <w:tc>
          <w:tcPr>
            <w:gridSpan w:val="6"/>
            <w:tcBorders>
              <w:top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报告期内已发生担保责任或可能承担连带清偿责任的情况说明（如有）</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gridSpan w:val="7"/>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90"/>
        <w:keepNext/>
        <w:keepLines/>
        <w:widowControl w:val="0"/>
        <w:shd w:val="clear" w:color="auto" w:fill="auto"/>
        <w:bidi w:val="0"/>
        <w:spacing w:before="0" w:after="120" w:line="470" w:lineRule="exact"/>
        <w:ind w:left="0" w:right="0" w:firstLine="0"/>
        <w:jc w:val="both"/>
      </w:pPr>
      <w:bookmarkStart w:id="470" w:name="bookmark470"/>
      <w:bookmarkStart w:id="471" w:name="bookmark471"/>
      <w:bookmarkStart w:id="472" w:name="bookmark472"/>
      <w:r>
        <w:rPr>
          <w:b w:val="0"/>
          <w:bCs w:val="0"/>
          <w:color w:val="000000"/>
          <w:spacing w:val="0"/>
          <w:w w:val="100"/>
          <w:position w:val="0"/>
        </w:rPr>
        <w:t>说明：经公司第二届董事会第十四次会议审议批准，公司为东工集团提供不超过</w:t>
      </w:r>
      <w:r>
        <w:rPr>
          <w:rFonts w:ascii="Times New Roman" w:eastAsia="Times New Roman" w:hAnsi="Times New Roman" w:cs="Times New Roman"/>
          <w:b w:val="0"/>
          <w:bCs w:val="0"/>
          <w:color w:val="000000"/>
          <w:spacing w:val="0"/>
          <w:w w:val="100"/>
          <w:position w:val="0"/>
        </w:rPr>
        <w:t>2,820</w:t>
      </w:r>
      <w:r>
        <w:rPr>
          <w:b w:val="0"/>
          <w:bCs w:val="0"/>
          <w:color w:val="000000"/>
          <w:spacing w:val="0"/>
          <w:w w:val="100"/>
          <w:position w:val="0"/>
        </w:rPr>
        <w:t>万欧元的反担保， 以报告期末中国人民银行公告的人民币汇率中间价折算，</w:t>
      </w:r>
      <w:r>
        <w:rPr>
          <w:rFonts w:ascii="Times New Roman" w:eastAsia="Times New Roman" w:hAnsi="Times New Roman" w:cs="Times New Roman"/>
          <w:b w:val="0"/>
          <w:bCs w:val="0"/>
          <w:color w:val="000000"/>
          <w:spacing w:val="0"/>
          <w:w w:val="100"/>
          <w:position w:val="0"/>
        </w:rPr>
        <w:t>2,820</w:t>
      </w:r>
      <w:r>
        <w:rPr>
          <w:b w:val="0"/>
          <w:bCs w:val="0"/>
          <w:color w:val="000000"/>
          <w:spacing w:val="0"/>
          <w:w w:val="100"/>
          <w:position w:val="0"/>
        </w:rPr>
        <w:t>万欧元折算成人民币为</w:t>
      </w:r>
      <w:r>
        <w:rPr>
          <w:rFonts w:ascii="Times New Roman" w:eastAsia="Times New Roman" w:hAnsi="Times New Roman" w:cs="Times New Roman"/>
          <w:b w:val="0"/>
          <w:bCs w:val="0"/>
          <w:color w:val="000000"/>
          <w:spacing w:val="0"/>
          <w:w w:val="100"/>
          <w:position w:val="0"/>
        </w:rPr>
        <w:t>20,605.18</w:t>
      </w:r>
      <w:r>
        <w:rPr>
          <w:b w:val="0"/>
          <w:bCs w:val="0"/>
          <w:color w:val="000000"/>
          <w:spacing w:val="0"/>
          <w:w w:val="100"/>
          <w:position w:val="0"/>
        </w:rPr>
        <w:t>万元。公 司为非关联方东工集团提供反担保构成关联交易的具体情况，详见本报告“第五节重大事项”中“</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、其 他重大关联交易”的相关内容。</w:t>
      </w:r>
      <w:bookmarkEnd w:id="470"/>
      <w:bookmarkEnd w:id="471"/>
      <w:bookmarkEnd w:id="472"/>
    </w:p>
    <w:p>
      <w:pPr>
        <w:pStyle w:val="Style90"/>
        <w:keepNext/>
        <w:keepLines/>
        <w:widowControl w:val="0"/>
        <w:shd w:val="clear" w:color="auto" w:fill="auto"/>
        <w:bidi w:val="0"/>
        <w:spacing w:before="0" w:after="180" w:line="240" w:lineRule="auto"/>
        <w:ind w:left="0" w:right="0" w:firstLine="140"/>
        <w:jc w:val="left"/>
      </w:pPr>
      <w:bookmarkStart w:id="473" w:name="bookmark473"/>
      <w:bookmarkStart w:id="474" w:name="bookmark474"/>
      <w:bookmarkStart w:id="475" w:name="bookmark475"/>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73"/>
      <w:bookmarkEnd w:id="474"/>
      <w:bookmarkEnd w:id="475"/>
    </w:p>
    <w:p>
      <w:pPr>
        <w:pStyle w:val="Style64"/>
        <w:keepNext w:val="0"/>
        <w:keepLines w:val="0"/>
        <w:widowControl w:val="0"/>
        <w:shd w:val="clear" w:color="auto" w:fill="auto"/>
        <w:bidi w:val="0"/>
        <w:spacing w:before="0" w:line="240" w:lineRule="auto"/>
        <w:ind w:left="0" w:right="0" w:firstLine="0"/>
        <w:jc w:val="left"/>
      </w:pPr>
      <w:r>
        <w:rPr>
          <w:rFonts w:ascii="Arial" w:eastAsia="Arial" w:hAnsi="Arial" w:cs="Arial"/>
          <w:color w:val="000000"/>
          <w:spacing w:val="0"/>
          <w:w w:val="100"/>
          <w:position w:val="0"/>
        </w:rPr>
        <w:t>V</w:t>
      </w:r>
      <w:r>
        <w:rPr>
          <w:color w:val="000000"/>
          <w:spacing w:val="0"/>
          <w:w w:val="100"/>
          <w:position w:val="0"/>
        </w:rPr>
        <w:t>不适用</w:t>
      </w:r>
    </w:p>
    <w:p>
      <w:pPr>
        <w:pStyle w:val="Style64"/>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公司报告期无违规对外担保情况。</w:t>
      </w:r>
    </w:p>
    <w:p>
      <w:pPr>
        <w:pStyle w:val="Style47"/>
        <w:keepNext/>
        <w:keepLines/>
        <w:widowControl w:val="0"/>
        <w:shd w:val="clear" w:color="auto" w:fill="auto"/>
        <w:tabs>
          <w:tab w:pos="378" w:val="left"/>
        </w:tabs>
        <w:bidi w:val="0"/>
        <w:spacing w:before="0" w:line="469" w:lineRule="exact"/>
        <w:ind w:left="0" w:right="0" w:firstLine="0"/>
        <w:jc w:val="left"/>
      </w:pPr>
      <w:bookmarkStart w:id="476" w:name="bookmark476"/>
      <w:bookmarkStart w:id="477" w:name="bookmark477"/>
      <w:bookmarkStart w:id="478" w:name="bookmark478"/>
      <w:bookmarkStart w:id="479" w:name="bookmark479"/>
      <w:r>
        <w:rPr>
          <w:rFonts w:ascii="Times New Roman" w:eastAsia="Times New Roman" w:hAnsi="Times New Roman" w:cs="Times New Roman"/>
          <w:color w:val="000000"/>
          <w:spacing w:val="0"/>
          <w:w w:val="100"/>
          <w:position w:val="0"/>
        </w:rPr>
        <w:t>3</w:t>
      </w:r>
      <w:bookmarkEnd w:id="478"/>
      <w:r>
        <w:rPr>
          <w:color w:val="000000"/>
          <w:spacing w:val="0"/>
          <w:w w:val="100"/>
          <w:position w:val="0"/>
        </w:rPr>
        <w:t>、</w:t>
        <w:tab/>
        <w:t>委托他人进行现金资产管理情况</w:t>
      </w:r>
      <w:bookmarkEnd w:id="476"/>
      <w:bookmarkEnd w:id="477"/>
      <w:bookmarkEnd w:id="479"/>
    </w:p>
    <w:p>
      <w:pPr>
        <w:pStyle w:val="Style90"/>
        <w:keepNext/>
        <w:keepLines/>
        <w:widowControl w:val="0"/>
        <w:shd w:val="clear" w:color="auto" w:fill="auto"/>
        <w:tabs>
          <w:tab w:pos="493" w:val="left"/>
        </w:tabs>
        <w:bidi w:val="0"/>
        <w:spacing w:before="0" w:after="60" w:line="240" w:lineRule="auto"/>
        <w:ind w:left="0" w:right="0" w:firstLine="0"/>
        <w:jc w:val="left"/>
      </w:pPr>
      <w:bookmarkStart w:id="480" w:name="bookmark480"/>
      <w:bookmarkStart w:id="481" w:name="bookmark481"/>
      <w:bookmarkStart w:id="482" w:name="bookmark482"/>
      <w:bookmarkStart w:id="483" w:name="bookmark483"/>
      <w:r>
        <w:rPr>
          <w:color w:val="000000"/>
          <w:spacing w:val="0"/>
          <w:w w:val="100"/>
          <w:position w:val="0"/>
        </w:rPr>
        <w:t>（</w:t>
      </w:r>
      <w:bookmarkEnd w:id="482"/>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480"/>
      <w:bookmarkEnd w:id="481"/>
      <w:bookmarkEnd w:id="483"/>
    </w:p>
    <w:p>
      <w:pPr>
        <w:pStyle w:val="Style64"/>
        <w:keepNext w:val="0"/>
        <w:keepLines w:val="0"/>
        <w:widowControl w:val="0"/>
        <w:shd w:val="clear" w:color="auto" w:fill="auto"/>
        <w:bidi w:val="0"/>
        <w:spacing w:before="0" w:after="380" w:line="240" w:lineRule="auto"/>
        <w:ind w:left="0" w:right="0" w:firstLine="0"/>
        <w:jc w:val="left"/>
      </w:pPr>
      <w:r>
        <w:rPr>
          <w:rFonts w:ascii="Arial" w:eastAsia="Arial" w:hAnsi="Arial" w:cs="Arial"/>
          <w:color w:val="000000"/>
          <w:spacing w:val="0"/>
          <w:w w:val="100"/>
          <w:position w:val="0"/>
        </w:rPr>
        <w:t>V</w:t>
      </w:r>
      <w:r>
        <w:rPr>
          <w:color w:val="000000"/>
          <w:spacing w:val="0"/>
          <w:w w:val="100"/>
          <w:position w:val="0"/>
        </w:rPr>
        <w:t>不适用</w:t>
      </w:r>
    </w:p>
    <w:p>
      <w:pPr>
        <w:pStyle w:val="Style90"/>
        <w:keepNext/>
        <w:keepLines/>
        <w:widowControl w:val="0"/>
        <w:shd w:val="clear" w:color="auto" w:fill="auto"/>
        <w:tabs>
          <w:tab w:pos="493" w:val="left"/>
        </w:tabs>
        <w:bidi w:val="0"/>
        <w:spacing w:before="0" w:after="60" w:line="240" w:lineRule="auto"/>
        <w:ind w:left="0" w:right="0" w:firstLine="0"/>
        <w:jc w:val="left"/>
      </w:pPr>
      <w:bookmarkStart w:id="484" w:name="bookmark484"/>
      <w:bookmarkStart w:id="485" w:name="bookmark485"/>
      <w:bookmarkStart w:id="486" w:name="bookmark486"/>
      <w:bookmarkStart w:id="487" w:name="bookmark487"/>
      <w:r>
        <w:rPr>
          <w:color w:val="000000"/>
          <w:spacing w:val="0"/>
          <w:w w:val="100"/>
          <w:position w:val="0"/>
        </w:rPr>
        <w:t>（</w:t>
      </w:r>
      <w:bookmarkEnd w:id="486"/>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484"/>
      <w:bookmarkEnd w:id="485"/>
      <w:bookmarkEnd w:id="487"/>
    </w:p>
    <w:p>
      <w:pPr>
        <w:pStyle w:val="Style64"/>
        <w:keepNext w:val="0"/>
        <w:keepLines w:val="0"/>
        <w:widowControl w:val="0"/>
        <w:shd w:val="clear" w:color="auto" w:fill="auto"/>
        <w:bidi w:val="0"/>
        <w:spacing w:before="0" w:after="380" w:line="240" w:lineRule="auto"/>
        <w:ind w:left="0" w:right="0" w:firstLine="0"/>
        <w:jc w:val="left"/>
      </w:pPr>
      <w:r>
        <w:rPr>
          <w:rFonts w:ascii="Arial" w:eastAsia="Arial" w:hAnsi="Arial" w:cs="Arial"/>
          <w:color w:val="000000"/>
          <w:spacing w:val="0"/>
          <w:w w:val="100"/>
          <w:position w:val="0"/>
        </w:rPr>
        <w:t>V</w:t>
      </w:r>
      <w:r>
        <w:rPr>
          <w:color w:val="000000"/>
          <w:spacing w:val="0"/>
          <w:w w:val="100"/>
          <w:position w:val="0"/>
        </w:rPr>
        <w:t>不适用</w:t>
      </w:r>
    </w:p>
    <w:p>
      <w:pPr>
        <w:pStyle w:val="Style47"/>
        <w:keepNext/>
        <w:keepLines/>
        <w:widowControl w:val="0"/>
        <w:shd w:val="clear" w:color="auto" w:fill="auto"/>
        <w:tabs>
          <w:tab w:pos="378" w:val="left"/>
        </w:tabs>
        <w:bidi w:val="0"/>
        <w:spacing w:before="0" w:after="180" w:line="240" w:lineRule="auto"/>
        <w:ind w:left="0" w:right="0" w:firstLine="0"/>
        <w:jc w:val="left"/>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4</w:t>
      </w:r>
      <w:bookmarkEnd w:id="490"/>
      <w:r>
        <w:rPr>
          <w:color w:val="000000"/>
          <w:spacing w:val="0"/>
          <w:w w:val="100"/>
          <w:position w:val="0"/>
        </w:rPr>
        <w:t>、</w:t>
        <w:tab/>
        <w:t>其他重大合同</w:t>
      </w:r>
      <w:bookmarkEnd w:id="488"/>
      <w:bookmarkEnd w:id="489"/>
      <w:bookmarkEnd w:id="491"/>
    </w:p>
    <w:p>
      <w:pPr>
        <w:pStyle w:val="Style64"/>
        <w:keepNext w:val="0"/>
        <w:keepLines w:val="0"/>
        <w:widowControl w:val="0"/>
        <w:shd w:val="clear" w:color="auto" w:fill="auto"/>
        <w:bidi w:val="0"/>
        <w:spacing w:before="0" w:after="440" w:line="240" w:lineRule="auto"/>
        <w:ind w:left="0" w:right="0" w:firstLine="0"/>
        <w:jc w:val="left"/>
      </w:pPr>
      <w:r>
        <w:rPr>
          <w:rFonts w:ascii="Arial" w:eastAsia="Arial" w:hAnsi="Arial" w:cs="Arial"/>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0" w:line="240" w:lineRule="auto"/>
        <w:ind w:left="0" w:right="0" w:firstLine="0"/>
        <w:jc w:val="left"/>
      </w:pPr>
      <w:bookmarkStart w:id="492" w:name="bookmark492"/>
      <w:bookmarkStart w:id="493" w:name="bookmark493"/>
      <w:bookmarkStart w:id="494" w:name="bookmark494"/>
      <w:r>
        <w:rPr>
          <w:color w:val="000000"/>
          <w:spacing w:val="0"/>
          <w:w w:val="100"/>
          <w:position w:val="0"/>
          <w:sz w:val="24"/>
          <w:szCs w:val="24"/>
        </w:rPr>
        <w:t>十八、社会责任情况</w:t>
      </w:r>
      <w:bookmarkEnd w:id="492"/>
      <w:bookmarkEnd w:id="493"/>
      <w:bookmarkEnd w:id="494"/>
    </w:p>
    <w:p>
      <w:pPr>
        <w:pStyle w:val="Style47"/>
        <w:keepNext/>
        <w:keepLines/>
        <w:widowControl w:val="0"/>
        <w:shd w:val="clear" w:color="auto" w:fill="auto"/>
        <w:bidi w:val="0"/>
        <w:spacing w:before="0" w:after="300" w:line="469" w:lineRule="exact"/>
        <w:ind w:left="0" w:right="0" w:firstLine="0"/>
        <w:jc w:val="left"/>
      </w:pPr>
      <w:bookmarkStart w:id="495" w:name="bookmark495"/>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rPr>
        <w:t>1</w:t>
      </w:r>
      <w:bookmarkEnd w:id="497"/>
      <w:r>
        <w:rPr>
          <w:color w:val="000000"/>
          <w:spacing w:val="0"/>
          <w:w w:val="100"/>
          <w:position w:val="0"/>
        </w:rPr>
        <w:t>、履行精准扶贫社会责任情况</w:t>
      </w:r>
      <w:bookmarkEnd w:id="495"/>
      <w:bookmarkEnd w:id="496"/>
      <w:bookmarkEnd w:id="498"/>
    </w:p>
    <w:p>
      <w:pPr>
        <w:pStyle w:val="Style90"/>
        <w:keepNext/>
        <w:keepLines/>
        <w:widowControl w:val="0"/>
        <w:shd w:val="clear" w:color="auto" w:fill="auto"/>
        <w:bidi w:val="0"/>
        <w:spacing w:before="0" w:after="0" w:line="240" w:lineRule="auto"/>
        <w:ind w:left="0" w:right="0" w:firstLine="340"/>
        <w:jc w:val="left"/>
      </w:pPr>
      <w:bookmarkStart w:id="499" w:name="bookmark499"/>
      <w:bookmarkStart w:id="500" w:name="bookmark500"/>
      <w:bookmarkStart w:id="501" w:name="bookmark5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）精准扶贫概要</w:t>
      </w:r>
      <w:bookmarkEnd w:id="499"/>
      <w:bookmarkEnd w:id="500"/>
      <w:bookmarkEnd w:id="501"/>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第一创业证券在经营过程中，一方面不断提高综合金融服务能力，致力于达成“成就企业家、投资者 的梦想”的企业使命；另一方面，公司始终将自身的发展、价值创造与整个国家的经济、社会发展紧密结 合，积极推进扶贫与公益工作：</w:t>
      </w:r>
    </w:p>
    <w:p>
      <w:pPr>
        <w:pStyle w:val="Style39"/>
        <w:keepNext w:val="0"/>
        <w:keepLines w:val="0"/>
        <w:widowControl w:val="0"/>
        <w:numPr>
          <w:ilvl w:val="0"/>
          <w:numId w:val="5"/>
        </w:numPr>
        <w:shd w:val="clear" w:color="auto" w:fill="auto"/>
        <w:tabs>
          <w:tab w:pos="794" w:val="left"/>
        </w:tabs>
        <w:bidi w:val="0"/>
        <w:spacing w:before="0" w:after="0" w:line="469" w:lineRule="exact"/>
        <w:ind w:left="0" w:right="0" w:firstLine="440"/>
        <w:jc w:val="left"/>
      </w:pPr>
      <w:bookmarkStart w:id="502" w:name="bookmark502"/>
      <w:bookmarkEnd w:id="502"/>
      <w:r>
        <w:rPr>
          <w:color w:val="000000"/>
          <w:spacing w:val="0"/>
          <w:w w:val="100"/>
          <w:position w:val="0"/>
        </w:rPr>
        <w:t>与湖南省平江县签订结对帮扶精准扶贫协议，积极履行脱贫攻坚社会责任</w:t>
      </w:r>
    </w:p>
    <w:p>
      <w:pPr>
        <w:pStyle w:val="Style39"/>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为贯彻落实《中共中央国务院关于打赢脱贫攻坚战的决定》（中发【</w:t>
      </w:r>
      <w:r>
        <w:rPr>
          <w:rFonts w:ascii="Times New Roman" w:eastAsia="Times New Roman" w:hAnsi="Times New Roman" w:cs="Times New Roman"/>
          <w:color w:val="000000"/>
          <w:spacing w:val="0"/>
          <w:w w:val="100"/>
          <w:position w:val="0"/>
        </w:rPr>
        <w:t>2015</w:t>
      </w:r>
      <w:r>
        <w:rPr>
          <w:color w:val="000000"/>
          <w:spacing w:val="0"/>
          <w:w w:val="100"/>
          <w:position w:val="0"/>
        </w:rPr>
        <w:t>】</w:t>
      </w:r>
      <w:r>
        <w:rPr>
          <w:rFonts w:ascii="Times New Roman" w:eastAsia="Times New Roman" w:hAnsi="Times New Roman" w:cs="Times New Roman"/>
          <w:color w:val="000000"/>
          <w:spacing w:val="0"/>
          <w:w w:val="100"/>
          <w:position w:val="0"/>
        </w:rPr>
        <w:t>34</w:t>
      </w:r>
      <w:r>
        <w:rPr>
          <w:color w:val="000000"/>
          <w:spacing w:val="0"/>
          <w:w w:val="100"/>
          <w:position w:val="0"/>
        </w:rPr>
        <w:t>号）和中央扶贫开发工 作会议精神，以及中国证监会《关于发挥资本市场作用服务国家脱贫攻坚战略的意见》，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i/>
          <w:iCs/>
          <w:color w:val="000000"/>
          <w:spacing w:val="0"/>
          <w:w w:val="100"/>
          <w:position w:val="0"/>
        </w:rPr>
        <w:t>2</w:t>
      </w:r>
      <w:r>
        <w:rPr>
          <w:color w:val="000000"/>
          <w:spacing w:val="0"/>
          <w:w w:val="100"/>
          <w:position w:val="0"/>
        </w:rPr>
        <w:t>日， 第一创业与湖南省平江县人民政府正式签署“一司一县”结对帮扶框架协议。双方议定建立长效帮扶机制, 依托多层次资本市场建设，充分发挥第一创业的专业优势，以及平江县区位交通便捷、产业资源丰富、红 色资源独特的优势，建立长效帮扶机制，在产业、融资等领域助力金融业态与精准扶贫高度融合，增强当 地产业造血功能，切实帮助平江县实现脱贫攻坚目标。</w:t>
      </w:r>
    </w:p>
    <w:p>
      <w:pPr>
        <w:pStyle w:val="Style39"/>
        <w:keepNext w:val="0"/>
        <w:keepLines w:val="0"/>
        <w:widowControl w:val="0"/>
        <w:shd w:val="clear" w:color="auto" w:fill="auto"/>
        <w:bidi w:val="0"/>
        <w:spacing w:before="0" w:after="0" w:line="469" w:lineRule="exact"/>
        <w:ind w:left="0" w:right="0" w:firstLine="440"/>
        <w:jc w:val="left"/>
      </w:pPr>
      <w:r>
        <w:rPr>
          <w:color w:val="000000"/>
          <w:spacing w:val="0"/>
          <w:w w:val="100"/>
          <w:position w:val="0"/>
        </w:rPr>
        <w:t>目前，双方已正式组建扶贫工作站，由第一创业总裁以及平江县县委副书记、县长分别牵头，共同推 进脱贫工作，并就平江县旅游资源整合及</w:t>
      </w:r>
      <w:r>
        <w:rPr>
          <w:rFonts w:ascii="Times New Roman" w:eastAsia="Times New Roman" w:hAnsi="Times New Roman" w:cs="Times New Roman"/>
          <w:color w:val="000000"/>
          <w:spacing w:val="0"/>
          <w:w w:val="100"/>
          <w:position w:val="0"/>
        </w:rPr>
        <w:t>IPO</w:t>
      </w:r>
      <w:r>
        <w:rPr>
          <w:color w:val="000000"/>
          <w:spacing w:val="0"/>
          <w:w w:val="100"/>
          <w:position w:val="0"/>
        </w:rPr>
        <w:t>上市、综合金融服务提供等方面进行了广泛而深入的讨论和 交流。</w:t>
      </w:r>
    </w:p>
    <w:p>
      <w:pPr>
        <w:pStyle w:val="Style39"/>
        <w:keepNext w:val="0"/>
        <w:keepLines w:val="0"/>
        <w:widowControl w:val="0"/>
        <w:numPr>
          <w:ilvl w:val="0"/>
          <w:numId w:val="5"/>
        </w:numPr>
        <w:shd w:val="clear" w:color="auto" w:fill="auto"/>
        <w:tabs>
          <w:tab w:pos="794" w:val="left"/>
        </w:tabs>
        <w:bidi w:val="0"/>
        <w:spacing w:before="0" w:after="0" w:line="469" w:lineRule="exact"/>
        <w:ind w:left="0" w:right="0" w:firstLine="440"/>
        <w:jc w:val="both"/>
      </w:pPr>
      <w:bookmarkStart w:id="503" w:name="bookmark503"/>
      <w:bookmarkEnd w:id="503"/>
      <w:r>
        <w:rPr>
          <w:color w:val="000000"/>
          <w:spacing w:val="0"/>
          <w:w w:val="100"/>
          <w:position w:val="0"/>
        </w:rPr>
        <w:t>公司与上海真爱梦想基金合作建立第三所“梦想中心”教室，继续推进教育扶贫</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在社会公益领域，第一创业证券突破了传统的“物质扶贫”的公益模式，转而开启全新的“智慧型” </w:t>
      </w:r>
      <w:r>
        <w:rPr>
          <w:color w:val="000000"/>
          <w:spacing w:val="0"/>
          <w:w w:val="100"/>
          <w:position w:val="0"/>
        </w:rPr>
        <w:t xml:space="preserve">公益模式，通过投建“第一创业•梦想中心”，系统化地提供公益教育产品和服务，帮助偏远乡村的孩子, </w:t>
      </w:r>
      <w:r>
        <w:rPr>
          <w:color w:val="000000"/>
          <w:spacing w:val="0"/>
          <w:w w:val="100"/>
          <w:position w:val="0"/>
        </w:rPr>
        <w:t>探索更广阔的世界和更多的人生可能，使他们自信、从容、有尊严的学习和成长。</w:t>
      </w:r>
    </w:p>
    <w:p>
      <w:pPr>
        <w:pStyle w:val="Style39"/>
        <w:keepNext w:val="0"/>
        <w:keepLines w:val="0"/>
        <w:widowControl w:val="0"/>
        <w:shd w:val="clear" w:color="auto" w:fill="auto"/>
        <w:bidi w:val="0"/>
        <w:spacing w:before="0" w:after="0" w:line="468" w:lineRule="exact"/>
        <w:ind w:left="0" w:right="0" w:firstLine="420"/>
        <w:jc w:val="both"/>
      </w:pPr>
      <w:r>
        <w:rPr>
          <w:color w:val="000000"/>
          <w:spacing w:val="0"/>
          <w:w w:val="100"/>
          <w:position w:val="0"/>
        </w:rPr>
        <w:t>自</w:t>
      </w:r>
      <w:r>
        <w:rPr>
          <w:rFonts w:ascii="Times New Roman" w:eastAsia="Times New Roman" w:hAnsi="Times New Roman" w:cs="Times New Roman"/>
          <w:color w:val="000000"/>
          <w:spacing w:val="0"/>
          <w:w w:val="100"/>
          <w:position w:val="0"/>
        </w:rPr>
        <w:t>2014</w:t>
      </w:r>
      <w:r>
        <w:rPr>
          <w:color w:val="000000"/>
          <w:spacing w:val="0"/>
          <w:w w:val="100"/>
          <w:position w:val="0"/>
        </w:rPr>
        <w:t>年以来，公司连续三年与“上海真爱梦想基金”合作，组织了近百名优秀员工代表前往唐山 市开平区荆各庄小学、河源市和平县下车镇中心小学、安徽省六安市霍山县城关小学分别建立了 “第一创 业•梦想中心”，以“智慧型”的新模式参与公益事业。</w:t>
      </w:r>
    </w:p>
    <w:p>
      <w:pPr>
        <w:pStyle w:val="Style39"/>
        <w:keepNext w:val="0"/>
        <w:keepLines w:val="0"/>
        <w:widowControl w:val="0"/>
        <w:numPr>
          <w:ilvl w:val="0"/>
          <w:numId w:val="5"/>
        </w:numPr>
        <w:shd w:val="clear" w:color="auto" w:fill="auto"/>
        <w:bidi w:val="0"/>
        <w:spacing w:before="0" w:after="220" w:line="468" w:lineRule="exact"/>
        <w:ind w:left="0" w:right="0" w:firstLine="360"/>
        <w:jc w:val="left"/>
      </w:pPr>
      <w:bookmarkStart w:id="504" w:name="bookmark504"/>
      <w:bookmarkEnd w:id="504"/>
      <w:r>
        <w:rPr>
          <w:color w:val="000000"/>
          <w:spacing w:val="0"/>
          <w:w w:val="100"/>
          <w:position w:val="0"/>
        </w:rPr>
        <w:t>资助贫困小学生</w:t>
      </w:r>
    </w:p>
    <w:p>
      <w:pPr>
        <w:pStyle w:val="Style39"/>
        <w:keepNext w:val="0"/>
        <w:keepLines w:val="0"/>
        <w:widowControl w:val="0"/>
        <w:shd w:val="clear" w:color="auto" w:fill="auto"/>
        <w:bidi w:val="0"/>
        <w:spacing w:before="0" w:after="220" w:line="240" w:lineRule="auto"/>
        <w:ind w:left="0" w:right="0" w:firstLine="360"/>
        <w:jc w:val="left"/>
      </w:pPr>
      <w:r>
        <w:rPr>
          <w:color w:val="000000"/>
          <w:spacing w:val="0"/>
          <w:w w:val="100"/>
          <w:position w:val="0"/>
        </w:rPr>
        <w:t xml:space="preserve">同时，在第二批证券行业扶贫专项资金募集活动中，第一创业积极响应协会的号召，在九个捐赠项目 </w:t>
      </w:r>
      <w:r>
        <w:rPr>
          <w:color w:val="000000"/>
          <w:spacing w:val="0"/>
          <w:w w:val="100"/>
          <w:position w:val="0"/>
        </w:rPr>
        <w:t>中选择了特困小学生资助项目，定向捐助金额</w:t>
      </w:r>
      <w:r>
        <w:rPr>
          <w:rFonts w:ascii="Times New Roman" w:eastAsia="Times New Roman" w:hAnsi="Times New Roman" w:cs="Times New Roman"/>
          <w:color w:val="000000"/>
          <w:spacing w:val="0"/>
          <w:w w:val="100"/>
          <w:position w:val="0"/>
        </w:rPr>
        <w:t>2.5</w:t>
      </w:r>
      <w:r>
        <w:rPr>
          <w:color w:val="000000"/>
          <w:spacing w:val="0"/>
          <w:w w:val="100"/>
          <w:position w:val="0"/>
        </w:rPr>
        <w:t xml:space="preserve">万元，实际缓解了 </w:t>
      </w:r>
      <w:r>
        <w:rPr>
          <w:rFonts w:ascii="Times New Roman" w:eastAsia="Times New Roman" w:hAnsi="Times New Roman" w:cs="Times New Roman"/>
          <w:color w:val="000000"/>
          <w:spacing w:val="0"/>
          <w:w w:val="100"/>
          <w:position w:val="0"/>
        </w:rPr>
        <w:t>20</w:t>
      </w:r>
      <w:r>
        <w:rPr>
          <w:color w:val="000000"/>
          <w:spacing w:val="0"/>
          <w:w w:val="100"/>
          <w:position w:val="0"/>
        </w:rPr>
        <w:t>名贫困小学生上学困难的情况。</w:t>
      </w:r>
    </w:p>
    <w:p>
      <w:pPr>
        <w:pStyle w:val="Style90"/>
        <w:keepNext/>
        <w:keepLines/>
        <w:widowControl w:val="0"/>
        <w:shd w:val="clear" w:color="auto" w:fill="auto"/>
        <w:bidi w:val="0"/>
        <w:spacing w:before="0" w:after="220" w:line="240" w:lineRule="auto"/>
        <w:ind w:left="0" w:right="0" w:firstLine="320"/>
        <w:jc w:val="left"/>
      </w:pPr>
      <w:bookmarkStart w:id="505" w:name="bookmark505"/>
      <w:bookmarkStart w:id="506" w:name="bookmark506"/>
      <w:bookmarkStart w:id="507" w:name="bookmark5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)上市公司年度精准扶贫工作情况</w:t>
      </w:r>
      <w:bookmarkEnd w:id="505"/>
      <w:bookmarkEnd w:id="506"/>
      <w:bookmarkEnd w:id="507"/>
    </w:p>
    <w:tbl>
      <w:tblPr>
        <w:tblOverlap w:val="never"/>
        <w:jc w:val="center"/>
        <w:tblLayout w:type="fixed"/>
      </w:tblPr>
      <w:tblGrid>
        <w:gridCol w:w="3926"/>
        <w:gridCol w:w="2582"/>
        <w:gridCol w:w="3077"/>
      </w:tblGrid>
      <w:tr>
        <w:trPr>
          <w:trHeight w:val="408"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rPr>
              <w:t>/</w:t>
            </w:r>
            <w:r>
              <w:rPr>
                <w:color w:val="000000"/>
                <w:spacing w:val="0"/>
                <w:w w:val="100"/>
                <w:position w:val="0"/>
              </w:rPr>
              <w:t>开展情况</w:t>
            </w:r>
          </w:p>
        </w:tc>
      </w:tr>
      <w:tr>
        <w:trPr>
          <w:trHeight w:val="398"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资金</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17.5</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产业发展脱贫</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4"/>
            <w:vAlign w:val="center"/>
          </w:tcPr>
          <w:p>
            <w:pPr>
              <w:pStyle w:val="Style6"/>
              <w:keepNext w:val="0"/>
              <w:keepLines w:val="0"/>
              <w:widowControl w:val="0"/>
              <w:shd w:val="clear" w:color="auto" w:fill="auto"/>
              <w:tabs>
                <w:tab w:pos="907" w:val="left"/>
              </w:tabs>
              <w:bidi w:val="0"/>
              <w:spacing w:before="0" w:after="0" w:line="240" w:lineRule="auto"/>
              <w:ind w:left="0" w:right="0" w:firstLine="0"/>
              <w:jc w:val="left"/>
            </w:pPr>
            <w:r>
              <w:rPr>
                <w:color w:val="000000"/>
                <w:spacing w:val="0"/>
                <w:w w:val="100"/>
                <w:position w:val="0"/>
              </w:rPr>
              <w:t>其中：</w:t>
              <w:tab/>
            </w:r>
            <w:r>
              <w:rPr>
                <w:rFonts w:ascii="Times New Roman" w:eastAsia="Times New Roman" w:hAnsi="Times New Roman" w:cs="Times New Roman"/>
                <w:color w:val="000000"/>
                <w:spacing w:val="0"/>
                <w:w w:val="100"/>
                <w:position w:val="0"/>
              </w:rPr>
              <w:t>1.1</w:t>
            </w:r>
            <w:r>
              <w:rPr>
                <w:color w:val="000000"/>
                <w:spacing w:val="0"/>
                <w:w w:val="100"/>
                <w:position w:val="0"/>
              </w:rPr>
              <w:t>产业发展脱贫项目个数</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教育脱贫</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tabs>
                <w:tab w:pos="888" w:val="left"/>
              </w:tabs>
              <w:bidi w:val="0"/>
              <w:spacing w:before="0" w:after="0" w:line="240" w:lineRule="auto"/>
              <w:ind w:left="0" w:right="0" w:firstLine="0"/>
              <w:jc w:val="left"/>
            </w:pPr>
            <w:r>
              <w:rPr>
                <w:color w:val="000000"/>
                <w:spacing w:val="0"/>
                <w:w w:val="100"/>
                <w:position w:val="0"/>
              </w:rPr>
              <w:t>其中：</w:t>
              <w:tab/>
            </w:r>
            <w:r>
              <w:rPr>
                <w:rFonts w:ascii="Times New Roman" w:eastAsia="Times New Roman" w:hAnsi="Times New Roman" w:cs="Times New Roman"/>
                <w:color w:val="000000"/>
                <w:spacing w:val="0"/>
                <w:w w:val="100"/>
                <w:position w:val="0"/>
              </w:rPr>
              <w:t>2.1</w:t>
            </w:r>
            <w:r>
              <w:rPr>
                <w:color w:val="000000"/>
                <w:spacing w:val="0"/>
                <w:w w:val="100"/>
                <w:position w:val="0"/>
              </w:rPr>
              <w:t>资助贫困学生投入金额</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2.2</w:t>
            </w:r>
            <w:r>
              <w:rPr>
                <w:color w:val="000000"/>
                <w:spacing w:val="0"/>
                <w:w w:val="100"/>
                <w:position w:val="0"/>
              </w:rPr>
              <w:t>资助贫困学生人数</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r>
      <w:tr>
        <w:trPr>
          <w:trHeight w:val="413" w:hRule="exact"/>
        </w:trPr>
        <w:tc>
          <w:tcPr>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2.3</w:t>
            </w:r>
            <w:r>
              <w:rPr>
                <w:color w:val="000000"/>
                <w:spacing w:val="0"/>
                <w:w w:val="100"/>
                <w:position w:val="0"/>
              </w:rPr>
              <w:t>改善贫困地区教育资源投入金额</w:t>
            </w:r>
          </w:p>
        </w:tc>
        <w:tc>
          <w:tcPr>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bl>
    <w:p>
      <w:pPr>
        <w:widowControl w:val="0"/>
        <w:spacing w:after="79" w:line="1" w:lineRule="exact"/>
      </w:pPr>
    </w:p>
    <w:p>
      <w:pPr>
        <w:pStyle w:val="Style90"/>
        <w:keepNext/>
        <w:keepLines/>
        <w:widowControl w:val="0"/>
        <w:numPr>
          <w:ilvl w:val="0"/>
          <w:numId w:val="7"/>
        </w:numPr>
        <w:shd w:val="clear" w:color="auto" w:fill="auto"/>
        <w:bidi w:val="0"/>
        <w:spacing w:before="0" w:after="0" w:line="468" w:lineRule="exact"/>
        <w:ind w:left="0" w:right="0" w:firstLine="320"/>
        <w:jc w:val="left"/>
      </w:pPr>
      <w:bookmarkStart w:id="508" w:name="bookmark508"/>
      <w:bookmarkStart w:id="509" w:name="bookmark509"/>
      <w:bookmarkStart w:id="510" w:name="bookmark510"/>
      <w:bookmarkStart w:id="511" w:name="bookmark511"/>
      <w:bookmarkEnd w:id="510"/>
      <w:r>
        <w:rPr>
          <w:color w:val="000000"/>
          <w:spacing w:val="0"/>
          <w:w w:val="100"/>
          <w:position w:val="0"/>
        </w:rPr>
        <w:t>后续精准扶贫计划</w:t>
      </w:r>
      <w:bookmarkEnd w:id="508"/>
      <w:bookmarkEnd w:id="509"/>
      <w:bookmarkEnd w:id="511"/>
    </w:p>
    <w:p>
      <w:pPr>
        <w:pStyle w:val="Style39"/>
        <w:keepNext w:val="0"/>
        <w:keepLines w:val="0"/>
        <w:widowControl w:val="0"/>
        <w:shd w:val="clear" w:color="auto" w:fill="auto"/>
        <w:bidi w:val="0"/>
        <w:spacing w:before="0" w:after="0" w:line="490" w:lineRule="exact"/>
        <w:ind w:left="0" w:right="0" w:firstLine="420"/>
        <w:jc w:val="left"/>
      </w:pPr>
      <w:r>
        <w:rPr>
          <w:rFonts w:ascii="Times New Roman" w:eastAsia="Times New Roman" w:hAnsi="Times New Roman" w:cs="Times New Roman"/>
          <w:color w:val="000000"/>
          <w:spacing w:val="0"/>
          <w:w w:val="100"/>
          <w:position w:val="0"/>
        </w:rPr>
        <w:t>2017</w:t>
      </w:r>
      <w:r>
        <w:rPr>
          <w:color w:val="000000"/>
          <w:spacing w:val="0"/>
          <w:w w:val="100"/>
          <w:position w:val="0"/>
        </w:rPr>
        <w:t>年，公司将在证监会、协会的领导下，重点推进产业扶贫、消费扶贫和教育扶贫工作，打好 精准扶贫工作攻坚战。</w:t>
      </w:r>
    </w:p>
    <w:p>
      <w:pPr>
        <w:pStyle w:val="Style39"/>
        <w:keepNext w:val="0"/>
        <w:keepLines w:val="0"/>
        <w:widowControl w:val="0"/>
        <w:numPr>
          <w:ilvl w:val="0"/>
          <w:numId w:val="9"/>
        </w:numPr>
        <w:shd w:val="clear" w:color="auto" w:fill="auto"/>
        <w:bidi w:val="0"/>
        <w:spacing w:before="0" w:after="0" w:line="468" w:lineRule="exact"/>
        <w:ind w:left="0" w:right="0" w:firstLine="360"/>
        <w:jc w:val="left"/>
      </w:pPr>
      <w:bookmarkStart w:id="512" w:name="bookmark512"/>
      <w:bookmarkEnd w:id="512"/>
      <w:r>
        <w:rPr>
          <w:color w:val="000000"/>
          <w:spacing w:val="0"/>
          <w:w w:val="100"/>
          <w:position w:val="0"/>
        </w:rPr>
        <w:t>产业扶贫</w:t>
      </w:r>
    </w:p>
    <w:p>
      <w:pPr>
        <w:pStyle w:val="Style39"/>
        <w:keepNext w:val="0"/>
        <w:keepLines w:val="0"/>
        <w:widowControl w:val="0"/>
        <w:shd w:val="clear" w:color="auto" w:fill="auto"/>
        <w:bidi w:val="0"/>
        <w:spacing w:before="0" w:after="0" w:line="468" w:lineRule="exact"/>
        <w:ind w:left="0" w:right="0" w:firstLine="420"/>
        <w:jc w:val="left"/>
      </w:pPr>
      <w:r>
        <w:rPr>
          <w:color w:val="000000"/>
          <w:spacing w:val="0"/>
          <w:w w:val="100"/>
          <w:position w:val="0"/>
        </w:rPr>
        <w:t>立足平江县的资源禀赋和产业特色，以实体经济需求为导向，公司将采取点、线、面结合的全方位、 有组织、有重点的帮扶方式，通过</w:t>
      </w:r>
      <w:r>
        <w:rPr>
          <w:rFonts w:ascii="Times New Roman" w:eastAsia="Times New Roman" w:hAnsi="Times New Roman" w:cs="Times New Roman"/>
          <w:color w:val="000000"/>
          <w:spacing w:val="0"/>
          <w:w w:val="100"/>
          <w:position w:val="0"/>
        </w:rPr>
        <w:t>IPO</w:t>
      </w:r>
      <w:r>
        <w:rPr>
          <w:color w:val="000000"/>
          <w:spacing w:val="0"/>
          <w:w w:val="100"/>
          <w:position w:val="0"/>
        </w:rPr>
        <w:t>、</w:t>
      </w:r>
      <w:r>
        <w:rPr>
          <w:color w:val="000000"/>
          <w:spacing w:val="0"/>
          <w:w w:val="100"/>
          <w:position w:val="0"/>
        </w:rPr>
        <w:t>发债、并购重组、</w:t>
      </w:r>
      <w:r>
        <w:rPr>
          <w:rFonts w:ascii="Times New Roman" w:eastAsia="Times New Roman" w:hAnsi="Times New Roman" w:cs="Times New Roman"/>
          <w:color w:val="000000"/>
          <w:spacing w:val="0"/>
          <w:w w:val="100"/>
          <w:position w:val="0"/>
        </w:rPr>
        <w:t>ABS</w:t>
      </w:r>
      <w:r>
        <w:rPr>
          <w:color w:val="000000"/>
          <w:spacing w:val="0"/>
          <w:w w:val="100"/>
          <w:position w:val="0"/>
        </w:rPr>
        <w:t>、</w:t>
      </w:r>
      <w:r>
        <w:rPr>
          <w:color w:val="000000"/>
          <w:spacing w:val="0"/>
          <w:w w:val="100"/>
          <w:position w:val="0"/>
        </w:rPr>
        <w:t>股权投资等多种金融工具，为平江企 业和特色产业发展提供专业化的金融服务。</w:t>
      </w:r>
    </w:p>
    <w:p>
      <w:pPr>
        <w:pStyle w:val="Style39"/>
        <w:keepNext w:val="0"/>
        <w:keepLines w:val="0"/>
        <w:widowControl w:val="0"/>
        <w:shd w:val="clear" w:color="auto" w:fill="auto"/>
        <w:bidi w:val="0"/>
        <w:spacing w:before="0" w:after="220" w:line="468" w:lineRule="exact"/>
        <w:ind w:left="0" w:right="0" w:firstLine="420"/>
        <w:jc w:val="left"/>
      </w:pPr>
      <w:r>
        <w:rPr>
          <w:color w:val="000000"/>
          <w:spacing w:val="0"/>
          <w:w w:val="100"/>
          <w:position w:val="0"/>
        </w:rPr>
        <w:t>点一打造一家具有可持续发展能力、国企背景的旅游产业上市公司。第一创业将主动精准对接平 江县旅游发展有限公司的上市辅导培育和孵化需求，充分利用资本市场对贫困地区企业开启的绿色通 道，通过引入战略投资者、引入合作伙伴、资产注入、吸引合并等方式，帮助平江县旅游发展有限公 司进行股份制改造并实现中小板或创业板上市，提高融资效率，降低融资成本。</w:t>
      </w:r>
    </w:p>
    <w:p>
      <w:pPr>
        <w:pStyle w:val="Style39"/>
        <w:keepNext w:val="0"/>
        <w:keepLines w:val="0"/>
        <w:widowControl w:val="0"/>
        <w:shd w:val="clear" w:color="auto" w:fill="auto"/>
        <w:bidi w:val="0"/>
        <w:spacing w:before="0" w:after="0" w:line="468" w:lineRule="exact"/>
        <w:ind w:left="0" w:right="0" w:firstLine="420"/>
        <w:jc w:val="left"/>
      </w:pPr>
      <w:r>
        <w:rPr>
          <w:color w:val="000000"/>
          <w:spacing w:val="0"/>
          <w:w w:val="100"/>
          <w:position w:val="0"/>
        </w:rPr>
        <w:t>线一创新发展“旅游</w:t>
      </w:r>
      <w:r>
        <w:rPr>
          <w:rFonts w:ascii="Times New Roman" w:eastAsia="Times New Roman" w:hAnsi="Times New Roman" w:cs="Times New Roman"/>
          <w:color w:val="000000"/>
          <w:spacing w:val="0"/>
          <w:w w:val="100"/>
          <w:position w:val="0"/>
        </w:rPr>
        <w:t>+</w:t>
      </w:r>
      <w:r>
        <w:rPr>
          <w:color w:val="000000"/>
          <w:spacing w:val="0"/>
          <w:w w:val="100"/>
          <w:position w:val="0"/>
        </w:rPr>
        <w:t>”模式，推动旅游产业与周边产业的融合发展，拉长旅游产业经济链。第 一创业将主动积极扶持平江县旅游产业转型升级，充分发挥在旅游文化领域的资源能力优势，协助平 江县打造“旅游</w:t>
      </w:r>
      <w:r>
        <w:rPr>
          <w:rFonts w:ascii="Times New Roman" w:eastAsia="Times New Roman" w:hAnsi="Times New Roman" w:cs="Times New Roman"/>
          <w:color w:val="000000"/>
          <w:spacing w:val="0"/>
          <w:w w:val="100"/>
          <w:position w:val="0"/>
        </w:rPr>
        <w:t>+</w:t>
      </w:r>
      <w:r>
        <w:rPr>
          <w:color w:val="000000"/>
          <w:spacing w:val="0"/>
          <w:w w:val="100"/>
          <w:position w:val="0"/>
        </w:rPr>
        <w:t>”产业价值链，提高旅游品牌知名度，提升旅游产业核心竞争力。</w:t>
      </w:r>
    </w:p>
    <w:p>
      <w:pPr>
        <w:pStyle w:val="Style39"/>
        <w:keepNext w:val="0"/>
        <w:keepLines w:val="0"/>
        <w:widowControl w:val="0"/>
        <w:shd w:val="clear" w:color="auto" w:fill="auto"/>
        <w:bidi w:val="0"/>
        <w:spacing w:before="0" w:after="0" w:line="468" w:lineRule="exact"/>
        <w:ind w:left="0" w:right="0" w:firstLine="380"/>
        <w:jc w:val="left"/>
      </w:pPr>
      <w:r>
        <w:rPr>
          <w:color w:val="000000"/>
          <w:spacing w:val="0"/>
          <w:w w:val="100"/>
          <w:position w:val="0"/>
        </w:rPr>
        <w:t xml:space="preserve">面一培育壮大除旅游产业外的其他特色产业，发展配套经济。第一创业将主动积极提升食品、 </w:t>
      </w:r>
      <w:r>
        <w:rPr>
          <w:color w:val="000000"/>
          <w:spacing w:val="0"/>
          <w:w w:val="100"/>
          <w:position w:val="0"/>
        </w:rPr>
        <w:t xml:space="preserve">电子、水电等产业的发展空间，为不同规模、不同类型、不同成长阶段的企业提供差异化的投融资服 务，提升食品、电子、水电等产业的经济活力，更好地支持县域经济结构转型和产业升级，增加当地 </w:t>
      </w:r>
      <w:r>
        <w:rPr>
          <w:color w:val="000000"/>
          <w:spacing w:val="0"/>
          <w:w w:val="100"/>
          <w:position w:val="0"/>
        </w:rPr>
        <w:t>就业率。</w:t>
      </w:r>
    </w:p>
    <w:p>
      <w:pPr>
        <w:pStyle w:val="Style39"/>
        <w:keepNext w:val="0"/>
        <w:keepLines w:val="0"/>
        <w:widowControl w:val="0"/>
        <w:shd w:val="clear" w:color="auto" w:fill="auto"/>
        <w:bidi w:val="0"/>
        <w:spacing w:before="0" w:after="0" w:line="468" w:lineRule="exact"/>
        <w:ind w:left="0" w:right="0" w:firstLine="420"/>
        <w:jc w:val="left"/>
      </w:pPr>
      <w:r>
        <w:rPr>
          <w:color w:val="000000"/>
          <w:spacing w:val="0"/>
          <w:w w:val="100"/>
          <w:position w:val="0"/>
        </w:rPr>
        <w:t>帮扶方式包括：股权投资、推荐辅导企业上市或挂牌新三板、推荐企业通过报价系统进行私募股 权融资、公开发行公司债、非公开发行公司债、发行资产支持证券或资产管理计划、引入战略合作伙 伴、并购重组、资源整合、</w:t>
      </w:r>
      <w:r>
        <w:rPr>
          <w:rFonts w:ascii="Times New Roman" w:eastAsia="Times New Roman" w:hAnsi="Times New Roman" w:cs="Times New Roman"/>
          <w:color w:val="000000"/>
          <w:spacing w:val="0"/>
          <w:w w:val="100"/>
          <w:position w:val="0"/>
        </w:rPr>
        <w:t>PPP</w:t>
      </w:r>
      <w:r>
        <w:rPr>
          <w:color w:val="000000"/>
          <w:spacing w:val="0"/>
          <w:w w:val="100"/>
          <w:position w:val="0"/>
        </w:rPr>
        <w:t>、设立产业基金、发起设立产业项目等。</w:t>
      </w:r>
    </w:p>
    <w:p>
      <w:pPr>
        <w:pStyle w:val="Style39"/>
        <w:keepNext w:val="0"/>
        <w:keepLines w:val="0"/>
        <w:widowControl w:val="0"/>
        <w:numPr>
          <w:ilvl w:val="0"/>
          <w:numId w:val="9"/>
        </w:numPr>
        <w:shd w:val="clear" w:color="auto" w:fill="auto"/>
        <w:bidi w:val="0"/>
        <w:spacing w:before="0" w:after="0" w:line="475" w:lineRule="exact"/>
        <w:ind w:left="0" w:right="0" w:firstLine="380"/>
        <w:jc w:val="left"/>
      </w:pPr>
      <w:bookmarkStart w:id="513" w:name="bookmark513"/>
      <w:bookmarkEnd w:id="513"/>
      <w:r>
        <w:rPr>
          <w:color w:val="000000"/>
          <w:spacing w:val="0"/>
          <w:w w:val="100"/>
          <w:position w:val="0"/>
        </w:rPr>
        <w:t>消费扶贫</w:t>
      </w:r>
    </w:p>
    <w:p>
      <w:pPr>
        <w:pStyle w:val="Style39"/>
        <w:keepNext w:val="0"/>
        <w:keepLines w:val="0"/>
        <w:widowControl w:val="0"/>
        <w:shd w:val="clear" w:color="auto" w:fill="auto"/>
        <w:bidi w:val="0"/>
        <w:spacing w:before="0" w:after="0" w:line="475" w:lineRule="exact"/>
        <w:ind w:left="0" w:right="0" w:firstLine="420"/>
        <w:jc w:val="left"/>
      </w:pPr>
      <w:r>
        <w:rPr>
          <w:color w:val="000000"/>
          <w:spacing w:val="0"/>
          <w:w w:val="100"/>
          <w:position w:val="0"/>
        </w:rPr>
        <w:t>第一创业将为贫困县农副产品提供宣传销售的平台，拓宽农副产品销售市场，帮助塑造名优土特产 品牌形象，帮助建档立卡贫困户脱贫增收，支持贫困县域经济发展。</w:t>
      </w:r>
    </w:p>
    <w:p>
      <w:pPr>
        <w:pStyle w:val="Style39"/>
        <w:keepNext w:val="0"/>
        <w:keepLines w:val="0"/>
        <w:widowControl w:val="0"/>
        <w:shd w:val="clear" w:color="auto" w:fill="auto"/>
        <w:bidi w:val="0"/>
        <w:spacing w:before="0" w:after="0" w:line="475" w:lineRule="exact"/>
        <w:ind w:left="0" w:right="0" w:firstLine="420"/>
        <w:jc w:val="left"/>
      </w:pPr>
      <w:r>
        <w:rPr>
          <w:color w:val="000000"/>
          <w:spacing w:val="0"/>
          <w:w w:val="100"/>
          <w:position w:val="0"/>
        </w:rPr>
        <w:t>帮扶方式包括：消费认购、推荐销售。</w:t>
      </w:r>
    </w:p>
    <w:p>
      <w:pPr>
        <w:pStyle w:val="Style39"/>
        <w:keepNext w:val="0"/>
        <w:keepLines w:val="0"/>
        <w:widowControl w:val="0"/>
        <w:numPr>
          <w:ilvl w:val="0"/>
          <w:numId w:val="9"/>
        </w:numPr>
        <w:shd w:val="clear" w:color="auto" w:fill="auto"/>
        <w:bidi w:val="0"/>
        <w:spacing w:before="0" w:after="0" w:line="470" w:lineRule="exact"/>
        <w:ind w:left="0" w:right="0" w:firstLine="380"/>
        <w:jc w:val="left"/>
      </w:pPr>
      <w:bookmarkStart w:id="514" w:name="bookmark514"/>
      <w:bookmarkEnd w:id="514"/>
      <w:r>
        <w:rPr>
          <w:color w:val="000000"/>
          <w:spacing w:val="0"/>
          <w:w w:val="100"/>
          <w:position w:val="0"/>
        </w:rPr>
        <w:t>教育扶贫</w:t>
      </w:r>
    </w:p>
    <w:p>
      <w:pPr>
        <w:pStyle w:val="Style39"/>
        <w:keepNext w:val="0"/>
        <w:keepLines w:val="0"/>
        <w:widowControl w:val="0"/>
        <w:shd w:val="clear" w:color="auto" w:fill="auto"/>
        <w:bidi w:val="0"/>
        <w:spacing w:before="0" w:after="240" w:line="470" w:lineRule="exact"/>
        <w:ind w:left="0" w:right="0" w:firstLine="420"/>
        <w:jc w:val="left"/>
      </w:pPr>
      <w:r>
        <w:rPr>
          <w:rFonts w:ascii="Times New Roman" w:eastAsia="Times New Roman" w:hAnsi="Times New Roman" w:cs="Times New Roman"/>
          <w:color w:val="000000"/>
          <w:spacing w:val="0"/>
          <w:w w:val="100"/>
          <w:position w:val="0"/>
        </w:rPr>
        <w:t>2017</w:t>
      </w:r>
      <w:r>
        <w:rPr>
          <w:color w:val="000000"/>
          <w:spacing w:val="0"/>
          <w:w w:val="100"/>
          <w:position w:val="0"/>
        </w:rPr>
        <w:t>年，继续与上海真爱梦想基金合作，拟计划在平江县捐赠一所“梦想中心”教室，组织上年度 优秀员工见证“梦想中心”成立仪式及体验不同常规的梦想课程。</w:t>
      </w:r>
    </w:p>
    <w:p>
      <w:pPr>
        <w:pStyle w:val="Style39"/>
        <w:keepNext w:val="0"/>
        <w:keepLines w:val="0"/>
        <w:widowControl w:val="0"/>
        <w:shd w:val="clear" w:color="auto" w:fill="auto"/>
        <w:bidi w:val="0"/>
        <w:spacing w:before="0" w:after="300" w:line="240" w:lineRule="auto"/>
        <w:ind w:left="0" w:right="0" w:firstLine="420"/>
        <w:jc w:val="left"/>
      </w:pPr>
      <w:r>
        <w:rPr>
          <w:color w:val="000000"/>
          <w:spacing w:val="0"/>
          <w:w w:val="100"/>
          <w:position w:val="0"/>
        </w:rPr>
        <w:t>此外，公司将在证监会、协会指导下推进其他专项扶贫工作。</w:t>
      </w:r>
    </w:p>
    <w:p>
      <w:pPr>
        <w:pStyle w:val="Style47"/>
        <w:keepNext/>
        <w:keepLines/>
        <w:widowControl w:val="0"/>
        <w:shd w:val="clear" w:color="auto" w:fill="auto"/>
        <w:bidi w:val="0"/>
        <w:spacing w:before="0" w:line="466" w:lineRule="exact"/>
        <w:ind w:left="0" w:right="0" w:firstLine="0"/>
        <w:jc w:val="left"/>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2</w:t>
      </w:r>
      <w:bookmarkEnd w:id="517"/>
      <w:r>
        <w:rPr>
          <w:color w:val="000000"/>
          <w:spacing w:val="0"/>
          <w:w w:val="100"/>
          <w:position w:val="0"/>
        </w:rPr>
        <w:t>、履行其他社会责任的情况</w:t>
      </w:r>
      <w:bookmarkEnd w:id="515"/>
      <w:bookmarkEnd w:id="516"/>
      <w:bookmarkEnd w:id="518"/>
    </w:p>
    <w:p>
      <w:pPr>
        <w:pStyle w:val="Style64"/>
        <w:keepNext w:val="0"/>
        <w:keepLines w:val="0"/>
        <w:widowControl w:val="0"/>
        <w:shd w:val="clear" w:color="auto" w:fill="auto"/>
        <w:bidi w:val="0"/>
        <w:spacing w:before="0" w:after="120" w:line="240" w:lineRule="auto"/>
        <w:ind w:left="0" w:right="0" w:firstLine="0"/>
        <w:jc w:val="left"/>
      </w:pPr>
      <w:r>
        <w:rPr>
          <w:rFonts w:ascii="Arial" w:eastAsia="Arial" w:hAnsi="Arial" w:cs="Arial"/>
          <w:color w:val="000000"/>
          <w:spacing w:val="0"/>
          <w:w w:val="100"/>
          <w:position w:val="0"/>
        </w:rPr>
        <w:t>V</w:t>
      </w:r>
      <w:r>
        <w:rPr>
          <w:color w:val="000000"/>
          <w:spacing w:val="0"/>
          <w:w w:val="100"/>
          <w:position w:val="0"/>
        </w:rPr>
        <w:t>上市公司及其子公司是否属于环境保护部门公布的重点排污单位</w:t>
      </w:r>
    </w:p>
    <w:p>
      <w:pPr>
        <w:pStyle w:val="Style64"/>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6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是否发布社会责任报告</w:t>
      </w:r>
    </w:p>
    <w:p>
      <w:pPr>
        <w:pStyle w:val="Style6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V</w:t>
      </w:r>
      <w:r>
        <w:rPr>
          <w:color w:val="000000"/>
          <w:spacing w:val="0"/>
          <w:w w:val="100"/>
          <w:position w:val="0"/>
        </w:rPr>
        <w:t>是</w:t>
      </w:r>
    </w:p>
    <w:p>
      <w:pPr>
        <w:pStyle w:val="Style39"/>
        <w:keepNext w:val="0"/>
        <w:keepLines w:val="0"/>
        <w:widowControl w:val="0"/>
        <w:shd w:val="clear" w:color="auto" w:fill="auto"/>
        <w:bidi w:val="0"/>
        <w:spacing w:before="0" w:after="540" w:line="466" w:lineRule="exact"/>
        <w:ind w:left="0" w:right="0" w:firstLine="34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年度社会责任报告》于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登载于深圳证券交易所网站</w:t>
      </w:r>
      <w:r>
        <w:rPr>
          <w:color w:val="000000"/>
          <w:spacing w:val="0"/>
          <w:w w:val="100"/>
          <w:position w:val="0"/>
        </w:rPr>
        <w:t>(</w:t>
      </w:r>
      <w:r>
        <w:rPr>
          <w:rFonts w:ascii="Times New Roman" w:eastAsia="Times New Roman" w:hAnsi="Times New Roman" w:cs="Times New Roman"/>
          <w:color w:val="000000"/>
          <w:spacing w:val="0"/>
          <w:w w:val="100"/>
          <w:position w:val="0"/>
        </w:rPr>
        <w:t>www.szse.cn</w:t>
      </w:r>
      <w:r>
        <w:rPr>
          <w:color w:val="000000"/>
          <w:spacing w:val="0"/>
          <w:w w:val="100"/>
          <w:position w:val="0"/>
        </w:rPr>
        <w:t>)</w:t>
      </w:r>
      <w:r>
        <w:rPr>
          <w:color w:val="000000"/>
          <w:spacing w:val="0"/>
          <w:w w:val="100"/>
          <w:position w:val="0"/>
        </w:rPr>
        <w:t>及巨潮 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敬请广大投资者前往查阅。</w:t>
      </w:r>
    </w:p>
    <w:p>
      <w:pPr>
        <w:pStyle w:val="Style36"/>
        <w:keepNext/>
        <w:keepLines/>
        <w:widowControl w:val="0"/>
        <w:shd w:val="clear" w:color="auto" w:fill="auto"/>
        <w:bidi w:val="0"/>
        <w:spacing w:before="0" w:after="0" w:line="240" w:lineRule="auto"/>
        <w:ind w:left="0" w:right="0" w:firstLine="0"/>
        <w:jc w:val="left"/>
      </w:pPr>
      <w:bookmarkStart w:id="519" w:name="bookmark519"/>
      <w:bookmarkStart w:id="520" w:name="bookmark520"/>
      <w:bookmarkStart w:id="521" w:name="bookmark521"/>
      <w:r>
        <w:rPr>
          <w:color w:val="000000"/>
          <w:spacing w:val="0"/>
          <w:w w:val="100"/>
          <w:position w:val="0"/>
          <w:sz w:val="24"/>
          <w:szCs w:val="24"/>
        </w:rPr>
        <w:t>十九、其他重大事项的说明</w:t>
      </w:r>
      <w:bookmarkEnd w:id="519"/>
      <w:bookmarkEnd w:id="520"/>
      <w:bookmarkEnd w:id="521"/>
    </w:p>
    <w:p>
      <w:pPr>
        <w:pStyle w:val="Style39"/>
        <w:keepNext w:val="0"/>
        <w:keepLines w:val="0"/>
        <w:widowControl w:val="0"/>
        <w:shd w:val="clear" w:color="auto" w:fill="auto"/>
        <w:bidi w:val="0"/>
        <w:spacing w:before="0" w:after="0" w:line="466" w:lineRule="exact"/>
        <w:ind w:left="0" w:right="0" w:firstLine="38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w:t>
      </w:r>
      <w:r>
        <w:rPr>
          <w:rFonts w:ascii="Times New Roman" w:eastAsia="Times New Roman" w:hAnsi="Times New Roman" w:cs="Times New Roman"/>
          <w:b/>
          <w:bCs/>
          <w:color w:val="000000"/>
          <w:spacing w:val="0"/>
          <w:w w:val="100"/>
          <w:position w:val="0"/>
        </w:rPr>
        <w:t>2016</w:t>
      </w:r>
      <w:r>
        <w:rPr>
          <w:b/>
          <w:bCs/>
          <w:color w:val="000000"/>
          <w:spacing w:val="0"/>
          <w:w w:val="100"/>
          <w:position w:val="0"/>
        </w:rPr>
        <w:t>年度配股事项</w:t>
      </w:r>
    </w:p>
    <w:p>
      <w:pPr>
        <w:pStyle w:val="Style39"/>
        <w:keepNext w:val="0"/>
        <w:keepLines w:val="0"/>
        <w:widowControl w:val="0"/>
        <w:shd w:val="clear" w:color="auto" w:fill="auto"/>
        <w:bidi w:val="0"/>
        <w:spacing w:before="0" w:after="220" w:line="466" w:lineRule="exact"/>
        <w:ind w:left="0" w:right="0" w:firstLine="380"/>
        <w:jc w:val="left"/>
      </w:pPr>
      <w:r>
        <w:rPr>
          <w:color w:val="000000"/>
          <w:spacing w:val="0"/>
          <w:w w:val="100"/>
          <w:position w:val="0"/>
        </w:rPr>
        <w:t>经公司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日召开的第二届董事会第十三次会议审议通过，并经公司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 </w:t>
      </w:r>
      <w:r>
        <w:rPr>
          <w:color w:val="000000"/>
          <w:spacing w:val="0"/>
          <w:w w:val="100"/>
          <w:position w:val="0"/>
        </w:rPr>
        <w:t>召开的</w:t>
      </w:r>
      <w:r>
        <w:rPr>
          <w:rFonts w:ascii="Times New Roman" w:eastAsia="Times New Roman" w:hAnsi="Times New Roman" w:cs="Times New Roman"/>
          <w:color w:val="000000"/>
          <w:spacing w:val="0"/>
          <w:w w:val="100"/>
          <w:position w:val="0"/>
        </w:rPr>
        <w:t>2016</w:t>
      </w:r>
      <w:r>
        <w:rPr>
          <w:color w:val="000000"/>
          <w:spacing w:val="0"/>
          <w:w w:val="100"/>
          <w:position w:val="0"/>
        </w:rPr>
        <w:t>年第四次临时股东大会批准，公司拟以</w:t>
      </w:r>
      <w:r>
        <w:rPr>
          <w:rFonts w:ascii="Times New Roman" w:eastAsia="Times New Roman" w:hAnsi="Times New Roman" w:cs="Times New Roman"/>
          <w:color w:val="000000"/>
          <w:spacing w:val="0"/>
          <w:w w:val="100"/>
          <w:position w:val="0"/>
        </w:rPr>
        <w:t>21.89</w:t>
      </w:r>
      <w:r>
        <w:rPr>
          <w:color w:val="000000"/>
          <w:spacing w:val="0"/>
          <w:w w:val="100"/>
          <w:position w:val="0"/>
        </w:rPr>
        <w:t>亿股为股本按照每</w:t>
      </w:r>
      <w:r>
        <w:rPr>
          <w:rFonts w:ascii="Times New Roman" w:eastAsia="Times New Roman" w:hAnsi="Times New Roman" w:cs="Times New Roman"/>
          <w:color w:val="000000"/>
          <w:spacing w:val="0"/>
          <w:w w:val="100"/>
          <w:position w:val="0"/>
        </w:rPr>
        <w:t>10</w:t>
      </w:r>
      <w:r>
        <w:rPr>
          <w:color w:val="000000"/>
          <w:spacing w:val="0"/>
          <w:w w:val="100"/>
          <w:position w:val="0"/>
        </w:rPr>
        <w:t>股配售不超过</w:t>
      </w:r>
      <w:r>
        <w:rPr>
          <w:rFonts w:ascii="Times New Roman" w:eastAsia="Times New Roman" w:hAnsi="Times New Roman" w:cs="Times New Roman"/>
          <w:color w:val="000000"/>
          <w:spacing w:val="0"/>
          <w:w w:val="100"/>
          <w:position w:val="0"/>
        </w:rPr>
        <w:t>3</w:t>
      </w:r>
      <w:r>
        <w:rPr>
          <w:color w:val="000000"/>
          <w:spacing w:val="0"/>
          <w:w w:val="100"/>
          <w:position w:val="0"/>
        </w:rPr>
        <w:t xml:space="preserve">股的比例 </w:t>
      </w:r>
      <w:r>
        <w:rPr>
          <w:color w:val="000000"/>
          <w:spacing w:val="0"/>
          <w:w w:val="100"/>
          <w:position w:val="0"/>
        </w:rPr>
        <w:t>向全体股东配售，配售股份数量不超过</w:t>
      </w:r>
      <w:r>
        <w:rPr>
          <w:rFonts w:ascii="Times New Roman" w:eastAsia="Times New Roman" w:hAnsi="Times New Roman" w:cs="Times New Roman"/>
          <w:color w:val="000000"/>
          <w:spacing w:val="0"/>
          <w:w w:val="100"/>
          <w:position w:val="0"/>
        </w:rPr>
        <w:t>656,700,000</w:t>
      </w:r>
      <w:r>
        <w:rPr>
          <w:color w:val="000000"/>
          <w:spacing w:val="0"/>
          <w:w w:val="100"/>
          <w:position w:val="0"/>
        </w:rPr>
        <w:t>股，募集资金不超过</w:t>
      </w:r>
      <w:r>
        <w:rPr>
          <w:rFonts w:ascii="Times New Roman" w:eastAsia="Times New Roman" w:hAnsi="Times New Roman" w:cs="Times New Roman"/>
          <w:color w:val="000000"/>
          <w:spacing w:val="0"/>
          <w:w w:val="100"/>
          <w:position w:val="0"/>
        </w:rPr>
        <w:t>80</w:t>
      </w:r>
      <w:r>
        <w:rPr>
          <w:color w:val="000000"/>
          <w:spacing w:val="0"/>
          <w:w w:val="100"/>
          <w:position w:val="0"/>
        </w:rPr>
        <w:t xml:space="preserve">亿元，扣除发行费用后将全部 用于增加公司资本金。由于上市公司再融资相关监管政策发生了较大变化，公司配股事项的董事会决议日 </w:t>
      </w:r>
      <w:r>
        <w:rPr>
          <w:color w:val="000000"/>
          <w:spacing w:val="0"/>
          <w:w w:val="100"/>
          <w:position w:val="0"/>
        </w:rPr>
        <w:t>与前次募集资金到位时间间隔未满</w:t>
      </w:r>
      <w:r>
        <w:rPr>
          <w:rFonts w:ascii="Times New Roman" w:eastAsia="Times New Roman" w:hAnsi="Times New Roman" w:cs="Times New Roman"/>
          <w:color w:val="000000"/>
          <w:spacing w:val="0"/>
          <w:w w:val="100"/>
          <w:position w:val="0"/>
        </w:rPr>
        <w:t>18</w:t>
      </w:r>
      <w:r>
        <w:rPr>
          <w:color w:val="000000"/>
          <w:spacing w:val="0"/>
          <w:w w:val="100"/>
          <w:position w:val="0"/>
        </w:rPr>
        <w:t>个月，不符合有关监管要求，公司董事会于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 xml:space="preserve">日召开 </w:t>
      </w:r>
      <w:r>
        <w:rPr>
          <w:color w:val="000000"/>
          <w:spacing w:val="0"/>
          <w:w w:val="100"/>
          <w:position w:val="0"/>
        </w:rPr>
        <w:t>第二届董事会第十六次会议，审议通过了《关于终止公司</w:t>
      </w:r>
      <w:r>
        <w:rPr>
          <w:rFonts w:ascii="Times New Roman" w:eastAsia="Times New Roman" w:hAnsi="Times New Roman" w:cs="Times New Roman"/>
          <w:color w:val="000000"/>
          <w:spacing w:val="0"/>
          <w:w w:val="100"/>
          <w:position w:val="0"/>
        </w:rPr>
        <w:t>2016</w:t>
      </w:r>
      <w:r>
        <w:rPr>
          <w:color w:val="000000"/>
          <w:spacing w:val="0"/>
          <w:w w:val="100"/>
          <w:position w:val="0"/>
        </w:rPr>
        <w:t>年度配股事项的议案》，决定终止</w:t>
      </w:r>
      <w:r>
        <w:rPr>
          <w:rFonts w:ascii="Times New Roman" w:eastAsia="Times New Roman" w:hAnsi="Times New Roman" w:cs="Times New Roman"/>
          <w:color w:val="000000"/>
          <w:spacing w:val="0"/>
          <w:w w:val="100"/>
          <w:position w:val="0"/>
        </w:rPr>
        <w:t>2016</w:t>
      </w:r>
      <w:r>
        <w:rPr>
          <w:color w:val="000000"/>
          <w:spacing w:val="0"/>
          <w:w w:val="100"/>
          <w:position w:val="0"/>
        </w:rPr>
        <w:t>年 度配股事项。</w:t>
      </w:r>
    </w:p>
    <w:p>
      <w:pPr>
        <w:pStyle w:val="Style39"/>
        <w:keepNext w:val="0"/>
        <w:keepLines w:val="0"/>
        <w:widowControl w:val="0"/>
        <w:shd w:val="clear" w:color="auto" w:fill="auto"/>
        <w:tabs>
          <w:tab w:pos="812" w:val="left"/>
        </w:tabs>
        <w:bidi w:val="0"/>
        <w:spacing w:before="0" w:after="0"/>
        <w:ind w:left="0" w:right="0" w:firstLine="440"/>
        <w:jc w:val="both"/>
      </w:pPr>
      <w:bookmarkStart w:id="522" w:name="bookmark522"/>
      <w:r>
        <w:rPr>
          <w:rFonts w:ascii="Times New Roman" w:eastAsia="Times New Roman" w:hAnsi="Times New Roman" w:cs="Times New Roman"/>
          <w:b/>
          <w:bCs/>
          <w:color w:val="000000"/>
          <w:spacing w:val="0"/>
          <w:w w:val="100"/>
          <w:position w:val="0"/>
        </w:rPr>
        <w:t>2</w:t>
      </w:r>
      <w:bookmarkEnd w:id="522"/>
      <w:r>
        <w:rPr>
          <w:b/>
          <w:bCs/>
          <w:color w:val="000000"/>
          <w:spacing w:val="0"/>
          <w:w w:val="100"/>
          <w:position w:val="0"/>
        </w:rPr>
        <w:t>、</w:t>
        <w:tab/>
        <w:t>证券公司分类评级</w:t>
      </w:r>
    </w:p>
    <w:p>
      <w:pPr>
        <w:pStyle w:val="Style39"/>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公司近三年分类评价结果：公司</w:t>
      </w:r>
      <w:r>
        <w:rPr>
          <w:rFonts w:ascii="Times New Roman" w:eastAsia="Times New Roman" w:hAnsi="Times New Roman" w:cs="Times New Roman"/>
          <w:color w:val="000000"/>
          <w:spacing w:val="0"/>
          <w:w w:val="100"/>
          <w:position w:val="0"/>
        </w:rPr>
        <w:t>2016</w:t>
      </w:r>
      <w:r>
        <w:rPr>
          <w:color w:val="000000"/>
          <w:spacing w:val="0"/>
          <w:w w:val="100"/>
          <w:position w:val="0"/>
        </w:rPr>
        <w:t>分类评价结果为</w:t>
      </w:r>
      <w:r>
        <w:rPr>
          <w:rFonts w:ascii="Times New Roman" w:eastAsia="Times New Roman" w:hAnsi="Times New Roman" w:cs="Times New Roman"/>
          <w:color w:val="000000"/>
          <w:spacing w:val="0"/>
          <w:w w:val="100"/>
          <w:position w:val="0"/>
        </w:rPr>
        <w:t>B</w:t>
      </w:r>
      <w:r>
        <w:rPr>
          <w:color w:val="000000"/>
          <w:spacing w:val="0"/>
          <w:w w:val="100"/>
          <w:position w:val="0"/>
        </w:rPr>
        <w:t>类</w:t>
      </w:r>
      <w:r>
        <w:rPr>
          <w:rFonts w:ascii="Times New Roman" w:eastAsia="Times New Roman" w:hAnsi="Times New Roman" w:cs="Times New Roman"/>
          <w:color w:val="000000"/>
          <w:spacing w:val="0"/>
          <w:w w:val="100"/>
          <w:position w:val="0"/>
        </w:rPr>
        <w:t>BBB</w:t>
      </w:r>
      <w:r>
        <w:rPr>
          <w:color w:val="000000"/>
          <w:spacing w:val="0"/>
          <w:w w:val="100"/>
          <w:position w:val="0"/>
        </w:rPr>
        <w:t>级，公司</w:t>
      </w:r>
      <w:r>
        <w:rPr>
          <w:rFonts w:ascii="Times New Roman" w:eastAsia="Times New Roman" w:hAnsi="Times New Roman" w:cs="Times New Roman"/>
          <w:color w:val="000000"/>
          <w:spacing w:val="0"/>
          <w:w w:val="100"/>
          <w:position w:val="0"/>
        </w:rPr>
        <w:t>2015</w:t>
      </w:r>
      <w:r>
        <w:rPr>
          <w:color w:val="000000"/>
          <w:spacing w:val="0"/>
          <w:w w:val="100"/>
          <w:position w:val="0"/>
        </w:rPr>
        <w:t>分类评价结果为</w:t>
      </w:r>
      <w:r>
        <w:rPr>
          <w:rFonts w:ascii="Times New Roman" w:eastAsia="Times New Roman" w:hAnsi="Times New Roman" w:cs="Times New Roman"/>
          <w:color w:val="000000"/>
          <w:spacing w:val="0"/>
          <w:w w:val="100"/>
          <w:position w:val="0"/>
        </w:rPr>
        <w:t>B</w:t>
      </w:r>
      <w:r>
        <w:rPr>
          <w:color w:val="000000"/>
          <w:spacing w:val="0"/>
          <w:w w:val="100"/>
          <w:position w:val="0"/>
        </w:rPr>
        <w:t xml:space="preserve">类 </w:t>
      </w:r>
      <w:r>
        <w:rPr>
          <w:rFonts w:ascii="Times New Roman" w:eastAsia="Times New Roman" w:hAnsi="Times New Roman" w:cs="Times New Roman"/>
          <w:color w:val="000000"/>
          <w:spacing w:val="0"/>
          <w:w w:val="100"/>
          <w:position w:val="0"/>
        </w:rPr>
        <w:t>BBB</w:t>
      </w:r>
      <w:r>
        <w:rPr>
          <w:color w:val="000000"/>
          <w:spacing w:val="0"/>
          <w:w w:val="100"/>
          <w:position w:val="0"/>
        </w:rPr>
        <w:t>级，公司</w:t>
      </w:r>
      <w:r>
        <w:rPr>
          <w:rFonts w:ascii="Times New Roman" w:eastAsia="Times New Roman" w:hAnsi="Times New Roman" w:cs="Times New Roman"/>
          <w:color w:val="000000"/>
          <w:spacing w:val="0"/>
          <w:w w:val="100"/>
          <w:position w:val="0"/>
        </w:rPr>
        <w:t>2014</w:t>
      </w:r>
      <w:r>
        <w:rPr>
          <w:color w:val="000000"/>
          <w:spacing w:val="0"/>
          <w:w w:val="100"/>
          <w:position w:val="0"/>
        </w:rPr>
        <w:t>分类监管评价结果为</w:t>
      </w:r>
      <w:r>
        <w:rPr>
          <w:rFonts w:ascii="Times New Roman" w:eastAsia="Times New Roman" w:hAnsi="Times New Roman" w:cs="Times New Roman"/>
          <w:color w:val="000000"/>
          <w:spacing w:val="0"/>
          <w:w w:val="100"/>
          <w:position w:val="0"/>
        </w:rPr>
        <w:t>B</w:t>
      </w:r>
      <w:r>
        <w:rPr>
          <w:color w:val="000000"/>
          <w:spacing w:val="0"/>
          <w:w w:val="100"/>
          <w:position w:val="0"/>
        </w:rPr>
        <w:t>类</w:t>
      </w:r>
      <w:r>
        <w:rPr>
          <w:rFonts w:ascii="Times New Roman" w:eastAsia="Times New Roman" w:hAnsi="Times New Roman" w:cs="Times New Roman"/>
          <w:color w:val="000000"/>
          <w:spacing w:val="0"/>
          <w:w w:val="100"/>
          <w:position w:val="0"/>
        </w:rPr>
        <w:t>BBB</w:t>
      </w:r>
      <w:r>
        <w:rPr>
          <w:color w:val="000000"/>
          <w:spacing w:val="0"/>
          <w:w w:val="100"/>
          <w:position w:val="0"/>
        </w:rPr>
        <w:t>级。</w:t>
      </w:r>
    </w:p>
    <w:p>
      <w:pPr>
        <w:pStyle w:val="Style39"/>
        <w:keepNext w:val="0"/>
        <w:keepLines w:val="0"/>
        <w:widowControl w:val="0"/>
        <w:shd w:val="clear" w:color="auto" w:fill="auto"/>
        <w:tabs>
          <w:tab w:pos="812" w:val="left"/>
        </w:tabs>
        <w:bidi w:val="0"/>
        <w:spacing w:before="0" w:after="0"/>
        <w:ind w:left="0" w:right="0" w:firstLine="440"/>
        <w:jc w:val="both"/>
      </w:pPr>
      <w:bookmarkStart w:id="523" w:name="bookmark523"/>
      <w:r>
        <w:rPr>
          <w:rFonts w:ascii="Times New Roman" w:eastAsia="Times New Roman" w:hAnsi="Times New Roman" w:cs="Times New Roman"/>
          <w:b/>
          <w:bCs/>
          <w:color w:val="000000"/>
          <w:spacing w:val="0"/>
          <w:w w:val="100"/>
          <w:position w:val="0"/>
        </w:rPr>
        <w:t>3</w:t>
      </w:r>
      <w:bookmarkEnd w:id="523"/>
      <w:r>
        <w:rPr>
          <w:b/>
          <w:bCs/>
          <w:color w:val="000000"/>
          <w:spacing w:val="0"/>
          <w:w w:val="100"/>
          <w:position w:val="0"/>
        </w:rPr>
        <w:t>、</w:t>
        <w:tab/>
        <w:t>创新业务开展及其风险管理情况</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本公司已经开展了股指期货、期货中间介绍业务</w:t>
      </w:r>
      <w:r>
        <w:rPr>
          <w:color w:val="000000"/>
          <w:spacing w:val="0"/>
          <w:w w:val="100"/>
          <w:position w:val="0"/>
        </w:rPr>
        <w:t>（</w:t>
      </w:r>
      <w:r>
        <w:rPr>
          <w:rFonts w:ascii="Times New Roman" w:eastAsia="Times New Roman" w:hAnsi="Times New Roman" w:cs="Times New Roman"/>
          <w:color w:val="000000"/>
          <w:spacing w:val="0"/>
          <w:w w:val="100"/>
          <w:position w:val="0"/>
        </w:rPr>
        <w:t>IB</w:t>
      </w:r>
      <w:r>
        <w:rPr>
          <w:color w:val="000000"/>
          <w:spacing w:val="0"/>
          <w:w w:val="100"/>
          <w:position w:val="0"/>
        </w:rPr>
        <w:t>业务）、直接投资、融资融券、利率互换、国债 期货、股票质押式回购、证券收益互换、收益凭证、场外市场、互联网金融、个股期权等创新业务，创新 业务已成为公司收入的重要来源。</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报告期内，公司零售经纪业务继续推行业务转型，以客户为中心，推动业务向多元化发展，为客户提 供具有便捷性、全面性和专业性的综合金融服务，依托“机制创新”和“科技创新”的优势，相继推出“终 极经纪人”、“一创量化通”、“一创期权通”等专业化服务，为客户提供网下新股申购、交易所债券协议式 回购等金融服务，获得了深港通下港股通业务资格并开展了相关业务。控股子公司一创摩根以信贷资产证 </w:t>
      </w:r>
      <w:r>
        <w:rPr>
          <w:color w:val="000000"/>
          <w:spacing w:val="0"/>
          <w:w w:val="100"/>
          <w:position w:val="0"/>
        </w:rPr>
        <w:t>券化作为业务创新突破口，成立了专门的创新产品团队，为商业银行特别是城商行和农商行提供全方位、 一站式的优质投行服务。</w:t>
      </w:r>
    </w:p>
    <w:p>
      <w:pPr>
        <w:pStyle w:val="Style39"/>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公司积极顺应业务创新发展的趋势，并根据监管要求将创新业务纳入全面风险管理体系，公司通过管 理组织创新、审核流程规范等方式，全面提高新业务的风险管理水平。</w:t>
      </w:r>
    </w:p>
    <w:p>
      <w:pPr>
        <w:pStyle w:val="Style39"/>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为保障公司新业务的合法、合规开展，防范和化解业务拓展的风险，根据《证券公司监督管理条例（</w:t>
      </w:r>
      <w:r>
        <w:rPr>
          <w:rFonts w:ascii="Times New Roman" w:eastAsia="Times New Roman" w:hAnsi="Times New Roman" w:cs="Times New Roman"/>
          <w:color w:val="000000"/>
          <w:spacing w:val="0"/>
          <w:w w:val="100"/>
          <w:position w:val="0"/>
        </w:rPr>
        <w:t>2014</w:t>
      </w:r>
    </w:p>
    <w:p>
      <w:pPr>
        <w:pStyle w:val="Style3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年修订）》和《证券公司内部控制指引》等规范性文件要求，制定了《公司新业务管理办法》，对公司新业 </w:t>
      </w:r>
      <w:r>
        <w:rPr>
          <w:color w:val="000000"/>
          <w:spacing w:val="0"/>
          <w:w w:val="100"/>
          <w:position w:val="0"/>
        </w:rPr>
        <w:t>务的开展进行全程跟踪和监管，确保公司开展新业务坚持合法合规、审慎经营的原则，集中管理原则，在 风险可测、可控、可承受的前提下进行。</w:t>
      </w:r>
    </w:p>
    <w:p>
      <w:pPr>
        <w:pStyle w:val="Style39"/>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在新业务开展过程中，开展创新业务的业务部门及法律合规部门、风险管理部门、内核小组、质量控 制部门等职能管理部门通力合作、各司其职，以审慎态度识别评估新业务可能带来的风险，设计业务规则， 防范业务风险。法律合规部门及履行专项风险管理职责相关部门重心前移，参与产品设计等业务讨论，为 业务创新提供合规风控支持，规范业务运作，在业务开展初期便执行严格的风险管理措施；风险管理部门</w:t>
        <w:br w:type="page"/>
      </w:r>
      <w:r>
        <w:rPr>
          <w:color w:val="000000"/>
          <w:spacing w:val="0"/>
          <w:w w:val="100"/>
          <w:position w:val="0"/>
        </w:rPr>
        <w:t xml:space="preserve">对新业务开展情况进行跟踪，促进新业务规则不断完善；内核小组、质量控制部门等部门对项目执行的重 </w:t>
      </w:r>
      <w:r>
        <w:rPr>
          <w:color w:val="000000"/>
          <w:spacing w:val="0"/>
          <w:w w:val="100"/>
          <w:position w:val="0"/>
        </w:rPr>
        <w:t xml:space="preserve">要节点实施监控，提供专业意见；业务部门认真履行一线风险管理职责，落实公司客户身份识别、尽职调 </w:t>
      </w:r>
      <w:r>
        <w:rPr>
          <w:color w:val="000000"/>
          <w:spacing w:val="0"/>
          <w:w w:val="100"/>
          <w:position w:val="0"/>
        </w:rPr>
        <w:t xml:space="preserve">查、风险揭示等相关规定，并在业务开展过程中定期开展风险自评，不断优化改进业务方案，积极防范业 </w:t>
      </w:r>
      <w:r>
        <w:rPr>
          <w:color w:val="000000"/>
          <w:spacing w:val="0"/>
          <w:w w:val="100"/>
          <w:position w:val="0"/>
        </w:rPr>
        <w:t>务风险。</w:t>
      </w:r>
    </w:p>
    <w:p>
      <w:pPr>
        <w:pStyle w:val="Style39"/>
        <w:keepNext w:val="0"/>
        <w:keepLines w:val="0"/>
        <w:widowControl w:val="0"/>
        <w:shd w:val="clear" w:color="auto" w:fill="auto"/>
        <w:bidi w:val="0"/>
        <w:spacing w:before="0" w:after="220" w:line="240" w:lineRule="auto"/>
        <w:ind w:left="0" w:right="0" w:firstLine="520"/>
        <w:jc w:val="left"/>
      </w:pPr>
      <w:bookmarkStart w:id="524" w:name="bookmark524"/>
      <w:r>
        <w:rPr>
          <w:rFonts w:ascii="Times New Roman" w:eastAsia="Times New Roman" w:hAnsi="Times New Roman" w:cs="Times New Roman"/>
          <w:b/>
          <w:bCs/>
          <w:color w:val="000000"/>
          <w:spacing w:val="0"/>
          <w:w w:val="100"/>
          <w:position w:val="0"/>
        </w:rPr>
        <w:t>4</w:t>
      </w:r>
      <w:bookmarkEnd w:id="524"/>
      <w:r>
        <w:rPr>
          <w:b/>
          <w:bCs/>
          <w:color w:val="000000"/>
          <w:spacing w:val="0"/>
          <w:w w:val="100"/>
          <w:position w:val="0"/>
        </w:rPr>
        <w:t>、行政许可事项</w:t>
      </w:r>
    </w:p>
    <w:p>
      <w:pPr>
        <w:pStyle w:val="Style44"/>
        <w:keepNext w:val="0"/>
        <w:keepLines w:val="0"/>
        <w:widowControl w:val="0"/>
        <w:shd w:val="clear" w:color="auto" w:fill="auto"/>
        <w:bidi w:val="0"/>
        <w:spacing w:before="0" w:after="0" w:line="240" w:lineRule="auto"/>
        <w:ind w:left="523"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)公司行政许可事项</w:t>
      </w:r>
    </w:p>
    <w:tbl>
      <w:tblPr>
        <w:tblOverlap w:val="never"/>
        <w:jc w:val="center"/>
        <w:tblLayout w:type="fixed"/>
      </w:tblPr>
      <w:tblGrid>
        <w:gridCol w:w="662"/>
        <w:gridCol w:w="6158"/>
        <w:gridCol w:w="1906"/>
        <w:gridCol w:w="1224"/>
      </w:tblGrid>
      <w:tr>
        <w:trPr>
          <w:trHeight w:val="480" w:hRule="exact"/>
        </w:trPr>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序号</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批复标题</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批复文号</w:t>
            </w:r>
          </w:p>
        </w:tc>
        <w:tc>
          <w:tcPr>
            <w:tcBorders>
              <w:top w:val="single" w:sz="4"/>
              <w:left w:val="single" w:sz="4"/>
              <w:righ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批复日期</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关于核准刘斌证券公司独立董事任职资格的批复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深证局许可字</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[2016]7 </w:t>
            </w:r>
            <w:r>
              <w:rPr>
                <w:color w:val="000000"/>
                <w:spacing w:val="0"/>
                <w:w w:val="100"/>
                <w:position w:val="0"/>
                <w:sz w:val="20"/>
                <w:szCs w:val="2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2016.1.7</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深圳证监局关于核准第一创业证券股份有限公司设立</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家分支机 构的批复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深证局许可字</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[2016]24 </w:t>
            </w:r>
            <w:r>
              <w:rPr>
                <w:color w:val="000000"/>
                <w:spacing w:val="0"/>
                <w:w w:val="100"/>
                <w:position w:val="0"/>
                <w:sz w:val="20"/>
                <w:szCs w:val="2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2016.2.16</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关于出具第一创业证券股份有限公司首次公开发行股票并上市监 管意见书的函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机构部函【</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367</w:t>
            </w:r>
            <w:r>
              <w:rPr>
                <w:color w:val="000000"/>
                <w:spacing w:val="0"/>
                <w:w w:val="100"/>
                <w:position w:val="0"/>
                <w:sz w:val="20"/>
                <w:szCs w:val="2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2016.2.23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中国人民银行准予行政许可决定书(全国银行间债券市场做市商)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2016]52 </w:t>
            </w:r>
            <w:r>
              <w:rPr>
                <w:color w:val="000000"/>
                <w:spacing w:val="0"/>
                <w:w w:val="100"/>
                <w:position w:val="0"/>
                <w:sz w:val="20"/>
                <w:szCs w:val="2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2016.3.17</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关于核准第一创业证券股份有限公司首次公开发行股票的批复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证监许可</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[2016]814 </w:t>
            </w:r>
            <w:r>
              <w:rPr>
                <w:color w:val="000000"/>
                <w:spacing w:val="0"/>
                <w:w w:val="100"/>
                <w:position w:val="0"/>
                <w:sz w:val="20"/>
                <w:szCs w:val="2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2016.4.15</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深圳证监局关于核准刘红霞证券公司经理层高级管理人员任职资 格的批复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深证局许可字</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[2016]48 </w:t>
            </w:r>
            <w:r>
              <w:rPr>
                <w:color w:val="000000"/>
                <w:spacing w:val="0"/>
                <w:w w:val="100"/>
                <w:position w:val="0"/>
                <w:sz w:val="20"/>
                <w:szCs w:val="2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2016.6.13</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深圳证监局关于核准杨建证券公司经理层高级管理人员任职资格 的批复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深证局许可字</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[2016]55 </w:t>
            </w:r>
            <w:r>
              <w:rPr>
                <w:color w:val="000000"/>
                <w:spacing w:val="0"/>
                <w:w w:val="100"/>
                <w:position w:val="0"/>
                <w:sz w:val="20"/>
                <w:szCs w:val="2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2016.7.1</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关于同意第一创业证券成为机构间私募产品报价与服务系统做市 商的复函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中证报价函</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[2016]180 </w:t>
            </w:r>
            <w:r>
              <w:rPr>
                <w:color w:val="000000"/>
                <w:spacing w:val="0"/>
                <w:w w:val="100"/>
                <w:position w:val="0"/>
                <w:sz w:val="20"/>
                <w:szCs w:val="2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2016.7.8</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关于第一创业证券股份有限公司申请发行短期融资券的监管意见 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机构部函【</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1618 </w:t>
            </w:r>
            <w:r>
              <w:rPr>
                <w:color w:val="000000"/>
                <w:spacing w:val="0"/>
                <w:w w:val="100"/>
                <w:position w:val="0"/>
                <w:sz w:val="20"/>
                <w:szCs w:val="2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2016.7.12</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深圳证监局关于核准梁学来证券公司经理层高级管理人员任职资 格的批复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深证局许可字</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[2016]66 </w:t>
            </w:r>
            <w:r>
              <w:rPr>
                <w:color w:val="000000"/>
                <w:spacing w:val="0"/>
                <w:w w:val="100"/>
                <w:position w:val="0"/>
                <w:sz w:val="20"/>
                <w:szCs w:val="2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2016.7.20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深圳证监局关于核准屈婳证券公司监事任职资格的批复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深证局许可字</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[2016]67 </w:t>
            </w:r>
            <w:r>
              <w:rPr>
                <w:color w:val="000000"/>
                <w:spacing w:val="0"/>
                <w:w w:val="100"/>
                <w:position w:val="0"/>
                <w:sz w:val="20"/>
                <w:szCs w:val="2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2016.7.20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深圳证监局关于核准第一创业证券股份有限公司变更公司章程重 要条款的批复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深证局许可字</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[2016]72 </w:t>
            </w:r>
            <w:r>
              <w:rPr>
                <w:color w:val="000000"/>
                <w:spacing w:val="0"/>
                <w:w w:val="100"/>
                <w:position w:val="0"/>
                <w:sz w:val="20"/>
                <w:szCs w:val="2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2016.8.3</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深圳证监局关于核准臧晓松证券公司董事任职资格的批复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深证局许可字</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[2016]74 </w:t>
            </w:r>
            <w:r>
              <w:rPr>
                <w:color w:val="000000"/>
                <w:spacing w:val="0"/>
                <w:w w:val="100"/>
                <w:position w:val="0"/>
                <w:sz w:val="20"/>
                <w:szCs w:val="2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2016.8.19</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深圳证监局关于核准第一创业证券股份有限公司设立</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家分支机 构的批复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深证局许可字</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89</w:t>
            </w:r>
            <w:r>
              <w:rPr>
                <w:color w:val="000000"/>
                <w:spacing w:val="0"/>
                <w:w w:val="100"/>
                <w:position w:val="0"/>
                <w:sz w:val="20"/>
                <w:szCs w:val="2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2016.9.5</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深圳证监局关于核准谢德春证券公司董事任职资格的批复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深证局许可字</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2016.9.5</w:t>
            </w:r>
          </w:p>
        </w:tc>
      </w:tr>
    </w:tbl>
    <w:p>
      <w:pPr>
        <w:spacing w:lineRule="exact" w:line="1"/>
        <w:rPr>
          <w:sz w:val="2"/>
          <w:szCs w:val="2"/>
        </w:rPr>
      </w:pPr>
      <w:r>
        <w:br w:type="page"/>
      </w:r>
    </w:p>
    <w:tbl>
      <w:tblPr>
        <w:tblOverlap w:val="never"/>
        <w:jc w:val="center"/>
        <w:tblLayout w:type="fixed"/>
      </w:tblPr>
      <w:tblGrid>
        <w:gridCol w:w="662"/>
        <w:gridCol w:w="6158"/>
        <w:gridCol w:w="1906"/>
        <w:gridCol w:w="122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[2016]83 </w:t>
            </w:r>
            <w:r>
              <w:rPr>
                <w:color w:val="000000"/>
                <w:spacing w:val="0"/>
                <w:w w:val="100"/>
                <w:position w:val="0"/>
                <w:sz w:val="20"/>
                <w:szCs w:val="20"/>
              </w:rPr>
              <w:t>号</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深圳证监局关于核准李章证券公司监事任职资格的批复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深证局许可字</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[2016]86 </w:t>
            </w:r>
            <w:r>
              <w:rPr>
                <w:color w:val="000000"/>
                <w:spacing w:val="0"/>
                <w:w w:val="100"/>
                <w:position w:val="0"/>
                <w:sz w:val="20"/>
                <w:szCs w:val="2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2016.9.5</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关于第一创业证券股份有限公司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年证券公司次级债符合深交 所转让条件的无异议函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深证函</w:t>
            </w:r>
            <w:r>
              <w:rPr>
                <w:rFonts w:ascii="Times New Roman" w:eastAsia="Times New Roman" w:hAnsi="Times New Roman" w:cs="Times New Roman"/>
                <w:color w:val="000000"/>
                <w:spacing w:val="0"/>
                <w:w w:val="100"/>
                <w:position w:val="0"/>
                <w:sz w:val="20"/>
                <w:szCs w:val="20"/>
              </w:rPr>
              <w:t>[2016]632</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2016.91.4</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深圳证监局关于核准蔡启孝证券公司董事任职资格的批复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深证局许可字</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[2016]98 </w:t>
            </w:r>
            <w:r>
              <w:rPr>
                <w:color w:val="000000"/>
                <w:spacing w:val="0"/>
                <w:w w:val="100"/>
                <w:position w:val="0"/>
                <w:sz w:val="20"/>
                <w:szCs w:val="2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2016.9.22</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关于第一创业证券股份有限公司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年证券公司次级债(第二期) 符合深交所转让条件的无异议函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深证函</w:t>
            </w:r>
            <w:r>
              <w:rPr>
                <w:rFonts w:ascii="Times New Roman" w:eastAsia="Times New Roman" w:hAnsi="Times New Roman" w:cs="Times New Roman"/>
                <w:color w:val="000000"/>
                <w:spacing w:val="0"/>
                <w:w w:val="100"/>
                <w:position w:val="0"/>
                <w:sz w:val="20"/>
                <w:szCs w:val="20"/>
              </w:rPr>
              <w:t>[2016]671</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2016.10.13</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深圳证监局关于核准杨鸿证券公司监事任职资格的批复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深证局许可字</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[2016]101 </w:t>
            </w:r>
            <w:r>
              <w:rPr>
                <w:color w:val="000000"/>
                <w:spacing w:val="0"/>
                <w:w w:val="100"/>
                <w:position w:val="0"/>
                <w:sz w:val="20"/>
                <w:szCs w:val="2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2016.10.14</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深证局关于接收第一创业证券股份有限公司发行次级债备案文件 的回执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深证局机构字</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124</w:t>
            </w:r>
            <w:r>
              <w:rPr>
                <w:color w:val="000000"/>
                <w:spacing w:val="0"/>
                <w:w w:val="100"/>
                <w:position w:val="0"/>
                <w:sz w:val="20"/>
                <w:szCs w:val="2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2016.11.28</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关于同意开通财达证券等会员单位深港通下港股通业务交易权限 的通知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深证会【</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330</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号</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2016.11.4</w:t>
            </w:r>
          </w:p>
        </w:tc>
      </w:tr>
    </w:tbl>
    <w:p>
      <w:pPr>
        <w:widowControl w:val="0"/>
        <w:spacing w:after="259" w:line="1" w:lineRule="exact"/>
      </w:pPr>
    </w:p>
    <w:p>
      <w:pPr>
        <w:pStyle w:val="Style44"/>
        <w:keepNext w:val="0"/>
        <w:keepLines w:val="0"/>
        <w:widowControl w:val="0"/>
        <w:shd w:val="clear" w:color="auto" w:fill="auto"/>
        <w:bidi w:val="0"/>
        <w:spacing w:before="0" w:after="0" w:line="240" w:lineRule="auto"/>
        <w:ind w:left="240" w:right="0" w:firstLine="0"/>
        <w:jc w:val="left"/>
      </w:pPr>
      <w:bookmarkStart w:id="525" w:name="bookmark525"/>
      <w:r>
        <w:rPr>
          <w:rFonts w:ascii="Times New Roman" w:eastAsia="Times New Roman" w:hAnsi="Times New Roman" w:cs="Times New Roman"/>
          <w:b/>
          <w:bCs/>
          <w:color w:val="000000"/>
          <w:spacing w:val="0"/>
          <w:w w:val="100"/>
          <w:position w:val="0"/>
        </w:rPr>
        <w:t>(2</w:t>
      </w:r>
      <w:r>
        <w:rPr>
          <w:b/>
          <w:bCs/>
          <w:color w:val="000000"/>
          <w:spacing w:val="0"/>
          <w:w w:val="100"/>
          <w:position w:val="0"/>
        </w:rPr>
        <w:t>)子公司一创期货行政许可事项</w:t>
      </w:r>
      <w:bookmarkEnd w:id="525"/>
    </w:p>
    <w:tbl>
      <w:tblPr>
        <w:tblOverlap w:val="never"/>
        <w:jc w:val="center"/>
        <w:tblLayout w:type="fixed"/>
      </w:tblPr>
      <w:tblGrid>
        <w:gridCol w:w="662"/>
        <w:gridCol w:w="5179"/>
        <w:gridCol w:w="2885"/>
        <w:gridCol w:w="1210"/>
      </w:tblGrid>
      <w:tr>
        <w:trPr>
          <w:trHeight w:val="485" w:hRule="exact"/>
        </w:trPr>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序号</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批复标题</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批复文号</w:t>
            </w:r>
          </w:p>
        </w:tc>
        <w:tc>
          <w:tcPr>
            <w:tcBorders>
              <w:top w:val="single" w:sz="4"/>
              <w:left w:val="single" w:sz="4"/>
              <w:righ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批复日期</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中国证券监督管理委员会北京监管局《关于核准第一创 业期货有限责任公司期货投资咨询业务资格的批复》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京证监许可〔</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52</w:t>
            </w:r>
            <w:r>
              <w:rPr>
                <w:color w:val="000000"/>
                <w:spacing w:val="0"/>
                <w:w w:val="100"/>
                <w:position w:val="0"/>
                <w:sz w:val="20"/>
                <w:szCs w:val="2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2016.7.11</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中国金融期货交易所《会员资格批准通知书》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中金所会准字〔</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008</w:t>
            </w:r>
            <w:r>
              <w:rPr>
                <w:color w:val="000000"/>
                <w:spacing w:val="0"/>
                <w:w w:val="100"/>
                <w:position w:val="0"/>
                <w:sz w:val="20"/>
                <w:szCs w:val="20"/>
              </w:rPr>
              <w:t>号)</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2016.10.11</w:t>
            </w:r>
          </w:p>
        </w:tc>
      </w:tr>
    </w:tbl>
    <w:p>
      <w:pPr>
        <w:widowControl w:val="0"/>
        <w:spacing w:after="259" w:line="1" w:lineRule="exact"/>
      </w:pPr>
    </w:p>
    <w:p>
      <w:pPr>
        <w:pStyle w:val="Style44"/>
        <w:keepNext w:val="0"/>
        <w:keepLines w:val="0"/>
        <w:widowControl w:val="0"/>
        <w:shd w:val="clear" w:color="auto" w:fill="auto"/>
        <w:bidi w:val="0"/>
        <w:spacing w:before="0" w:after="0" w:line="240" w:lineRule="auto"/>
        <w:ind w:left="254" w:right="0" w:firstLine="0"/>
        <w:jc w:val="left"/>
      </w:pPr>
      <w:bookmarkStart w:id="526" w:name="bookmark526"/>
      <w:r>
        <w:rPr>
          <w:rFonts w:ascii="Times New Roman" w:eastAsia="Times New Roman" w:hAnsi="Times New Roman" w:cs="Times New Roman"/>
          <w:b/>
          <w:bCs/>
          <w:color w:val="000000"/>
          <w:spacing w:val="0"/>
          <w:w w:val="100"/>
          <w:position w:val="0"/>
        </w:rPr>
        <w:t>(3)</w:t>
      </w:r>
      <w:r>
        <w:rPr>
          <w:b/>
          <w:bCs/>
          <w:color w:val="000000"/>
          <w:spacing w:val="0"/>
          <w:w w:val="100"/>
          <w:position w:val="0"/>
        </w:rPr>
        <w:t>子公司一创摩根行政许可事项</w:t>
      </w:r>
      <w:bookmarkEnd w:id="526"/>
    </w:p>
    <w:tbl>
      <w:tblPr>
        <w:tblOverlap w:val="never"/>
        <w:jc w:val="center"/>
        <w:tblLayout w:type="fixed"/>
      </w:tblPr>
      <w:tblGrid>
        <w:gridCol w:w="662"/>
        <w:gridCol w:w="5179"/>
        <w:gridCol w:w="2885"/>
        <w:gridCol w:w="1210"/>
      </w:tblGrid>
      <w:tr>
        <w:trPr>
          <w:trHeight w:val="485" w:hRule="exact"/>
        </w:trPr>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序号</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批复标题</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批复文号</w:t>
            </w:r>
          </w:p>
        </w:tc>
        <w:tc>
          <w:tcPr>
            <w:tcBorders>
              <w:top w:val="single" w:sz="4"/>
              <w:left w:val="single" w:sz="4"/>
              <w:righ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批复日期</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北京证监局《关于核准朴学谦证券公司董事任职资格的 批复》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京证监许可〔</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38</w:t>
            </w:r>
            <w:r>
              <w:rPr>
                <w:color w:val="000000"/>
                <w:spacing w:val="0"/>
                <w:w w:val="100"/>
                <w:position w:val="0"/>
                <w:sz w:val="20"/>
                <w:szCs w:val="20"/>
              </w:rPr>
              <w:t>号</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2016.6.3</w:t>
            </w:r>
          </w:p>
        </w:tc>
      </w:tr>
    </w:tbl>
    <w:p>
      <w:pPr>
        <w:widowControl w:val="0"/>
        <w:spacing w:after="379" w:line="1" w:lineRule="exact"/>
      </w:pPr>
    </w:p>
    <w:p>
      <w:pPr>
        <w:pStyle w:val="Style36"/>
        <w:keepNext/>
        <w:keepLines/>
        <w:widowControl w:val="0"/>
        <w:shd w:val="clear" w:color="auto" w:fill="auto"/>
        <w:bidi w:val="0"/>
        <w:spacing w:before="0" w:after="0" w:line="240" w:lineRule="auto"/>
        <w:ind w:left="0" w:right="0" w:firstLine="140"/>
        <w:jc w:val="left"/>
      </w:pPr>
      <w:bookmarkStart w:id="527" w:name="bookmark527"/>
      <w:bookmarkStart w:id="528" w:name="bookmark528"/>
      <w:bookmarkStart w:id="529" w:name="bookmark529"/>
      <w:r>
        <w:rPr>
          <w:color w:val="000000"/>
          <w:spacing w:val="0"/>
          <w:w w:val="100"/>
          <w:position w:val="0"/>
          <w:sz w:val="24"/>
          <w:szCs w:val="24"/>
        </w:rPr>
        <w:t>二十、公司子公司重大事项</w:t>
      </w:r>
      <w:bookmarkEnd w:id="527"/>
      <w:bookmarkEnd w:id="528"/>
      <w:bookmarkEnd w:id="529"/>
    </w:p>
    <w:p>
      <w:pPr>
        <w:pStyle w:val="Style39"/>
        <w:keepNext w:val="0"/>
        <w:keepLines w:val="0"/>
        <w:widowControl w:val="0"/>
        <w:shd w:val="clear" w:color="auto" w:fill="auto"/>
        <w:bidi w:val="0"/>
        <w:spacing w:before="0" w:after="220" w:line="467" w:lineRule="exact"/>
        <w:ind w:left="140" w:right="0" w:firstLine="420"/>
        <w:jc w:val="both"/>
      </w:pPr>
      <w:r>
        <w:rPr>
          <w:color w:val="000000"/>
          <w:spacing w:val="0"/>
          <w:w w:val="100"/>
          <w:position w:val="0"/>
        </w:rPr>
        <w:t>公司的控股子公司一创摩根因外籍人员代扣代缴个人所得税事项于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日被北京市地方税 务局第五稽查局下发《责令限期改正通知书》，要求其向地方主管税务机关申报扣缴相关应代扣代缴未代 扣代缴个人所得税款合计人民币</w:t>
      </w:r>
      <w:r>
        <w:rPr>
          <w:rFonts w:ascii="Times New Roman" w:eastAsia="Times New Roman" w:hAnsi="Times New Roman" w:cs="Times New Roman"/>
          <w:color w:val="000000"/>
          <w:spacing w:val="0"/>
          <w:w w:val="100"/>
          <w:position w:val="0"/>
        </w:rPr>
        <w:t>785,990.78</w:t>
      </w:r>
      <w:r>
        <w:rPr>
          <w:color w:val="000000"/>
          <w:spacing w:val="0"/>
          <w:w w:val="100"/>
          <w:position w:val="0"/>
        </w:rPr>
        <w:t>元，一创摩根已于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日按要求向北京市西城区地 方税务局申报扣缴以上应代扣代缴未代扣代缴个人所得税款人民币</w:t>
      </w:r>
      <w:r>
        <w:rPr>
          <w:rFonts w:ascii="Times New Roman" w:eastAsia="Times New Roman" w:hAnsi="Times New Roman" w:cs="Times New Roman"/>
          <w:color w:val="000000"/>
          <w:spacing w:val="0"/>
          <w:w w:val="100"/>
          <w:position w:val="0"/>
        </w:rPr>
        <w:t>785,990.78</w:t>
      </w:r>
      <w:r>
        <w:rPr>
          <w:color w:val="000000"/>
          <w:spacing w:val="0"/>
          <w:w w:val="100"/>
          <w:position w:val="0"/>
        </w:rPr>
        <w:t>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日，北 京市地方税务局第五稽查局向一创摩根下发《税务行政处罚决定书》，对以上应代扣代缴未代扣代缴个人 所得税款处以一倍罚款，一创摩根已于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 xml:space="preserve">日按要求向北京市西城区地方税务局缴纳以上罚款 </w:t>
      </w:r>
      <w:r>
        <w:rPr>
          <w:rStyle w:val="CharStyle95"/>
          <w:rFonts w:ascii="SimSun" w:eastAsia="SimSun" w:hAnsi="SimSun" w:cs="SimSun"/>
        </w:rPr>
        <w:t>人民币</w:t>
      </w:r>
      <w:r>
        <w:rPr>
          <w:rStyle w:val="CharStyle95"/>
        </w:rPr>
        <w:t>785,990.78</w:t>
      </w:r>
      <w:r>
        <w:rPr>
          <w:rStyle w:val="CharStyle95"/>
          <w:rFonts w:ascii="SimSun" w:eastAsia="SimSun" w:hAnsi="SimSun" w:cs="SimSun"/>
        </w:rPr>
        <w:t>元。</w:t>
      </w:r>
    </w:p>
    <w:p>
      <w:pPr>
        <w:pStyle w:val="Style39"/>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 xml:space="preserve">报告期内，一创投资的法定代表人及董事长由钱龙海变更为刘红霞，母公司董事会同意对一创投资注 </w:t>
      </w:r>
      <w:r>
        <w:rPr>
          <w:color w:val="000000"/>
          <w:spacing w:val="0"/>
          <w:w w:val="100"/>
          <w:position w:val="0"/>
        </w:rPr>
        <w:t>册资本由</w:t>
      </w:r>
      <w:r>
        <w:rPr>
          <w:rFonts w:ascii="Times New Roman" w:eastAsia="Times New Roman" w:hAnsi="Times New Roman" w:cs="Times New Roman"/>
          <w:color w:val="000000"/>
          <w:spacing w:val="0"/>
          <w:w w:val="100"/>
          <w:position w:val="0"/>
        </w:rPr>
        <w:t>5</w:t>
      </w:r>
      <w:r>
        <w:rPr>
          <w:color w:val="000000"/>
          <w:spacing w:val="0"/>
          <w:w w:val="100"/>
          <w:position w:val="0"/>
        </w:rPr>
        <w:t>亿元增加至</w:t>
      </w:r>
      <w:r>
        <w:rPr>
          <w:rFonts w:ascii="Times New Roman" w:eastAsia="Times New Roman" w:hAnsi="Times New Roman" w:cs="Times New Roman"/>
          <w:color w:val="000000"/>
          <w:spacing w:val="0"/>
          <w:w w:val="100"/>
          <w:position w:val="0"/>
        </w:rPr>
        <w:t>11</w:t>
      </w:r>
      <w:r>
        <w:rPr>
          <w:color w:val="000000"/>
          <w:spacing w:val="0"/>
          <w:w w:val="100"/>
          <w:position w:val="0"/>
        </w:rPr>
        <w:t>亿元，</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月，一创投资完成注册资本变更公司登记。</w:t>
      </w:r>
    </w:p>
    <w:p>
      <w:pPr>
        <w:pStyle w:val="Style39"/>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 xml:space="preserve">报告期内，创新资本的法定代表人及董事长由刘学民变更为刘红霞，母公司董事会同意创新资本注册 </w:t>
      </w:r>
      <w:r>
        <w:rPr>
          <w:color w:val="000000"/>
          <w:spacing w:val="0"/>
          <w:w w:val="100"/>
          <w:position w:val="0"/>
        </w:rPr>
        <w:t>资本由</w:t>
      </w:r>
      <w:r>
        <w:rPr>
          <w:rFonts w:ascii="Times New Roman" w:eastAsia="Times New Roman" w:hAnsi="Times New Roman" w:cs="Times New Roman"/>
          <w:color w:val="000000"/>
          <w:spacing w:val="0"/>
          <w:w w:val="100"/>
          <w:position w:val="0"/>
        </w:rPr>
        <w:t>3</w:t>
      </w:r>
      <w:r>
        <w:rPr>
          <w:color w:val="000000"/>
          <w:spacing w:val="0"/>
          <w:w w:val="100"/>
          <w:position w:val="0"/>
        </w:rPr>
        <w:t>亿元增加至</w:t>
      </w:r>
      <w:r>
        <w:rPr>
          <w:rFonts w:ascii="Times New Roman" w:eastAsia="Times New Roman" w:hAnsi="Times New Roman" w:cs="Times New Roman"/>
          <w:color w:val="000000"/>
          <w:spacing w:val="0"/>
          <w:w w:val="100"/>
          <w:position w:val="0"/>
        </w:rPr>
        <w:t>9</w:t>
      </w:r>
      <w:r>
        <w:rPr>
          <w:color w:val="000000"/>
          <w:spacing w:val="0"/>
          <w:w w:val="100"/>
          <w:position w:val="0"/>
        </w:rPr>
        <w:t>亿元，</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月，创新资本完成注册资本变更公司登记。经母公司董事会授权批 </w:t>
      </w:r>
      <w:r>
        <w:rPr>
          <w:color w:val="000000"/>
          <w:spacing w:val="0"/>
          <w:w w:val="100"/>
          <w:position w:val="0"/>
        </w:rPr>
        <w:t xml:space="preserve">准，创新资本拟通过公开挂牌竞拍方式受让广东恒健投资控股有限公司所持有的广东恒和租赁有限公司 </w:t>
      </w:r>
      <w:r>
        <w:rPr>
          <w:color w:val="000000"/>
          <w:spacing w:val="0"/>
          <w:w w:val="100"/>
          <w:position w:val="0"/>
        </w:rPr>
        <w:t>(以下简称“恒和租赁”)的</w:t>
      </w:r>
      <w:r>
        <w:rPr>
          <w:rFonts w:ascii="Times New Roman" w:eastAsia="Times New Roman" w:hAnsi="Times New Roman" w:cs="Times New Roman"/>
          <w:color w:val="000000"/>
          <w:spacing w:val="0"/>
          <w:w w:val="100"/>
          <w:position w:val="0"/>
        </w:rPr>
        <w:t>43%</w:t>
      </w:r>
      <w:r>
        <w:rPr>
          <w:color w:val="000000"/>
          <w:spacing w:val="0"/>
          <w:w w:val="100"/>
          <w:position w:val="0"/>
        </w:rPr>
        <w:t>的股权。</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月，创新资本以人民币</w:t>
      </w:r>
      <w:r>
        <w:rPr>
          <w:rFonts w:ascii="Times New Roman" w:eastAsia="Times New Roman" w:hAnsi="Times New Roman" w:cs="Times New Roman"/>
          <w:color w:val="000000"/>
          <w:spacing w:val="0"/>
          <w:w w:val="100"/>
          <w:position w:val="0"/>
        </w:rPr>
        <w:t>8,600</w:t>
      </w:r>
      <w:r>
        <w:rPr>
          <w:color w:val="000000"/>
          <w:spacing w:val="0"/>
          <w:w w:val="100"/>
          <w:position w:val="0"/>
        </w:rPr>
        <w:t>万元的价格竞得恒和租</w:t>
      </w:r>
    </w:p>
    <w:p>
      <w:pPr>
        <w:pStyle w:val="Style39"/>
        <w:keepNext w:val="0"/>
        <w:keepLines w:val="0"/>
        <w:widowControl w:val="0"/>
        <w:shd w:val="clear" w:color="auto" w:fill="auto"/>
        <w:bidi w:val="0"/>
        <w:spacing w:before="0" w:after="500" w:line="240" w:lineRule="auto"/>
        <w:ind w:left="0" w:right="0" w:firstLine="0"/>
        <w:jc w:val="left"/>
      </w:pPr>
      <w:r>
        <w:rPr>
          <w:color w:val="000000"/>
          <w:spacing w:val="0"/>
          <w:w w:val="100"/>
          <w:position w:val="0"/>
        </w:rPr>
        <w:t>赁的</w:t>
      </w:r>
      <w:r>
        <w:rPr>
          <w:rFonts w:ascii="Times New Roman" w:eastAsia="Times New Roman" w:hAnsi="Times New Roman" w:cs="Times New Roman"/>
          <w:color w:val="000000"/>
          <w:spacing w:val="0"/>
          <w:w w:val="100"/>
          <w:position w:val="0"/>
        </w:rPr>
        <w:t>43%</w:t>
      </w:r>
      <w:r>
        <w:rPr>
          <w:color w:val="000000"/>
          <w:spacing w:val="0"/>
          <w:w w:val="100"/>
          <w:position w:val="0"/>
        </w:rPr>
        <w:t>股权。</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日，创新资本通过公开挂牌竞拍方式竞得的恒和租赁</w:t>
      </w:r>
      <w:r>
        <w:rPr>
          <w:rFonts w:ascii="Times New Roman" w:eastAsia="Times New Roman" w:hAnsi="Times New Roman" w:cs="Times New Roman"/>
          <w:color w:val="000000"/>
          <w:spacing w:val="0"/>
          <w:w w:val="100"/>
          <w:position w:val="0"/>
        </w:rPr>
        <w:t>43%</w:t>
      </w:r>
      <w:r>
        <w:rPr>
          <w:color w:val="000000"/>
          <w:spacing w:val="0"/>
          <w:w w:val="100"/>
          <w:position w:val="0"/>
        </w:rPr>
        <w:t xml:space="preserve">股权已经过户至 </w:t>
      </w:r>
      <w:r>
        <w:rPr>
          <w:color w:val="000000"/>
          <w:spacing w:val="0"/>
          <w:w w:val="100"/>
          <w:position w:val="0"/>
        </w:rPr>
        <w:t>创新资本名下。</w:t>
      </w:r>
    </w:p>
    <w:p>
      <w:pPr>
        <w:pStyle w:val="Style26"/>
        <w:keepNext w:val="0"/>
        <w:keepLines w:val="0"/>
        <w:widowControl w:val="0"/>
        <w:shd w:val="clear" w:color="auto" w:fill="auto"/>
        <w:bidi w:val="0"/>
        <w:spacing w:before="0" w:after="280" w:line="240" w:lineRule="auto"/>
        <w:ind w:left="0" w:right="0" w:firstLine="0"/>
        <w:jc w:val="left"/>
        <w:rPr>
          <w:sz w:val="24"/>
          <w:szCs w:val="24"/>
        </w:rPr>
      </w:pPr>
      <w:r>
        <w:rPr>
          <w:b/>
          <w:bCs/>
          <w:color w:val="000000"/>
          <w:spacing w:val="0"/>
          <w:w w:val="100"/>
          <w:position w:val="0"/>
          <w:sz w:val="24"/>
          <w:szCs w:val="24"/>
        </w:rPr>
        <w:t>二十一、信息披露索引</w:t>
      </w:r>
    </w:p>
    <w:p>
      <w:pPr>
        <w:pStyle w:val="Style39"/>
        <w:keepNext w:val="0"/>
        <w:keepLines w:val="0"/>
        <w:widowControl w:val="0"/>
        <w:shd w:val="clear" w:color="auto" w:fill="auto"/>
        <w:bidi w:val="0"/>
        <w:spacing w:before="0" w:after="220" w:line="240" w:lineRule="auto"/>
        <w:ind w:left="0" w:right="0" w:firstLine="540"/>
        <w:jc w:val="both"/>
      </w:pPr>
      <w:r>
        <w:rPr>
          <w:color w:val="000000"/>
          <w:spacing w:val="0"/>
          <w:w w:val="100"/>
          <w:position w:val="0"/>
        </w:rPr>
        <w:t>自公司于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日在深圳证券交易所中小板挂牌上市，至本报告期末，公司在深圳证券交</w:t>
      </w:r>
    </w:p>
    <w:p>
      <w:pPr>
        <w:pStyle w:val="Style39"/>
        <w:keepNext w:val="0"/>
        <w:keepLines w:val="0"/>
        <w:widowControl w:val="0"/>
        <w:shd w:val="clear" w:color="auto" w:fill="auto"/>
        <w:bidi w:val="0"/>
        <w:spacing w:before="0" w:after="220" w:line="240" w:lineRule="auto"/>
        <w:ind w:left="0" w:right="0" w:firstLine="0"/>
        <w:jc w:val="both"/>
      </w:pPr>
      <w:r>
        <w:rPr>
          <w:color w:val="000000"/>
          <w:spacing w:val="0"/>
          <w:w w:val="100"/>
          <w:position w:val="0"/>
        </w:rPr>
        <w:t>易所网站(</w:t>
      </w:r>
      <w:r>
        <w:rPr>
          <w:rFonts w:ascii="Times New Roman" w:eastAsia="Times New Roman" w:hAnsi="Times New Roman" w:cs="Times New Roman"/>
          <w:color w:val="000000"/>
          <w:spacing w:val="0"/>
          <w:w w:val="100"/>
          <w:position w:val="0"/>
        </w:rPr>
        <w:t>www.szse.cn</w:t>
      </w:r>
      <w:r>
        <w:rPr>
          <w:color w:val="000000"/>
          <w:spacing w:val="0"/>
          <w:w w:val="100"/>
          <w:position w:val="0"/>
        </w:rPr>
        <w:t>)及《证券时报》、《中国证券报》、《上海证券报》、《证券日报》、巨潮资讯网</w:t>
      </w:r>
    </w:p>
    <w:p>
      <w:pPr>
        <w:pStyle w:val="Style4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上披露的信息具体如下:</w:t>
      </w:r>
    </w:p>
    <w:tbl>
      <w:tblPr>
        <w:tblOverlap w:val="never"/>
        <w:jc w:val="center"/>
        <w:tblLayout w:type="fixed"/>
      </w:tblPr>
      <w:tblGrid>
        <w:gridCol w:w="1138"/>
        <w:gridCol w:w="7190"/>
        <w:gridCol w:w="1234"/>
      </w:tblGrid>
      <w:tr>
        <w:trPr>
          <w:trHeight w:val="461" w:hRule="exact"/>
        </w:trPr>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公告编号</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公告名称</w:t>
            </w:r>
          </w:p>
        </w:tc>
        <w:tc>
          <w:tcPr>
            <w:tcBorders>
              <w:top w:val="single" w:sz="4"/>
              <w:left w:val="single" w:sz="4"/>
              <w:righ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披露时间</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上市首日风险提示公告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2016.5.11</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2016-002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关于签署募集资金三方监管协议的公告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2016.5.12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2016-003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股票交易异常波动公告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2016.5.16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2016-004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月主要财务信息公告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2016.5.16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股票交易异常波动公告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2016.5.19</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2016-006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年第二期次级债券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年付息公告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2016.5.24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2016-007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股票交易异常波动公告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2016.6.3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2016-008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月主要财务信息公告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2016.6.8</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2016-009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关于净资本变动的公告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2016.6.8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年次级债券跟踪评级报告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2016.6.18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年公司债券跟踪评级报告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2016.6.18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2016-010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关于公司监事辞职的公告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2016.6.13</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2016-011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第二届董事会第十次会议决议公告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2016.6.25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2016-012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关于持股</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以上股东部分股份质押的公告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2016.6.25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2016-013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关于持股</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以上股东部分股份质押的公告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2016.6.29</w:t>
            </w:r>
          </w:p>
        </w:tc>
      </w:tr>
      <w:tr>
        <w:trPr>
          <w:trHeight w:val="40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2016-014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关于持股</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以上股东部分股份质押的公告</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2016.6.30</w:t>
            </w:r>
          </w:p>
        </w:tc>
      </w:tr>
    </w:tbl>
    <w:p>
      <w:pPr>
        <w:spacing w:lineRule="exact" w:line="1"/>
        <w:rPr>
          <w:sz w:val="2"/>
          <w:szCs w:val="2"/>
        </w:rPr>
      </w:pPr>
      <w:r>
        <w:br w:type="page"/>
      </w:r>
    </w:p>
    <w:tbl>
      <w:tblPr>
        <w:tblOverlap w:val="never"/>
        <w:jc w:val="center"/>
        <w:tblLayout w:type="fixed"/>
      </w:tblPr>
      <w:tblGrid>
        <w:gridCol w:w="1138"/>
        <w:gridCol w:w="7190"/>
        <w:gridCol w:w="1234"/>
      </w:tblGrid>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年次级债券（第二期）</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年付息公告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2016.7.1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关于公司董事辞职的公告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2016.7.2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关于持股</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以上股东部分股份质押的公告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2016.7.6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关于新设分公司开业的公告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2016.7.6</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月主要财务信息公告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2016.7.7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关于全资子公司期货投资咨询业务资格获批的公告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2016.7.16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关于公司董事辞职的公告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2016.7.19</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关于公司监事辞职的公告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2016.7.19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关于收到发行短期融资券无异议函的公告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2016.7.19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关于公司职工代表监事辞职的公告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2016.7.22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关于补选职工代表监事的公告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2016.7.28</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年半年度业绩快报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2016.7.29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第二届董事会第十一次会议决议公告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2016.8.6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第二届监事会第六次会议决议公告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2016.8.6</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年半年度报告摘要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2016.8.6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关于选举董事候选人的公告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2016.8.6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关于聘任公司副总裁、首席风险官的公告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2016.8.6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关于选举监事候选人的公告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2016.8.6</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年上半年度募集资金存放与使用情况的专项报告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2016.8.6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关于获准变更公司章程重要条款的公告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2016.8.6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月主要财务信息公告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2016.8.6</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年半年度报告全文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2016.8.6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年上半年度财务报表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2016.8.6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年上半年度财务报告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2016.8.6</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年上半年投资者保护工作报告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2016.8.6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独立董事关于补选公司董事和聘任公司高级管理人员的独立意见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2016.8.6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独立董事关于公司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年度利润分配方案的独立意见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2016.8.6</w:t>
            </w:r>
          </w:p>
        </w:tc>
      </w:tr>
      <w:tr>
        <w:trPr>
          <w:trHeight w:val="62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独立董事关于控股股东及其关联方占用资金、公司对外担保情况的专项说明 和独立意见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2016.8.6</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关于召开</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年第三次临时股东大会的通知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2016.8.13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第二届董事会第十二次会议决议公告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2016.8.25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第二届监事会第七次会议决议公告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2016.8.25</w:t>
            </w:r>
          </w:p>
        </w:tc>
      </w:tr>
      <w:tr>
        <w:trPr>
          <w:trHeight w:val="67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rPr>
                <w:sz w:val="20"/>
                <w:szCs w:val="20"/>
              </w:rPr>
            </w:pPr>
            <w:r>
              <w:rPr>
                <w:color w:val="000000"/>
                <w:spacing w:val="0"/>
                <w:w w:val="100"/>
                <w:position w:val="0"/>
                <w:sz w:val="20"/>
                <w:szCs w:val="20"/>
              </w:rPr>
              <w:t>关于对</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年半年度报告全文、摘要及财务报告的部分财务数据进行更正的 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2016.8.25</w:t>
            </w:r>
          </w:p>
        </w:tc>
      </w:tr>
      <w:tr>
        <w:trPr>
          <w:trHeight w:val="40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关于召开</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年第三次临时股东大会的提示性公告</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2016.8.25</w:t>
            </w:r>
          </w:p>
        </w:tc>
      </w:tr>
    </w:tbl>
    <w:p>
      <w:pPr>
        <w:spacing w:lineRule="exact" w:line="1"/>
        <w:rPr>
          <w:sz w:val="2"/>
          <w:szCs w:val="2"/>
        </w:rPr>
      </w:pPr>
      <w:r>
        <w:br w:type="page"/>
      </w:r>
    </w:p>
    <w:tbl>
      <w:tblPr>
        <w:tblOverlap w:val="never"/>
        <w:jc w:val="center"/>
        <w:tblLayout w:type="fixed"/>
      </w:tblPr>
      <w:tblGrid>
        <w:gridCol w:w="1138"/>
        <w:gridCol w:w="7190"/>
        <w:gridCol w:w="1234"/>
      </w:tblGrid>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关于完成工商变更登记的公告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2016.8.25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年半年度报告摘要（更正后）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2016.8.25</w:t>
            </w:r>
          </w:p>
        </w:tc>
      </w:tr>
      <w:tr>
        <w:trPr>
          <w:trHeight w:val="67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独立董事关于对</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年半年度报告及其摘要的部分财务数据进行更正的独 立意见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2016.8.25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年半年度报告全文（更正后）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2016.8.25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年上半年度财务报告（更正后）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2016.8.25</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年第三次临时股东大会决议公告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2016.9.1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国浩律师（深圳）事务所关于公司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年第三次临时股东大会法律意见书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2016.9.1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月主要财务信息公告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2016.9.7</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关于获准设立</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家分支机构的公告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2016.9.8</w:t>
            </w:r>
          </w:p>
        </w:tc>
      </w:tr>
      <w:tr>
        <w:trPr>
          <w:trHeight w:val="45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关于董事谢德春先生、监事李章先生任职资格获批的公告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2016.9.10</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关于深圳市第一创业债券研究院完成注册登记的公告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2016.9.19</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2016-047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36" w:lineRule="exact"/>
              <w:ind w:left="0" w:right="0" w:firstLine="0"/>
              <w:jc w:val="left"/>
              <w:rPr>
                <w:sz w:val="20"/>
                <w:szCs w:val="20"/>
              </w:rPr>
            </w:pPr>
            <w:r>
              <w:rPr>
                <w:color w:val="000000"/>
                <w:spacing w:val="0"/>
                <w:w w:val="100"/>
                <w:position w:val="0"/>
                <w:sz w:val="20"/>
                <w:szCs w:val="20"/>
              </w:rPr>
              <w:t>关于收到《公司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年证券公司次级债券符合深交所转让条件的无异议函》 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2016.9.20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年证券公司次级债券（第一期）发行结果公告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2016.9.29</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关于董事蔡启孝先生任职资格获批的公告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2016.10.11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月主要财务信息公告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2016.10.14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年度权益分派实施公告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2016.10.15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关于重大事项的提示性公告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2016.10.20</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关于监事杨鸿女士任职资格获批的公告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2016.10.21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第二届董事会第十三次会议决议公告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2016.10.29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第二届监事会第八次会议决议公告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2016.10.29</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年第三季度报告正文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2016.10.29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关于对两家全资子公司进行增资的公告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2016.10.29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关于全资子公司拟收购股权的提示性公告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2016.10.29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关于补选公司第二届董事会专门委员会委员的公告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2016.10.29</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关于配股摊薄即期回报的风险提示及填补措施的公告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2016.10.29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年第三季度报告全文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2016.10.29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公司前次募集资金使用情况报告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2016.10.29</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公司本次配股募集资金运用可行性研究报告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2016.10.29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公司未来三年</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2016-2018</w:t>
            </w:r>
            <w:r>
              <w:rPr>
                <w:color w:val="000000"/>
                <w:spacing w:val="0"/>
                <w:w w:val="100"/>
                <w:position w:val="0"/>
                <w:sz w:val="20"/>
                <w:szCs w:val="20"/>
              </w:rPr>
              <w:t>年）股东回报规划</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2016.10.29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年配股公开发行证券预案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2016.10.29</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会计师关于公司前次募集资金使用情况的鉴证报告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2016.10.29</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月主要财务信息公告</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2016.11.7</w:t>
            </w:r>
          </w:p>
        </w:tc>
      </w:tr>
    </w:tbl>
    <w:p>
      <w:pPr>
        <w:spacing w:lineRule="exact" w:line="1"/>
        <w:rPr>
          <w:sz w:val="2"/>
          <w:szCs w:val="2"/>
        </w:rPr>
      </w:pPr>
      <w:r>
        <w:br w:type="page"/>
      </w:r>
    </w:p>
    <w:tbl>
      <w:tblPr>
        <w:tblOverlap w:val="never"/>
        <w:jc w:val="center"/>
        <w:tblLayout w:type="fixed"/>
      </w:tblPr>
      <w:tblGrid>
        <w:gridCol w:w="1138"/>
        <w:gridCol w:w="7190"/>
        <w:gridCol w:w="1234"/>
      </w:tblGrid>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关于获得深港通下港股通业务交易权限的公告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2016.11.7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年累计新增借款的公告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2016.11.8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年证券公司次级债券（第二期）发行结果公告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2016.11.10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关于召开</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年第四次临时股东大会的通知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2016.11.12</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第二届董事会第十四次会议决议公告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2016.11.12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独立董事关于公司对外提供反担保暨关联交易事项的独立意见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2016.11.12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独立董事关于公司对外提供反担保暨关联交易事项的事前认可意见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2016.11.12</w:t>
            </w:r>
          </w:p>
        </w:tc>
      </w:tr>
      <w:tr>
        <w:trPr>
          <w:trHeight w:val="70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联席保荐机构关于公司向东北工业集团有限公司提供反担保暨关联交易的核 查意见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2016.11.12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关于拟对外提供反担保暨关联交易的公告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2016.11.12</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2016-068-13 </w:t>
            </w:r>
            <w:r>
              <w:rPr>
                <w:color w:val="000000"/>
                <w:spacing w:val="0"/>
                <w:w w:val="100"/>
                <w:position w:val="0"/>
                <w:sz w:val="20"/>
                <w:szCs w:val="20"/>
              </w:rPr>
              <w:t>一创</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兑付兑息及摘牌公告</w:t>
            </w:r>
            <w:r>
              <w:rPr>
                <w:rFonts w:ascii="Times New Roman" w:eastAsia="Times New Roman" w:hAnsi="Times New Roman" w:cs="Times New Roman"/>
                <w:color w:val="000000"/>
                <w:spacing w:val="0"/>
                <w:w w:val="100"/>
                <w:position w:val="0"/>
                <w:sz w:val="20"/>
                <w:szCs w:val="20"/>
              </w:rPr>
              <w:t>2016.11.12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年面向合格投资者公开发行公司债券（第一期）临时受托管理事务报告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2016.11.16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关于持股</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以上股东更名的提示性公告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2016.11.17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关于深圳分公司开业的公告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2016.11.19</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关于召开</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年第四次临时股东大会的提示性公告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2016.11.22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年面向合格投资者公开发行公司债券募集说明书（第二期）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2016.11.25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年面向合格投资者公开发行公司债券募集说明书摘要（第二期）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2016.11.25</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年面向合格投资者公开发行公司债券（第二期）信用评级报告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2016.11.25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年面向合格投资者公开发行公司债券（第二期）发行公告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2016.11.25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年第四次临时股东大会决议公告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2016.11.29</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国浩律师（深圳）事务所关于公司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年第四次临时股东大会法律意见书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2016.11.28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年面向合格投资者公开发行公司债券（第二期）票面利率公告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2016.11.29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年面向合格投资者公开发行公司债券（第二期）发行结果公告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2016.12.1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月主要财务信息公告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2016.12.7</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年面向合格投资者公开发行公司债券（第三期）发行公告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2016.12.9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年面向合格投资者公开发行公司债券募集说明书（第三期）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2016.12.9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年面向合格投资者公开发行公司债券募集说明书摘要（第三期）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2016.12.9</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年面向合格投资者公开发行公司债券（第三期）信用评级报告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2016.12.9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年面向合格投资者公开发行公司债券（第三期）票面利率公告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2016.12.13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关于河北分公司开业的公告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2016.12.14</w:t>
            </w:r>
          </w:p>
        </w:tc>
      </w:tr>
      <w:tr>
        <w:trPr>
          <w:trHeight w:val="4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年面向合格投资者公开发行公司债券（第三期）发行结果公告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2016.12.15</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第二届董事会第十五次会议决议公告</w:t>
            </w:r>
            <w:r>
              <w:rPr>
                <w:rFonts w:ascii="Times New Roman" w:eastAsia="Times New Roman" w:hAnsi="Times New Roman" w:cs="Times New Roman"/>
                <w:color w:val="000000"/>
                <w:spacing w:val="0"/>
                <w:w w:val="100"/>
                <w:position w:val="0"/>
                <w:sz w:val="20"/>
                <w:szCs w:val="20"/>
              </w:rPr>
              <w:t>2016.12.17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2016.12.17</w:t>
            </w:r>
          </w:p>
        </w:tc>
      </w:tr>
      <w:tr>
        <w:trPr>
          <w:trHeight w:val="71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独立董事关于收购第一创业摩根大通证券有限责任公司部分股权暨关联交易 的事前认可意见</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2016.12.17</w:t>
            </w:r>
          </w:p>
        </w:tc>
      </w:tr>
    </w:tbl>
    <w:p>
      <w:pPr>
        <w:spacing w:lineRule="exact" w:line="1"/>
        <w:rPr>
          <w:sz w:val="2"/>
          <w:szCs w:val="2"/>
        </w:rPr>
      </w:pPr>
      <w:r>
        <w:br w:type="page"/>
      </w:r>
    </w:p>
    <w:tbl>
      <w:tblPr>
        <w:tblOverlap w:val="never"/>
        <w:jc w:val="center"/>
        <w:tblLayout w:type="fixed"/>
      </w:tblPr>
      <w:tblGrid>
        <w:gridCol w:w="1138"/>
        <w:gridCol w:w="7190"/>
        <w:gridCol w:w="1234"/>
      </w:tblGrid>
      <w:tr>
        <w:trPr>
          <w:trHeight w:val="528"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独立董事关于收购一创摩根股权暨关联交易议案的独立意见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2016.12.17</w:t>
            </w:r>
          </w:p>
        </w:tc>
      </w:tr>
      <w:tr>
        <w:trPr>
          <w:trHeight w:val="67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招商证券股份有限公司、第一创业摩根大通证券有限责任公司关于第一创业 证券股份有限公司关联交易的核查意见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2016.12.17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2016-082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关于拟收购第一创业摩根大通证券有限责任公司部分股权暨关联交易的公告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2016.12.17</w:t>
            </w:r>
          </w:p>
        </w:tc>
      </w:tr>
      <w:tr>
        <w:trPr>
          <w:trHeight w:val="40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2016-083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关于募集资金使用完毕及专项账户注销的公告</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2016.12.29</w:t>
            </w:r>
          </w:p>
        </w:tc>
      </w:tr>
    </w:tbl>
    <w:p>
      <w:pPr>
        <w:sectPr>
          <w:footnotePr>
            <w:pos w:val="pageBottom"/>
            <w:numFmt w:val="decimal"/>
            <w:numStart w:val="1"/>
            <w:numRestart w:val="continuous"/>
            <w15:footnoteColumns w:val="1"/>
          </w:footnotePr>
          <w:pgSz w:w="11900" w:h="16840"/>
          <w:pgMar w:top="1739" w:right="946" w:bottom="1387" w:left="970" w:header="0" w:footer="3" w:gutter="0"/>
          <w:cols w:space="720"/>
          <w:noEndnote/>
          <w:rtlGutter w:val="0"/>
          <w:docGrid w:linePitch="360"/>
        </w:sectPr>
      </w:pPr>
    </w:p>
    <w:p>
      <w:pPr>
        <w:pStyle w:val="Style21"/>
        <w:keepNext/>
        <w:keepLines/>
        <w:widowControl w:val="0"/>
        <w:shd w:val="clear" w:color="auto" w:fill="auto"/>
        <w:bidi w:val="0"/>
        <w:spacing w:before="520" w:after="520" w:line="240" w:lineRule="auto"/>
        <w:ind w:left="0" w:right="0" w:firstLine="0"/>
        <w:jc w:val="center"/>
      </w:pPr>
      <w:bookmarkStart w:id="530" w:name="bookmark530"/>
      <w:bookmarkStart w:id="531" w:name="bookmark531"/>
      <w:bookmarkStart w:id="532" w:name="bookmark532"/>
      <w:r>
        <w:rPr>
          <w:color w:val="000000"/>
          <w:spacing w:val="0"/>
          <w:w w:val="100"/>
          <w:position w:val="0"/>
        </w:rPr>
        <w:t>第六节股份变动及股东情况</w:t>
      </w:r>
      <w:bookmarkEnd w:id="530"/>
      <w:bookmarkEnd w:id="531"/>
      <w:bookmarkEnd w:id="532"/>
    </w:p>
    <w:p>
      <w:pPr>
        <w:pStyle w:val="Style36"/>
        <w:keepNext/>
        <w:keepLines/>
        <w:widowControl w:val="0"/>
        <w:shd w:val="clear" w:color="auto" w:fill="auto"/>
        <w:bidi w:val="0"/>
        <w:spacing w:before="0" w:after="200" w:line="240" w:lineRule="auto"/>
        <w:ind w:left="0" w:right="0" w:firstLine="700"/>
        <w:jc w:val="both"/>
      </w:pPr>
      <w:bookmarkStart w:id="533" w:name="bookmark533"/>
      <w:bookmarkStart w:id="534" w:name="bookmark534"/>
      <w:bookmarkStart w:id="535" w:name="bookmark535"/>
      <w:bookmarkStart w:id="536" w:name="bookmark536"/>
      <w:bookmarkStart w:id="537" w:name="bookmark537"/>
      <w:r>
        <w:rPr>
          <w:color w:val="000000"/>
          <w:spacing w:val="0"/>
          <w:w w:val="100"/>
          <w:position w:val="0"/>
          <w:sz w:val="24"/>
          <w:szCs w:val="24"/>
        </w:rPr>
        <w:t>一</w:t>
      </w:r>
      <w:bookmarkEnd w:id="536"/>
      <w:r>
        <w:rPr>
          <w:color w:val="000000"/>
          <w:spacing w:val="0"/>
          <w:w w:val="100"/>
          <w:position w:val="0"/>
          <w:sz w:val="24"/>
          <w:szCs w:val="24"/>
        </w:rPr>
        <w:t>、股份变动情况</w:t>
      </w:r>
      <w:bookmarkEnd w:id="534"/>
      <w:bookmarkEnd w:id="535"/>
      <w:bookmarkEnd w:id="537"/>
      <w:bookmarkEnd w:id="533"/>
    </w:p>
    <w:p>
      <w:pPr>
        <w:pStyle w:val="Style47"/>
        <w:keepNext/>
        <w:keepLines/>
        <w:widowControl w:val="0"/>
        <w:shd w:val="clear" w:color="auto" w:fill="auto"/>
        <w:bidi w:val="0"/>
        <w:spacing w:before="0" w:after="120" w:line="240" w:lineRule="auto"/>
        <w:ind w:left="0" w:right="0" w:firstLine="700"/>
        <w:jc w:val="both"/>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1</w:t>
      </w:r>
      <w:bookmarkEnd w:id="540"/>
      <w:r>
        <w:rPr>
          <w:color w:val="000000"/>
          <w:spacing w:val="0"/>
          <w:w w:val="100"/>
          <w:position w:val="0"/>
        </w:rPr>
        <w:t>、股份变动情况</w:t>
      </w:r>
      <w:bookmarkEnd w:id="538"/>
      <w:bookmarkEnd w:id="539"/>
      <w:bookmarkEnd w:id="541"/>
    </w:p>
    <w:p>
      <w:pPr>
        <w:pStyle w:val="Style4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单位：股</w:t>
      </w:r>
    </w:p>
    <w:tbl>
      <w:tblPr>
        <w:tblOverlap w:val="never"/>
        <w:jc w:val="center"/>
        <w:tblLayout w:type="fixed"/>
      </w:tblPr>
      <w:tblGrid>
        <w:gridCol w:w="1838"/>
        <w:gridCol w:w="1306"/>
        <w:gridCol w:w="821"/>
        <w:gridCol w:w="1157"/>
        <w:gridCol w:w="614"/>
        <w:gridCol w:w="946"/>
        <w:gridCol w:w="1066"/>
        <w:gridCol w:w="1200"/>
        <w:gridCol w:w="1282"/>
        <w:gridCol w:w="826"/>
      </w:tblGrid>
      <w:tr>
        <w:trPr>
          <w:trHeight w:val="403" w:hRule="exact"/>
        </w:trPr>
        <w:tc>
          <w:tcPr>
            <w:vMerge w:val="restart"/>
            <w:tcBorders>
              <w:top w:val="single" w:sz="4"/>
              <w:left w:val="single" w:sz="4"/>
            </w:tcBorders>
            <w:shd w:val="clear" w:color="auto" w:fill="D3D3D4"/>
            <w:vAlign w:val="top"/>
          </w:tcPr>
          <w:p>
            <w:pPr>
              <w:widowControl w:val="0"/>
              <w:rPr>
                <w:sz w:val="10"/>
                <w:szCs w:val="10"/>
              </w:rPr>
            </w:pPr>
          </w:p>
        </w:tc>
        <w:tc>
          <w:tcPr>
            <w:gridSpan w:val="2"/>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58" w:hRule="exact"/>
        </w:trPr>
        <w:tc>
          <w:tcPr>
            <w:vMerge/>
            <w:tcBorders>
              <w:left w:val="single" w:sz="4"/>
            </w:tcBorders>
            <w:shd w:val="clear" w:color="auto" w:fill="D3D3D4"/>
            <w:vAlign w:val="top"/>
          </w:tcPr>
          <w:p>
            <w:pP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公积金</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转股</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小计</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r>
      <w:tr>
        <w:trPr>
          <w:trHeight w:val="398"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1,970,000,000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1,970,000,000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90.00%</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312,329,000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312,329,000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14.27%</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1,657,671,000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1,657,671,000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75.73%</w:t>
            </w:r>
          </w:p>
        </w:tc>
      </w:tr>
      <w:tr>
        <w:trPr>
          <w:trHeight w:val="754"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w:t>
            </w:r>
          </w:p>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境内法人持股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1,657,671,000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1,650,671,000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75.41%</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0.32%</w:t>
            </w:r>
          </w:p>
        </w:tc>
      </w:tr>
      <w:tr>
        <w:trPr>
          <w:trHeight w:val="398"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219,000,000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219,000,000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219,000,000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219,000,000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219,000,000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219,000,000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w:t>
            </w:r>
          </w:p>
        </w:tc>
      </w:tr>
      <w:tr>
        <w:trPr>
          <w:trHeight w:val="413" w:hRule="exact"/>
        </w:trPr>
        <w:tc>
          <w:tcPr>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1,970,000,000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219,000,000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219,000,000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2,189,000,000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199" w:line="1" w:lineRule="exact"/>
      </w:pPr>
    </w:p>
    <w:p>
      <w:pPr>
        <w:pStyle w:val="Style39"/>
        <w:keepNext w:val="0"/>
        <w:keepLines w:val="0"/>
        <w:widowControl w:val="0"/>
        <w:shd w:val="clear" w:color="auto" w:fill="auto"/>
        <w:bidi w:val="0"/>
        <w:spacing w:before="0" w:after="200" w:line="240" w:lineRule="auto"/>
        <w:ind w:left="0" w:right="0" w:firstLine="700"/>
        <w:jc w:val="both"/>
      </w:pPr>
      <w:r>
        <w:rPr>
          <w:color w:val="000000"/>
          <w:spacing w:val="0"/>
          <w:w w:val="100"/>
          <w:position w:val="0"/>
        </w:rPr>
        <w:t>报告期内，根据山西省太原市中级人民法院的执行裁定书（</w:t>
      </w:r>
      <w:r>
        <w:rPr>
          <w:rFonts w:ascii="Times New Roman" w:eastAsia="Times New Roman" w:hAnsi="Times New Roman" w:cs="Times New Roman"/>
          <w:color w:val="000000"/>
          <w:spacing w:val="0"/>
          <w:w w:val="100"/>
          <w:position w:val="0"/>
        </w:rPr>
        <w:t>2016</w:t>
      </w:r>
      <w:r>
        <w:rPr>
          <w:color w:val="000000"/>
          <w:spacing w:val="0"/>
          <w:w w:val="100"/>
          <w:position w:val="0"/>
        </w:rPr>
        <w:t>）晋</w:t>
      </w:r>
      <w:r>
        <w:rPr>
          <w:rFonts w:ascii="Times New Roman" w:eastAsia="Times New Roman" w:hAnsi="Times New Roman" w:cs="Times New Roman"/>
          <w:color w:val="000000"/>
          <w:spacing w:val="0"/>
          <w:w w:val="100"/>
          <w:position w:val="0"/>
        </w:rPr>
        <w:t>01</w:t>
      </w:r>
      <w:r>
        <w:rPr>
          <w:color w:val="000000"/>
          <w:spacing w:val="0"/>
          <w:w w:val="100"/>
          <w:position w:val="0"/>
        </w:rPr>
        <w:t>执</w:t>
      </w:r>
      <w:r>
        <w:rPr>
          <w:rFonts w:ascii="Times New Roman" w:eastAsia="Times New Roman" w:hAnsi="Times New Roman" w:cs="Times New Roman"/>
          <w:color w:val="000000"/>
          <w:spacing w:val="0"/>
          <w:w w:val="100"/>
          <w:position w:val="0"/>
        </w:rPr>
        <w:t>293</w:t>
      </w:r>
      <w:r>
        <w:rPr>
          <w:color w:val="000000"/>
          <w:spacing w:val="0"/>
          <w:w w:val="100"/>
          <w:position w:val="0"/>
        </w:rPr>
        <w:t>号，原法人股东太原市宝</w:t>
      </w:r>
    </w:p>
    <w:p>
      <w:pPr>
        <w:pStyle w:val="Style39"/>
        <w:keepNext w:val="0"/>
        <w:keepLines w:val="0"/>
        <w:widowControl w:val="0"/>
        <w:shd w:val="clear" w:color="auto" w:fill="auto"/>
        <w:bidi w:val="0"/>
        <w:spacing w:before="0" w:after="300" w:line="240" w:lineRule="auto"/>
        <w:ind w:left="0" w:right="0" w:firstLine="700"/>
        <w:jc w:val="both"/>
      </w:pPr>
      <w:r>
        <w:rPr>
          <w:color w:val="000000"/>
          <w:spacing w:val="0"/>
          <w:w w:val="100"/>
          <w:position w:val="0"/>
        </w:rPr>
        <w:t>瑞达房地产开发有限公司所持有的</w:t>
      </w:r>
      <w:r>
        <w:rPr>
          <w:rFonts w:ascii="Times New Roman" w:eastAsia="Times New Roman" w:hAnsi="Times New Roman" w:cs="Times New Roman"/>
          <w:color w:val="000000"/>
          <w:spacing w:val="0"/>
          <w:w w:val="100"/>
          <w:position w:val="0"/>
        </w:rPr>
        <w:t>700</w:t>
      </w:r>
      <w:r>
        <w:rPr>
          <w:color w:val="000000"/>
          <w:spacing w:val="0"/>
          <w:w w:val="100"/>
          <w:position w:val="0"/>
        </w:rPr>
        <w:t>万股全部被司法划转至自然人袁</w:t>
      </w:r>
      <w:r>
        <w:rPr>
          <w:rFonts w:ascii="Times New Roman" w:eastAsia="Times New Roman" w:hAnsi="Times New Roman" w:cs="Times New Roman"/>
          <w:color w:val="000000"/>
          <w:spacing w:val="0"/>
          <w:w w:val="100"/>
          <w:position w:val="0"/>
        </w:rPr>
        <w:t>*</w:t>
      </w:r>
      <w:r>
        <w:rPr>
          <w:color w:val="000000"/>
          <w:spacing w:val="0"/>
          <w:w w:val="100"/>
          <w:position w:val="0"/>
        </w:rPr>
        <w:t>名下</w:t>
      </w:r>
    </w:p>
    <w:p>
      <w:pPr>
        <w:pStyle w:val="Style39"/>
        <w:keepNext w:val="0"/>
        <w:keepLines w:val="0"/>
        <w:widowControl w:val="0"/>
        <w:shd w:val="clear" w:color="auto" w:fill="auto"/>
        <w:bidi w:val="0"/>
        <w:spacing w:before="0" w:after="0" w:line="467" w:lineRule="exact"/>
        <w:ind w:left="0" w:right="0" w:firstLine="700"/>
        <w:jc w:val="both"/>
      </w:pPr>
      <w:bookmarkStart w:id="542" w:name="bookmark542"/>
      <w:r>
        <w:rPr>
          <w:rFonts w:ascii="Times New Roman" w:eastAsia="Times New Roman" w:hAnsi="Times New Roman" w:cs="Times New Roman"/>
          <w:b/>
          <w:bCs/>
          <w:color w:val="000000"/>
          <w:spacing w:val="0"/>
          <w:w w:val="100"/>
          <w:position w:val="0"/>
        </w:rPr>
        <w:t>2</w:t>
      </w:r>
      <w:bookmarkEnd w:id="542"/>
      <w:r>
        <w:rPr>
          <w:b/>
          <w:bCs/>
          <w:color w:val="000000"/>
          <w:spacing w:val="0"/>
          <w:w w:val="100"/>
          <w:position w:val="0"/>
        </w:rPr>
        <w:t>、股份变动原因及公司股本与股东结构变化情况</w:t>
      </w:r>
    </w:p>
    <w:p>
      <w:pPr>
        <w:pStyle w:val="Style39"/>
        <w:keepNext w:val="0"/>
        <w:keepLines w:val="0"/>
        <w:widowControl w:val="0"/>
        <w:shd w:val="clear" w:color="auto" w:fill="auto"/>
        <w:bidi w:val="0"/>
        <w:spacing w:before="0" w:after="0" w:line="467" w:lineRule="exact"/>
        <w:ind w:left="700" w:right="0" w:firstLine="42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日，公司取得中国证监会《关于核准第一创业证券股份有限公司首次公开发行发行股 票的批复》（证监许可</w:t>
      </w:r>
      <w:r>
        <w:rPr>
          <w:rFonts w:ascii="Times New Roman" w:eastAsia="Times New Roman" w:hAnsi="Times New Roman" w:cs="Times New Roman"/>
          <w:color w:val="000000"/>
          <w:spacing w:val="0"/>
          <w:w w:val="100"/>
          <w:position w:val="0"/>
        </w:rPr>
        <w:t>[2016]814</w:t>
      </w:r>
      <w:r>
        <w:rPr>
          <w:color w:val="000000"/>
          <w:spacing w:val="0"/>
          <w:w w:val="100"/>
          <w:position w:val="0"/>
        </w:rPr>
        <w:t>号）</w:t>
      </w:r>
      <w:r>
        <w:rPr>
          <w:color w:val="000000"/>
          <w:spacing w:val="0"/>
          <w:w w:val="100"/>
          <w:position w:val="0"/>
        </w:rPr>
        <w:t>，</w:t>
      </w:r>
      <w:r>
        <w:rPr>
          <w:color w:val="000000"/>
          <w:spacing w:val="0"/>
          <w:w w:val="100"/>
          <w:position w:val="0"/>
        </w:rPr>
        <w:t>核准公司公开发行新股不超过</w:t>
      </w:r>
      <w:r>
        <w:rPr>
          <w:rFonts w:ascii="Times New Roman" w:eastAsia="Times New Roman" w:hAnsi="Times New Roman" w:cs="Times New Roman"/>
          <w:color w:val="000000"/>
          <w:spacing w:val="0"/>
          <w:w w:val="100"/>
          <w:position w:val="0"/>
        </w:rPr>
        <w:t>21,900</w:t>
      </w:r>
      <w:r>
        <w:rPr>
          <w:color w:val="000000"/>
          <w:spacing w:val="0"/>
          <w:w w:val="100"/>
          <w:position w:val="0"/>
        </w:rPr>
        <w:t>万股。</w:t>
      </w:r>
    </w:p>
    <w:p>
      <w:pPr>
        <w:pStyle w:val="Style39"/>
        <w:keepNext w:val="0"/>
        <w:keepLines w:val="0"/>
        <w:widowControl w:val="0"/>
        <w:shd w:val="clear" w:color="auto" w:fill="auto"/>
        <w:bidi w:val="0"/>
        <w:spacing w:before="0" w:after="0" w:line="467" w:lineRule="exact"/>
        <w:ind w:left="700" w:right="0" w:firstLine="420"/>
        <w:jc w:val="both"/>
      </w:pPr>
      <w:r>
        <w:rPr>
          <w:color w:val="000000"/>
          <w:spacing w:val="0"/>
          <w:w w:val="100"/>
          <w:position w:val="0"/>
        </w:rPr>
        <w:t>公司首次公开发行</w:t>
      </w:r>
      <w:r>
        <w:rPr>
          <w:rFonts w:ascii="Times New Roman" w:eastAsia="Times New Roman" w:hAnsi="Times New Roman" w:cs="Times New Roman"/>
          <w:color w:val="000000"/>
          <w:spacing w:val="0"/>
          <w:w w:val="100"/>
          <w:position w:val="0"/>
        </w:rPr>
        <w:t>21,900</w:t>
      </w:r>
      <w:r>
        <w:rPr>
          <w:color w:val="000000"/>
          <w:spacing w:val="0"/>
          <w:w w:val="100"/>
          <w:position w:val="0"/>
        </w:rPr>
        <w:t>万股新股于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日在中国证券登记结算有限责任公司深圳分公司 办理完毕登记托管手续，并于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日在深圳证券交易所挂牌上市交易。首次公开发行新股发行 完成后，公司总股本由</w:t>
      </w:r>
      <w:r>
        <w:rPr>
          <w:rFonts w:ascii="Times New Roman" w:eastAsia="Times New Roman" w:hAnsi="Times New Roman" w:cs="Times New Roman"/>
          <w:color w:val="000000"/>
          <w:spacing w:val="0"/>
          <w:w w:val="100"/>
          <w:position w:val="0"/>
        </w:rPr>
        <w:t>197,000</w:t>
      </w:r>
      <w:r>
        <w:rPr>
          <w:color w:val="000000"/>
          <w:spacing w:val="0"/>
          <w:w w:val="100"/>
          <w:position w:val="0"/>
        </w:rPr>
        <w:t>万股增加至</w:t>
      </w:r>
      <w:r>
        <w:rPr>
          <w:rFonts w:ascii="Times New Roman" w:eastAsia="Times New Roman" w:hAnsi="Times New Roman" w:cs="Times New Roman"/>
          <w:color w:val="000000"/>
          <w:spacing w:val="0"/>
          <w:w w:val="100"/>
          <w:position w:val="0"/>
        </w:rPr>
        <w:t>218,900</w:t>
      </w:r>
      <w:r>
        <w:rPr>
          <w:color w:val="000000"/>
          <w:spacing w:val="0"/>
          <w:w w:val="100"/>
          <w:position w:val="0"/>
        </w:rPr>
        <w:t>万股，其中有限售条件股份</w:t>
      </w:r>
      <w:r>
        <w:rPr>
          <w:rFonts w:ascii="Times New Roman" w:eastAsia="Times New Roman" w:hAnsi="Times New Roman" w:cs="Times New Roman"/>
          <w:color w:val="000000"/>
          <w:spacing w:val="0"/>
          <w:w w:val="100"/>
          <w:position w:val="0"/>
        </w:rPr>
        <w:t>197,000</w:t>
      </w:r>
      <w:r>
        <w:rPr>
          <w:color w:val="000000"/>
          <w:spacing w:val="0"/>
          <w:w w:val="100"/>
          <w:position w:val="0"/>
        </w:rPr>
        <w:t>万股，无限售条件 股份</w:t>
      </w:r>
      <w:r>
        <w:rPr>
          <w:rFonts w:ascii="Times New Roman" w:eastAsia="Times New Roman" w:hAnsi="Times New Roman" w:cs="Times New Roman"/>
          <w:color w:val="000000"/>
          <w:spacing w:val="0"/>
          <w:w w:val="100"/>
          <w:position w:val="0"/>
        </w:rPr>
        <w:t>21,900</w:t>
      </w:r>
      <w:r>
        <w:rPr>
          <w:color w:val="000000"/>
          <w:spacing w:val="0"/>
          <w:w w:val="100"/>
          <w:position w:val="0"/>
        </w:rPr>
        <w:t>万股。发行前后，公司持股</w:t>
      </w:r>
      <w:r>
        <w:rPr>
          <w:rFonts w:ascii="Times New Roman" w:eastAsia="Times New Roman" w:hAnsi="Times New Roman" w:cs="Times New Roman"/>
          <w:color w:val="000000"/>
          <w:spacing w:val="0"/>
          <w:w w:val="100"/>
          <w:position w:val="0"/>
        </w:rPr>
        <w:t>5%</w:t>
      </w:r>
      <w:r>
        <w:rPr>
          <w:color w:val="000000"/>
          <w:spacing w:val="0"/>
          <w:w w:val="100"/>
          <w:position w:val="0"/>
        </w:rPr>
        <w:t>以上的主要股东及其持股数量均未发生重大变化。</w:t>
      </w:r>
    </w:p>
    <w:p>
      <w:pPr>
        <w:pStyle w:val="Style39"/>
        <w:keepNext w:val="0"/>
        <w:keepLines w:val="0"/>
        <w:widowControl w:val="0"/>
        <w:shd w:val="clear" w:color="auto" w:fill="auto"/>
        <w:bidi w:val="0"/>
        <w:spacing w:before="0" w:after="120" w:line="467" w:lineRule="exact"/>
        <w:ind w:left="1120" w:right="0" w:firstLine="0"/>
        <w:jc w:val="both"/>
      </w:pPr>
      <w:r>
        <w:rPr>
          <w:color w:val="000000"/>
          <w:spacing w:val="0"/>
          <w:w w:val="100"/>
          <w:position w:val="0"/>
        </w:rPr>
        <w:t>公司首次公开发行股份前后，公司股本及股东结构变化如下：</w:t>
      </w:r>
    </w:p>
    <w:tbl>
      <w:tblPr>
        <w:tblOverlap w:val="never"/>
        <w:jc w:val="center"/>
        <w:tblLayout w:type="fixed"/>
      </w:tblPr>
      <w:tblGrid>
        <w:gridCol w:w="2746"/>
        <w:gridCol w:w="1982"/>
        <w:gridCol w:w="1219"/>
        <w:gridCol w:w="1934"/>
        <w:gridCol w:w="1718"/>
      </w:tblGrid>
      <w:tr>
        <w:trPr>
          <w:trHeight w:val="480" w:hRule="exact"/>
        </w:trPr>
        <w:tc>
          <w:tcPr>
            <w:vMerge w:val="restart"/>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股东名称</w:t>
            </w:r>
          </w:p>
        </w:tc>
        <w:tc>
          <w:tcPr>
            <w:gridSpan w:val="2"/>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发行前</w:t>
            </w:r>
          </w:p>
        </w:tc>
        <w:tc>
          <w:tcPr>
            <w:gridSpan w:val="2"/>
            <w:tcBorders>
              <w:top w:val="single" w:sz="4"/>
              <w:left w:val="single" w:sz="4"/>
              <w:righ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发行后</w:t>
            </w:r>
          </w:p>
        </w:tc>
      </w:tr>
      <w:tr>
        <w:trPr>
          <w:trHeight w:val="490" w:hRule="exact"/>
        </w:trPr>
        <w:tc>
          <w:tcPr>
            <w:vMerge/>
            <w:tcBorders>
              <w:left w:val="single" w:sz="4"/>
              <w:bottom w:val="single" w:sz="4"/>
            </w:tcBorders>
            <w:shd w:val="clear" w:color="auto" w:fill="BEBEBE"/>
            <w:vAlign w:val="center"/>
          </w:tcPr>
          <w:p>
            <w:pPr/>
          </w:p>
        </w:tc>
        <w:tc>
          <w:tcPr>
            <w:tcBorders>
              <w:top w:val="single" w:sz="4"/>
              <w:left w:val="single" w:sz="4"/>
              <w:bottom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持股数量（股）</w:t>
            </w:r>
          </w:p>
        </w:tc>
        <w:tc>
          <w:tcPr>
            <w:tcBorders>
              <w:top w:val="single" w:sz="4"/>
              <w:left w:val="single" w:sz="4"/>
              <w:bottom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比例（</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w:t>
            </w:r>
          </w:p>
        </w:tc>
        <w:tc>
          <w:tcPr>
            <w:tcBorders>
              <w:top w:val="single" w:sz="4"/>
              <w:left w:val="single" w:sz="4"/>
              <w:bottom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持股数量（股）</w:t>
            </w:r>
          </w:p>
        </w:tc>
        <w:tc>
          <w:tcPr>
            <w:tcBorders>
              <w:top w:val="single" w:sz="4"/>
              <w:left w:val="single" w:sz="4"/>
              <w:bottom w:val="single" w:sz="4"/>
              <w:righ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比例（</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w:t>
            </w:r>
          </w:p>
        </w:tc>
      </w:tr>
    </w:tbl>
    <w:p>
      <w:pPr>
        <w:spacing w:lineRule="exact" w:line="1"/>
        <w:rPr>
          <w:sz w:val="2"/>
          <w:szCs w:val="2"/>
        </w:rPr>
      </w:pPr>
      <w:r>
        <w:br w:type="page"/>
      </w:r>
    </w:p>
    <w:tbl>
      <w:tblPr>
        <w:tblOverlap w:val="never"/>
        <w:jc w:val="center"/>
        <w:tblLayout w:type="fixed"/>
      </w:tblPr>
      <w:tblGrid>
        <w:gridCol w:w="2746"/>
        <w:gridCol w:w="1982"/>
        <w:gridCol w:w="1219"/>
        <w:gridCol w:w="1934"/>
        <w:gridCol w:w="1718"/>
      </w:tblGrid>
      <w:tr>
        <w:trPr>
          <w:trHeight w:val="51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华熙昕宇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337,324,000.00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337,324,000.00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rPr>
                <w:sz w:val="20"/>
                <w:szCs w:val="20"/>
              </w:rPr>
            </w:pPr>
            <w:r>
              <w:rPr>
                <w:rFonts w:ascii="Times New Roman" w:eastAsia="Times New Roman" w:hAnsi="Times New Roman" w:cs="Times New Roman"/>
                <w:color w:val="000000"/>
                <w:spacing w:val="0"/>
                <w:w w:val="100"/>
                <w:position w:val="0"/>
                <w:sz w:val="20"/>
                <w:szCs w:val="20"/>
              </w:rPr>
              <w:t>15.41</w:t>
            </w:r>
          </w:p>
        </w:tc>
      </w:tr>
      <w:tr>
        <w:trPr>
          <w:trHeight w:val="50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首创集团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312,329,000.00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15.85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290,429,000.00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rPr>
                <w:sz w:val="20"/>
                <w:szCs w:val="20"/>
              </w:rPr>
            </w:pPr>
            <w:r>
              <w:rPr>
                <w:rFonts w:ascii="Times New Roman" w:eastAsia="Times New Roman" w:hAnsi="Times New Roman" w:cs="Times New Roman"/>
                <w:color w:val="000000"/>
                <w:spacing w:val="0"/>
                <w:w w:val="100"/>
                <w:position w:val="0"/>
                <w:sz w:val="20"/>
                <w:szCs w:val="20"/>
              </w:rPr>
              <w:t>13.27</w:t>
            </w:r>
          </w:p>
        </w:tc>
      </w:tr>
      <w:tr>
        <w:trPr>
          <w:trHeight w:val="51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能兴控股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185,834,000.00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185,834,000.00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8.49</w:t>
            </w:r>
          </w:p>
        </w:tc>
      </w:tr>
      <w:tr>
        <w:trPr>
          <w:trHeight w:val="50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航民集团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154,482,366.14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154,482,366.00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7.06</w:t>
            </w:r>
          </w:p>
        </w:tc>
      </w:tr>
      <w:tr>
        <w:trPr>
          <w:trHeight w:val="50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首发前其他</w:t>
            </w:r>
            <w:r>
              <w:rPr>
                <w:rFonts w:ascii="Arial" w:eastAsia="Arial" w:hAnsi="Arial" w:cs="Arial"/>
                <w:color w:val="000000"/>
                <w:spacing w:val="0"/>
                <w:w w:val="100"/>
                <w:position w:val="0"/>
                <w:sz w:val="20"/>
                <w:szCs w:val="20"/>
              </w:rPr>
              <w:t>36</w:t>
            </w:r>
            <w:r>
              <w:rPr>
                <w:color w:val="000000"/>
                <w:spacing w:val="0"/>
                <w:w w:val="100"/>
                <w:position w:val="0"/>
                <w:sz w:val="20"/>
                <w:szCs w:val="20"/>
              </w:rPr>
              <w:t>家股东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980,030,633.86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49.76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980,030,634.00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rPr>
                <w:sz w:val="20"/>
                <w:szCs w:val="20"/>
              </w:rPr>
            </w:pPr>
            <w:r>
              <w:rPr>
                <w:rFonts w:ascii="Times New Roman" w:eastAsia="Times New Roman" w:hAnsi="Times New Roman" w:cs="Times New Roman"/>
                <w:color w:val="000000"/>
                <w:spacing w:val="0"/>
                <w:w w:val="100"/>
                <w:position w:val="0"/>
                <w:sz w:val="20"/>
                <w:szCs w:val="20"/>
              </w:rPr>
              <w:t>44.77</w:t>
            </w:r>
          </w:p>
        </w:tc>
      </w:tr>
      <w:tr>
        <w:trPr>
          <w:trHeight w:val="60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全国社会保障基金理事会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21,900,000.00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1.00</w:t>
            </w:r>
          </w:p>
        </w:tc>
      </w:tr>
      <w:tr>
        <w:trPr>
          <w:trHeight w:val="50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社会公众股（流通股）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219,000,000.00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rPr>
                <w:sz w:val="20"/>
                <w:szCs w:val="20"/>
              </w:rPr>
            </w:pPr>
            <w:r>
              <w:rPr>
                <w:rFonts w:ascii="Times New Roman" w:eastAsia="Times New Roman" w:hAnsi="Times New Roman" w:cs="Times New Roman"/>
                <w:color w:val="000000"/>
                <w:spacing w:val="0"/>
                <w:w w:val="100"/>
                <w:position w:val="0"/>
                <w:sz w:val="20"/>
                <w:szCs w:val="20"/>
              </w:rPr>
              <w:t>10.00</w:t>
            </w:r>
          </w:p>
        </w:tc>
      </w:tr>
      <w:tr>
        <w:trPr>
          <w:trHeight w:val="52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1,970,000,000.00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2,189,000,000.00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bl>
    <w:p>
      <w:pPr>
        <w:widowControl w:val="0"/>
        <w:spacing w:after="119" w:line="1" w:lineRule="exact"/>
      </w:pPr>
    </w:p>
    <w:p>
      <w:pPr>
        <w:pStyle w:val="Style39"/>
        <w:keepNext w:val="0"/>
        <w:keepLines w:val="0"/>
        <w:widowControl w:val="0"/>
        <w:shd w:val="clear" w:color="auto" w:fill="auto"/>
        <w:bidi w:val="0"/>
        <w:spacing w:before="0" w:after="200" w:line="425" w:lineRule="exact"/>
        <w:ind w:left="700" w:right="0" w:firstLine="0"/>
        <w:jc w:val="both"/>
      </w:pPr>
      <w:r>
        <w:rPr>
          <w:color w:val="000000"/>
          <w:spacing w:val="0"/>
          <w:w w:val="100"/>
          <w:position w:val="0"/>
        </w:rPr>
        <w:t>说明：根据《境内证券市场转持部分国有股充实全国社会保障基金实施办法》（财企</w:t>
      </w:r>
      <w:r>
        <w:rPr>
          <w:rFonts w:ascii="Times New Roman" w:eastAsia="Times New Roman" w:hAnsi="Times New Roman" w:cs="Times New Roman"/>
          <w:color w:val="000000"/>
          <w:spacing w:val="0"/>
          <w:w w:val="100"/>
          <w:position w:val="0"/>
        </w:rPr>
        <w:t>[2009]94</w:t>
      </w:r>
      <w:r>
        <w:rPr>
          <w:color w:val="000000"/>
          <w:spacing w:val="0"/>
          <w:w w:val="100"/>
          <w:position w:val="0"/>
        </w:rPr>
        <w:t>号），本公 司国有股东首创集团将其所持本公司部分国有股（</w:t>
      </w:r>
      <w:r>
        <w:rPr>
          <w:rFonts w:ascii="Times New Roman" w:eastAsia="Times New Roman" w:hAnsi="Times New Roman" w:cs="Times New Roman"/>
          <w:color w:val="000000"/>
          <w:spacing w:val="0"/>
          <w:w w:val="100"/>
          <w:position w:val="0"/>
        </w:rPr>
        <w:t>21,900,000</w:t>
      </w:r>
      <w:r>
        <w:rPr>
          <w:color w:val="000000"/>
          <w:spacing w:val="0"/>
          <w:w w:val="100"/>
          <w:position w:val="0"/>
        </w:rPr>
        <w:t>股限售流通股）划转给全国社会保障基金理 事会持有。</w:t>
      </w:r>
    </w:p>
    <w:p>
      <w:pPr>
        <w:pStyle w:val="Style39"/>
        <w:keepNext w:val="0"/>
        <w:keepLines w:val="0"/>
        <w:widowControl w:val="0"/>
        <w:shd w:val="clear" w:color="auto" w:fill="auto"/>
        <w:tabs>
          <w:tab w:pos="1078" w:val="left"/>
        </w:tabs>
        <w:bidi w:val="0"/>
        <w:spacing w:before="0" w:after="0" w:line="478" w:lineRule="exact"/>
        <w:ind w:left="700" w:right="0" w:firstLine="0"/>
        <w:jc w:val="both"/>
      </w:pPr>
      <w:bookmarkStart w:id="543" w:name="bookmark543"/>
      <w:r>
        <w:rPr>
          <w:rFonts w:ascii="Times New Roman" w:eastAsia="Times New Roman" w:hAnsi="Times New Roman" w:cs="Times New Roman"/>
          <w:b/>
          <w:bCs/>
          <w:color w:val="000000"/>
          <w:spacing w:val="0"/>
          <w:w w:val="100"/>
          <w:position w:val="0"/>
        </w:rPr>
        <w:t>3</w:t>
      </w:r>
      <w:bookmarkEnd w:id="543"/>
      <w:r>
        <w:rPr>
          <w:b/>
          <w:bCs/>
          <w:color w:val="000000"/>
          <w:spacing w:val="0"/>
          <w:w w:val="100"/>
          <w:position w:val="0"/>
        </w:rPr>
        <w:t>、</w:t>
        <w:tab/>
        <w:t>股份变动对本期基本每股收益和稀释每股收益、归属于公司普通股股东的每股净资产等财务指标的影 响</w:t>
      </w:r>
    </w:p>
    <w:p>
      <w:pPr>
        <w:pStyle w:val="Style39"/>
        <w:keepNext w:val="0"/>
        <w:keepLines w:val="0"/>
        <w:widowControl w:val="0"/>
        <w:shd w:val="clear" w:color="auto" w:fill="auto"/>
        <w:bidi w:val="0"/>
        <w:spacing w:before="0" w:after="440" w:line="478" w:lineRule="exact"/>
        <w:ind w:left="700" w:right="0" w:firstLine="420"/>
        <w:jc w:val="both"/>
      </w:pPr>
      <w:r>
        <w:rPr>
          <w:color w:val="000000"/>
          <w:spacing w:val="0"/>
          <w:w w:val="100"/>
          <w:position w:val="0"/>
        </w:rPr>
        <w:t>因报告期内公司总股本增加</w:t>
      </w:r>
      <w:r>
        <w:rPr>
          <w:rFonts w:ascii="Times New Roman" w:eastAsia="Times New Roman" w:hAnsi="Times New Roman" w:cs="Times New Roman"/>
          <w:color w:val="000000"/>
          <w:spacing w:val="0"/>
          <w:w w:val="100"/>
          <w:position w:val="0"/>
        </w:rPr>
        <w:t>21,900</w:t>
      </w:r>
      <w:r>
        <w:rPr>
          <w:color w:val="000000"/>
          <w:spacing w:val="0"/>
          <w:w w:val="100"/>
          <w:position w:val="0"/>
        </w:rPr>
        <w:t>万股，本期公司基本每股收益、稀释每股收益被摊薄；由于股本溢 价，本报告期末归属于公司普通股股东的每股净资产有所增长。</w:t>
      </w:r>
    </w:p>
    <w:p>
      <w:pPr>
        <w:pStyle w:val="Style47"/>
        <w:keepNext/>
        <w:keepLines/>
        <w:widowControl w:val="0"/>
        <w:shd w:val="clear" w:color="auto" w:fill="auto"/>
        <w:tabs>
          <w:tab w:pos="1078" w:val="left"/>
        </w:tabs>
        <w:bidi w:val="0"/>
        <w:spacing w:before="0" w:after="200" w:line="240" w:lineRule="auto"/>
        <w:ind w:left="0" w:right="0" w:firstLine="700"/>
        <w:jc w:val="both"/>
      </w:pPr>
      <w:bookmarkStart w:id="544" w:name="bookmark544"/>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rPr>
        <w:t>4</w:t>
      </w:r>
      <w:bookmarkEnd w:id="546"/>
      <w:r>
        <w:rPr>
          <w:color w:val="000000"/>
          <w:spacing w:val="0"/>
          <w:w w:val="100"/>
          <w:position w:val="0"/>
        </w:rPr>
        <w:t>、</w:t>
        <w:tab/>
        <w:t>限售股份变动情况</w:t>
      </w:r>
      <w:bookmarkEnd w:id="544"/>
      <w:bookmarkEnd w:id="545"/>
      <w:bookmarkEnd w:id="547"/>
    </w:p>
    <w:p>
      <w:pPr>
        <w:pStyle w:val="Style64"/>
        <w:keepNext w:val="0"/>
        <w:keepLines w:val="0"/>
        <w:widowControl w:val="0"/>
        <w:shd w:val="clear" w:color="auto" w:fill="auto"/>
        <w:bidi w:val="0"/>
        <w:spacing w:before="0" w:after="120" w:line="240" w:lineRule="auto"/>
        <w:ind w:left="0" w:right="0" w:firstLine="780"/>
        <w:jc w:val="both"/>
      </w:pPr>
      <w:r>
        <w:rPr>
          <w:rFonts w:ascii="Arial" w:eastAsia="Arial" w:hAnsi="Arial" w:cs="Arial"/>
          <w:color w:val="000000"/>
          <w:spacing w:val="0"/>
          <w:w w:val="100"/>
          <w:position w:val="0"/>
        </w:rPr>
        <w:t>V</w:t>
      </w:r>
      <w:r>
        <w:rPr>
          <w:color w:val="000000"/>
          <w:spacing w:val="0"/>
          <w:w w:val="100"/>
          <w:position w:val="0"/>
        </w:rPr>
        <w:t>不适用</w:t>
      </w:r>
    </w:p>
    <w:p>
      <w:pPr>
        <w:pStyle w:val="Style39"/>
        <w:keepNext w:val="0"/>
        <w:keepLines w:val="0"/>
        <w:widowControl w:val="0"/>
        <w:shd w:val="clear" w:color="auto" w:fill="auto"/>
        <w:bidi w:val="0"/>
        <w:spacing w:before="0" w:after="440" w:line="240" w:lineRule="auto"/>
        <w:ind w:left="0" w:right="0" w:firstLine="0"/>
        <w:jc w:val="center"/>
      </w:pPr>
      <w:r>
        <w:rPr>
          <w:color w:val="000000"/>
          <w:spacing w:val="0"/>
          <w:w w:val="100"/>
          <w:position w:val="0"/>
        </w:rPr>
        <w:t>报告期内公司所有的限售股份（首发限售股</w:t>
      </w:r>
      <w:r>
        <w:rPr>
          <w:rFonts w:ascii="Times New Roman" w:eastAsia="Times New Roman" w:hAnsi="Times New Roman" w:cs="Times New Roman"/>
          <w:color w:val="000000"/>
          <w:spacing w:val="0"/>
          <w:w w:val="100"/>
          <w:position w:val="0"/>
        </w:rPr>
        <w:t>19.70</w:t>
      </w:r>
      <w:r>
        <w:rPr>
          <w:color w:val="000000"/>
          <w:spacing w:val="0"/>
          <w:w w:val="100"/>
          <w:position w:val="0"/>
        </w:rPr>
        <w:t>亿股）尚在限售期内，未有股份解除限售。</w:t>
      </w:r>
    </w:p>
    <w:p>
      <w:pPr>
        <w:pStyle w:val="Style36"/>
        <w:keepNext/>
        <w:keepLines/>
        <w:widowControl w:val="0"/>
        <w:shd w:val="clear" w:color="auto" w:fill="auto"/>
        <w:bidi w:val="0"/>
        <w:spacing w:before="0" w:after="240" w:line="240" w:lineRule="auto"/>
        <w:ind w:left="0" w:right="0" w:firstLine="700"/>
        <w:jc w:val="both"/>
      </w:pPr>
      <w:bookmarkStart w:id="548" w:name="bookmark548"/>
      <w:bookmarkStart w:id="549" w:name="bookmark549"/>
      <w:bookmarkStart w:id="550" w:name="bookmark550"/>
      <w:bookmarkStart w:id="551" w:name="bookmark551"/>
      <w:r>
        <w:rPr>
          <w:color w:val="000000"/>
          <w:spacing w:val="0"/>
          <w:w w:val="100"/>
          <w:position w:val="0"/>
          <w:sz w:val="24"/>
          <w:szCs w:val="24"/>
        </w:rPr>
        <w:t>二</w:t>
      </w:r>
      <w:bookmarkEnd w:id="550"/>
      <w:r>
        <w:rPr>
          <w:color w:val="000000"/>
          <w:spacing w:val="0"/>
          <w:w w:val="100"/>
          <w:position w:val="0"/>
          <w:sz w:val="24"/>
          <w:szCs w:val="24"/>
        </w:rPr>
        <w:t>、证券发行与上市情况</w:t>
      </w:r>
      <w:bookmarkEnd w:id="548"/>
      <w:bookmarkEnd w:id="549"/>
      <w:bookmarkEnd w:id="551"/>
    </w:p>
    <w:p>
      <w:pPr>
        <w:pStyle w:val="Style47"/>
        <w:keepNext/>
        <w:keepLines/>
        <w:widowControl w:val="0"/>
        <w:shd w:val="clear" w:color="auto" w:fill="auto"/>
        <w:bidi w:val="0"/>
        <w:spacing w:before="0" w:after="120" w:line="240" w:lineRule="auto"/>
        <w:ind w:left="0" w:right="0" w:firstLine="700"/>
        <w:jc w:val="both"/>
      </w:pP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1</w:t>
      </w:r>
      <w:bookmarkEnd w:id="554"/>
      <w:r>
        <w:rPr>
          <w:color w:val="000000"/>
          <w:spacing w:val="0"/>
          <w:w w:val="100"/>
          <w:position w:val="0"/>
        </w:rPr>
        <w:t>、报告期内证券发行（不含优先股）情况</w:t>
      </w:r>
      <w:bookmarkEnd w:id="552"/>
      <w:bookmarkEnd w:id="553"/>
      <w:bookmarkEnd w:id="555"/>
    </w:p>
    <w:tbl>
      <w:tblPr>
        <w:tblOverlap w:val="never"/>
        <w:jc w:val="center"/>
        <w:tblLayout w:type="fixed"/>
      </w:tblPr>
      <w:tblGrid>
        <w:gridCol w:w="2074"/>
        <w:gridCol w:w="1258"/>
        <w:gridCol w:w="1714"/>
        <w:gridCol w:w="1166"/>
        <w:gridCol w:w="1075"/>
        <w:gridCol w:w="1186"/>
        <w:gridCol w:w="1114"/>
      </w:tblGrid>
      <w:tr>
        <w:trPr>
          <w:trHeight w:val="1114"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股票及其衍生证券名称</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发行价格（或利率）</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发行数量</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张）</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获准上市</w:t>
            </w:r>
          </w:p>
          <w:p>
            <w:pPr>
              <w:pStyle w:val="Style6"/>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交易数量</w:t>
            </w:r>
          </w:p>
          <w:p>
            <w:pPr>
              <w:pStyle w:val="Style6"/>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张）</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交易终止 日期</w:t>
            </w:r>
          </w:p>
        </w:tc>
      </w:tr>
      <w:tr>
        <w:trPr>
          <w:trHeight w:val="398" w:hRule="exact"/>
        </w:trPr>
        <w:tc>
          <w:tcPr>
            <w:gridSpan w:val="7"/>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10.64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403" w:hRule="exact"/>
        </w:trPr>
        <w:tc>
          <w:tcPr>
            <w:gridSpan w:val="7"/>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公开发行</w:t>
            </w:r>
            <w:r>
              <w:rPr>
                <w:rFonts w:ascii="Times New Roman" w:eastAsia="Times New Roman" w:hAnsi="Times New Roman" w:cs="Times New Roman"/>
                <w:color w:val="000000"/>
                <w:spacing w:val="0"/>
                <w:w w:val="100"/>
                <w:position w:val="0"/>
              </w:rPr>
              <w:t>2016</w:t>
            </w:r>
            <w:r>
              <w:rPr>
                <w:color w:val="000000"/>
                <w:spacing w:val="0"/>
                <w:w w:val="100"/>
                <w:position w:val="0"/>
              </w:rPr>
              <w:t>年公司债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张，前</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1</w:t>
            </w:r>
          </w:p>
        </w:tc>
      </w:tr>
    </w:tbl>
    <w:p>
      <w:pPr>
        <w:spacing w:lineRule="exact" w:line="1"/>
        <w:rPr>
          <w:sz w:val="2"/>
          <w:szCs w:val="2"/>
        </w:rPr>
      </w:pPr>
      <w:r>
        <w:br w:type="page"/>
      </w:r>
    </w:p>
    <w:tbl>
      <w:tblPr>
        <w:tblOverlap w:val="never"/>
        <w:jc w:val="center"/>
        <w:tblLayout w:type="fixed"/>
      </w:tblPr>
      <w:tblGrid>
        <w:gridCol w:w="2098"/>
        <w:gridCol w:w="1243"/>
        <w:gridCol w:w="1694"/>
        <w:gridCol w:w="1186"/>
        <w:gridCol w:w="1066"/>
        <w:gridCol w:w="1186"/>
        <w:gridCol w:w="1114"/>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券（第一期）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票面利率为</w:t>
            </w:r>
            <w:r>
              <w:rPr>
                <w:rFonts w:ascii="Times New Roman" w:eastAsia="Times New Roman" w:hAnsi="Times New Roman" w:cs="Times New Roman"/>
                <w:color w:val="000000"/>
                <w:spacing w:val="0"/>
                <w:w w:val="100"/>
                <w:position w:val="0"/>
                <w:sz w:val="18"/>
                <w:szCs w:val="18"/>
              </w:rPr>
              <w:t>3.5%</w:t>
            </w:r>
            <w:r>
              <w:rPr>
                <w:b/>
                <w:bCs/>
                <w:color w:val="000000"/>
                <w:spacing w:val="0"/>
                <w:w w:val="100"/>
                <w:position w:val="0"/>
                <w:sz w:val="10"/>
                <w:szCs w:val="10"/>
              </w:rPr>
              <w:t>注</w:t>
            </w:r>
            <w:r>
              <w:rPr>
                <w:rFonts w:ascii="Times New Roman" w:eastAsia="Times New Roman" w:hAnsi="Times New Roman" w:cs="Times New Roman"/>
                <w:b/>
                <w:bCs/>
                <w:color w:val="000000"/>
                <w:spacing w:val="0"/>
                <w:w w:val="100"/>
                <w:position w:val="0"/>
                <w:sz w:val="20"/>
                <w:szCs w:val="20"/>
                <w:vertAlign w:val="superscript"/>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公开发行</w:t>
            </w:r>
            <w:r>
              <w:rPr>
                <w:rFonts w:ascii="Times New Roman" w:eastAsia="Times New Roman" w:hAnsi="Times New Roman" w:cs="Times New Roman"/>
                <w:color w:val="000000"/>
                <w:spacing w:val="0"/>
                <w:w w:val="100"/>
                <w:position w:val="0"/>
              </w:rPr>
              <w:t>2016</w:t>
            </w:r>
            <w:r>
              <w:rPr>
                <w:color w:val="000000"/>
                <w:spacing w:val="0"/>
                <w:w w:val="100"/>
                <w:position w:val="0"/>
              </w:rPr>
              <w:t>年公司债 券（第二期）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张，票面利</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率为</w:t>
            </w: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r>
      <w:tr>
        <w:trPr>
          <w:trHeight w:val="437"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公开发行</w:t>
            </w:r>
            <w:r>
              <w:rPr>
                <w:rFonts w:ascii="Times New Roman" w:eastAsia="Times New Roman" w:hAnsi="Times New Roman" w:cs="Times New Roman"/>
                <w:color w:val="000000"/>
                <w:spacing w:val="0"/>
                <w:w w:val="100"/>
                <w:position w:val="0"/>
              </w:rPr>
              <w:t>2016</w:t>
            </w:r>
            <w:r>
              <w:rPr>
                <w:color w:val="000000"/>
                <w:spacing w:val="0"/>
                <w:w w:val="100"/>
                <w:position w:val="0"/>
              </w:rPr>
              <w:t>年公司债 券（第三期）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张，票面利</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率为</w:t>
            </w:r>
            <w:r>
              <w:rPr>
                <w:rFonts w:ascii="Times New Roman" w:eastAsia="Times New Roman" w:hAnsi="Times New Roman" w:cs="Times New Roman"/>
                <w:color w:val="000000"/>
                <w:spacing w:val="0"/>
                <w:w w:val="100"/>
                <w:position w:val="0"/>
              </w:rPr>
              <w:t>4.25%</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非公开发行</w:t>
            </w:r>
            <w:r>
              <w:rPr>
                <w:rFonts w:ascii="Times New Roman" w:eastAsia="Times New Roman" w:hAnsi="Times New Roman" w:cs="Times New Roman"/>
                <w:color w:val="000000"/>
                <w:spacing w:val="0"/>
                <w:w w:val="100"/>
                <w:position w:val="0"/>
              </w:rPr>
              <w:t>2016</w:t>
            </w:r>
            <w:r>
              <w:rPr>
                <w:color w:val="000000"/>
                <w:spacing w:val="0"/>
                <w:w w:val="100"/>
                <w:position w:val="0"/>
              </w:rPr>
              <w:t>年次级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债券（第一期）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张，票面利</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率为</w:t>
            </w:r>
            <w:r>
              <w:rPr>
                <w:rFonts w:ascii="Times New Roman" w:eastAsia="Times New Roman" w:hAnsi="Times New Roman" w:cs="Times New Roman"/>
                <w:color w:val="000000"/>
                <w:spacing w:val="0"/>
                <w:w w:val="100"/>
                <w:position w:val="0"/>
              </w:rPr>
              <w:t>3.69%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非公开发行</w:t>
            </w:r>
            <w:r>
              <w:rPr>
                <w:rFonts w:ascii="Times New Roman" w:eastAsia="Times New Roman" w:hAnsi="Times New Roman" w:cs="Times New Roman"/>
                <w:color w:val="000000"/>
                <w:spacing w:val="0"/>
                <w:w w:val="100"/>
                <w:position w:val="0"/>
              </w:rPr>
              <w:t>2016</w:t>
            </w:r>
            <w:r>
              <w:rPr>
                <w:color w:val="000000"/>
                <w:spacing w:val="0"/>
                <w:w w:val="100"/>
                <w:position w:val="0"/>
              </w:rPr>
              <w:t>年次级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债券（第二期）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张，票面利</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率为</w:t>
            </w:r>
            <w:r>
              <w:rPr>
                <w:rFonts w:ascii="Times New Roman" w:eastAsia="Times New Roman" w:hAnsi="Times New Roman" w:cs="Times New Roman"/>
                <w:color w:val="000000"/>
                <w:spacing w:val="0"/>
                <w:w w:val="100"/>
                <w:position w:val="0"/>
              </w:rPr>
              <w:t>3.64%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r>
      <w:tr>
        <w:trPr>
          <w:trHeight w:val="413" w:hRule="exact"/>
        </w:trPr>
        <w:tc>
          <w:tcPr>
            <w:gridSpan w:val="7"/>
            <w:tcBorders>
              <w:top w:val="single" w:sz="4"/>
              <w:left w:val="single" w:sz="4"/>
              <w:bottom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其他衍生证券类：无</w:t>
            </w:r>
          </w:p>
        </w:tc>
      </w:tr>
    </w:tbl>
    <w:p>
      <w:pPr>
        <w:widowControl w:val="0"/>
        <w:spacing w:after="79" w:line="1" w:lineRule="exact"/>
      </w:pPr>
    </w:p>
    <w:p>
      <w:pPr>
        <w:pStyle w:val="Style47"/>
        <w:keepNext/>
        <w:keepLines/>
        <w:widowControl w:val="0"/>
        <w:shd w:val="clear" w:color="auto" w:fill="auto"/>
        <w:bidi w:val="0"/>
        <w:spacing w:before="0" w:after="0" w:line="461" w:lineRule="exact"/>
        <w:ind w:left="640" w:right="0" w:firstLine="480"/>
        <w:jc w:val="left"/>
      </w:pPr>
      <w:bookmarkStart w:id="556" w:name="bookmark556"/>
      <w:bookmarkStart w:id="557" w:name="bookmark557"/>
      <w:bookmarkStart w:id="558" w:name="bookmark558"/>
      <w:r>
        <w:rPr>
          <w:b w:val="0"/>
          <w:bCs w:val="0"/>
          <w:color w:val="000000"/>
          <w:spacing w:val="0"/>
          <w:w w:val="100"/>
          <w:position w:val="0"/>
        </w:rPr>
        <w:t>注</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：本期债券兑付日为</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01</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19</w:t>
      </w:r>
      <w:r>
        <w:rPr>
          <w:b w:val="0"/>
          <w:bCs w:val="0"/>
          <w:color w:val="000000"/>
          <w:spacing w:val="0"/>
          <w:w w:val="100"/>
          <w:position w:val="0"/>
        </w:rPr>
        <w:t>日，如发行人行使赎回选择权，则本期债券兑付日为</w:t>
      </w:r>
      <w:r>
        <w:rPr>
          <w:rFonts w:ascii="Times New Roman" w:eastAsia="Times New Roman" w:hAnsi="Times New Roman" w:cs="Times New Roman"/>
          <w:b w:val="0"/>
          <w:bCs w:val="0"/>
          <w:color w:val="000000"/>
          <w:spacing w:val="0"/>
          <w:w w:val="100"/>
          <w:position w:val="0"/>
        </w:rPr>
        <w:t xml:space="preserve">2019 </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01</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19</w:t>
      </w:r>
      <w:r>
        <w:rPr>
          <w:b w:val="0"/>
          <w:bCs w:val="0"/>
          <w:color w:val="000000"/>
          <w:spacing w:val="0"/>
          <w:w w:val="100"/>
          <w:position w:val="0"/>
        </w:rPr>
        <w:t>日。</w:t>
      </w:r>
      <w:bookmarkEnd w:id="556"/>
      <w:bookmarkEnd w:id="557"/>
      <w:bookmarkEnd w:id="558"/>
    </w:p>
    <w:p>
      <w:pPr>
        <w:pStyle w:val="Style47"/>
        <w:keepNext/>
        <w:keepLines/>
        <w:widowControl w:val="0"/>
        <w:shd w:val="clear" w:color="auto" w:fill="auto"/>
        <w:bidi w:val="0"/>
        <w:spacing w:before="0" w:line="461" w:lineRule="exact"/>
        <w:ind w:left="1120" w:right="0" w:firstLine="0"/>
        <w:jc w:val="left"/>
      </w:pPr>
      <w:bookmarkStart w:id="559" w:name="bookmark559"/>
      <w:bookmarkStart w:id="560" w:name="bookmark560"/>
      <w:bookmarkStart w:id="561" w:name="bookmark561"/>
      <w:r>
        <w:rPr>
          <w:b w:val="0"/>
          <w:bCs w:val="0"/>
          <w:color w:val="000000"/>
          <w:spacing w:val="0"/>
          <w:w w:val="100"/>
          <w:position w:val="0"/>
        </w:rPr>
        <w:t>注</w:t>
      </w: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：若公司第</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年末不行使赎回选择权，第</w:t>
      </w:r>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年票面利率为</w:t>
      </w:r>
      <w:r>
        <w:rPr>
          <w:rFonts w:ascii="Times New Roman" w:eastAsia="Times New Roman" w:hAnsi="Times New Roman" w:cs="Times New Roman"/>
          <w:b w:val="0"/>
          <w:bCs w:val="0"/>
          <w:color w:val="000000"/>
          <w:spacing w:val="0"/>
          <w:w w:val="100"/>
          <w:position w:val="0"/>
        </w:rPr>
        <w:t>4.5%</w:t>
      </w:r>
      <w:r>
        <w:rPr>
          <w:b w:val="0"/>
          <w:bCs w:val="0"/>
          <w:color w:val="000000"/>
          <w:spacing w:val="0"/>
          <w:w w:val="100"/>
          <w:position w:val="0"/>
        </w:rPr>
        <w:t>。</w:t>
      </w:r>
      <w:bookmarkEnd w:id="559"/>
      <w:bookmarkEnd w:id="560"/>
      <w:bookmarkEnd w:id="561"/>
    </w:p>
    <w:p>
      <w:pPr>
        <w:pStyle w:val="Style39"/>
        <w:keepNext w:val="0"/>
        <w:keepLines w:val="0"/>
        <w:widowControl w:val="0"/>
        <w:shd w:val="clear" w:color="auto" w:fill="auto"/>
        <w:bidi w:val="0"/>
        <w:spacing w:before="0" w:after="300" w:line="461" w:lineRule="exact"/>
        <w:ind w:left="0" w:right="0" w:firstLine="640"/>
        <w:jc w:val="left"/>
      </w:pPr>
      <w:bookmarkStart w:id="562" w:name="bookmark562"/>
      <w:r>
        <w:rPr>
          <w:rFonts w:ascii="Times New Roman" w:eastAsia="Times New Roman" w:hAnsi="Times New Roman" w:cs="Times New Roman"/>
          <w:b/>
          <w:bCs/>
          <w:color w:val="000000"/>
          <w:spacing w:val="0"/>
          <w:w w:val="100"/>
          <w:position w:val="0"/>
        </w:rPr>
        <w:t>2</w:t>
      </w:r>
      <w:bookmarkEnd w:id="562"/>
      <w:r>
        <w:rPr>
          <w:b/>
          <w:bCs/>
          <w:color w:val="000000"/>
          <w:spacing w:val="0"/>
          <w:w w:val="100"/>
          <w:position w:val="0"/>
        </w:rPr>
        <w:t>、报告期内，公司发行的其他融资工具</w:t>
      </w:r>
    </w:p>
    <w:p>
      <w:pPr>
        <w:pStyle w:val="Style44"/>
        <w:keepNext w:val="0"/>
        <w:keepLines w:val="0"/>
        <w:widowControl w:val="0"/>
        <w:shd w:val="clear" w:color="auto" w:fill="auto"/>
        <w:bidi w:val="0"/>
        <w:spacing w:before="0" w:after="0" w:line="240" w:lineRule="auto"/>
        <w:ind w:left="134"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）收益凭证</w:t>
      </w:r>
    </w:p>
    <w:tbl>
      <w:tblPr>
        <w:tblOverlap w:val="never"/>
        <w:jc w:val="center"/>
        <w:tblLayout w:type="fixed"/>
      </w:tblPr>
      <w:tblGrid>
        <w:gridCol w:w="2328"/>
        <w:gridCol w:w="2054"/>
        <w:gridCol w:w="1742"/>
        <w:gridCol w:w="1589"/>
        <w:gridCol w:w="2016"/>
      </w:tblGrid>
      <w:tr>
        <w:trPr>
          <w:trHeight w:val="365"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发行日</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利率</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金额（元）</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到期日</w:t>
            </w: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心安利得</w:t>
            </w:r>
            <w:r>
              <w:rPr>
                <w:rFonts w:ascii="Times New Roman" w:eastAsia="Times New Roman" w:hAnsi="Times New Roman" w:cs="Times New Roman"/>
                <w:color w:val="000000"/>
                <w:spacing w:val="0"/>
                <w:w w:val="100"/>
                <w:position w:val="0"/>
                <w:sz w:val="20"/>
                <w:szCs w:val="20"/>
              </w:rPr>
              <w:t>025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2016-8-26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日</w:t>
            </w:r>
          </w:p>
        </w:tc>
      </w:tr>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心安利得</w:t>
            </w:r>
            <w:r>
              <w:rPr>
                <w:rFonts w:ascii="Times New Roman" w:eastAsia="Times New Roman" w:hAnsi="Times New Roman" w:cs="Times New Roman"/>
                <w:color w:val="000000"/>
                <w:spacing w:val="0"/>
                <w:w w:val="100"/>
                <w:position w:val="0"/>
                <w:sz w:val="20"/>
                <w:szCs w:val="20"/>
              </w:rPr>
              <w:t>026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2016-10-14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日</w:t>
            </w:r>
          </w:p>
        </w:tc>
      </w:tr>
      <w:tr>
        <w:trPr>
          <w:trHeight w:val="37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心安利得</w:t>
            </w:r>
            <w:r>
              <w:rPr>
                <w:rFonts w:ascii="Times New Roman" w:eastAsia="Times New Roman" w:hAnsi="Times New Roman" w:cs="Times New Roman"/>
                <w:color w:val="000000"/>
                <w:spacing w:val="0"/>
                <w:w w:val="100"/>
                <w:position w:val="0"/>
                <w:sz w:val="20"/>
                <w:szCs w:val="20"/>
              </w:rPr>
              <w:t>028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2016-10-21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300,000,000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w:t>
            </w:r>
          </w:p>
        </w:tc>
      </w:tr>
    </w:tbl>
    <w:p>
      <w:pPr>
        <w:widowControl w:val="0"/>
        <w:spacing w:after="239" w:line="1" w:lineRule="exact"/>
      </w:pPr>
    </w:p>
    <w:p>
      <w:pPr>
        <w:pStyle w:val="Style44"/>
        <w:keepNext w:val="0"/>
        <w:keepLines w:val="0"/>
        <w:widowControl w:val="0"/>
        <w:shd w:val="clear" w:color="auto" w:fill="auto"/>
        <w:bidi w:val="0"/>
        <w:spacing w:before="0" w:after="0" w:line="240" w:lineRule="auto"/>
        <w:ind w:left="144"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）两融收益权转让</w:t>
      </w:r>
    </w:p>
    <w:tbl>
      <w:tblPr>
        <w:tblOverlap w:val="never"/>
        <w:jc w:val="center"/>
        <w:tblLayout w:type="fixed"/>
      </w:tblPr>
      <w:tblGrid>
        <w:gridCol w:w="2323"/>
        <w:gridCol w:w="2069"/>
        <w:gridCol w:w="1728"/>
        <w:gridCol w:w="1589"/>
        <w:gridCol w:w="2035"/>
      </w:tblGrid>
      <w:tr>
        <w:trPr>
          <w:trHeight w:val="370"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对手方</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发行日</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利率</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金额（元）</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到期日</w:t>
            </w:r>
          </w:p>
        </w:tc>
      </w:tr>
      <w:tr>
        <w:trPr>
          <w:trHeight w:val="37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招商银行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2016-11-24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日</w:t>
            </w:r>
          </w:p>
        </w:tc>
      </w:tr>
    </w:tbl>
    <w:p>
      <w:pPr>
        <w:widowControl w:val="0"/>
        <w:spacing w:after="239" w:line="1" w:lineRule="exact"/>
      </w:pPr>
    </w:p>
    <w:p>
      <w:pPr>
        <w:pStyle w:val="Style44"/>
        <w:keepNext w:val="0"/>
        <w:keepLines w:val="0"/>
        <w:widowControl w:val="0"/>
        <w:shd w:val="clear" w:color="auto" w:fill="auto"/>
        <w:bidi w:val="0"/>
        <w:spacing w:before="0" w:after="0" w:line="240" w:lineRule="auto"/>
        <w:ind w:left="168"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）转融资</w:t>
      </w:r>
    </w:p>
    <w:tbl>
      <w:tblPr>
        <w:tblOverlap w:val="never"/>
        <w:jc w:val="center"/>
        <w:tblLayout w:type="fixed"/>
      </w:tblPr>
      <w:tblGrid>
        <w:gridCol w:w="2347"/>
        <w:gridCol w:w="2069"/>
        <w:gridCol w:w="1742"/>
        <w:gridCol w:w="1603"/>
        <w:gridCol w:w="2030"/>
      </w:tblGrid>
      <w:tr>
        <w:trPr>
          <w:trHeight w:val="365"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对手方</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发行日</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利率</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金额（元）</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到期日</w:t>
            </w:r>
          </w:p>
        </w:tc>
      </w:tr>
      <w:tr>
        <w:trPr>
          <w:trHeight w:val="322"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中国证券金融股份有限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2016-5-30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2016-7-20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300,000,000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300,000,000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日</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2016-8-12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300,000,000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2016-8-30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2016-9-13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300,000,000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w:t>
            </w:r>
          </w:p>
        </w:tc>
      </w:tr>
      <w:tr>
        <w:trPr>
          <w:trHeight w:val="33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2016-9-14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250,000,000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w:t>
            </w:r>
          </w:p>
        </w:tc>
      </w:tr>
    </w:tbl>
    <w:p>
      <w:pPr>
        <w:widowControl w:val="0"/>
        <w:spacing w:after="399" w:line="1" w:lineRule="exact"/>
      </w:pPr>
    </w:p>
    <w:p>
      <w:pPr>
        <w:pStyle w:val="Style47"/>
        <w:keepNext/>
        <w:keepLines/>
        <w:widowControl w:val="0"/>
        <w:shd w:val="clear" w:color="auto" w:fill="auto"/>
        <w:bidi w:val="0"/>
        <w:spacing w:before="0" w:line="240" w:lineRule="auto"/>
        <w:ind w:left="0" w:right="0" w:firstLine="640"/>
        <w:jc w:val="left"/>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rPr>
        <w:t>3</w:t>
      </w:r>
      <w:bookmarkEnd w:id="565"/>
      <w:r>
        <w:rPr>
          <w:color w:val="000000"/>
          <w:spacing w:val="0"/>
          <w:w w:val="100"/>
          <w:position w:val="0"/>
        </w:rPr>
        <w:t>、公司股份变动对公司资产和负债结构的影响情况说明</w:t>
      </w:r>
      <w:bookmarkEnd w:id="563"/>
      <w:bookmarkEnd w:id="564"/>
      <w:bookmarkEnd w:id="566"/>
      <w:r>
        <w:br w:type="page"/>
      </w:r>
    </w:p>
    <w:p>
      <w:pPr>
        <w:pStyle w:val="Style39"/>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报告期内，公司首次公开发行</w:t>
      </w:r>
      <w:r>
        <w:rPr>
          <w:rFonts w:ascii="Times New Roman" w:eastAsia="Times New Roman" w:hAnsi="Times New Roman" w:cs="Times New Roman"/>
          <w:color w:val="000000"/>
          <w:spacing w:val="0"/>
          <w:w w:val="100"/>
          <w:position w:val="0"/>
        </w:rPr>
        <w:t>21,900</w:t>
      </w:r>
      <w:r>
        <w:rPr>
          <w:color w:val="000000"/>
          <w:spacing w:val="0"/>
          <w:w w:val="100"/>
          <w:position w:val="0"/>
        </w:rPr>
        <w:t>万新股，每股发行价格</w:t>
      </w:r>
      <w:r>
        <w:rPr>
          <w:rFonts w:ascii="Times New Roman" w:eastAsia="Times New Roman" w:hAnsi="Times New Roman" w:cs="Times New Roman"/>
          <w:color w:val="000000"/>
          <w:spacing w:val="0"/>
          <w:w w:val="100"/>
          <w:position w:val="0"/>
        </w:rPr>
        <w:t>10.64</w:t>
      </w:r>
      <w:r>
        <w:rPr>
          <w:color w:val="000000"/>
          <w:spacing w:val="0"/>
          <w:w w:val="100"/>
          <w:position w:val="0"/>
        </w:rPr>
        <w:t>元，募集资金净额</w:t>
      </w:r>
      <w:r>
        <w:rPr>
          <w:rFonts w:ascii="Times New Roman" w:eastAsia="Times New Roman" w:hAnsi="Times New Roman" w:cs="Times New Roman"/>
          <w:color w:val="000000"/>
          <w:spacing w:val="0"/>
          <w:w w:val="100"/>
          <w:position w:val="0"/>
        </w:rPr>
        <w:t>223,392.99</w:t>
      </w:r>
      <w:r>
        <w:rPr>
          <w:color w:val="000000"/>
          <w:spacing w:val="0"/>
          <w:w w:val="100"/>
          <w:position w:val="0"/>
        </w:rPr>
        <w:t>万元,</w:t>
      </w:r>
    </w:p>
    <w:p>
      <w:pPr>
        <w:pStyle w:val="Style39"/>
        <w:keepNext w:val="0"/>
        <w:keepLines w:val="0"/>
        <w:widowControl w:val="0"/>
        <w:shd w:val="clear" w:color="auto" w:fill="auto"/>
        <w:bidi w:val="0"/>
        <w:spacing w:before="0" w:after="200" w:line="240" w:lineRule="auto"/>
        <w:ind w:left="0" w:right="0" w:firstLine="580"/>
        <w:jc w:val="left"/>
      </w:pPr>
      <w:r>
        <w:rPr>
          <w:color w:val="000000"/>
          <w:spacing w:val="0"/>
          <w:w w:val="100"/>
          <w:position w:val="0"/>
        </w:rPr>
        <w:t>增加公司注册资本</w:t>
      </w:r>
      <w:r>
        <w:rPr>
          <w:rFonts w:ascii="Times New Roman" w:eastAsia="Times New Roman" w:hAnsi="Times New Roman" w:cs="Times New Roman"/>
          <w:color w:val="000000"/>
          <w:spacing w:val="0"/>
          <w:w w:val="100"/>
          <w:position w:val="0"/>
        </w:rPr>
        <w:t>21,900</w:t>
      </w:r>
      <w:r>
        <w:rPr>
          <w:color w:val="000000"/>
          <w:spacing w:val="0"/>
          <w:w w:val="100"/>
          <w:position w:val="0"/>
        </w:rPr>
        <w:t>万元，增加资本公积</w:t>
      </w:r>
      <w:r>
        <w:rPr>
          <w:rFonts w:ascii="Times New Roman" w:eastAsia="Times New Roman" w:hAnsi="Times New Roman" w:cs="Times New Roman"/>
          <w:color w:val="000000"/>
          <w:spacing w:val="0"/>
          <w:w w:val="100"/>
          <w:position w:val="0"/>
        </w:rPr>
        <w:t>201,492.99</w:t>
      </w:r>
      <w:r>
        <w:rPr>
          <w:color w:val="000000"/>
          <w:spacing w:val="0"/>
          <w:w w:val="100"/>
          <w:position w:val="0"/>
        </w:rPr>
        <w:t>万元，增加净资产</w:t>
      </w:r>
      <w:r>
        <w:rPr>
          <w:rFonts w:ascii="Times New Roman" w:eastAsia="Times New Roman" w:hAnsi="Times New Roman" w:cs="Times New Roman"/>
          <w:color w:val="000000"/>
          <w:spacing w:val="0"/>
          <w:w w:val="100"/>
          <w:position w:val="0"/>
        </w:rPr>
        <w:t>223,392.99</w:t>
      </w:r>
      <w:r>
        <w:rPr>
          <w:color w:val="000000"/>
          <w:spacing w:val="0"/>
          <w:w w:val="100"/>
          <w:position w:val="0"/>
        </w:rPr>
        <w:t>万元，报告期末公</w:t>
      </w:r>
    </w:p>
    <w:p>
      <w:pPr>
        <w:pStyle w:val="Style39"/>
        <w:keepNext w:val="0"/>
        <w:keepLines w:val="0"/>
        <w:widowControl w:val="0"/>
        <w:shd w:val="clear" w:color="auto" w:fill="auto"/>
        <w:bidi w:val="0"/>
        <w:spacing w:before="0" w:after="440" w:line="240" w:lineRule="auto"/>
        <w:ind w:left="0" w:right="0" w:firstLine="580"/>
        <w:jc w:val="left"/>
      </w:pPr>
      <w:r>
        <w:rPr>
          <w:color w:val="000000"/>
          <w:spacing w:val="0"/>
          <w:w w:val="100"/>
          <w:position w:val="0"/>
        </w:rPr>
        <w:t>司资产负债率较期初下降</w:t>
      </w:r>
      <w:r>
        <w:rPr>
          <w:rFonts w:ascii="Times New Roman" w:eastAsia="Times New Roman" w:hAnsi="Times New Roman" w:cs="Times New Roman"/>
          <w:color w:val="000000"/>
          <w:spacing w:val="0"/>
          <w:w w:val="100"/>
          <w:position w:val="0"/>
        </w:rPr>
        <w:t>9.51</w:t>
      </w:r>
      <w:r>
        <w:rPr>
          <w:color w:val="000000"/>
          <w:spacing w:val="0"/>
          <w:w w:val="100"/>
          <w:position w:val="0"/>
        </w:rPr>
        <w:t>个百分点，资产结构结构进一步优化，资本实力进一步增强。</w:t>
      </w:r>
    </w:p>
    <w:p>
      <w:pPr>
        <w:pStyle w:val="Style47"/>
        <w:keepNext/>
        <w:keepLines/>
        <w:widowControl w:val="0"/>
        <w:shd w:val="clear" w:color="auto" w:fill="auto"/>
        <w:bidi w:val="0"/>
        <w:spacing w:before="0" w:after="200" w:line="240" w:lineRule="auto"/>
        <w:ind w:left="0" w:right="0" w:firstLine="580"/>
        <w:jc w:val="left"/>
      </w:pPr>
      <w:bookmarkStart w:id="567" w:name="bookmark567"/>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rPr>
        <w:t>4</w:t>
      </w:r>
      <w:bookmarkEnd w:id="569"/>
      <w:r>
        <w:rPr>
          <w:color w:val="000000"/>
          <w:spacing w:val="0"/>
          <w:w w:val="100"/>
          <w:position w:val="0"/>
        </w:rPr>
        <w:t>、现存的内部职工股情况</w:t>
      </w:r>
      <w:bookmarkEnd w:id="567"/>
      <w:bookmarkEnd w:id="568"/>
      <w:bookmarkEnd w:id="570"/>
    </w:p>
    <w:p>
      <w:pPr>
        <w:pStyle w:val="Style64"/>
        <w:keepNext w:val="0"/>
        <w:keepLines w:val="0"/>
        <w:widowControl w:val="0"/>
        <w:shd w:val="clear" w:color="auto" w:fill="auto"/>
        <w:bidi w:val="0"/>
        <w:spacing w:before="0" w:after="440" w:line="240" w:lineRule="auto"/>
        <w:ind w:left="0" w:right="0" w:firstLine="580"/>
        <w:jc w:val="left"/>
      </w:pPr>
      <w:r>
        <w:rPr>
          <w:rFonts w:ascii="Arial" w:eastAsia="Arial" w:hAnsi="Arial" w:cs="Arial"/>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320" w:line="240" w:lineRule="auto"/>
        <w:ind w:left="0" w:right="0" w:firstLine="580"/>
        <w:jc w:val="left"/>
      </w:pPr>
      <w:bookmarkStart w:id="571" w:name="bookmark571"/>
      <w:bookmarkStart w:id="572" w:name="bookmark572"/>
      <w:bookmarkStart w:id="573" w:name="bookmark573"/>
      <w:bookmarkStart w:id="574" w:name="bookmark574"/>
      <w:r>
        <w:rPr>
          <w:color w:val="000000"/>
          <w:spacing w:val="0"/>
          <w:w w:val="100"/>
          <w:position w:val="0"/>
          <w:sz w:val="24"/>
          <w:szCs w:val="24"/>
        </w:rPr>
        <w:t>三</w:t>
      </w:r>
      <w:bookmarkEnd w:id="573"/>
      <w:r>
        <w:rPr>
          <w:color w:val="000000"/>
          <w:spacing w:val="0"/>
          <w:w w:val="100"/>
          <w:position w:val="0"/>
          <w:sz w:val="24"/>
          <w:szCs w:val="24"/>
        </w:rPr>
        <w:t>、股东和实际控制人情况</w:t>
      </w:r>
      <w:bookmarkEnd w:id="571"/>
      <w:bookmarkEnd w:id="572"/>
      <w:bookmarkEnd w:id="574"/>
    </w:p>
    <w:p>
      <w:pPr>
        <w:pStyle w:val="Style47"/>
        <w:keepNext/>
        <w:keepLines/>
        <w:widowControl w:val="0"/>
        <w:shd w:val="clear" w:color="auto" w:fill="auto"/>
        <w:bidi w:val="0"/>
        <w:spacing w:before="0" w:after="100" w:line="240" w:lineRule="auto"/>
        <w:ind w:left="0" w:right="0" w:firstLine="580"/>
        <w:jc w:val="left"/>
      </w:pPr>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rPr>
        <w:t>1</w:t>
      </w:r>
      <w:r>
        <w:rPr>
          <w:color w:val="000000"/>
          <w:spacing w:val="0"/>
          <w:w w:val="100"/>
          <w:position w:val="0"/>
        </w:rPr>
        <w:t>、公司股东数量及持股情况</w:t>
      </w:r>
      <w:bookmarkEnd w:id="575"/>
      <w:bookmarkEnd w:id="576"/>
      <w:bookmarkEnd w:id="577"/>
    </w:p>
    <w:p>
      <w:pPr>
        <w:pStyle w:val="Style39"/>
        <w:keepNext w:val="0"/>
        <w:keepLines w:val="0"/>
        <w:widowControl w:val="0"/>
        <w:shd w:val="clear" w:color="auto" w:fill="auto"/>
        <w:bidi w:val="0"/>
        <w:spacing w:before="0" w:after="60" w:line="240" w:lineRule="auto"/>
        <w:ind w:left="9380" w:right="0" w:firstLine="0"/>
        <w:jc w:val="left"/>
      </w:pPr>
      <w:r>
        <w:rPr>
          <w:color w:val="000000"/>
          <w:spacing w:val="0"/>
          <w:w w:val="100"/>
          <w:position w:val="0"/>
        </w:rPr>
        <w:t>单位：股</w:t>
      </w:r>
    </w:p>
    <w:tbl>
      <w:tblPr>
        <w:tblOverlap w:val="never"/>
        <w:jc w:val="center"/>
        <w:tblLayout w:type="fixed"/>
      </w:tblPr>
      <w:tblGrid>
        <w:gridCol w:w="1310"/>
        <w:gridCol w:w="806"/>
        <w:gridCol w:w="259"/>
        <w:gridCol w:w="1258"/>
        <w:gridCol w:w="509"/>
        <w:gridCol w:w="422"/>
        <w:gridCol w:w="538"/>
        <w:gridCol w:w="634"/>
        <w:gridCol w:w="1118"/>
        <w:gridCol w:w="125"/>
        <w:gridCol w:w="557"/>
        <w:gridCol w:w="514"/>
        <w:gridCol w:w="907"/>
        <w:gridCol w:w="634"/>
        <w:gridCol w:w="734"/>
        <w:gridCol w:w="490"/>
      </w:tblGrid>
      <w:tr>
        <w:trPr>
          <w:trHeight w:val="720"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104,901</w:t>
            </w:r>
          </w:p>
        </w:tc>
        <w:tc>
          <w:tcPr>
            <w:gridSpan w:val="3"/>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年度报告披露日前上一 月末普通股股东总数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103,394</w:t>
            </w:r>
          </w:p>
        </w:tc>
        <w:tc>
          <w:tcPr>
            <w:gridSpan w:val="3"/>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报告期末表决权恢复 的优先股股东总数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4"/>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年度报告披露日前上一月末表决 权恢复的优先股股东总数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6"/>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398" w:hRule="exact"/>
        </w:trPr>
        <w:tc>
          <w:tcPr>
            <w:gridSpan w:val="3"/>
            <w:vMerge w:val="restart"/>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股东性质</w:t>
            </w:r>
          </w:p>
        </w:tc>
        <w:tc>
          <w:tcPr>
            <w:gridSpan w:val="2"/>
            <w:vMerge w:val="restart"/>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gridSpan w:val="2"/>
            <w:vMerge w:val="restart"/>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报告期内增 减变动情况</w:t>
            </w:r>
          </w:p>
        </w:tc>
        <w:tc>
          <w:tcPr>
            <w:gridSpan w:val="3"/>
            <w:vMerge w:val="restart"/>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持有有限售</w:t>
            </w:r>
          </w:p>
          <w:p>
            <w:pPr>
              <w:pStyle w:val="Style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条件的股份</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vMerge w:val="restart"/>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持有无 限售条 件的股 份数量</w:t>
            </w:r>
          </w:p>
        </w:tc>
        <w:tc>
          <w:tcPr>
            <w:gridSpan w:val="3"/>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936" w:hRule="exact"/>
        </w:trPr>
        <w:tc>
          <w:tcPr>
            <w:gridSpan w:val="3"/>
            <w:vMerge/>
            <w:tcBorders>
              <w:left w:val="single" w:sz="4"/>
            </w:tcBorders>
            <w:shd w:val="clear" w:color="auto" w:fill="D3D3D4"/>
            <w:vAlign w:val="center"/>
          </w:tcPr>
          <w:p>
            <w:pPr/>
          </w:p>
        </w:tc>
        <w:tc>
          <w:tcPr>
            <w:vMerge/>
            <w:tcBorders>
              <w:left w:val="single" w:sz="4"/>
            </w:tcBorders>
            <w:shd w:val="clear" w:color="auto" w:fill="D3D3D4"/>
            <w:vAlign w:val="center"/>
          </w:tcPr>
          <w:p>
            <w:pPr/>
          </w:p>
        </w:tc>
        <w:tc>
          <w:tcPr>
            <w:gridSpan w:val="2"/>
            <w:vMerge/>
            <w:tcBorders>
              <w:left w:val="single" w:sz="4"/>
            </w:tcBorders>
            <w:shd w:val="clear" w:color="auto" w:fill="D3D3D4"/>
            <w:vAlign w:val="center"/>
          </w:tcPr>
          <w:p>
            <w:pPr/>
          </w:p>
        </w:tc>
        <w:tc>
          <w:tcPr>
            <w:gridSpan w:val="2"/>
            <w:vMerge/>
            <w:tcBorders>
              <w:left w:val="single" w:sz="4"/>
            </w:tcBorders>
            <w:shd w:val="clear" w:color="auto" w:fill="D3D3D4"/>
            <w:vAlign w:val="center"/>
          </w:tcPr>
          <w:p>
            <w:pPr/>
          </w:p>
        </w:tc>
        <w:tc>
          <w:tcPr>
            <w:vMerge/>
            <w:tcBorders>
              <w:left w:val="single" w:sz="4"/>
            </w:tcBorders>
            <w:shd w:val="clear" w:color="auto" w:fill="D3D3D4"/>
            <w:vAlign w:val="center"/>
          </w:tcPr>
          <w:p>
            <w:pPr/>
          </w:p>
        </w:tc>
        <w:tc>
          <w:tcPr>
            <w:gridSpan w:val="3"/>
            <w:vMerge/>
            <w:tcBorders>
              <w:left w:val="single" w:sz="4"/>
            </w:tcBorders>
            <w:shd w:val="clear" w:color="auto" w:fill="D3D3D4"/>
            <w:vAlign w:val="center"/>
          </w:tcPr>
          <w:p>
            <w:pPr/>
          </w:p>
        </w:tc>
        <w:tc>
          <w:tcPr>
            <w:vMerge/>
            <w:tcBorders>
              <w:left w:val="single" w:sz="4"/>
            </w:tcBorders>
            <w:shd w:val="clear" w:color="auto" w:fill="D3D3D4"/>
            <w:vAlign w:val="center"/>
          </w:tcPr>
          <w:p>
            <w:pP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gridSpan w:val="2"/>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420" w:firstLine="0"/>
              <w:jc w:val="right"/>
            </w:pPr>
            <w:r>
              <w:rPr>
                <w:color w:val="000000"/>
                <w:spacing w:val="0"/>
                <w:w w:val="100"/>
                <w:position w:val="0"/>
              </w:rPr>
              <w:t>数量</w:t>
            </w:r>
          </w:p>
        </w:tc>
      </w:tr>
      <w:tr>
        <w:trPr>
          <w:trHeight w:val="715" w:hRule="exact"/>
        </w:trPr>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华熙昕宇投资有限公司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境内非国有</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法人</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15.41%</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337,324,000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337,324,000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北京首都创业集团有限公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国有法人</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13.27%</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290,429,000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-21,900,000</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290,429,000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能兴控股集团有限公司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境内非国有</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法人</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8.49%</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185,834,000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185,834,000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144,784,297</w:t>
            </w:r>
          </w:p>
        </w:tc>
      </w:tr>
      <w:tr>
        <w:trPr>
          <w:trHeight w:val="710" w:hRule="exact"/>
        </w:trPr>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浙江航民实业集团有限公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境内非国有</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法人</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7.06%</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154,482,366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154,482,366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福州景科投资有限公司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境内非国有</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法人</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3.78%</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82,760,994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82,760,994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53,500,000</w:t>
            </w:r>
          </w:p>
        </w:tc>
      </w:tr>
      <w:tr>
        <w:trPr>
          <w:trHeight w:val="715" w:hRule="exact"/>
        </w:trPr>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厦门富友邦投资有限公司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境内非国有</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法人</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3.75%</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82,186,591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82,186,591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48,000,000</w:t>
            </w:r>
          </w:p>
        </w:tc>
      </w:tr>
      <w:tr>
        <w:trPr>
          <w:trHeight w:val="715" w:hRule="exact"/>
        </w:trPr>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广州市黄埔龙之泉实业有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境内非国有</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法人</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3.42%</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74,910,000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74,910,000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11,280,000</w:t>
            </w:r>
          </w:p>
        </w:tc>
      </w:tr>
      <w:tr>
        <w:trPr>
          <w:trHeight w:val="398" w:hRule="exact"/>
        </w:trPr>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海城大酒店有限公司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3.14%</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68,680,000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68,680,000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福建省保诚合创担保有限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境内非国有</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法人</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2.28%</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17,600,000</w:t>
            </w:r>
          </w:p>
        </w:tc>
      </w:tr>
      <w:tr>
        <w:trPr>
          <w:trHeight w:val="725" w:hRule="exact"/>
        </w:trPr>
        <w:tc>
          <w:tcPr>
            <w:gridSpan w:val="3"/>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北京世纪创元投资有限公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境内非国有</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法人</w:t>
            </w: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1.71%</w:t>
            </w: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37,493,000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gridSpan w:val="3"/>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37,493,000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76"/>
        <w:gridCol w:w="1258"/>
        <w:gridCol w:w="931"/>
        <w:gridCol w:w="1171"/>
        <w:gridCol w:w="1118"/>
        <w:gridCol w:w="1195"/>
        <w:gridCol w:w="907"/>
        <w:gridCol w:w="634"/>
        <w:gridCol w:w="1224"/>
      </w:tblGrid>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水晶投资有限公司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37,493,000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37,493,000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无锡通达进出口贸易有限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37,493,000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37,493,000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14,493,000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北京泰达瑞顿投资管理中 心（有限合伙）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37,493,000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37,493,000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北京太伟控股（集团）有限 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境内非国有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37,493,000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37,493,000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21,000,000</w:t>
            </w:r>
          </w:p>
        </w:tc>
      </w:tr>
    </w:tbl>
    <w:p>
      <w:pPr>
        <w:widowControl w:val="0"/>
        <w:spacing w:after="159" w:line="1" w:lineRule="exact"/>
      </w:pPr>
    </w:p>
    <w:tbl>
      <w:tblPr>
        <w:tblOverlap w:val="never"/>
        <w:jc w:val="center"/>
        <w:tblLayout w:type="fixed"/>
      </w:tblPr>
      <w:tblGrid>
        <w:gridCol w:w="3538"/>
        <w:gridCol w:w="7037"/>
      </w:tblGrid>
      <w:tr>
        <w:trPr>
          <w:trHeight w:val="624" w:hRule="exact"/>
        </w:trPr>
        <w:tc>
          <w:tcPr>
            <w:tcBorders/>
            <w:shd w:val="clear" w:color="auto" w:fill="D3D3D4"/>
            <w:vAlign w:val="top"/>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战略投资者或一般法人因配售新股成为前</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29" w:hRule="exact"/>
        </w:trPr>
        <w:tc>
          <w:tcPr>
            <w:tcBorders>
              <w:top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上述股东中水晶投资有限公司持有北京世纪创元投资有限公司</w:t>
            </w:r>
            <w:r>
              <w:rPr>
                <w:rFonts w:ascii="Times New Roman" w:eastAsia="Times New Roman" w:hAnsi="Times New Roman" w:cs="Times New Roman"/>
                <w:color w:val="000000"/>
                <w:spacing w:val="0"/>
                <w:w w:val="100"/>
                <w:position w:val="0"/>
              </w:rPr>
              <w:t>80.00%</w:t>
            </w:r>
            <w:r>
              <w:rPr>
                <w:color w:val="000000"/>
                <w:spacing w:val="0"/>
                <w:w w:val="100"/>
                <w:position w:val="0"/>
              </w:rPr>
              <w:t>的股权，为其控股 股东，存在关联关系，除此之外，其他股东不存在关联关系或一致行动关系。</w:t>
            </w:r>
          </w:p>
        </w:tc>
      </w:tr>
    </w:tbl>
    <w:p>
      <w:pPr>
        <w:pStyle w:val="Style44"/>
        <w:keepNext w:val="0"/>
        <w:keepLines w:val="0"/>
        <w:widowControl w:val="0"/>
        <w:shd w:val="clear" w:color="auto" w:fill="auto"/>
        <w:bidi w:val="0"/>
        <w:spacing w:before="0" w:after="0" w:line="240" w:lineRule="auto"/>
        <w:ind w:left="3984" w:right="0" w:firstLine="0"/>
        <w:jc w:val="left"/>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名无限售条件股东持股情况</w:t>
      </w:r>
    </w:p>
    <w:p>
      <w:pPr>
        <w:widowControl w:val="0"/>
        <w:spacing w:after="39" w:line="1" w:lineRule="exact"/>
      </w:pPr>
    </w:p>
    <w:tbl>
      <w:tblPr>
        <w:tblOverlap w:val="never"/>
        <w:jc w:val="center"/>
        <w:tblLayout w:type="fixed"/>
      </w:tblPr>
      <w:tblGrid>
        <w:gridCol w:w="5928"/>
        <w:gridCol w:w="1954"/>
        <w:gridCol w:w="1440"/>
        <w:gridCol w:w="1464"/>
      </w:tblGrid>
      <w:tr>
        <w:trPr>
          <w:trHeight w:val="408" w:hRule="exact"/>
        </w:trPr>
        <w:tc>
          <w:tcPr>
            <w:vMerge w:val="restart"/>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报告期末持有无限售 条件股份数量</w:t>
            </w:r>
          </w:p>
        </w:tc>
        <w:tc>
          <w:tcPr>
            <w:gridSpan w:val="2"/>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4"/>
            <w:vAlign w:val="center"/>
          </w:tcPr>
          <w:p>
            <w:pPr/>
          </w:p>
        </w:tc>
        <w:tc>
          <w:tcPr>
            <w:vMerge/>
            <w:tcBorders>
              <w:left w:val="single" w:sz="4"/>
            </w:tcBorders>
            <w:shd w:val="clear" w:color="auto" w:fill="D3D3D4"/>
            <w:vAlign w:val="center"/>
          </w:tcPr>
          <w:p>
            <w:pP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数量</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中国银行股份有限公司一招商中证全指证券公司指数分级证券投资基金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3,531,204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3,531,204</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中国工商银行股份有限公司一申万菱信中证申万证券行业指数分级证券 投资基金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1,673,000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1,673,000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中国人寿保险股份有限公司一传统一普通保险产品</w:t>
            </w:r>
            <w:r>
              <w:rPr>
                <w:rFonts w:ascii="Times New Roman" w:eastAsia="Times New Roman" w:hAnsi="Times New Roman" w:cs="Times New Roman"/>
                <w:color w:val="000000"/>
                <w:spacing w:val="0"/>
                <w:w w:val="100"/>
                <w:position w:val="0"/>
              </w:rPr>
              <w:t>-005L-CT001</w:t>
            </w:r>
            <w:r>
              <w:rPr>
                <w:color w:val="000000"/>
                <w:spacing w:val="0"/>
                <w:w w:val="100"/>
                <w:position w:val="0"/>
              </w:rPr>
              <w:t>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1,080,000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1,080,000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王俭英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1,047,900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1,047,900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天安财产保险股份有限公司一保赢理财</w:t>
            </w:r>
            <w:r>
              <w:rPr>
                <w:rFonts w:ascii="Times New Roman" w:eastAsia="Times New Roman" w:hAnsi="Times New Roman" w:cs="Times New Roman"/>
                <w:color w:val="000000"/>
                <w:spacing w:val="0"/>
                <w:w w:val="100"/>
                <w:position w:val="0"/>
              </w:rPr>
              <w:t>1</w:t>
            </w:r>
            <w:r>
              <w:rPr>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1,000,241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1,000,241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912,000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912,000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中国工商银行一融通深证</w:t>
            </w:r>
            <w:r>
              <w:rPr>
                <w:rFonts w:ascii="Times New Roman" w:eastAsia="Times New Roman" w:hAnsi="Times New Roman" w:cs="Times New Roman"/>
                <w:color w:val="000000"/>
                <w:spacing w:val="0"/>
                <w:w w:val="100"/>
                <w:position w:val="0"/>
              </w:rPr>
              <w:t>100</w:t>
            </w:r>
            <w:r>
              <w:rPr>
                <w:color w:val="000000"/>
                <w:spacing w:val="0"/>
                <w:w w:val="100"/>
                <w:position w:val="0"/>
              </w:rPr>
              <w:t>指数证券投资基金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867,514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867,514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江西铜业（北京）国际投资有限公司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851,605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851,605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647,200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647,200</w:t>
            </w:r>
          </w:p>
        </w:tc>
      </w:tr>
      <w:tr>
        <w:trPr>
          <w:trHeight w:val="46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中国人寿保险股份有限公司一分红一个人分红</w:t>
            </w:r>
            <w:r>
              <w:rPr>
                <w:rFonts w:ascii="Times New Roman" w:eastAsia="Times New Roman" w:hAnsi="Times New Roman" w:cs="Times New Roman"/>
                <w:color w:val="000000"/>
                <w:spacing w:val="0"/>
                <w:w w:val="100"/>
                <w:position w:val="0"/>
              </w:rPr>
              <w:t>-005L-FH002</w:t>
            </w:r>
            <w:r>
              <w:rPr>
                <w:color w:val="000000"/>
                <w:spacing w:val="0"/>
                <w:w w:val="100"/>
                <w:position w:val="0"/>
              </w:rPr>
              <w:t>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522,458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522,458</w:t>
            </w:r>
          </w:p>
        </w:tc>
      </w:tr>
    </w:tbl>
    <w:p>
      <w:pPr>
        <w:pStyle w:val="Style44"/>
        <w:keepNext w:val="0"/>
        <w:keepLines w:val="0"/>
        <w:widowControl w:val="0"/>
        <w:shd w:val="clear" w:color="auto" w:fill="auto"/>
        <w:tabs>
          <w:tab w:pos="5371" w:val="left"/>
        </w:tabs>
        <w:bidi w:val="0"/>
        <w:spacing w:before="0" w:after="80" w:line="240" w:lineRule="auto"/>
        <w:ind w:left="82" w:right="0" w:firstLine="0"/>
        <w:jc w:val="left"/>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名无限售流通股股东之间，以及前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名无限售流通股股东</w:t>
        <w:tab/>
        <w:t>公司未获知前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名无限售流通股股东之间，以及前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名无限售流</w:t>
      </w:r>
    </w:p>
    <w:p>
      <w:pPr>
        <w:pStyle w:val="Style44"/>
        <w:keepNext w:val="0"/>
        <w:keepLines w:val="0"/>
        <w:widowControl w:val="0"/>
        <w:shd w:val="clear" w:color="auto" w:fill="auto"/>
        <w:tabs>
          <w:tab w:pos="5386" w:val="left"/>
        </w:tabs>
        <w:bidi w:val="0"/>
        <w:spacing w:before="0" w:after="0" w:line="240" w:lineRule="auto"/>
        <w:ind w:left="82" w:right="0" w:firstLine="0"/>
        <w:jc w:val="left"/>
        <w:rPr>
          <w:sz w:val="18"/>
          <w:szCs w:val="18"/>
        </w:rPr>
      </w:pPr>
      <w:r>
        <w:rPr>
          <w:color w:val="000000"/>
          <w:spacing w:val="0"/>
          <w:w w:val="100"/>
          <w:position w:val="0"/>
          <w:sz w:val="18"/>
          <w:szCs w:val="18"/>
        </w:rPr>
        <w:t>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名股东之间关联关系或一致行动的说明</w:t>
        <w:tab/>
        <w:t>通股股东与前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名股东之间是否存在关联关系或一致行动关系。</w:t>
      </w:r>
    </w:p>
    <w:p>
      <w:pPr>
        <w:widowControl w:val="0"/>
        <w:spacing w:after="159" w:line="1" w:lineRule="exact"/>
      </w:pPr>
    </w:p>
    <w:p>
      <w:pPr>
        <w:pStyle w:val="Style64"/>
        <w:keepNext w:val="0"/>
        <w:keepLines w:val="0"/>
        <w:widowControl w:val="0"/>
        <w:shd w:val="clear" w:color="auto" w:fill="auto"/>
        <w:tabs>
          <w:tab w:pos="4272" w:val="left"/>
        </w:tabs>
        <w:bidi w:val="0"/>
        <w:spacing w:before="0" w:after="260" w:line="240" w:lineRule="auto"/>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名普通股股东参与融资融券业务情况说明</w:t>
        <w:tab/>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名普通股股东不存在将所持本公司股份用于参与融资融券业务的情形。</w:t>
      </w:r>
    </w:p>
    <w:p>
      <w:pPr>
        <w:pStyle w:val="Style64"/>
        <w:keepNext w:val="0"/>
        <w:keepLines w:val="0"/>
        <w:widowControl w:val="0"/>
        <w:shd w:val="clear" w:color="auto" w:fill="auto"/>
        <w:bidi w:val="0"/>
        <w:spacing w:before="0" w:after="920" w:line="240" w:lineRule="auto"/>
        <w:ind w:left="0" w:right="0" w:firstLine="580"/>
        <w:jc w:val="both"/>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tbl>
      <w:tblPr>
        <w:tblOverlap w:val="never"/>
        <w:jc w:val="center"/>
        <w:tblLayout w:type="fixed"/>
      </w:tblPr>
      <w:tblGrid>
        <w:gridCol w:w="1709"/>
        <w:gridCol w:w="1214"/>
        <w:gridCol w:w="1186"/>
        <w:gridCol w:w="1046"/>
        <w:gridCol w:w="1320"/>
        <w:gridCol w:w="874"/>
        <w:gridCol w:w="2237"/>
      </w:tblGrid>
      <w:tr>
        <w:trPr>
          <w:trHeight w:val="720"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法定代表人</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华熙昕宇投资有限</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2000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911100007187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90000</w:t>
            </w:r>
            <w:r>
              <w:rPr>
                <w:color w:val="000000"/>
                <w:spacing w:val="0"/>
                <w:w w:val="100"/>
                <w:position w:val="0"/>
              </w:rPr>
              <w:t>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金融服务、房地产、项目</w:t>
            </w:r>
          </w:p>
        </w:tc>
      </w:tr>
    </w:tbl>
    <w:p>
      <w:pPr>
        <w:spacing w:lineRule="exact" w:line="1"/>
        <w:rPr>
          <w:sz w:val="2"/>
          <w:szCs w:val="2"/>
        </w:rPr>
      </w:pPr>
      <w:r>
        <w:br w:type="page"/>
      </w:r>
    </w:p>
    <w:tbl>
      <w:tblPr>
        <w:tblOverlap w:val="never"/>
        <w:jc w:val="center"/>
        <w:tblLayout w:type="fixed"/>
      </w:tblPr>
      <w:tblGrid>
        <w:gridCol w:w="1709"/>
        <w:gridCol w:w="1214"/>
        <w:gridCol w:w="1186"/>
        <w:gridCol w:w="1046"/>
        <w:gridCol w:w="1320"/>
        <w:gridCol w:w="874"/>
        <w:gridCol w:w="2237"/>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34919P</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投资、投资咨询与管理等</w:t>
            </w: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北京首都创业集团</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李爱庆</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李松平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1994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911100001011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环保产业、基础设施、房</w:t>
            </w:r>
          </w:p>
        </w:tc>
      </w:tr>
      <w:tr>
        <w:trPr>
          <w:trHeight w:val="365" w:hRule="exact"/>
        </w:trPr>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38949N</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地产和金融服务等</w:t>
            </w:r>
          </w:p>
        </w:tc>
      </w:tr>
    </w:tbl>
    <w:p>
      <w:pPr>
        <w:pStyle w:val="Style4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、持股</w:t>
      </w:r>
      <w:r>
        <w:rPr>
          <w:rFonts w:ascii="Times New Roman" w:eastAsia="Times New Roman" w:hAnsi="Times New Roman" w:cs="Times New Roman"/>
          <w:b/>
          <w:bCs/>
          <w:color w:val="000000"/>
          <w:spacing w:val="0"/>
          <w:w w:val="100"/>
          <w:position w:val="0"/>
        </w:rPr>
        <w:t xml:space="preserve">10% </w:t>
      </w:r>
      <w:r>
        <w:rPr>
          <w:b/>
          <w:bCs/>
          <w:color w:val="000000"/>
          <w:spacing w:val="0"/>
          <w:w w:val="100"/>
          <w:position w:val="0"/>
        </w:rPr>
        <w:t>（含</w:t>
      </w:r>
      <w:r>
        <w:rPr>
          <w:rFonts w:ascii="Times New Roman" w:eastAsia="Times New Roman" w:hAnsi="Times New Roman" w:cs="Times New Roman"/>
          <w:b/>
          <w:bCs/>
          <w:color w:val="000000"/>
          <w:spacing w:val="0"/>
          <w:w w:val="100"/>
          <w:position w:val="0"/>
        </w:rPr>
        <w:t>10%</w:t>
      </w:r>
      <w:r>
        <w:rPr>
          <w:b/>
          <w:bCs/>
          <w:color w:val="000000"/>
          <w:spacing w:val="0"/>
          <w:w w:val="100"/>
          <w:position w:val="0"/>
        </w:rPr>
        <w:t>）以上的股东情况</w:t>
      </w:r>
    </w:p>
    <w:p>
      <w:pPr>
        <w:widowControl w:val="0"/>
        <w:spacing w:after="179" w:line="1" w:lineRule="exact"/>
      </w:pPr>
    </w:p>
    <w:p>
      <w:pPr>
        <w:pStyle w:val="Style47"/>
        <w:keepNext/>
        <w:keepLines/>
        <w:widowControl w:val="0"/>
        <w:shd w:val="clear" w:color="auto" w:fill="auto"/>
        <w:tabs>
          <w:tab w:pos="898" w:val="left"/>
        </w:tabs>
        <w:bidi w:val="0"/>
        <w:spacing w:before="0" w:after="0" w:line="473" w:lineRule="exact"/>
        <w:ind w:left="0" w:right="0" w:firstLine="560"/>
        <w:jc w:val="both"/>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3</w:t>
      </w:r>
      <w:bookmarkEnd w:id="580"/>
      <w:r>
        <w:rPr>
          <w:color w:val="000000"/>
          <w:spacing w:val="0"/>
          <w:w w:val="100"/>
          <w:position w:val="0"/>
        </w:rPr>
        <w:t>、</w:t>
        <w:tab/>
        <w:t>公司控股股东、实际控制人情况</w:t>
      </w:r>
      <w:bookmarkEnd w:id="578"/>
      <w:bookmarkEnd w:id="579"/>
      <w:bookmarkEnd w:id="581"/>
    </w:p>
    <w:p>
      <w:pPr>
        <w:pStyle w:val="Style39"/>
        <w:keepNext w:val="0"/>
        <w:keepLines w:val="0"/>
        <w:widowControl w:val="0"/>
        <w:shd w:val="clear" w:color="auto" w:fill="auto"/>
        <w:bidi w:val="0"/>
        <w:spacing w:before="0" w:after="180" w:line="473" w:lineRule="exact"/>
        <w:ind w:left="560" w:right="0" w:firstLine="500"/>
        <w:jc w:val="both"/>
      </w:pPr>
      <w:r>
        <w:rPr>
          <w:color w:val="000000"/>
          <w:spacing w:val="0"/>
          <w:w w:val="100"/>
          <w:position w:val="0"/>
        </w:rPr>
        <w:t>公司股权较为分散，持有公司</w:t>
      </w:r>
      <w:r>
        <w:rPr>
          <w:rFonts w:ascii="Times New Roman" w:eastAsia="Times New Roman" w:hAnsi="Times New Roman" w:cs="Times New Roman"/>
          <w:color w:val="000000"/>
          <w:spacing w:val="0"/>
          <w:w w:val="100"/>
          <w:position w:val="0"/>
        </w:rPr>
        <w:t>5%</w:t>
      </w:r>
      <w:r>
        <w:rPr>
          <w:color w:val="000000"/>
          <w:spacing w:val="0"/>
          <w:w w:val="100"/>
          <w:position w:val="0"/>
        </w:rPr>
        <w:t>以上股份的主要股东为华熙昕宇、首创集团、能兴控股、航民集团， 持股比例分别为</w:t>
      </w:r>
      <w:r>
        <w:rPr>
          <w:rFonts w:ascii="Times New Roman" w:eastAsia="Times New Roman" w:hAnsi="Times New Roman" w:cs="Times New Roman"/>
          <w:color w:val="000000"/>
          <w:spacing w:val="0"/>
          <w:w w:val="100"/>
          <w:position w:val="0"/>
        </w:rPr>
        <w:t>15.41%</w:t>
      </w:r>
      <w:r>
        <w:rPr>
          <w:color w:val="000000"/>
          <w:spacing w:val="0"/>
          <w:w w:val="100"/>
          <w:position w:val="0"/>
        </w:rPr>
        <w:t>、</w:t>
      </w:r>
      <w:r>
        <w:rPr>
          <w:rFonts w:ascii="Times New Roman" w:eastAsia="Times New Roman" w:hAnsi="Times New Roman" w:cs="Times New Roman"/>
          <w:color w:val="000000"/>
          <w:spacing w:val="0"/>
          <w:w w:val="100"/>
          <w:position w:val="0"/>
        </w:rPr>
        <w:t>13.27%</w:t>
      </w:r>
      <w:r>
        <w:rPr>
          <w:color w:val="000000"/>
          <w:spacing w:val="0"/>
          <w:w w:val="100"/>
          <w:position w:val="0"/>
        </w:rPr>
        <w:t>、</w:t>
      </w:r>
      <w:r>
        <w:rPr>
          <w:rFonts w:ascii="Times New Roman" w:eastAsia="Times New Roman" w:hAnsi="Times New Roman" w:cs="Times New Roman"/>
          <w:color w:val="000000"/>
          <w:spacing w:val="0"/>
          <w:w w:val="100"/>
          <w:position w:val="0"/>
        </w:rPr>
        <w:t>8.49%</w:t>
      </w:r>
      <w:r>
        <w:rPr>
          <w:color w:val="000000"/>
          <w:spacing w:val="0"/>
          <w:w w:val="100"/>
          <w:position w:val="0"/>
        </w:rPr>
        <w:t>和</w:t>
      </w:r>
      <w:r>
        <w:rPr>
          <w:rFonts w:ascii="Times New Roman" w:eastAsia="Times New Roman" w:hAnsi="Times New Roman" w:cs="Times New Roman"/>
          <w:color w:val="000000"/>
          <w:spacing w:val="0"/>
          <w:w w:val="100"/>
          <w:position w:val="0"/>
        </w:rPr>
        <w:t>7.06%</w:t>
      </w:r>
      <w:r>
        <w:rPr>
          <w:color w:val="000000"/>
          <w:spacing w:val="0"/>
          <w:w w:val="100"/>
          <w:position w:val="0"/>
        </w:rPr>
        <w:t>。主要股东之间没有股权关系，也没有同受其他人控制 的情况。由于公司的股权结构、董事会决策机制及董事会成员构成特点，公司的经营方针及重大事项的决 策系由全体股东充分讨论后确定，无任何单独一方能够决定和实质控制，因此公司无控股股东及实际控制 人。</w:t>
      </w:r>
    </w:p>
    <w:p>
      <w:pPr>
        <w:pStyle w:val="Style47"/>
        <w:keepNext/>
        <w:keepLines/>
        <w:widowControl w:val="0"/>
        <w:shd w:val="clear" w:color="auto" w:fill="auto"/>
        <w:tabs>
          <w:tab w:pos="898" w:val="left"/>
        </w:tabs>
        <w:bidi w:val="0"/>
        <w:spacing w:before="0" w:after="180" w:line="473" w:lineRule="exact"/>
        <w:ind w:left="0" w:right="0" w:firstLine="560"/>
        <w:jc w:val="both"/>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4</w:t>
      </w:r>
      <w:bookmarkEnd w:id="584"/>
      <w:r>
        <w:rPr>
          <w:color w:val="000000"/>
          <w:spacing w:val="0"/>
          <w:w w:val="100"/>
          <w:position w:val="0"/>
        </w:rPr>
        <w:t>、</w:t>
        <w:tab/>
        <w:t>公司最终控制层面持股比例在</w:t>
      </w:r>
      <w:r>
        <w:rPr>
          <w:rFonts w:ascii="Times New Roman" w:eastAsia="Times New Roman" w:hAnsi="Times New Roman" w:cs="Times New Roman"/>
          <w:color w:val="000000"/>
          <w:spacing w:val="0"/>
          <w:w w:val="100"/>
          <w:position w:val="0"/>
        </w:rPr>
        <w:t>10%</w:t>
      </w:r>
      <w:r>
        <w:rPr>
          <w:color w:val="000000"/>
          <w:spacing w:val="0"/>
          <w:w w:val="100"/>
          <w:position w:val="0"/>
        </w:rPr>
        <w:t>以上的股东情况</w:t>
      </w:r>
      <w:bookmarkEnd w:id="582"/>
      <w:bookmarkEnd w:id="583"/>
      <w:bookmarkEnd w:id="585"/>
    </w:p>
    <w:p>
      <w:pPr>
        <w:pStyle w:val="Style44"/>
        <w:keepNext w:val="0"/>
        <w:keepLines w:val="0"/>
        <w:widowControl w:val="0"/>
        <w:shd w:val="clear" w:color="auto" w:fill="auto"/>
        <w:bidi w:val="0"/>
        <w:spacing w:before="0" w:after="0" w:line="240" w:lineRule="auto"/>
        <w:ind w:left="62" w:right="0" w:firstLine="0"/>
        <w:jc w:val="left"/>
      </w:pPr>
      <w:bookmarkStart w:id="586" w:name="bookmark586"/>
      <w:r>
        <w:rPr>
          <w:rFonts w:ascii="Times New Roman" w:eastAsia="Times New Roman" w:hAnsi="Times New Roman" w:cs="Times New Roman"/>
          <w:b/>
          <w:bCs/>
          <w:color w:val="000000"/>
          <w:spacing w:val="0"/>
          <w:w w:val="100"/>
          <w:position w:val="0"/>
        </w:rPr>
        <w:t>（1</w:t>
      </w:r>
      <w:r>
        <w:rPr>
          <w:b/>
          <w:bCs/>
          <w:color w:val="000000"/>
          <w:spacing w:val="0"/>
          <w:w w:val="100"/>
          <w:position w:val="0"/>
        </w:rPr>
        <w:t>）自然人</w:t>
      </w:r>
      <w:bookmarkEnd w:id="586"/>
    </w:p>
    <w:tbl>
      <w:tblPr>
        <w:tblOverlap w:val="never"/>
        <w:jc w:val="center"/>
        <w:tblLayout w:type="fixed"/>
      </w:tblPr>
      <w:tblGrid>
        <w:gridCol w:w="2280"/>
        <w:gridCol w:w="3446"/>
        <w:gridCol w:w="3859"/>
      </w:tblGrid>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最终控制层面股东姓名</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国籍</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是否取得其他国家或地区居留权</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具有香港地区居留权</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企业家，华熙昕宇投资有限公司执行董事兼总经理</w:t>
            </w:r>
          </w:p>
        </w:tc>
      </w:tr>
      <w:tr>
        <w:trPr>
          <w:trHeight w:val="725" w:hRule="exact"/>
        </w:trPr>
        <w:tc>
          <w:tcPr>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 上市公司情况</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赵燕女士持有香港联合交易所上市公司</w:t>
            </w:r>
            <w:r>
              <w:rPr>
                <w:color w:val="000000"/>
                <w:spacing w:val="0"/>
                <w:w w:val="100"/>
                <w:position w:val="0"/>
              </w:rPr>
              <w:t>一</w:t>
            </w:r>
            <w:r>
              <w:rPr>
                <w:color w:val="000000"/>
                <w:spacing w:val="0"/>
                <w:w w:val="100"/>
                <w:position w:val="0"/>
              </w:rPr>
              <w:t>华熙生物科技有限公司（证券简称：华熙生物 科技，证券代码：</w:t>
            </w:r>
            <w:r>
              <w:rPr>
                <w:rFonts w:ascii="Times New Roman" w:eastAsia="Times New Roman" w:hAnsi="Times New Roman" w:cs="Times New Roman"/>
                <w:color w:val="000000"/>
                <w:spacing w:val="0"/>
                <w:w w:val="100"/>
                <w:position w:val="0"/>
              </w:rPr>
              <w:t>00963.HK</w:t>
            </w:r>
            <w:r>
              <w:rPr>
                <w:color w:val="000000"/>
                <w:spacing w:val="0"/>
                <w:w w:val="100"/>
                <w:position w:val="0"/>
              </w:rPr>
              <w:t xml:space="preserve">） </w:t>
            </w:r>
            <w:r>
              <w:rPr>
                <w:rFonts w:ascii="Times New Roman" w:eastAsia="Times New Roman" w:hAnsi="Times New Roman" w:cs="Times New Roman"/>
                <w:color w:val="000000"/>
                <w:spacing w:val="0"/>
                <w:w w:val="100"/>
                <w:position w:val="0"/>
              </w:rPr>
              <w:t>183,720,000</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持股权比例为</w:t>
            </w:r>
            <w:r>
              <w:rPr>
                <w:rFonts w:ascii="Times New Roman" w:eastAsia="Times New Roman" w:hAnsi="Times New Roman" w:cs="Times New Roman"/>
                <w:color w:val="000000"/>
                <w:spacing w:val="0"/>
                <w:w w:val="100"/>
                <w:position w:val="0"/>
              </w:rPr>
              <w:t>50.77%</w:t>
            </w:r>
            <w:r>
              <w:rPr>
                <w:color w:val="000000"/>
                <w:spacing w:val="0"/>
                <w:w w:val="100"/>
                <w:position w:val="0"/>
              </w:rPr>
              <w:t>，为该公司控股股东。</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赵燕女士通过华熙昕宇间接持有本公司股权的情况如下:</w:t>
      </w:r>
      <w:r>
        <w:br w:type="page"/>
      </w:r>
    </w:p>
    <w:p>
      <w:pPr>
        <w:widowControl w:val="0"/>
        <w:jc w:val="center"/>
        <w:rPr>
          <w:sz w:val="2"/>
          <w:szCs w:val="2"/>
        </w:rPr>
      </w:pPr>
      <w:r>
        <w:drawing>
          <wp:inline>
            <wp:extent cx="4687570" cy="3261360"/>
            <wp:docPr id="108" name="Picutre 108"/>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29"/>
                    <a:stretch/>
                  </pic:blipFill>
                  <pic:spPr>
                    <a:xfrm>
                      <a:ext cx="4687570" cy="3261360"/>
                    </a:xfrm>
                    <a:prstGeom prst="rect"/>
                  </pic:spPr>
                </pic:pic>
              </a:graphicData>
            </a:graphic>
          </wp:inline>
        </w:drawing>
      </w:r>
    </w:p>
    <w:p>
      <w:pPr>
        <w:widowControl w:val="0"/>
        <w:spacing w:after="379" w:line="1" w:lineRule="exact"/>
      </w:pPr>
    </w:p>
    <w:p>
      <w:pPr>
        <w:pStyle w:val="Style39"/>
        <w:keepNext w:val="0"/>
        <w:keepLines w:val="0"/>
        <w:widowControl w:val="0"/>
        <w:shd w:val="clear" w:color="auto" w:fill="auto"/>
        <w:bidi w:val="0"/>
        <w:spacing w:before="0" w:after="180" w:line="240" w:lineRule="auto"/>
        <w:ind w:left="0" w:right="0" w:firstLine="70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)法人或其他组织</w:t>
      </w:r>
    </w:p>
    <w:tbl>
      <w:tblPr>
        <w:tblOverlap w:val="never"/>
        <w:jc w:val="center"/>
        <w:tblLayout w:type="fixed"/>
      </w:tblPr>
      <w:tblGrid>
        <w:gridCol w:w="2434"/>
        <w:gridCol w:w="7152"/>
      </w:tblGrid>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最终控制层面股东名称</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北京市国资委</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负责北京市国有资产的监督和管理</w:t>
            </w:r>
          </w:p>
        </w:tc>
      </w:tr>
    </w:tbl>
    <w:p>
      <w:pPr>
        <w:widowControl w:val="0"/>
        <w:spacing w:after="319" w:line="1" w:lineRule="exact"/>
      </w:pPr>
    </w:p>
    <w:p>
      <w:pPr>
        <w:pStyle w:val="Style39"/>
        <w:keepNext w:val="0"/>
        <w:keepLines w:val="0"/>
        <w:widowControl w:val="0"/>
        <w:shd w:val="clear" w:color="auto" w:fill="auto"/>
        <w:bidi w:val="0"/>
        <w:spacing w:before="0" w:after="614" w:line="240" w:lineRule="auto"/>
        <w:ind w:left="0" w:right="0" w:firstLine="580"/>
        <w:jc w:val="left"/>
      </w:pPr>
      <w:r>
        <w:rPr>
          <w:color w:val="000000"/>
          <w:spacing w:val="0"/>
          <w:w w:val="100"/>
          <w:position w:val="0"/>
        </w:rPr>
        <w:t>北京市国资委通过首创集团间接持有本公司股权情况如下:</w:t>
      </w:r>
    </w:p>
    <w:p>
      <w:pPr>
        <w:pStyle w:val="Style26"/>
        <w:keepNext w:val="0"/>
        <w:keepLines w:val="0"/>
        <w:widowControl w:val="0"/>
        <w:pBdr>
          <w:top w:val="single" w:sz="4" w:space="11" w:color="8FABDD"/>
          <w:left w:val="single" w:sz="4" w:space="0" w:color="8FABDD"/>
          <w:bottom w:val="single" w:sz="4" w:space="13" w:color="8FABDD"/>
          <w:right w:val="single" w:sz="4" w:space="0" w:color="8FABDD"/>
        </w:pBdr>
        <w:shd w:val="clear" w:color="auto" w:fill="8FABDD"/>
        <w:bidi w:val="0"/>
        <w:spacing w:before="0" w:after="10" w:line="240" w:lineRule="auto"/>
        <w:ind w:left="0" w:right="0" w:firstLine="0"/>
        <w:jc w:val="center"/>
        <w:rPr>
          <w:sz w:val="28"/>
          <w:szCs w:val="28"/>
        </w:rPr>
      </w:pPr>
      <w:r>
        <w:rPr>
          <w:color w:val="000000"/>
          <w:spacing w:val="0"/>
          <w:w w:val="100"/>
          <w:position w:val="0"/>
          <w:sz w:val="28"/>
          <w:szCs w:val="28"/>
        </w:rPr>
        <w:t>北京市国资委</w:t>
      </w:r>
    </w:p>
    <w:p>
      <w:pPr>
        <w:pStyle w:val="Style94"/>
        <w:keepNext w:val="0"/>
        <w:keepLines w:val="0"/>
        <w:widowControl w:val="0"/>
        <w:shd w:val="clear" w:color="auto" w:fill="auto"/>
        <w:bidi w:val="0"/>
        <w:spacing w:before="0" w:after="46" w:line="240" w:lineRule="auto"/>
        <w:ind w:left="0" w:right="0" w:firstLine="0"/>
        <w:jc w:val="center"/>
      </w:pPr>
      <w:r>
        <w:rPr>
          <w:b/>
          <w:bCs/>
          <w:color w:val="131029"/>
          <w:spacing w:val="0"/>
          <w:w w:val="100"/>
          <w:position w:val="0"/>
        </w:rPr>
        <w:t xml:space="preserve">• L </w:t>
      </w:r>
      <w:r>
        <w:rPr>
          <w:b/>
          <w:bCs/>
          <w:color w:val="26253D"/>
          <w:spacing w:val="0"/>
          <w:w w:val="100"/>
          <w:position w:val="0"/>
        </w:rPr>
        <w:t>100%</w:t>
      </w:r>
    </w:p>
    <w:p>
      <w:pPr>
        <w:pStyle w:val="Style26"/>
        <w:keepNext w:val="0"/>
        <w:keepLines w:val="0"/>
        <w:widowControl w:val="0"/>
        <w:pBdr>
          <w:top w:val="single" w:sz="0" w:space="14" w:color="D9D9D9"/>
          <w:left w:val="single" w:sz="0" w:space="0" w:color="D9D9D9"/>
          <w:bottom w:val="single" w:sz="0" w:space="16" w:color="D9D9D9"/>
          <w:right w:val="single" w:sz="0" w:space="0" w:color="D9D9D9"/>
        </w:pBdr>
        <w:shd w:val="clear" w:color="auto" w:fill="D9D9D9"/>
        <w:bidi w:val="0"/>
        <w:spacing w:before="0" w:after="414" w:line="240" w:lineRule="auto"/>
        <w:ind w:left="0" w:right="0" w:firstLine="0"/>
        <w:jc w:val="center"/>
        <w:rPr>
          <w:sz w:val="28"/>
          <w:szCs w:val="28"/>
        </w:rPr>
      </w:pPr>
      <w:r>
        <w:rPr>
          <w:color w:val="000000"/>
          <w:spacing w:val="0"/>
          <w:w w:val="100"/>
          <w:position w:val="0"/>
          <w:sz w:val="28"/>
          <w:szCs w:val="28"/>
        </w:rPr>
        <w:t>北京首都创业集团有限责任公司</w:t>
      </w:r>
    </w:p>
    <w:p>
      <w:pPr>
        <w:pStyle w:val="Style26"/>
        <w:keepNext w:val="0"/>
        <w:keepLines w:val="0"/>
        <w:widowControl w:val="0"/>
        <w:pBdr>
          <w:top w:val="single" w:sz="0" w:space="13" w:color="2E75B5"/>
          <w:left w:val="single" w:sz="0" w:space="0" w:color="2E75B5"/>
          <w:bottom w:val="single" w:sz="0" w:space="15" w:color="2E75B5"/>
          <w:right w:val="single" w:sz="0" w:space="0" w:color="2E75B5"/>
        </w:pBdr>
        <w:shd w:val="clear" w:color="auto" w:fill="2E75B5"/>
        <w:bidi w:val="0"/>
        <w:spacing w:before="0" w:after="402" w:line="240" w:lineRule="auto"/>
        <w:ind w:left="0" w:right="0" w:firstLine="0"/>
        <w:jc w:val="center"/>
        <w:rPr>
          <w:sz w:val="28"/>
          <w:szCs w:val="28"/>
        </w:rPr>
      </w:pPr>
      <w:r>
        <w:rPr>
          <w:color w:val="E4E5E5"/>
          <w:spacing w:val="0"/>
          <w:w w:val="100"/>
          <w:position w:val="0"/>
          <w:sz w:val="28"/>
          <w:szCs w:val="28"/>
        </w:rPr>
        <w:t>第</w:t>
      </w:r>
      <w:r>
        <w:rPr>
          <w:rFonts w:ascii="Arial" w:eastAsia="Arial" w:hAnsi="Arial" w:cs="Arial"/>
          <w:b/>
          <w:bCs/>
          <w:color w:val="E4E5E5"/>
          <w:spacing w:val="0"/>
          <w:w w:val="100"/>
          <w:position w:val="0"/>
          <w:sz w:val="28"/>
          <w:szCs w:val="28"/>
        </w:rPr>
        <w:t>YJ</w:t>
      </w:r>
      <w:r>
        <w:rPr>
          <w:color w:val="E4E5E5"/>
          <w:spacing w:val="0"/>
          <w:w w:val="100"/>
          <w:position w:val="0"/>
          <w:sz w:val="28"/>
          <w:szCs w:val="28"/>
        </w:rPr>
        <w:t>业证券股份有限公司</w:t>
      </w:r>
    </w:p>
    <w:p>
      <w:pPr>
        <w:pStyle w:val="Style64"/>
        <w:keepNext w:val="0"/>
        <w:keepLines w:val="0"/>
        <w:widowControl w:val="0"/>
        <w:shd w:val="clear" w:color="auto" w:fill="auto"/>
        <w:bidi w:val="0"/>
        <w:spacing w:before="0" w:line="240" w:lineRule="auto"/>
        <w:ind w:left="0" w:right="0" w:firstLine="580"/>
        <w:jc w:val="left"/>
      </w:pPr>
      <w:r>
        <w:rPr>
          <w:color w:val="000000"/>
          <w:spacing w:val="0"/>
          <w:w w:val="100"/>
          <w:position w:val="0"/>
        </w:rPr>
        <w:t>控股股东、实际控制人报告期内变更</w:t>
      </w:r>
    </w:p>
    <w:p>
      <w:pPr>
        <w:pStyle w:val="Style64"/>
        <w:keepNext w:val="0"/>
        <w:keepLines w:val="0"/>
        <w:widowControl w:val="0"/>
        <w:shd w:val="clear" w:color="auto" w:fill="auto"/>
        <w:bidi w:val="0"/>
        <w:spacing w:before="0" w:line="240" w:lineRule="auto"/>
        <w:ind w:left="0" w:right="0" w:firstLine="580"/>
        <w:jc w:val="left"/>
      </w:pPr>
      <w:r>
        <w:rPr>
          <w:rFonts w:ascii="Arial" w:eastAsia="Arial" w:hAnsi="Arial" w:cs="Arial"/>
          <w:color w:val="000000"/>
          <w:spacing w:val="0"/>
          <w:w w:val="100"/>
          <w:position w:val="0"/>
        </w:rPr>
        <w:t>V</w:t>
      </w:r>
      <w:r>
        <w:rPr>
          <w:color w:val="000000"/>
          <w:spacing w:val="0"/>
          <w:w w:val="100"/>
          <w:position w:val="0"/>
        </w:rPr>
        <w:t>不适用</w:t>
      </w:r>
    </w:p>
    <w:p>
      <w:pPr>
        <w:pStyle w:val="Style64"/>
        <w:keepNext w:val="0"/>
        <w:keepLines w:val="0"/>
        <w:widowControl w:val="0"/>
        <w:shd w:val="clear" w:color="auto" w:fill="auto"/>
        <w:bidi w:val="0"/>
        <w:spacing w:before="0" w:after="380" w:line="240" w:lineRule="auto"/>
        <w:ind w:left="0" w:right="0" w:firstLine="580"/>
        <w:jc w:val="left"/>
      </w:pPr>
      <w:r>
        <w:rPr>
          <w:color w:val="000000"/>
          <w:spacing w:val="0"/>
          <w:w w:val="100"/>
          <w:position w:val="0"/>
        </w:rPr>
        <w:t>公司无控股股东、无实际控制人，报告期内公司不存在控股股东、实际控制人发生变更的情形。</w:t>
      </w:r>
    </w:p>
    <w:p>
      <w:pPr>
        <w:pStyle w:val="Style64"/>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实际控制人通过信托或其他资产管理方式控制公司</w:t>
      </w:r>
      <w:r>
        <w:br w:type="page"/>
      </w:r>
    </w:p>
    <w:p>
      <w:pPr>
        <w:pStyle w:val="Style64"/>
        <w:keepNext w:val="0"/>
        <w:keepLines w:val="0"/>
        <w:widowControl w:val="0"/>
        <w:shd w:val="clear" w:color="auto" w:fill="auto"/>
        <w:bidi w:val="0"/>
        <w:spacing w:before="0" w:after="360" w:line="240" w:lineRule="auto"/>
        <w:ind w:left="0" w:right="0" w:firstLine="660"/>
        <w:jc w:val="left"/>
      </w:pPr>
      <w:r>
        <w:rPr>
          <w:rFonts w:ascii="Arial" w:eastAsia="Arial" w:hAnsi="Arial" w:cs="Arial"/>
          <w:color w:val="000000"/>
          <w:spacing w:val="0"/>
          <w:w w:val="100"/>
          <w:position w:val="0"/>
        </w:rPr>
        <w:t>V</w:t>
      </w:r>
      <w:r>
        <w:rPr>
          <w:color w:val="000000"/>
          <w:spacing w:val="0"/>
          <w:w w:val="100"/>
          <w:position w:val="0"/>
        </w:rPr>
        <w:t>不适用</w:t>
      </w:r>
    </w:p>
    <w:p>
      <w:pPr>
        <w:pStyle w:val="Style5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5</w:t>
      </w:r>
      <w:r>
        <w:rPr>
          <w:rFonts w:ascii="SimSun" w:eastAsia="SimSun" w:hAnsi="SimSun" w:cs="SimSun"/>
          <w:b/>
          <w:bCs/>
          <w:color w:val="000000"/>
          <w:spacing w:val="0"/>
          <w:w w:val="100"/>
          <w:position w:val="0"/>
          <w:sz w:val="20"/>
          <w:szCs w:val="20"/>
        </w:rPr>
        <w:t>、截至报告期末，公司的股权结构图如下:</w:t>
      </w:r>
    </w:p>
    <w:p>
      <w:pPr>
        <w:widowControl w:val="0"/>
        <w:jc w:val="center"/>
        <w:rPr>
          <w:sz w:val="2"/>
          <w:szCs w:val="2"/>
        </w:rPr>
      </w:pPr>
      <w:r>
        <w:drawing>
          <wp:inline>
            <wp:extent cx="6102350" cy="2127250"/>
            <wp:docPr id="109" name="Picutre 109"/>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31"/>
                    <a:stretch/>
                  </pic:blipFill>
                  <pic:spPr>
                    <a:xfrm>
                      <a:ext cx="6102350" cy="2127250"/>
                    </a:xfrm>
                    <a:prstGeom prst="rect"/>
                  </pic:spPr>
                </pic:pic>
              </a:graphicData>
            </a:graphic>
          </wp:inline>
        </w:drawing>
      </w:r>
    </w:p>
    <w:p>
      <w:pPr>
        <w:widowControl w:val="0"/>
        <w:spacing w:after="359" w:line="1" w:lineRule="exact"/>
      </w:pPr>
    </w:p>
    <w:p>
      <w:pPr>
        <w:pStyle w:val="Style47"/>
        <w:keepNext/>
        <w:keepLines/>
        <w:widowControl w:val="0"/>
        <w:shd w:val="clear" w:color="auto" w:fill="auto"/>
        <w:bidi w:val="0"/>
        <w:spacing w:before="0" w:after="180" w:line="240" w:lineRule="auto"/>
        <w:ind w:left="0" w:right="0" w:firstLine="560"/>
        <w:jc w:val="left"/>
      </w:pPr>
      <w:bookmarkStart w:id="587" w:name="bookmark587"/>
      <w:bookmarkStart w:id="588" w:name="bookmark588"/>
      <w:bookmarkStart w:id="589" w:name="bookmark589"/>
      <w:bookmarkStart w:id="590" w:name="bookmark590"/>
      <w:r>
        <w:rPr>
          <w:rFonts w:ascii="Times New Roman" w:eastAsia="Times New Roman" w:hAnsi="Times New Roman" w:cs="Times New Roman"/>
          <w:color w:val="000000"/>
          <w:spacing w:val="0"/>
          <w:w w:val="100"/>
          <w:position w:val="0"/>
        </w:rPr>
        <w:t>6</w:t>
      </w:r>
      <w:bookmarkEnd w:id="589"/>
      <w:r>
        <w:rPr>
          <w:color w:val="000000"/>
          <w:spacing w:val="0"/>
          <w:w w:val="100"/>
          <w:position w:val="0"/>
        </w:rPr>
        <w:t>、控股股东、实际控制人、重组方及其他承诺主体股份限制减持情况</w:t>
      </w:r>
      <w:bookmarkEnd w:id="587"/>
      <w:bookmarkEnd w:id="588"/>
      <w:bookmarkEnd w:id="590"/>
    </w:p>
    <w:p>
      <w:pPr>
        <w:pStyle w:val="Style64"/>
        <w:keepNext w:val="0"/>
        <w:keepLines w:val="0"/>
        <w:widowControl w:val="0"/>
        <w:shd w:val="clear" w:color="auto" w:fill="auto"/>
        <w:bidi w:val="0"/>
        <w:spacing w:before="0" w:after="360" w:line="240" w:lineRule="auto"/>
        <w:ind w:left="0" w:right="0" w:firstLine="660"/>
        <w:jc w:val="left"/>
        <w:sectPr>
          <w:footnotePr>
            <w:pos w:val="pageBottom"/>
            <w:numFmt w:val="decimal"/>
            <w:numStart w:val="1"/>
            <w:numRestart w:val="continuous"/>
            <w15:footnoteColumns w:val="1"/>
          </w:footnotePr>
          <w:pgSz w:w="11900" w:h="16840"/>
          <w:pgMar w:top="1741" w:right="423" w:bottom="1511" w:left="423" w:header="0" w:footer="3" w:gutter="0"/>
          <w:cols w:space="720"/>
          <w:noEndnote/>
          <w:rtlGutter w:val="0"/>
          <w:docGrid w:linePitch="360"/>
        </w:sectPr>
      </w:pPr>
      <w:r>
        <w:rPr>
          <w:rFonts w:ascii="Arial" w:eastAsia="Arial" w:hAnsi="Arial" w:cs="Arial"/>
          <w:color w:val="000000"/>
          <w:spacing w:val="0"/>
          <w:w w:val="100"/>
          <w:position w:val="0"/>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84" behindDoc="0" locked="0" layoutInCell="1" allowOverlap="1">
                <wp:simplePos x="0" y="0"/>
                <wp:positionH relativeFrom="page">
                  <wp:posOffset>2691765</wp:posOffset>
                </wp:positionH>
                <wp:positionV relativeFrom="paragraph">
                  <wp:posOffset>0</wp:posOffset>
                </wp:positionV>
                <wp:extent cx="2170430" cy="243840"/>
                <wp:wrapTopAndBottom/>
                <wp:docPr id="110" name="Shape 110"/>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21"/>
                              <w:keepNext/>
                              <w:keepLines/>
                              <w:widowControl w:val="0"/>
                              <w:shd w:val="clear" w:color="auto" w:fill="auto"/>
                              <w:bidi w:val="0"/>
                              <w:spacing w:before="0" w:after="0" w:line="240" w:lineRule="auto"/>
                              <w:ind w:left="0" w:right="0" w:firstLine="0"/>
                              <w:jc w:val="center"/>
                            </w:pPr>
                            <w:bookmarkStart w:id="591" w:name="bookmark591"/>
                            <w:bookmarkStart w:id="592" w:name="bookmark592"/>
                            <w:bookmarkStart w:id="593" w:name="bookmark593"/>
                            <w:r>
                              <w:rPr>
                                <w:color w:val="000000"/>
                                <w:spacing w:val="0"/>
                                <w:w w:val="100"/>
                                <w:position w:val="0"/>
                              </w:rPr>
                              <w:t>第七节优先股相关情况</w:t>
                            </w:r>
                            <w:bookmarkEnd w:id="591"/>
                            <w:bookmarkEnd w:id="592"/>
                            <w:bookmarkEnd w:id="593"/>
                          </w:p>
                        </w:txbxContent>
                      </wps:txbx>
                      <wps:bodyPr wrap="none" lIns="0" tIns="0" rIns="0" bIns="0">
                        <a:noAutoFit/>
                      </wps:bodyPr>
                    </wps:wsp>
                  </a:graphicData>
                </a:graphic>
              </wp:anchor>
            </w:drawing>
          </mc:Choice>
          <mc:Fallback>
            <w:pict>
              <v:shape id="_x0000_s1136" type="#_x0000_t202" style="position:absolute;margin-left:211.95000000000002pt;margin-top:0;width:170.90000000000001pt;height:19.199999999999999pt;z-index:-125829369;mso-wrap-distance-left:0;mso-wrap-distance-right:0;mso-wrap-distance-bottom:21.pt;mso-position-horizontal-relative:page" filled="f" stroked="f">
                <v:textbox inset="0,0,0,0">
                  <w:txbxContent>
                    <w:p>
                      <w:pPr>
                        <w:pStyle w:val="Style21"/>
                        <w:keepNext/>
                        <w:keepLines/>
                        <w:widowControl w:val="0"/>
                        <w:shd w:val="clear" w:color="auto" w:fill="auto"/>
                        <w:bidi w:val="0"/>
                        <w:spacing w:before="0" w:after="0" w:line="240" w:lineRule="auto"/>
                        <w:ind w:left="0" w:right="0" w:firstLine="0"/>
                        <w:jc w:val="center"/>
                      </w:pPr>
                      <w:bookmarkStart w:id="591" w:name="bookmark591"/>
                      <w:bookmarkStart w:id="592" w:name="bookmark592"/>
                      <w:bookmarkStart w:id="593" w:name="bookmark593"/>
                      <w:r>
                        <w:rPr>
                          <w:color w:val="000000"/>
                          <w:spacing w:val="0"/>
                          <w:w w:val="100"/>
                          <w:position w:val="0"/>
                        </w:rPr>
                        <w:t>第七节优先股相关情况</w:t>
                      </w:r>
                      <w:bookmarkEnd w:id="591"/>
                      <w:bookmarkEnd w:id="592"/>
                      <w:bookmarkEnd w:id="593"/>
                    </w:p>
                  </w:txbxContent>
                </v:textbox>
                <w10:wrap type="topAndBottom" anchorx="page"/>
              </v:shape>
            </w:pict>
          </mc:Fallback>
        </mc:AlternateContent>
      </w:r>
    </w:p>
    <w:p>
      <w:pPr>
        <w:pStyle w:val="Style64"/>
        <w:keepNext w:val="0"/>
        <w:keepLines w:val="0"/>
        <w:widowControl w:val="0"/>
        <w:shd w:val="clear" w:color="auto" w:fill="auto"/>
        <w:bidi w:val="0"/>
        <w:spacing w:before="0" w:after="460" w:line="240" w:lineRule="auto"/>
        <w:ind w:left="0" w:right="0" w:firstLine="620"/>
        <w:jc w:val="left"/>
      </w:pPr>
      <w:bookmarkStart w:id="594" w:name="bookmark594"/>
      <w:r>
        <w:rPr>
          <w:rFonts w:ascii="Arial" w:eastAsia="Arial" w:hAnsi="Arial" w:cs="Arial"/>
          <w:color w:val="000000"/>
          <w:spacing w:val="0"/>
          <w:w w:val="100"/>
          <w:position w:val="0"/>
        </w:rPr>
        <w:t>V</w:t>
      </w:r>
      <w:r>
        <w:rPr>
          <w:color w:val="000000"/>
          <w:spacing w:val="0"/>
          <w:w w:val="100"/>
          <w:position w:val="0"/>
        </w:rPr>
        <w:t>不适用</w:t>
      </w:r>
      <w:bookmarkEnd w:id="594"/>
    </w:p>
    <w:p>
      <w:pPr>
        <w:pStyle w:val="Style39"/>
        <w:keepNext w:val="0"/>
        <w:keepLines w:val="0"/>
        <w:widowControl w:val="0"/>
        <w:shd w:val="clear" w:color="auto" w:fill="auto"/>
        <w:bidi w:val="0"/>
        <w:spacing w:before="0" w:after="0" w:line="240" w:lineRule="auto"/>
        <w:ind w:left="0" w:right="0" w:firstLine="1000"/>
        <w:jc w:val="left"/>
        <w:sectPr>
          <w:footnotePr>
            <w:pos w:val="pageBottom"/>
            <w:numFmt w:val="decimal"/>
            <w:numStart w:val="1"/>
            <w:numRestart w:val="continuous"/>
            <w15:footnoteColumns w:val="1"/>
          </w:footnotePr>
          <w:pgSz w:w="11900" w:h="16840"/>
          <w:pgMar w:top="2223" w:right="543" w:bottom="2223" w:left="543" w:header="0" w:footer="3" w:gutter="0"/>
          <w:cols w:space="720"/>
          <w:noEndnote/>
          <w:rtlGutter w:val="0"/>
          <w:docGrid w:linePitch="360"/>
        </w:sectPr>
      </w:pPr>
      <w:r>
        <w:rPr>
          <w:color w:val="000000"/>
          <w:spacing w:val="0"/>
          <w:w w:val="100"/>
          <w:position w:val="0"/>
        </w:rPr>
        <w:t>报告期公司不存在优先股。</w:t>
      </w:r>
    </w:p>
    <w:p>
      <w:pPr>
        <w:pStyle w:val="Style21"/>
        <w:keepNext/>
        <w:keepLines/>
        <w:widowControl w:val="0"/>
        <w:shd w:val="clear" w:color="auto" w:fill="auto"/>
        <w:bidi w:val="0"/>
        <w:spacing w:before="440" w:after="620" w:line="240" w:lineRule="auto"/>
        <w:ind w:left="0" w:right="0" w:firstLine="0"/>
        <w:jc w:val="center"/>
      </w:pPr>
      <w:bookmarkStart w:id="595" w:name="bookmark595"/>
      <w:bookmarkStart w:id="596" w:name="bookmark596"/>
      <w:bookmarkStart w:id="597" w:name="bookmark597"/>
      <w:r>
        <w:rPr>
          <w:color w:val="000000"/>
          <w:spacing w:val="0"/>
          <w:w w:val="100"/>
          <w:position w:val="0"/>
        </w:rPr>
        <w:t>第八节董事、监事、高级管理人员和员工情况</w:t>
      </w:r>
      <w:bookmarkEnd w:id="595"/>
      <w:bookmarkEnd w:id="596"/>
      <w:bookmarkEnd w:id="597"/>
    </w:p>
    <w:p>
      <w:pPr>
        <w:pStyle w:val="Style36"/>
        <w:keepNext/>
        <w:keepLines/>
        <w:widowControl w:val="0"/>
        <w:shd w:val="clear" w:color="auto" w:fill="auto"/>
        <w:bidi w:val="0"/>
        <w:spacing w:before="0" w:after="120" w:line="240" w:lineRule="auto"/>
        <w:ind w:left="0" w:right="0" w:firstLine="580"/>
        <w:jc w:val="both"/>
      </w:pPr>
      <w:bookmarkStart w:id="598" w:name="bookmark598"/>
      <w:bookmarkStart w:id="599" w:name="bookmark599"/>
      <w:bookmarkStart w:id="600" w:name="bookmark600"/>
      <w:bookmarkStart w:id="601" w:name="bookmark601"/>
      <w:r>
        <w:rPr>
          <w:color w:val="000000"/>
          <w:spacing w:val="0"/>
          <w:w w:val="100"/>
          <w:position w:val="0"/>
          <w:sz w:val="24"/>
          <w:szCs w:val="24"/>
        </w:rPr>
        <w:t>一</w:t>
      </w:r>
      <w:bookmarkEnd w:id="600"/>
      <w:r>
        <w:rPr>
          <w:color w:val="000000"/>
          <w:spacing w:val="0"/>
          <w:w w:val="100"/>
          <w:position w:val="0"/>
          <w:sz w:val="24"/>
          <w:szCs w:val="24"/>
        </w:rPr>
        <w:t>、董事、监事和高级管理人员任职、报酬及持股变动情况</w:t>
      </w:r>
      <w:bookmarkEnd w:id="598"/>
      <w:bookmarkEnd w:id="599"/>
      <w:bookmarkEnd w:id="601"/>
    </w:p>
    <w:p>
      <w:pPr>
        <w:pStyle w:val="Style39"/>
        <w:keepNext w:val="0"/>
        <w:keepLines w:val="0"/>
        <w:widowControl w:val="0"/>
        <w:shd w:val="clear" w:color="auto" w:fill="auto"/>
        <w:tabs>
          <w:tab w:pos="943" w:val="left"/>
        </w:tabs>
        <w:bidi w:val="0"/>
        <w:spacing w:before="0" w:after="0" w:line="468" w:lineRule="exact"/>
        <w:ind w:left="0" w:right="0" w:firstLine="580"/>
        <w:jc w:val="both"/>
      </w:pPr>
      <w:bookmarkStart w:id="602" w:name="bookmark602"/>
      <w:r>
        <w:rPr>
          <w:rFonts w:ascii="Times New Roman" w:eastAsia="Times New Roman" w:hAnsi="Times New Roman" w:cs="Times New Roman"/>
          <w:b/>
          <w:bCs/>
          <w:color w:val="000000"/>
          <w:spacing w:val="0"/>
          <w:w w:val="100"/>
          <w:position w:val="0"/>
          <w:sz w:val="24"/>
          <w:szCs w:val="24"/>
        </w:rPr>
        <w:t>1</w:t>
      </w:r>
      <w:bookmarkEnd w:id="602"/>
      <w:r>
        <w:rPr>
          <w:b/>
          <w:bCs/>
          <w:color w:val="000000"/>
          <w:spacing w:val="0"/>
          <w:w w:val="100"/>
          <w:position w:val="0"/>
          <w:sz w:val="24"/>
          <w:szCs w:val="24"/>
        </w:rPr>
        <w:t>、</w:t>
        <w:tab/>
      </w:r>
      <w:r>
        <w:rPr>
          <w:b/>
          <w:bCs/>
          <w:color w:val="000000"/>
          <w:spacing w:val="0"/>
          <w:w w:val="100"/>
          <w:position w:val="0"/>
        </w:rPr>
        <w:t>董事、监事、高级管理人员报酬的决策程序、确定依据</w:t>
      </w:r>
    </w:p>
    <w:p>
      <w:pPr>
        <w:pStyle w:val="Style39"/>
        <w:keepNext w:val="0"/>
        <w:keepLines w:val="0"/>
        <w:widowControl w:val="0"/>
        <w:shd w:val="clear" w:color="auto" w:fill="auto"/>
        <w:bidi w:val="0"/>
        <w:spacing w:before="0" w:after="0" w:line="468" w:lineRule="exact"/>
        <w:ind w:left="580" w:right="0" w:firstLine="420"/>
        <w:jc w:val="both"/>
      </w:pPr>
      <w:r>
        <w:rPr>
          <w:color w:val="000000"/>
          <w:spacing w:val="0"/>
          <w:w w:val="100"/>
          <w:position w:val="0"/>
        </w:rPr>
        <w:t>公司独立董事、外部董事、外部监事津贴由公司股东大会决定，高级管理人员的薪酬由公司董事会决 定。</w:t>
      </w:r>
    </w:p>
    <w:p>
      <w:pPr>
        <w:pStyle w:val="Style39"/>
        <w:keepNext w:val="0"/>
        <w:keepLines w:val="0"/>
        <w:widowControl w:val="0"/>
        <w:shd w:val="clear" w:color="auto" w:fill="auto"/>
        <w:bidi w:val="0"/>
        <w:spacing w:before="0" w:after="0" w:line="468" w:lineRule="exact"/>
        <w:ind w:left="580" w:right="0" w:firstLine="420"/>
        <w:jc w:val="both"/>
      </w:pPr>
      <w:r>
        <w:rPr>
          <w:color w:val="000000"/>
          <w:spacing w:val="0"/>
          <w:w w:val="100"/>
          <w:position w:val="0"/>
        </w:rPr>
        <w:t>公司董事长刘学民先生、董事（总裁）钱龙海先生的薪酬由基本年薪、绩效年薪构成。其中，基本年 薪根据《公司薪酬管理办法》和</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日召开的公司第二届董事会第八次会议决议确定；绩效年 薪由董事会根据《公司高级管理人员绩效奖励办法》当年考核结果确定。董事（副总裁、董事会秘书）萧 进华先生的薪酬由基本年薪、绩效年薪构成，其中，基本年薪由公司总裁根据《公司薪酬管理办法》确定, 绩效年薪由公司总裁根据公司高管绩效奖励办法和当年考核结果拟定，报董事会审议。公司董事年度薪酬 总额报公司股东大会审议批准。</w:t>
      </w:r>
    </w:p>
    <w:p>
      <w:pPr>
        <w:pStyle w:val="Style39"/>
        <w:keepNext w:val="0"/>
        <w:keepLines w:val="0"/>
        <w:widowControl w:val="0"/>
        <w:shd w:val="clear" w:color="auto" w:fill="auto"/>
        <w:bidi w:val="0"/>
        <w:spacing w:before="0" w:after="0" w:line="468" w:lineRule="exact"/>
        <w:ind w:left="580" w:right="0" w:firstLine="420"/>
        <w:jc w:val="both"/>
      </w:pPr>
      <w:r>
        <w:rPr>
          <w:color w:val="000000"/>
          <w:spacing w:val="0"/>
          <w:w w:val="100"/>
          <w:position w:val="0"/>
        </w:rPr>
        <w:t>公司监事会主席周兰女士的薪酬经公司</w:t>
      </w:r>
      <w:r>
        <w:rPr>
          <w:rFonts w:ascii="Times New Roman" w:eastAsia="Times New Roman" w:hAnsi="Times New Roman" w:cs="Times New Roman"/>
          <w:color w:val="000000"/>
          <w:spacing w:val="0"/>
          <w:w w:val="100"/>
          <w:position w:val="0"/>
        </w:rPr>
        <w:t>2012</w:t>
      </w:r>
      <w:r>
        <w:rPr>
          <w:color w:val="000000"/>
          <w:spacing w:val="0"/>
          <w:w w:val="100"/>
          <w:position w:val="0"/>
        </w:rPr>
        <w:t>年股东大会审议通过，比照公司高级管理人员的薪酬执 行。职工代表监事的薪酬根据《公司薪酬管理办法》及所在部门的业绩奖励办法和当年的考核结果确定。 在子公司任职的监事（已离任）付军巍先生的薪酬由其所任职的子公司根据其薪酬管理制度和当年的考核 结果确定。公司监事年度薪酬总额报公司股东大会审议审批。</w:t>
      </w:r>
    </w:p>
    <w:p>
      <w:pPr>
        <w:pStyle w:val="Style39"/>
        <w:keepNext w:val="0"/>
        <w:keepLines w:val="0"/>
        <w:widowControl w:val="0"/>
        <w:shd w:val="clear" w:color="auto" w:fill="auto"/>
        <w:bidi w:val="0"/>
        <w:spacing w:before="0" w:after="400" w:line="468" w:lineRule="exact"/>
        <w:ind w:left="580" w:right="0" w:firstLine="420"/>
        <w:jc w:val="both"/>
      </w:pPr>
      <w:r>
        <w:rPr>
          <w:color w:val="000000"/>
          <w:spacing w:val="0"/>
          <w:w w:val="100"/>
          <w:position w:val="0"/>
        </w:rPr>
        <w:t>公司高级管理人员的年度薪酬由基本年薪和绩效年薪两部分构成，基本年薪根据《薪酬管理办法》确 定；绩效年薪由董事会根据《公司高级管理人员绩效奖励办法》和当年考核结果决定。公司董事会每年度 向股东大会就公司高级管理人员的履职、绩效考核、薪酬情况做专项说明。</w:t>
      </w:r>
    </w:p>
    <w:p>
      <w:pPr>
        <w:pStyle w:val="Style39"/>
        <w:keepNext w:val="0"/>
        <w:keepLines w:val="0"/>
        <w:widowControl w:val="0"/>
        <w:shd w:val="clear" w:color="auto" w:fill="auto"/>
        <w:tabs>
          <w:tab w:pos="943" w:val="left"/>
        </w:tabs>
        <w:bidi w:val="0"/>
        <w:spacing w:before="0" w:after="0" w:line="502" w:lineRule="auto"/>
        <w:ind w:left="0" w:right="0" w:firstLine="580"/>
        <w:jc w:val="both"/>
      </w:pPr>
      <w:bookmarkStart w:id="603" w:name="bookmark603"/>
      <w:r>
        <w:rPr>
          <w:rFonts w:ascii="Times New Roman" w:eastAsia="Times New Roman" w:hAnsi="Times New Roman" w:cs="Times New Roman"/>
          <w:b/>
          <w:bCs/>
          <w:color w:val="000000"/>
          <w:spacing w:val="0"/>
          <w:w w:val="100"/>
          <w:position w:val="0"/>
        </w:rPr>
        <w:t>2</w:t>
      </w:r>
      <w:bookmarkEnd w:id="603"/>
      <w:r>
        <w:rPr>
          <w:b/>
          <w:bCs/>
          <w:color w:val="000000"/>
          <w:spacing w:val="0"/>
          <w:w w:val="100"/>
          <w:position w:val="0"/>
        </w:rPr>
        <w:t>、</w:t>
        <w:tab/>
        <w:t>实际支付情况</w:t>
      </w:r>
    </w:p>
    <w:p>
      <w:pPr>
        <w:pStyle w:val="Style39"/>
        <w:keepNext w:val="0"/>
        <w:keepLines w:val="0"/>
        <w:widowControl w:val="0"/>
        <w:shd w:val="clear" w:color="auto" w:fill="auto"/>
        <w:bidi w:val="0"/>
        <w:spacing w:before="0" w:after="120" w:line="480" w:lineRule="exact"/>
        <w:ind w:left="580" w:right="0" w:firstLine="520"/>
        <w:jc w:val="both"/>
      </w:pPr>
      <w:r>
        <w:rPr>
          <w:color w:val="000000"/>
          <w:spacing w:val="0"/>
          <w:w w:val="100"/>
          <w:position w:val="0"/>
        </w:rPr>
        <w:t>报告期内，公司共计向董事、监事、高级管理人员（含新聘任及离任）支付薪酬</w:t>
      </w:r>
      <w:r>
        <w:rPr>
          <w:rFonts w:ascii="Times New Roman" w:eastAsia="Times New Roman" w:hAnsi="Times New Roman" w:cs="Times New Roman"/>
          <w:color w:val="000000"/>
          <w:spacing w:val="0"/>
          <w:w w:val="100"/>
          <w:position w:val="0"/>
        </w:rPr>
        <w:t>4,684.17</w:t>
      </w:r>
      <w:r>
        <w:rPr>
          <w:color w:val="000000"/>
          <w:spacing w:val="0"/>
          <w:w w:val="100"/>
          <w:position w:val="0"/>
        </w:rPr>
        <w:t>万元。具 体情况如下：</w:t>
      </w:r>
    </w:p>
    <w:p>
      <w:pPr>
        <w:pStyle w:val="Style44"/>
        <w:keepNext w:val="0"/>
        <w:keepLines w:val="0"/>
        <w:widowControl w:val="0"/>
        <w:shd w:val="clear" w:color="auto" w:fill="auto"/>
        <w:bidi w:val="0"/>
        <w:spacing w:before="0" w:after="0" w:line="240" w:lineRule="auto"/>
        <w:ind w:left="8467" w:right="0" w:firstLine="0"/>
        <w:jc w:val="left"/>
      </w:pPr>
      <w:r>
        <w:rPr>
          <w:color w:val="000000"/>
          <w:spacing w:val="0"/>
          <w:w w:val="100"/>
          <w:position w:val="0"/>
        </w:rPr>
        <w:t>单位：万元</w:t>
      </w:r>
    </w:p>
    <w:tbl>
      <w:tblPr>
        <w:tblOverlap w:val="never"/>
        <w:jc w:val="center"/>
        <w:tblLayout w:type="fixed"/>
      </w:tblPr>
      <w:tblGrid>
        <w:gridCol w:w="806"/>
        <w:gridCol w:w="1037"/>
        <w:gridCol w:w="720"/>
        <w:gridCol w:w="763"/>
        <w:gridCol w:w="778"/>
        <w:gridCol w:w="1714"/>
        <w:gridCol w:w="1694"/>
        <w:gridCol w:w="1070"/>
        <w:gridCol w:w="1070"/>
      </w:tblGrid>
      <w:tr>
        <w:trPr>
          <w:trHeight w:val="1032"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任职</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状态</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年龄</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（岁）</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从公司获</w:t>
            </w:r>
          </w:p>
          <w:p>
            <w:pPr>
              <w:pStyle w:val="Style6"/>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得的税前</w:t>
            </w:r>
          </w:p>
          <w:p>
            <w:pPr>
              <w:pStyle w:val="Style6"/>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报酬总额</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 司关联方 获取报酬</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刘学民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钱龙海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723.26</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806"/>
        <w:gridCol w:w="1037"/>
        <w:gridCol w:w="720"/>
        <w:gridCol w:w="763"/>
        <w:gridCol w:w="778"/>
        <w:gridCol w:w="1714"/>
        <w:gridCol w:w="1694"/>
        <w:gridCol w:w="1066"/>
        <w:gridCol w:w="1075"/>
      </w:tblGrid>
      <w:tr>
        <w:trPr>
          <w:trHeight w:val="408"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萧进华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396.92</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副总裁、董 事会秘书</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张兴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高天相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谢德春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臧晓松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蔡启孝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缪晴辉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吕随启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付磊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雷宏业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刘斌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周兰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400.59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郭珈均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李章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杨鸿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孙晶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职工代表 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83.53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王立洲</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职工代表 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261.17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屈婳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职工代表 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王芳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副总裁、合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规总监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389.29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奚胜田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465.71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马东军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378.69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刘红霞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34.09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否</w:t>
            </w:r>
          </w:p>
        </w:tc>
      </w:tr>
      <w:tr>
        <w:trPr>
          <w:trHeight w:val="715"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梁学来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职工代表 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548.99</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杨健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首席风险</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31.49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汪洪</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2.55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tbl>
      <w:tblPr>
        <w:tblOverlap w:val="never"/>
        <w:jc w:val="center"/>
        <w:tblLayout w:type="fixed"/>
      </w:tblPr>
      <w:tblGrid>
        <w:gridCol w:w="806"/>
        <w:gridCol w:w="1037"/>
        <w:gridCol w:w="720"/>
        <w:gridCol w:w="763"/>
        <w:gridCol w:w="778"/>
        <w:gridCol w:w="1714"/>
        <w:gridCol w:w="1694"/>
        <w:gridCol w:w="1066"/>
        <w:gridCol w:w="1075"/>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张振鹏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李清元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付军巍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4,684.17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pStyle w:val="Style39"/>
        <w:keepNext w:val="0"/>
        <w:keepLines w:val="0"/>
        <w:widowControl w:val="0"/>
        <w:shd w:val="clear" w:color="auto" w:fill="auto"/>
        <w:bidi w:val="0"/>
        <w:spacing w:before="0" w:after="0" w:line="422" w:lineRule="exact"/>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）报告期内，公司董事长、监事会主席、高级管理人员的绩效年薪严格按照《证券公司治理准则》 的有关规定，延期支付。</w:t>
      </w:r>
    </w:p>
    <w:p>
      <w:pPr>
        <w:pStyle w:val="Style39"/>
        <w:keepNext w:val="0"/>
        <w:keepLines w:val="0"/>
        <w:widowControl w:val="0"/>
        <w:shd w:val="clear" w:color="auto" w:fill="auto"/>
        <w:bidi w:val="0"/>
        <w:spacing w:before="0" w:after="0" w:line="427" w:lineRule="exact"/>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）上述表格中的有关的人员薪酬包括其在公司及下属子公司领取的薪酬，其中，原监事付军巍在 控股子公司一创投资领取薪酬，其他人员均在母公司领取薪酬，不存在非现金薪酬的情况。</w:t>
      </w:r>
    </w:p>
    <w:p>
      <w:pPr>
        <w:pStyle w:val="Style39"/>
        <w:keepNext w:val="0"/>
        <w:keepLines w:val="0"/>
        <w:widowControl w:val="0"/>
        <w:shd w:val="clear" w:color="auto" w:fill="auto"/>
        <w:bidi w:val="0"/>
        <w:spacing w:before="0" w:after="260" w:line="427" w:lineRule="exact"/>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）报告期内，公司新聘任或离任的董事、监事、高级管理人员领取的薪酬系公司向其支付的任职 期间的薪酬总额。</w:t>
      </w:r>
    </w:p>
    <w:p>
      <w:pPr>
        <w:pStyle w:val="Style39"/>
        <w:keepNext w:val="0"/>
        <w:keepLines w:val="0"/>
        <w:widowControl w:val="0"/>
        <w:shd w:val="clear" w:color="auto" w:fill="auto"/>
        <w:bidi w:val="0"/>
        <w:spacing w:before="0" w:after="80" w:line="422" w:lineRule="exact"/>
        <w:ind w:left="0" w:right="0" w:firstLine="220"/>
        <w:jc w:val="both"/>
      </w:pPr>
      <w:bookmarkStart w:id="604" w:name="bookmark604"/>
      <w:r>
        <w:rPr>
          <w:rFonts w:ascii="Times New Roman" w:eastAsia="Times New Roman" w:hAnsi="Times New Roman" w:cs="Times New Roman"/>
          <w:b/>
          <w:bCs/>
          <w:color w:val="000000"/>
          <w:spacing w:val="0"/>
          <w:w w:val="100"/>
          <w:position w:val="0"/>
        </w:rPr>
        <w:t>3</w:t>
      </w:r>
      <w:bookmarkEnd w:id="604"/>
      <w:r>
        <w:rPr>
          <w:b/>
          <w:bCs/>
          <w:color w:val="000000"/>
          <w:spacing w:val="0"/>
          <w:w w:val="100"/>
          <w:position w:val="0"/>
        </w:rPr>
        <w:t>、持股变动情况</w:t>
      </w:r>
    </w:p>
    <w:p>
      <w:pPr>
        <w:pStyle w:val="Style39"/>
        <w:keepNext w:val="0"/>
        <w:keepLines w:val="0"/>
        <w:widowControl w:val="0"/>
        <w:shd w:val="clear" w:color="auto" w:fill="auto"/>
        <w:bidi w:val="0"/>
        <w:spacing w:before="0" w:after="420" w:line="422" w:lineRule="exact"/>
        <w:ind w:left="0" w:right="0" w:firstLine="520"/>
        <w:jc w:val="both"/>
      </w:pPr>
      <w:r>
        <w:rPr>
          <w:color w:val="000000"/>
          <w:spacing w:val="0"/>
          <w:w w:val="100"/>
          <w:position w:val="0"/>
        </w:rPr>
        <w:t>报告期内，公司未实行股权激励、员工持股计划，公司董事、监事、高级管理人员未被授予限制性股 票或股票期权，也未持有公司任何股份，不存在其所持公司股份发生变动的情形。</w:t>
      </w:r>
    </w:p>
    <w:p>
      <w:pPr>
        <w:pStyle w:val="Style36"/>
        <w:keepNext/>
        <w:keepLines/>
        <w:widowControl w:val="0"/>
        <w:shd w:val="clear" w:color="auto" w:fill="auto"/>
        <w:bidi w:val="0"/>
        <w:spacing w:before="0" w:after="320" w:line="240" w:lineRule="auto"/>
        <w:ind w:left="0" w:right="0" w:firstLine="0"/>
        <w:jc w:val="left"/>
      </w:pPr>
      <w:bookmarkStart w:id="605" w:name="bookmark605"/>
      <w:bookmarkStart w:id="606" w:name="bookmark606"/>
      <w:bookmarkStart w:id="607" w:name="bookmark607"/>
      <w:bookmarkStart w:id="608" w:name="bookmark608"/>
      <w:r>
        <w:rPr>
          <w:color w:val="000000"/>
          <w:spacing w:val="0"/>
          <w:w w:val="100"/>
          <w:position w:val="0"/>
          <w:sz w:val="24"/>
          <w:szCs w:val="24"/>
        </w:rPr>
        <w:t>二</w:t>
      </w:r>
      <w:bookmarkEnd w:id="607"/>
      <w:r>
        <w:rPr>
          <w:color w:val="000000"/>
          <w:spacing w:val="0"/>
          <w:w w:val="100"/>
          <w:position w:val="0"/>
          <w:sz w:val="24"/>
          <w:szCs w:val="24"/>
        </w:rPr>
        <w:t>、公司董事、监事、高级管理人员变动情况</w:t>
      </w:r>
      <w:bookmarkEnd w:id="605"/>
      <w:bookmarkEnd w:id="606"/>
      <w:bookmarkEnd w:id="608"/>
    </w:p>
    <w:p>
      <w:pPr>
        <w:pStyle w:val="Style39"/>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、董事、监事、高级管理人员离任情况</w:t>
      </w:r>
    </w:p>
    <w:tbl>
      <w:tblPr>
        <w:tblOverlap w:val="never"/>
        <w:jc w:val="center"/>
        <w:tblLayout w:type="fixed"/>
      </w:tblPr>
      <w:tblGrid>
        <w:gridCol w:w="821"/>
        <w:gridCol w:w="1339"/>
        <w:gridCol w:w="734"/>
        <w:gridCol w:w="1738"/>
        <w:gridCol w:w="4949"/>
      </w:tblGrid>
      <w:tr>
        <w:trPr>
          <w:trHeight w:val="408"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类型</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汪洪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汪洪先生因个人年龄原因，辞去公司董事、董事会投资与发 展委员会委员职务。</w:t>
            </w:r>
          </w:p>
        </w:tc>
      </w:tr>
      <w:tr>
        <w:trPr>
          <w:trHeight w:val="4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王德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王德先生因工作原因，辞去公司董事职务。</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张振鹏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张振鹏先生因个人原因，辞去公司董事、董事会薪酬与考核 委员会委员职务。</w:t>
            </w:r>
          </w:p>
        </w:tc>
      </w:tr>
      <w:tr>
        <w:trPr>
          <w:trHeight w:val="45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李清元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李清元先生因个人年龄原因，辞去公司监事职务。</w:t>
            </w:r>
          </w:p>
        </w:tc>
      </w:tr>
      <w:tr>
        <w:trPr>
          <w:trHeight w:val="4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付军巍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付军巍先生因个人原因，辞去公司监事职务。</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梁学来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职工代表监事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任免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梁学来先生因工作调整原因，辞去公司职工代表监事职务。</w:t>
            </w:r>
          </w:p>
        </w:tc>
      </w:tr>
    </w:tbl>
    <w:p>
      <w:pPr>
        <w:widowControl w:val="0"/>
        <w:spacing w:after="79" w:line="1" w:lineRule="exact"/>
      </w:pPr>
    </w:p>
    <w:p>
      <w:pPr>
        <w:pStyle w:val="Style36"/>
        <w:keepNext/>
        <w:keepLines/>
        <w:widowControl w:val="0"/>
        <w:shd w:val="clear" w:color="auto" w:fill="auto"/>
        <w:bidi w:val="0"/>
        <w:spacing w:before="0" w:after="0" w:line="480" w:lineRule="exact"/>
        <w:ind w:left="0" w:right="0" w:firstLine="0"/>
        <w:jc w:val="left"/>
        <w:rPr>
          <w:sz w:val="20"/>
          <w:szCs w:val="20"/>
        </w:rPr>
      </w:pPr>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、新聘任董事、监事、高级管理人员情况</w:t>
      </w:r>
      <w:bookmarkEnd w:id="609"/>
      <w:bookmarkEnd w:id="610"/>
      <w:bookmarkEnd w:id="611"/>
    </w:p>
    <w:p>
      <w:pPr>
        <w:pStyle w:val="Style39"/>
        <w:keepNext w:val="0"/>
        <w:keepLines w:val="0"/>
        <w:widowControl w:val="0"/>
        <w:shd w:val="clear" w:color="auto" w:fill="auto"/>
        <w:bidi w:val="0"/>
        <w:spacing w:before="0" w:after="0" w:line="480"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日，公司组织召开了第三届职工代表大会第三次会议，以投票表决方式选举屈婳女士 为公司职工代表监事，任期至第二届监事会届满之日止。</w:t>
      </w:r>
    </w:p>
    <w:p>
      <w:pPr>
        <w:pStyle w:val="Style39"/>
        <w:keepNext w:val="0"/>
        <w:keepLines w:val="0"/>
        <w:widowControl w:val="0"/>
        <w:shd w:val="clear" w:color="auto" w:fill="auto"/>
        <w:bidi w:val="0"/>
        <w:spacing w:before="0" w:after="0" w:line="480" w:lineRule="exact"/>
        <w:ind w:left="0" w:right="0" w:firstLine="4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 xml:space="preserve">日，公司召开第二届董事会第十一次会议，董事会聘任刘红霞女士、梁学来先生为公司 </w:t>
      </w:r>
      <w:r>
        <w:rPr>
          <w:color w:val="000000"/>
          <w:spacing w:val="0"/>
          <w:w w:val="100"/>
          <w:position w:val="0"/>
        </w:rPr>
        <w:t xml:space="preserve">副总裁，聘任杨健先生为公司首席风险官。上述三位高级管理人员在董事会召开日均已获得证券公司高级 </w:t>
      </w:r>
      <w:r>
        <w:rPr>
          <w:color w:val="000000"/>
          <w:spacing w:val="0"/>
          <w:w w:val="100"/>
          <w:position w:val="0"/>
        </w:rPr>
        <w:t>管理人员任职资格，其任期自董事会聘任之日起至第二届董事会届满之日止。</w:t>
      </w:r>
    </w:p>
    <w:p>
      <w:pPr>
        <w:pStyle w:val="Style39"/>
        <w:keepNext w:val="0"/>
        <w:keepLines w:val="0"/>
        <w:widowControl w:val="0"/>
        <w:shd w:val="clear" w:color="auto" w:fill="auto"/>
        <w:bidi w:val="0"/>
        <w:spacing w:before="0" w:after="240" w:line="472"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日，公司召开</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年第三次临时股东大会以累积投票方式选举谢德春先生、臧晓松先 生和蔡启孝先生为公司第二届董事会董事，选举李章先生和杨鸿女士为公司第二届监事会监事。其中臧晓 松先生在股东大会召开日已获得证券公司董事任职资格，其任期自公司股东大会选举通过之日起至第二届 董事会届满之日止。谢德春先生、蔡启孝先生、李章先生和杨鸿女士在股东大会召开日尚未获得证券公司 </w:t>
      </w:r>
      <w:r>
        <w:rPr>
          <w:color w:val="000000"/>
          <w:spacing w:val="0"/>
          <w:w w:val="100"/>
          <w:position w:val="0"/>
        </w:rPr>
        <w:t>董事</w:t>
      </w:r>
      <w:r>
        <w:rPr>
          <w:rFonts w:ascii="Times New Roman" w:eastAsia="Times New Roman" w:hAnsi="Times New Roman" w:cs="Times New Roman"/>
          <w:color w:val="000000"/>
          <w:spacing w:val="0"/>
          <w:w w:val="100"/>
          <w:position w:val="0"/>
        </w:rPr>
        <w:t>/</w:t>
      </w:r>
      <w:r>
        <w:rPr>
          <w:color w:val="000000"/>
          <w:spacing w:val="0"/>
          <w:w w:val="100"/>
          <w:position w:val="0"/>
        </w:rPr>
        <w:t>监事任职资格，其任期自公司股东大会选举通过且监管机构核准其证券公司董事</w:t>
      </w:r>
      <w:r>
        <w:rPr>
          <w:rFonts w:ascii="Times New Roman" w:eastAsia="Times New Roman" w:hAnsi="Times New Roman" w:cs="Times New Roman"/>
          <w:color w:val="000000"/>
          <w:spacing w:val="0"/>
          <w:w w:val="100"/>
          <w:position w:val="0"/>
        </w:rPr>
        <w:t>/</w:t>
      </w:r>
      <w:r>
        <w:rPr>
          <w:color w:val="000000"/>
          <w:spacing w:val="0"/>
          <w:w w:val="100"/>
          <w:position w:val="0"/>
        </w:rPr>
        <w:t>监事任职资格之日</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起正式履职，至第二届董事会</w:t>
      </w:r>
      <w:r>
        <w:rPr>
          <w:rFonts w:ascii="Times New Roman" w:eastAsia="Times New Roman" w:hAnsi="Times New Roman" w:cs="Times New Roman"/>
          <w:color w:val="000000"/>
          <w:spacing w:val="0"/>
          <w:w w:val="100"/>
          <w:position w:val="0"/>
        </w:rPr>
        <w:t>/</w:t>
      </w:r>
      <w:r>
        <w:rPr>
          <w:color w:val="000000"/>
          <w:spacing w:val="0"/>
          <w:w w:val="100"/>
          <w:position w:val="0"/>
        </w:rPr>
        <w:t>监事会届满之日止。</w:t>
      </w:r>
    </w:p>
    <w:p>
      <w:pPr>
        <w:pStyle w:val="Style39"/>
        <w:keepNext w:val="0"/>
        <w:keepLines w:val="0"/>
        <w:widowControl w:val="0"/>
        <w:shd w:val="clear" w:color="auto" w:fill="auto"/>
        <w:bidi w:val="0"/>
        <w:spacing w:before="0" w:after="0" w:line="475"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日，谢德春先生的证券公司董事、李章先生的证券公司监事任职资格获得深圳证监局核 准，即日起正式履职。</w:t>
      </w:r>
    </w:p>
    <w:p>
      <w:pPr>
        <w:pStyle w:val="Style39"/>
        <w:keepNext w:val="0"/>
        <w:keepLines w:val="0"/>
        <w:widowControl w:val="0"/>
        <w:shd w:val="clear" w:color="auto" w:fill="auto"/>
        <w:bidi w:val="0"/>
        <w:spacing w:before="0" w:after="0" w:line="475" w:lineRule="exact"/>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日，蔡启孝先生的证券公司董事任职资格获得深圳证监局核准，即日起正式履职。</w:t>
      </w:r>
    </w:p>
    <w:p>
      <w:pPr>
        <w:pStyle w:val="Style39"/>
        <w:keepNext w:val="0"/>
        <w:keepLines w:val="0"/>
        <w:widowControl w:val="0"/>
        <w:shd w:val="clear" w:color="auto" w:fill="auto"/>
        <w:bidi w:val="0"/>
        <w:spacing w:before="0" w:after="500" w:line="475" w:lineRule="exact"/>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日，杨鸿女士的证券公司监事任职资格获得深圳证监局核准，即日起正式履职。</w:t>
      </w:r>
    </w:p>
    <w:p>
      <w:pPr>
        <w:pStyle w:val="Style36"/>
        <w:keepNext/>
        <w:keepLines/>
        <w:widowControl w:val="0"/>
        <w:shd w:val="clear" w:color="auto" w:fill="auto"/>
        <w:bidi w:val="0"/>
        <w:spacing w:before="0" w:after="240" w:line="240" w:lineRule="auto"/>
        <w:ind w:left="0" w:right="0" w:firstLine="0"/>
        <w:jc w:val="left"/>
      </w:pPr>
      <w:bookmarkStart w:id="612" w:name="bookmark612"/>
      <w:bookmarkStart w:id="613" w:name="bookmark613"/>
      <w:bookmarkStart w:id="614" w:name="bookmark614"/>
      <w:bookmarkStart w:id="615" w:name="bookmark615"/>
      <w:r>
        <w:rPr>
          <w:color w:val="000000"/>
          <w:spacing w:val="0"/>
          <w:w w:val="100"/>
          <w:position w:val="0"/>
          <w:sz w:val="24"/>
          <w:szCs w:val="24"/>
        </w:rPr>
        <w:t>三</w:t>
      </w:r>
      <w:bookmarkEnd w:id="614"/>
      <w:r>
        <w:rPr>
          <w:color w:val="000000"/>
          <w:spacing w:val="0"/>
          <w:w w:val="100"/>
          <w:position w:val="0"/>
          <w:sz w:val="24"/>
          <w:szCs w:val="24"/>
        </w:rPr>
        <w:t>、任职情况</w:t>
      </w:r>
      <w:bookmarkEnd w:id="612"/>
      <w:bookmarkEnd w:id="613"/>
      <w:bookmarkEnd w:id="615"/>
    </w:p>
    <w:p>
      <w:pPr>
        <w:pStyle w:val="Style3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、董事</w:t>
      </w:r>
    </w:p>
    <w:p>
      <w:pPr>
        <w:pStyle w:val="Style39"/>
        <w:keepNext w:val="0"/>
        <w:keepLines w:val="0"/>
        <w:widowControl w:val="0"/>
        <w:shd w:val="clear" w:color="auto" w:fill="auto"/>
        <w:bidi w:val="0"/>
        <w:spacing w:before="0" w:after="0" w:line="470" w:lineRule="exact"/>
        <w:ind w:left="0" w:right="0" w:firstLine="440"/>
        <w:jc w:val="both"/>
      </w:pPr>
      <w:bookmarkStart w:id="616" w:name="bookmark616"/>
      <w:r>
        <w:rPr>
          <w:rFonts w:ascii="Times New Roman" w:eastAsia="Times New Roman" w:hAnsi="Times New Roman" w:cs="Times New Roman"/>
          <w:b/>
          <w:bCs/>
          <w:color w:val="000000"/>
          <w:spacing w:val="0"/>
          <w:w w:val="100"/>
          <w:position w:val="0"/>
        </w:rPr>
        <w:t>1</w:t>
      </w:r>
      <w:bookmarkEnd w:id="616"/>
      <w:r>
        <w:rPr>
          <w:rFonts w:ascii="Times New Roman" w:eastAsia="Times New Roman" w:hAnsi="Times New Roman" w:cs="Times New Roman"/>
          <w:b/>
          <w:bCs/>
          <w:color w:val="000000"/>
          <w:spacing w:val="0"/>
          <w:w w:val="100"/>
          <w:position w:val="0"/>
        </w:rPr>
        <w:t>.1</w:t>
      </w:r>
      <w:r>
        <w:rPr>
          <w:b/>
          <w:bCs/>
          <w:color w:val="000000"/>
          <w:spacing w:val="0"/>
          <w:w w:val="100"/>
          <w:position w:val="0"/>
        </w:rPr>
        <w:t>、非独立董事</w:t>
      </w:r>
    </w:p>
    <w:p>
      <w:pPr>
        <w:pStyle w:val="Style39"/>
        <w:keepNext w:val="0"/>
        <w:keepLines w:val="0"/>
        <w:widowControl w:val="0"/>
        <w:shd w:val="clear" w:color="auto" w:fill="auto"/>
        <w:bidi w:val="0"/>
        <w:spacing w:before="0" w:after="0" w:line="470" w:lineRule="exact"/>
        <w:ind w:left="0" w:right="0" w:firstLine="440"/>
        <w:jc w:val="both"/>
      </w:pPr>
      <w:r>
        <w:rPr>
          <w:b/>
          <w:bCs/>
          <w:color w:val="000000"/>
          <w:spacing w:val="0"/>
          <w:w w:val="100"/>
          <w:position w:val="0"/>
        </w:rPr>
        <w:t>刘学民先生：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1958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月出生，研究生学历，高级经济师。刘学民先 生</w:t>
      </w:r>
      <w:r>
        <w:rPr>
          <w:rFonts w:ascii="Times New Roman" w:eastAsia="Times New Roman" w:hAnsi="Times New Roman" w:cs="Times New Roman"/>
          <w:color w:val="000000"/>
          <w:spacing w:val="0"/>
          <w:w w:val="100"/>
          <w:position w:val="0"/>
        </w:rPr>
        <w:t>1984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1985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月在北京第二棉纺织厂任职，</w:t>
      </w:r>
      <w:r>
        <w:rPr>
          <w:rFonts w:ascii="Times New Roman" w:eastAsia="Times New Roman" w:hAnsi="Times New Roman" w:cs="Times New Roman"/>
          <w:color w:val="000000"/>
          <w:spacing w:val="0"/>
          <w:w w:val="100"/>
          <w:position w:val="0"/>
        </w:rPr>
        <w:t>1985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月在北京市体改办综合 处任职，</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月任北京市计划委员会外经处副处长，</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 北京京放经济发展公司总经理，</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月任佛山证券董事长，</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月任水晶投资有限公司董事、总经理，</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月任一创有限董事长，</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月任创新资本董事长。现任公司董事长；兼任一创摩根董事长、创金合信董事长、一创投资董事、创 新资本董事。</w:t>
      </w:r>
    </w:p>
    <w:p>
      <w:pPr>
        <w:pStyle w:val="Style39"/>
        <w:keepNext w:val="0"/>
        <w:keepLines w:val="0"/>
        <w:widowControl w:val="0"/>
        <w:shd w:val="clear" w:color="auto" w:fill="auto"/>
        <w:bidi w:val="0"/>
        <w:spacing w:before="0" w:after="220" w:line="470" w:lineRule="exact"/>
        <w:ind w:left="0" w:right="0" w:firstLine="440"/>
        <w:jc w:val="both"/>
      </w:pPr>
      <w:r>
        <w:rPr>
          <w:b/>
          <w:bCs/>
          <w:color w:val="000000"/>
          <w:spacing w:val="0"/>
          <w:w w:val="100"/>
          <w:position w:val="0"/>
        </w:rPr>
        <w:t>钱龙海先生：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月出生，研究生学历，经济师。钱龙海先生 </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月任安徽省滁州学院企业管理系教师，</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月任北京京放投 资管理顾问公司总经理助理，</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月任佛山证券副总经理，</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月历任一创有限董事、总裁、党委书记，</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月任一创投资董事长，</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月至今, 历任中国证券业协会第四届、第五届理事会理事，中国证券业协会投资银行业务委员会第四届委员、第五 届副主任委员，深圳市证券业协会副会长，中国证券业协会固定收益专业委员会第一届主任委员。现任公 </w:t>
      </w:r>
      <w:r>
        <w:rPr>
          <w:color w:val="000000"/>
          <w:spacing w:val="0"/>
          <w:w w:val="100"/>
          <w:position w:val="0"/>
        </w:rPr>
        <w:t xml:space="preserve">司董事、总裁、党委书记，全面主持公司的日常经营管理工作，直接分管固定收益部、衍生产品部、企业 </w:t>
      </w:r>
      <w:r>
        <w:rPr>
          <w:color w:val="000000"/>
          <w:spacing w:val="0"/>
          <w:w w:val="100"/>
          <w:position w:val="0"/>
        </w:rPr>
        <w:t>融资部、研究所、人力资源部；兼任一创投资董事、一创摩根董事、创新资本董事、银华基金董事。</w:t>
      </w:r>
    </w:p>
    <w:p>
      <w:pPr>
        <w:pStyle w:val="Style39"/>
        <w:keepNext w:val="0"/>
        <w:keepLines w:val="0"/>
        <w:widowControl w:val="0"/>
        <w:shd w:val="clear" w:color="auto" w:fill="auto"/>
        <w:bidi w:val="0"/>
        <w:spacing w:before="0" w:after="220" w:line="240" w:lineRule="auto"/>
        <w:ind w:left="0" w:right="0" w:firstLine="440"/>
        <w:jc w:val="both"/>
      </w:pPr>
      <w:r>
        <w:rPr>
          <w:b/>
          <w:bCs/>
          <w:color w:val="000000"/>
          <w:spacing w:val="0"/>
          <w:w w:val="100"/>
          <w:position w:val="0"/>
        </w:rPr>
        <w:t>萧进华先生：</w:t>
      </w:r>
      <w:r>
        <w:rPr>
          <w:color w:val="000000"/>
          <w:spacing w:val="0"/>
          <w:w w:val="100"/>
          <w:position w:val="0"/>
        </w:rPr>
        <w:t>中国国籍，香港特别行政区永久居民，</w:t>
      </w:r>
      <w:r>
        <w:rPr>
          <w:rFonts w:ascii="Times New Roman" w:eastAsia="Times New Roman" w:hAnsi="Times New Roman" w:cs="Times New Roman"/>
          <w:color w:val="000000"/>
          <w:spacing w:val="0"/>
          <w:w w:val="100"/>
          <w:position w:val="0"/>
        </w:rPr>
        <w:t>1962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月出生，研究生学历。萧进华先生</w:t>
      </w:r>
      <w:r>
        <w:rPr>
          <w:rFonts w:ascii="Times New Roman" w:eastAsia="Times New Roman" w:hAnsi="Times New Roman" w:cs="Times New Roman"/>
          <w:color w:val="000000"/>
          <w:spacing w:val="0"/>
          <w:w w:val="100"/>
          <w:position w:val="0"/>
        </w:rPr>
        <w:t>1982</w:t>
      </w:r>
    </w:p>
    <w:p>
      <w:pPr>
        <w:pStyle w:val="Style39"/>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月任福建省财政厅会计处办事员、科长，福建华兴会计师事务所审计部经理，</w:t>
      </w:r>
      <w:r>
        <w:rPr>
          <w:rFonts w:ascii="Times New Roman" w:eastAsia="Times New Roman" w:hAnsi="Times New Roman" w:cs="Times New Roman"/>
          <w:color w:val="000000"/>
          <w:spacing w:val="0"/>
          <w:w w:val="100"/>
          <w:position w:val="0"/>
        </w:rPr>
        <w:t>1990</w:t>
      </w:r>
      <w:r>
        <w:rPr>
          <w:color w:val="000000"/>
          <w:spacing w:val="0"/>
          <w:w w:val="100"/>
          <w:position w:val="0"/>
        </w:rPr>
        <w:t>年</w:t>
      </w:r>
    </w:p>
    <w:p>
      <w:pPr>
        <w:pStyle w:val="Style39"/>
        <w:keepNext w:val="0"/>
        <w:keepLines w:val="0"/>
        <w:widowControl w:val="0"/>
        <w:shd w:val="clear" w:color="auto" w:fill="auto"/>
        <w:bidi w:val="0"/>
        <w:spacing w:before="0" w:after="0" w:line="466"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i/>
          <w:iCs/>
          <w:color w:val="000000"/>
          <w:spacing w:val="0"/>
          <w:w w:val="100"/>
          <w:position w:val="0"/>
        </w:rPr>
        <w:t>9</w:t>
      </w:r>
      <w:r>
        <w:rPr>
          <w:color w:val="000000"/>
          <w:spacing w:val="0"/>
          <w:w w:val="100"/>
          <w:position w:val="0"/>
        </w:rPr>
        <w:t>月任德福有限公司（泰国）财务总监，</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月伊法达（香港）有限 公司财务总监，</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月任协达财务有限公司（香港）董事、副总经理，</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 </w:t>
      </w:r>
      <w:r>
        <w:rPr>
          <w:color w:val="000000"/>
          <w:spacing w:val="0"/>
          <w:w w:val="100"/>
          <w:position w:val="0"/>
        </w:rPr>
        <w:t>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月任香港新利泰发展有限公司副总经理，</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i/>
          <w:iCs/>
          <w:color w:val="000000"/>
          <w:spacing w:val="0"/>
          <w:w w:val="100"/>
          <w:position w:val="0"/>
        </w:rPr>
        <w:t>9</w:t>
      </w:r>
      <w:r>
        <w:rPr>
          <w:color w:val="000000"/>
          <w:spacing w:val="0"/>
          <w:w w:val="100"/>
          <w:position w:val="0"/>
        </w:rPr>
        <w:t>月任深圳则天行投资发展有 限公司副总经理，</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月历任一创有限总裁助理、董事、副总裁、董事会秘书。现任 公司董事、副总裁、董事会秘书，分管董事会办公室；兼任一创投资董事、创新资本董事。</w:t>
      </w:r>
    </w:p>
    <w:p>
      <w:pPr>
        <w:pStyle w:val="Style39"/>
        <w:keepNext w:val="0"/>
        <w:keepLines w:val="0"/>
        <w:widowControl w:val="0"/>
        <w:shd w:val="clear" w:color="auto" w:fill="auto"/>
        <w:bidi w:val="0"/>
        <w:spacing w:before="0" w:after="220" w:line="472" w:lineRule="exact"/>
        <w:ind w:left="0" w:right="0" w:firstLine="440"/>
        <w:jc w:val="both"/>
      </w:pPr>
      <w:r>
        <w:rPr>
          <w:b/>
          <w:bCs/>
          <w:color w:val="000000"/>
          <w:spacing w:val="0"/>
          <w:w w:val="100"/>
          <w:position w:val="0"/>
        </w:rPr>
        <w:t>张兴先生：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月出生，研究生学历，中国注册会计师。张兴先 生</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月任北京兴东方集团公司主管会计，</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月任北京万达热 浸镀铝有限公司财务部长，</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月任北京希文会计师事务所有限公司项目经理，</w:t>
      </w:r>
      <w:r>
        <w:rPr>
          <w:rFonts w:ascii="Times New Roman" w:eastAsia="Times New Roman" w:hAnsi="Times New Roman" w:cs="Times New Roman"/>
          <w:color w:val="000000"/>
          <w:spacing w:val="0"/>
          <w:w w:val="100"/>
          <w:position w:val="0"/>
        </w:rPr>
        <w:t xml:space="preserve">2000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月至今任华熙昕宇投资有限公司财务总监。</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月担任一创有限董事。现任公司</w:t>
      </w:r>
    </w:p>
    <w:p>
      <w:pPr>
        <w:pStyle w:val="Style39"/>
        <w:keepNext w:val="0"/>
        <w:keepLines w:val="0"/>
        <w:widowControl w:val="0"/>
        <w:shd w:val="clear" w:color="auto" w:fill="auto"/>
        <w:bidi w:val="0"/>
        <w:spacing w:before="0" w:after="220" w:line="240" w:lineRule="auto"/>
        <w:ind w:left="0" w:right="0" w:firstLine="0"/>
        <w:jc w:val="left"/>
      </w:pPr>
      <w:r>
        <w:rPr>
          <w:color w:val="000000"/>
          <w:spacing w:val="0"/>
          <w:w w:val="100"/>
          <w:position w:val="0"/>
        </w:rPr>
        <w:t xml:space="preserve">董事、华熙昕宇财务总监、华熙国际投资集团有限公司副总经理、北京北方华熙投资有限公司董事、上海 </w:t>
      </w:r>
      <w:r>
        <w:rPr>
          <w:color w:val="000000"/>
          <w:spacing w:val="0"/>
          <w:w w:val="100"/>
          <w:position w:val="0"/>
        </w:rPr>
        <w:t>锋算计算机技术有限公司董事、宝葫芦医疗科技有限公司董事。</w:t>
      </w:r>
    </w:p>
    <w:p>
      <w:pPr>
        <w:pStyle w:val="Style39"/>
        <w:keepNext w:val="0"/>
        <w:keepLines w:val="0"/>
        <w:widowControl w:val="0"/>
        <w:shd w:val="clear" w:color="auto" w:fill="auto"/>
        <w:bidi w:val="0"/>
        <w:spacing w:before="0" w:after="220" w:line="240" w:lineRule="auto"/>
        <w:ind w:left="0" w:right="0" w:firstLine="440"/>
        <w:jc w:val="left"/>
      </w:pPr>
      <w:r>
        <w:rPr>
          <w:b/>
          <w:bCs/>
          <w:color w:val="000000"/>
          <w:spacing w:val="0"/>
          <w:w w:val="100"/>
          <w:position w:val="0"/>
        </w:rPr>
        <w:t>谢德春先生：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1969</w:t>
      </w:r>
      <w:r>
        <w:rPr>
          <w:color w:val="000000"/>
          <w:spacing w:val="0"/>
          <w:w w:val="100"/>
          <w:position w:val="0"/>
        </w:rPr>
        <w:t>年生，毕业于北方工业大学会计学专业、工学学士、</w:t>
      </w:r>
    </w:p>
    <w:p>
      <w:pPr>
        <w:pStyle w:val="Style3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高级会计师。谢德春先生曾任北京市建筑材料科学研究院财务科副科长、科长、经济发展管理部副主任、 </w:t>
      </w:r>
      <w:r>
        <w:rPr>
          <w:color w:val="000000"/>
          <w:spacing w:val="0"/>
          <w:w w:val="100"/>
          <w:position w:val="0"/>
        </w:rPr>
        <w:t>总会计师、北京京放经济发展公司计财部经理；现任本公司董事、首创集团董事和副总经理、首创证券有 限责任公司董事。</w:t>
      </w:r>
    </w:p>
    <w:p>
      <w:pPr>
        <w:pStyle w:val="Style39"/>
        <w:keepNext w:val="0"/>
        <w:keepLines w:val="0"/>
        <w:widowControl w:val="0"/>
        <w:shd w:val="clear" w:color="auto" w:fill="auto"/>
        <w:bidi w:val="0"/>
        <w:spacing w:before="0" w:after="0" w:line="468" w:lineRule="exact"/>
        <w:ind w:left="0" w:right="0" w:firstLine="440"/>
        <w:jc w:val="both"/>
      </w:pPr>
      <w:r>
        <w:rPr>
          <w:b/>
          <w:bCs/>
          <w:color w:val="000000"/>
          <w:spacing w:val="0"/>
          <w:w w:val="100"/>
          <w:position w:val="0"/>
        </w:rPr>
        <w:t>臧晓松先生：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1977</w:t>
      </w:r>
      <w:r>
        <w:rPr>
          <w:color w:val="000000"/>
          <w:spacing w:val="0"/>
          <w:w w:val="100"/>
          <w:position w:val="0"/>
        </w:rPr>
        <w:t xml:space="preserve">年出生，毕业于北京大学软件与微电子学院软件工 程专业，硕士研究生学历。臧晓松先生曾任北京市海淀区金融服务办公室副主任、北京市海淀区人力资源 </w:t>
      </w:r>
      <w:r>
        <w:rPr>
          <w:color w:val="000000"/>
          <w:spacing w:val="0"/>
          <w:w w:val="100"/>
          <w:position w:val="0"/>
        </w:rPr>
        <w:t xml:space="preserve">和社会保障局专业技术人员管理科科长；现任本公司董事、首创集团金融管理部总经理、北京市农业投资 有限公司董事、北京首创融资担保有限公司董事、北京首创金融资产交易信息服务股份有限公司董事、北 </w:t>
      </w:r>
      <w:r>
        <w:rPr>
          <w:color w:val="000000"/>
          <w:spacing w:val="0"/>
          <w:w w:val="100"/>
          <w:position w:val="0"/>
        </w:rPr>
        <w:t>京首创财富投资管理有限公司董事长、上海首泓投资管理有限公司董事长。</w:t>
      </w:r>
    </w:p>
    <w:p>
      <w:pPr>
        <w:pStyle w:val="Style39"/>
        <w:keepNext w:val="0"/>
        <w:keepLines w:val="0"/>
        <w:widowControl w:val="0"/>
        <w:shd w:val="clear" w:color="auto" w:fill="auto"/>
        <w:bidi w:val="0"/>
        <w:spacing w:before="0" w:after="0" w:line="468" w:lineRule="exact"/>
        <w:ind w:left="0" w:right="0" w:firstLine="440"/>
        <w:jc w:val="both"/>
      </w:pPr>
      <w:r>
        <w:rPr>
          <w:b/>
          <w:bCs/>
          <w:color w:val="000000"/>
          <w:spacing w:val="0"/>
          <w:w w:val="100"/>
          <w:position w:val="0"/>
        </w:rPr>
        <w:t>高天相先生：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1958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年出生，大专学历，高级经济师。高天相先生 </w:t>
      </w:r>
      <w:r>
        <w:rPr>
          <w:rFonts w:ascii="Times New Roman" w:eastAsia="Times New Roman" w:hAnsi="Times New Roman" w:cs="Times New Roman"/>
          <w:color w:val="000000"/>
          <w:spacing w:val="0"/>
          <w:w w:val="100"/>
          <w:position w:val="0"/>
        </w:rPr>
        <w:t>1975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1981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月任瓜沥镇航民大队生产队会计、大队会计，</w:t>
      </w:r>
      <w:r>
        <w:rPr>
          <w:rFonts w:ascii="Times New Roman" w:eastAsia="Times New Roman" w:hAnsi="Times New Roman" w:cs="Times New Roman"/>
          <w:color w:val="000000"/>
          <w:spacing w:val="0"/>
          <w:w w:val="100"/>
          <w:position w:val="0"/>
        </w:rPr>
        <w:t>1981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1982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月任萧山 县长沙乡农村财务辅导员，</w:t>
      </w:r>
      <w:r>
        <w:rPr>
          <w:rFonts w:ascii="Times New Roman" w:eastAsia="Times New Roman" w:hAnsi="Times New Roman" w:cs="Times New Roman"/>
          <w:color w:val="000000"/>
          <w:spacing w:val="0"/>
          <w:w w:val="100"/>
          <w:position w:val="0"/>
        </w:rPr>
        <w:t>1982</w:t>
      </w:r>
      <w:r>
        <w:rPr>
          <w:color w:val="000000"/>
          <w:spacing w:val="0"/>
          <w:w w:val="100"/>
          <w:position w:val="0"/>
        </w:rPr>
        <w:t>年</w:t>
      </w:r>
      <w:r>
        <w:rPr>
          <w:i/>
          <w:iCs/>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1984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月任萧山县农业局农业统计，</w:t>
      </w:r>
      <w:r>
        <w:rPr>
          <w:rFonts w:ascii="Times New Roman" w:eastAsia="Times New Roman" w:hAnsi="Times New Roman" w:cs="Times New Roman"/>
          <w:color w:val="000000"/>
          <w:spacing w:val="0"/>
          <w:w w:val="100"/>
          <w:position w:val="0"/>
        </w:rPr>
        <w:t>1984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月任萧山市政府办公室法制科长，</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月任杭州钱江投资区江南开发总公司总经理助 理兼计划财务部经理，</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月任航民集团办公室主任、财务总监、总经理助理、董事、 </w:t>
      </w:r>
      <w:r>
        <w:rPr>
          <w:color w:val="000000"/>
          <w:spacing w:val="0"/>
          <w:w w:val="100"/>
          <w:position w:val="0"/>
        </w:rPr>
        <w:t>副总经理，</w:t>
      </w:r>
      <w:r>
        <w:rPr>
          <w:rFonts w:ascii="Times New Roman" w:eastAsia="Times New Roman" w:hAnsi="Times New Roman" w:cs="Times New Roman"/>
          <w:color w:val="000000"/>
          <w:spacing w:val="0"/>
          <w:w w:val="100"/>
          <w:position w:val="0"/>
        </w:rPr>
        <w:t>1999</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月任航民股份董事、董事会秘书、副总经理，</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月至今任航民集团 </w:t>
      </w:r>
      <w:r>
        <w:rPr>
          <w:color w:val="000000"/>
          <w:spacing w:val="0"/>
          <w:w w:val="100"/>
          <w:position w:val="0"/>
        </w:rPr>
        <w:t>董事、副总经理、浙江航民股份有限公司董事，</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月至今任深圳富春成长投资有限公司董事，</w:t>
      </w:r>
      <w:r>
        <w:rPr>
          <w:rFonts w:ascii="Times New Roman" w:eastAsia="Times New Roman" w:hAnsi="Times New Roman" w:cs="Times New Roman"/>
          <w:color w:val="000000"/>
          <w:spacing w:val="0"/>
          <w:w w:val="100"/>
          <w:position w:val="0"/>
        </w:rPr>
        <w:t xml:space="preserve">2008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月担任一创有限董事。现任公司董事、航民集团董事和副总经理、浙江航民股份有限 公司董事、深圳富春成长投资有限公司董事。</w:t>
      </w:r>
    </w:p>
    <w:p>
      <w:pPr>
        <w:pStyle w:val="Style39"/>
        <w:keepNext w:val="0"/>
        <w:keepLines w:val="0"/>
        <w:widowControl w:val="0"/>
        <w:shd w:val="clear" w:color="auto" w:fill="auto"/>
        <w:bidi w:val="0"/>
        <w:spacing w:before="0" w:after="220" w:line="475" w:lineRule="exact"/>
        <w:ind w:left="0" w:right="0" w:firstLine="440"/>
        <w:jc w:val="both"/>
      </w:pPr>
      <w:r>
        <w:rPr>
          <w:b/>
          <w:bCs/>
          <w:color w:val="000000"/>
          <w:spacing w:val="0"/>
          <w:w w:val="100"/>
          <w:position w:val="0"/>
        </w:rPr>
        <w:t>蔡启孝先生：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1973</w:t>
      </w:r>
      <w:r>
        <w:rPr>
          <w:color w:val="000000"/>
          <w:spacing w:val="0"/>
          <w:w w:val="100"/>
          <w:position w:val="0"/>
        </w:rPr>
        <w:t xml:space="preserve">年出生，毕业于中央财经大学投资经济管理专业, 大学本科学历，具有上市公司独立董事资格。蔡启孝先生曾任职于中国电力信托有限责任公司、国浩律师 </w:t>
      </w:r>
      <w:r>
        <w:rPr>
          <w:color w:val="000000"/>
          <w:spacing w:val="0"/>
          <w:w w:val="100"/>
          <w:position w:val="0"/>
        </w:rPr>
        <w:t>集团（北京）律师事务所、大福证券有限公司北京代表处、北京市信利律师事务所；现任公司董事、北京 天达共和律师事务所合伙人、江西世龙实业股份有限公司独立董事。</w:t>
      </w:r>
    </w:p>
    <w:p>
      <w:pPr>
        <w:pStyle w:val="Style39"/>
        <w:keepNext w:val="0"/>
        <w:keepLines w:val="0"/>
        <w:widowControl w:val="0"/>
        <w:shd w:val="clear" w:color="auto" w:fill="auto"/>
        <w:bidi w:val="0"/>
        <w:spacing w:before="0" w:after="0" w:line="492" w:lineRule="auto"/>
        <w:ind w:left="0" w:right="0" w:firstLine="440"/>
        <w:jc w:val="both"/>
      </w:pPr>
      <w:r>
        <w:rPr>
          <w:rFonts w:ascii="Times New Roman" w:eastAsia="Times New Roman" w:hAnsi="Times New Roman" w:cs="Times New Roman"/>
          <w:b/>
          <w:bCs/>
          <w:color w:val="000000"/>
          <w:spacing w:val="0"/>
          <w:w w:val="100"/>
          <w:position w:val="0"/>
        </w:rPr>
        <w:t>1.2</w:t>
      </w:r>
      <w:r>
        <w:rPr>
          <w:b/>
          <w:bCs/>
          <w:color w:val="000000"/>
          <w:spacing w:val="0"/>
          <w:w w:val="100"/>
          <w:position w:val="0"/>
        </w:rPr>
        <w:t>、独立董事</w:t>
      </w:r>
    </w:p>
    <w:p>
      <w:pPr>
        <w:pStyle w:val="Style39"/>
        <w:keepNext w:val="0"/>
        <w:keepLines w:val="0"/>
        <w:widowControl w:val="0"/>
        <w:shd w:val="clear" w:color="auto" w:fill="auto"/>
        <w:bidi w:val="0"/>
        <w:spacing w:before="0" w:after="0" w:line="471" w:lineRule="exact"/>
        <w:ind w:left="0" w:right="0" w:firstLine="440"/>
        <w:jc w:val="both"/>
      </w:pPr>
      <w:r>
        <w:rPr>
          <w:b/>
          <w:bCs/>
          <w:color w:val="000000"/>
          <w:spacing w:val="0"/>
          <w:w w:val="100"/>
          <w:position w:val="0"/>
        </w:rPr>
        <w:t>缪晴辉女士：</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i/>
          <w:iCs/>
          <w:color w:val="000000"/>
          <w:spacing w:val="0"/>
          <w:w w:val="100"/>
          <w:position w:val="0"/>
        </w:rPr>
        <w:t>9</w:t>
      </w:r>
      <w:r>
        <w:rPr>
          <w:color w:val="000000"/>
          <w:spacing w:val="0"/>
          <w:w w:val="100"/>
          <w:position w:val="0"/>
        </w:rPr>
        <w:t xml:space="preserve">月出生，研究生学历。缪晴辉女士 </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月至</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月任广州市对外经济律师事务所律师，</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月任广东信利盛达律师事 务所合伙人，</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月至今任北京市君合（广州）律师事务所合伙人。</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月任一 创有限独立董事。现任公司独立董事、北京市君合（广州）律师事务所合伙人。</w:t>
      </w:r>
    </w:p>
    <w:p>
      <w:pPr>
        <w:pStyle w:val="Style39"/>
        <w:keepNext w:val="0"/>
        <w:keepLines w:val="0"/>
        <w:widowControl w:val="0"/>
        <w:shd w:val="clear" w:color="auto" w:fill="auto"/>
        <w:bidi w:val="0"/>
        <w:spacing w:before="0" w:after="0" w:line="471" w:lineRule="exact"/>
        <w:ind w:left="0" w:right="0" w:firstLine="440"/>
        <w:jc w:val="both"/>
      </w:pPr>
      <w:r>
        <w:rPr>
          <w:b/>
          <w:bCs/>
          <w:color w:val="000000"/>
          <w:spacing w:val="0"/>
          <w:w w:val="100"/>
          <w:position w:val="0"/>
        </w:rPr>
        <w:t>吕随启先生：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月出生，博士，副教授。吕随启先生</w:t>
      </w:r>
      <w:r>
        <w:rPr>
          <w:rFonts w:ascii="Times New Roman" w:eastAsia="Times New Roman" w:hAnsi="Times New Roman" w:cs="Times New Roman"/>
          <w:color w:val="000000"/>
          <w:spacing w:val="0"/>
          <w:w w:val="100"/>
          <w:position w:val="0"/>
        </w:rPr>
        <w:t>1989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w:t>
      </w:r>
      <w:r>
        <w:rPr>
          <w:color w:val="000000"/>
          <w:spacing w:val="0"/>
          <w:w w:val="100"/>
          <w:position w:val="0"/>
        </w:rPr>
        <w:t>月至今在北京大学经济学院任教。现任公司独立董事、北京大学经济学院副教授、河南黄国粮业股份有 限公司独立董事、天津市华泰汽车金融租赁股份有限公司独立董事、郑州煤电股份有限公司独立董事。</w:t>
      </w:r>
    </w:p>
    <w:p>
      <w:pPr>
        <w:pStyle w:val="Style39"/>
        <w:keepNext w:val="0"/>
        <w:keepLines w:val="0"/>
        <w:widowControl w:val="0"/>
        <w:shd w:val="clear" w:color="auto" w:fill="auto"/>
        <w:bidi w:val="0"/>
        <w:spacing w:before="0" w:after="0" w:line="471" w:lineRule="exact"/>
        <w:ind w:left="0" w:right="0" w:firstLine="440"/>
        <w:jc w:val="both"/>
      </w:pPr>
      <w:r>
        <w:rPr>
          <w:b/>
          <w:bCs/>
          <w:color w:val="000000"/>
          <w:spacing w:val="0"/>
          <w:w w:val="100"/>
          <w:position w:val="0"/>
        </w:rPr>
        <w:t>付磊先生：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1951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月出生，博士，教授。付磊先生</w:t>
      </w:r>
      <w:r>
        <w:rPr>
          <w:rFonts w:ascii="Times New Roman" w:eastAsia="Times New Roman" w:hAnsi="Times New Roman" w:cs="Times New Roman"/>
          <w:color w:val="000000"/>
          <w:spacing w:val="0"/>
          <w:w w:val="100"/>
          <w:position w:val="0"/>
        </w:rPr>
        <w:t>1982</w:t>
      </w:r>
      <w:r>
        <w:rPr>
          <w:color w:val="000000"/>
          <w:spacing w:val="0"/>
          <w:w w:val="100"/>
          <w:position w:val="0"/>
        </w:rPr>
        <w:t>年至今在 首都经济贸易大学会计学院任教，</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月任首都经济贸易大学会计学院院长。现任公 司独立董事、首都经济贸易大学教授、博士研究生导师、学术委员会特邀委员，中国内部审计协会理事、 中国商业会计学会常务理事、中国会计学会会计史专业委员会主任、财政部会计准则委员会咨询委员会委 员、中国注册会计师协会注册管理委员会委员、北京会计学会常务理事、北京总会计师协会学术委员、中 </w:t>
      </w:r>
      <w:r>
        <w:rPr>
          <w:color w:val="000000"/>
          <w:spacing w:val="0"/>
          <w:w w:val="100"/>
          <w:position w:val="0"/>
        </w:rPr>
        <w:t>国会计学会首批资深会员、中国注册会计师协会首批资深会员、酒鬼酒股份有限公司独立董事、国投泰康 信托有限公司独立董事、江河创建集团股份有限公司独立董事。</w:t>
      </w:r>
    </w:p>
    <w:p>
      <w:pPr>
        <w:pStyle w:val="Style39"/>
        <w:keepNext w:val="0"/>
        <w:keepLines w:val="0"/>
        <w:widowControl w:val="0"/>
        <w:shd w:val="clear" w:color="auto" w:fill="auto"/>
        <w:bidi w:val="0"/>
        <w:spacing w:before="0" w:after="220" w:line="470" w:lineRule="exact"/>
        <w:ind w:left="0" w:right="0" w:firstLine="440"/>
        <w:jc w:val="both"/>
      </w:pPr>
      <w:r>
        <w:rPr>
          <w:b/>
          <w:bCs/>
          <w:color w:val="000000"/>
          <w:spacing w:val="0"/>
          <w:w w:val="100"/>
          <w:position w:val="0"/>
        </w:rPr>
        <w:t>雷宏业先生：</w:t>
      </w:r>
      <w:r>
        <w:rPr>
          <w:color w:val="000000"/>
          <w:spacing w:val="0"/>
          <w:w w:val="100"/>
          <w:position w:val="0"/>
        </w:rPr>
        <w:t>中国国籍，香港特别行政区永久居民，</w:t>
      </w:r>
      <w:r>
        <w:rPr>
          <w:rFonts w:ascii="Times New Roman" w:eastAsia="Times New Roman" w:hAnsi="Times New Roman" w:cs="Times New Roman"/>
          <w:color w:val="000000"/>
          <w:spacing w:val="0"/>
          <w:w w:val="100"/>
          <w:position w:val="0"/>
        </w:rPr>
        <w:t>1981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月出生，伦敦帝国理工学院理学士（一 等荣誉）学位，苏格兰特许会计师学会执业会计师、特许金融分析师、英国特许证券与投资协会会员。雷 </w:t>
      </w:r>
      <w:r>
        <w:rPr>
          <w:color w:val="000000"/>
          <w:spacing w:val="0"/>
          <w:w w:val="100"/>
          <w:position w:val="0"/>
        </w:rPr>
        <w:t>宏业先生</w:t>
      </w:r>
      <w:r>
        <w:rPr>
          <w:rFonts w:ascii="Times New Roman" w:eastAsia="Times New Roman" w:hAnsi="Times New Roman" w:cs="Times New Roman"/>
          <w:color w:val="000000"/>
          <w:spacing w:val="0"/>
          <w:w w:val="100"/>
          <w:position w:val="0"/>
        </w:rPr>
        <w:t>2002</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年任安永会计师事务所</w:t>
      </w:r>
      <w:r>
        <w:rPr>
          <w:color w:val="000000"/>
          <w:spacing w:val="0"/>
          <w:w w:val="100"/>
          <w:position w:val="0"/>
        </w:rPr>
        <w:t>（</w:t>
      </w:r>
      <w:r>
        <w:rPr>
          <w:rFonts w:ascii="Times New Roman" w:eastAsia="Times New Roman" w:hAnsi="Times New Roman" w:cs="Times New Roman"/>
          <w:color w:val="000000"/>
          <w:spacing w:val="0"/>
          <w:w w:val="100"/>
          <w:position w:val="0"/>
        </w:rPr>
        <w:t xml:space="preserve">Ernst </w:t>
      </w:r>
      <w:r>
        <w:rPr>
          <w:rFonts w:ascii="Times New Roman" w:eastAsia="Times New Roman" w:hAnsi="Times New Roman" w:cs="Times New Roman"/>
          <w:color w:val="000000"/>
          <w:spacing w:val="0"/>
          <w:w w:val="100"/>
          <w:position w:val="0"/>
        </w:rPr>
        <w:t xml:space="preserve">&amp; </w:t>
      </w:r>
      <w:r>
        <w:rPr>
          <w:rFonts w:ascii="Times New Roman" w:eastAsia="Times New Roman" w:hAnsi="Times New Roman" w:cs="Times New Roman"/>
          <w:color w:val="000000"/>
          <w:spacing w:val="0"/>
          <w:w w:val="100"/>
          <w:position w:val="0"/>
        </w:rPr>
        <w:t>Young LLP</w:t>
      </w:r>
      <w:r>
        <w:rPr>
          <w:color w:val="000000"/>
          <w:spacing w:val="0"/>
          <w:w w:val="100"/>
          <w:position w:val="0"/>
        </w:rPr>
        <w:t>）</w:t>
      </w:r>
      <w:r>
        <w:rPr>
          <w:color w:val="000000"/>
          <w:spacing w:val="0"/>
          <w:w w:val="100"/>
          <w:position w:val="0"/>
        </w:rPr>
        <w:t xml:space="preserve">英国伦敦资本市场集团执业会计师, </w:t>
      </w:r>
      <w:r>
        <w:rPr>
          <w:rFonts w:ascii="Times New Roman" w:eastAsia="Times New Roman" w:hAnsi="Times New Roman" w:cs="Times New Roman"/>
          <w:color w:val="000000"/>
          <w:spacing w:val="0"/>
          <w:w w:val="100"/>
          <w:position w:val="0"/>
        </w:rPr>
        <w:t>2005</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月任巴克莱资本（</w:t>
      </w:r>
      <w:r>
        <w:rPr>
          <w:rFonts w:ascii="Times New Roman" w:eastAsia="Times New Roman" w:hAnsi="Times New Roman" w:cs="Times New Roman"/>
          <w:color w:val="000000"/>
          <w:spacing w:val="0"/>
          <w:w w:val="100"/>
          <w:position w:val="0"/>
        </w:rPr>
        <w:t>Barclays Bank Plc</w:t>
      </w:r>
      <w:r>
        <w:rPr>
          <w:color w:val="000000"/>
          <w:spacing w:val="0"/>
          <w:w w:val="100"/>
          <w:position w:val="0"/>
        </w:rPr>
        <w:t>）结构性资本和投资银行总监，主要从事合并与收 购的相关交易、产品的风险评估、融资结构的制定和执行。</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w:t>
      </w:r>
      <w:r>
        <w:rPr>
          <w:rFonts w:ascii="Times New Roman" w:eastAsia="Times New Roman" w:hAnsi="Times New Roman" w:cs="Times New Roman"/>
          <w:color w:val="000000"/>
          <w:spacing w:val="0"/>
          <w:w w:val="100"/>
          <w:position w:val="0"/>
        </w:rPr>
        <w:t>Hyperion Capital（Hong Kong）Limited</w:t>
      </w:r>
      <w:r>
        <w:rPr>
          <w:color w:val="000000"/>
          <w:spacing w:val="0"/>
          <w:w w:val="100"/>
          <w:position w:val="0"/>
        </w:rPr>
        <w:t>董事，主要从事金融咨询业务。现任公司独立董事。</w:t>
      </w:r>
    </w:p>
    <w:p>
      <w:pPr>
        <w:pStyle w:val="Style39"/>
        <w:keepNext w:val="0"/>
        <w:keepLines w:val="0"/>
        <w:widowControl w:val="0"/>
        <w:shd w:val="clear" w:color="auto" w:fill="auto"/>
        <w:bidi w:val="0"/>
        <w:spacing w:before="0" w:after="220" w:line="240" w:lineRule="auto"/>
        <w:ind w:left="0" w:right="0" w:firstLine="440"/>
        <w:jc w:val="both"/>
      </w:pPr>
      <w:r>
        <w:rPr>
          <w:b/>
          <w:bCs/>
          <w:color w:val="000000"/>
          <w:spacing w:val="0"/>
          <w:w w:val="100"/>
          <w:position w:val="0"/>
        </w:rPr>
        <w:t>刘斌先生：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1973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月出生，管理学博士，产业经济学博士后，注册 </w:t>
      </w:r>
      <w:r>
        <w:rPr>
          <w:color w:val="000000"/>
          <w:spacing w:val="0"/>
          <w:w w:val="100"/>
          <w:position w:val="0"/>
        </w:rPr>
        <w:t>会计师。刘斌先生</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i/>
          <w:iCs/>
          <w:color w:val="000000"/>
          <w:spacing w:val="0"/>
          <w:w w:val="100"/>
          <w:position w:val="0"/>
        </w:rPr>
        <w:t>9</w:t>
      </w:r>
      <w:r>
        <w:rPr>
          <w:color w:val="000000"/>
          <w:spacing w:val="0"/>
          <w:w w:val="100"/>
          <w:position w:val="0"/>
        </w:rPr>
        <w:t>月任职于中远散货运输有限公司，</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i/>
          <w:iCs/>
          <w:color w:val="000000"/>
          <w:spacing w:val="0"/>
          <w:w w:val="100"/>
          <w:position w:val="0"/>
        </w:rPr>
        <w:t>9</w:t>
      </w:r>
      <w:r>
        <w:rPr>
          <w:color w:val="000000"/>
          <w:spacing w:val="0"/>
          <w:w w:val="100"/>
          <w:position w:val="0"/>
        </w:rPr>
        <w:t xml:space="preserve">月 </w:t>
      </w:r>
      <w:r>
        <w:rPr>
          <w:color w:val="000000"/>
          <w:spacing w:val="0"/>
          <w:w w:val="100"/>
          <w:position w:val="0"/>
        </w:rPr>
        <w:t>任中华财务会计咨询公司高级经理、总监，</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i/>
          <w:iCs/>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i/>
          <w:iCs/>
          <w:color w:val="000000"/>
          <w:spacing w:val="0"/>
          <w:w w:val="100"/>
          <w:position w:val="0"/>
        </w:rPr>
        <w:t>9</w:t>
      </w:r>
      <w:r>
        <w:rPr>
          <w:color w:val="000000"/>
          <w:spacing w:val="0"/>
          <w:w w:val="100"/>
          <w:position w:val="0"/>
        </w:rPr>
        <w:t>月任广州海鸥卫浴用品股份有限公司 独立董事。</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月至今任职于北京知本创业管理咨询有限公司。现任公司独立董事、北京知本创业 </w:t>
      </w:r>
      <w:r>
        <w:rPr>
          <w:color w:val="000000"/>
          <w:spacing w:val="0"/>
          <w:w w:val="100"/>
          <w:position w:val="0"/>
        </w:rPr>
        <w:t>管理咨询有限公司董事、航天长征化学工程股份有限公司独立董事、宁夏东方祖业股份有限公司独立董事。</w:t>
      </w:r>
    </w:p>
    <w:p>
      <w:pPr>
        <w:pStyle w:val="Style39"/>
        <w:keepNext w:val="0"/>
        <w:keepLines w:val="0"/>
        <w:widowControl w:val="0"/>
        <w:shd w:val="clear" w:color="auto" w:fill="auto"/>
        <w:bidi w:val="0"/>
        <w:spacing w:before="0" w:after="0"/>
        <w:ind w:left="0" w:right="0" w:firstLine="540"/>
        <w:jc w:val="both"/>
      </w:pPr>
      <w:r>
        <w:rPr>
          <w:rFonts w:ascii="Times New Roman" w:eastAsia="Times New Roman" w:hAnsi="Times New Roman" w:cs="Times New Roman"/>
          <w:b/>
          <w:bCs/>
          <w:color w:val="000000"/>
          <w:spacing w:val="0"/>
          <w:w w:val="100"/>
          <w:position w:val="0"/>
        </w:rPr>
        <w:t>2</w:t>
      </w:r>
      <w:r>
        <w:rPr>
          <w:b/>
          <w:bCs/>
          <w:color w:val="000000"/>
          <w:spacing w:val="0"/>
          <w:w w:val="100"/>
          <w:position w:val="0"/>
        </w:rPr>
        <w:t>、监事</w:t>
      </w:r>
    </w:p>
    <w:p>
      <w:pPr>
        <w:pStyle w:val="Style39"/>
        <w:keepNext w:val="0"/>
        <w:keepLines w:val="0"/>
        <w:widowControl w:val="0"/>
        <w:shd w:val="clear" w:color="auto" w:fill="auto"/>
        <w:bidi w:val="0"/>
        <w:spacing w:before="0" w:after="0"/>
        <w:ind w:left="0" w:right="0" w:firstLine="440"/>
        <w:jc w:val="both"/>
      </w:pPr>
      <w:bookmarkStart w:id="617" w:name="bookmark617"/>
      <w:r>
        <w:rPr>
          <w:rFonts w:ascii="Times New Roman" w:eastAsia="Times New Roman" w:hAnsi="Times New Roman" w:cs="Times New Roman"/>
          <w:b/>
          <w:bCs/>
          <w:color w:val="000000"/>
          <w:spacing w:val="0"/>
          <w:w w:val="100"/>
          <w:position w:val="0"/>
        </w:rPr>
        <w:t>2</w:t>
      </w:r>
      <w:bookmarkEnd w:id="617"/>
      <w:r>
        <w:rPr>
          <w:rFonts w:ascii="Times New Roman" w:eastAsia="Times New Roman" w:hAnsi="Times New Roman" w:cs="Times New Roman"/>
          <w:b/>
          <w:bCs/>
          <w:color w:val="000000"/>
          <w:spacing w:val="0"/>
          <w:w w:val="100"/>
          <w:position w:val="0"/>
        </w:rPr>
        <w:t>.1</w:t>
      </w:r>
      <w:r>
        <w:rPr>
          <w:b/>
          <w:bCs/>
          <w:color w:val="000000"/>
          <w:spacing w:val="0"/>
          <w:w w:val="100"/>
          <w:position w:val="0"/>
        </w:rPr>
        <w:t>、非职工代表监事</w:t>
      </w:r>
    </w:p>
    <w:p>
      <w:pPr>
        <w:pStyle w:val="Style39"/>
        <w:keepNext w:val="0"/>
        <w:keepLines w:val="0"/>
        <w:widowControl w:val="0"/>
        <w:shd w:val="clear" w:color="auto" w:fill="auto"/>
        <w:bidi w:val="0"/>
        <w:spacing w:before="0" w:after="0" w:line="466" w:lineRule="exact"/>
        <w:ind w:left="0" w:right="0" w:firstLine="440"/>
        <w:jc w:val="both"/>
      </w:pPr>
      <w:r>
        <w:rPr>
          <w:b/>
          <w:bCs/>
          <w:color w:val="000000"/>
          <w:spacing w:val="0"/>
          <w:w w:val="100"/>
          <w:position w:val="0"/>
        </w:rPr>
        <w:t>周兰女士：</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1957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月出生，研究生学历。周兰女士 </w:t>
      </w:r>
      <w:r>
        <w:rPr>
          <w:rFonts w:ascii="Times New Roman" w:eastAsia="Times New Roman" w:hAnsi="Times New Roman" w:cs="Times New Roman"/>
          <w:color w:val="000000"/>
          <w:spacing w:val="0"/>
          <w:w w:val="100"/>
          <w:position w:val="0"/>
        </w:rPr>
        <w:t>1979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p>
    <w:p>
      <w:pPr>
        <w:pStyle w:val="Style39"/>
        <w:keepNext w:val="0"/>
        <w:keepLines w:val="0"/>
        <w:widowControl w:val="0"/>
        <w:shd w:val="clear" w:color="auto" w:fill="auto"/>
        <w:bidi w:val="0"/>
        <w:spacing w:before="0" w:after="0" w:line="466" w:lineRule="exact"/>
        <w:ind w:left="0" w:right="0" w:firstLine="0"/>
        <w:jc w:val="both"/>
      </w:pP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月任北京建材研究所出纳、会计、财务科长等职，</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月任北京京放经济 发展公司计财部经理、总经理助理，</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月历任佛山证券董事、监事会召集人，</w:t>
      </w:r>
      <w:r>
        <w:rPr>
          <w:rFonts w:ascii="Times New Roman" w:eastAsia="Times New Roman" w:hAnsi="Times New Roman" w:cs="Times New Roman"/>
          <w:color w:val="000000"/>
          <w:spacing w:val="0"/>
          <w:w w:val="100"/>
          <w:position w:val="0"/>
        </w:rPr>
        <w:t xml:space="preserve">2002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月任一创有限监事会主席，</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月任银华基金监事会主席。现任公 司监事会主席，分管稽核部；兼任一创期货董事。</w:t>
      </w:r>
    </w:p>
    <w:p>
      <w:pPr>
        <w:pStyle w:val="Style39"/>
        <w:keepNext w:val="0"/>
        <w:keepLines w:val="0"/>
        <w:widowControl w:val="0"/>
        <w:shd w:val="clear" w:color="auto" w:fill="auto"/>
        <w:bidi w:val="0"/>
        <w:spacing w:before="0" w:after="0" w:line="473" w:lineRule="exact"/>
        <w:ind w:left="0" w:right="0" w:firstLine="440"/>
        <w:jc w:val="both"/>
      </w:pPr>
      <w:r>
        <w:rPr>
          <w:b/>
          <w:bCs/>
          <w:color w:val="000000"/>
          <w:spacing w:val="0"/>
          <w:w w:val="100"/>
          <w:position w:val="0"/>
        </w:rPr>
        <w:t>郭珈均先生：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1975</w:t>
      </w:r>
      <w:r>
        <w:rPr>
          <w:color w:val="000000"/>
          <w:spacing w:val="0"/>
          <w:w w:val="100"/>
          <w:position w:val="0"/>
        </w:rPr>
        <w:t>年</w:t>
      </w:r>
      <w:r>
        <w:rPr>
          <w:i/>
          <w:iCs/>
          <w:color w:val="000000"/>
          <w:spacing w:val="0"/>
          <w:w w:val="100"/>
          <w:position w:val="0"/>
        </w:rPr>
        <w:t>9</w:t>
      </w:r>
      <w:r>
        <w:rPr>
          <w:color w:val="000000"/>
          <w:spacing w:val="0"/>
          <w:w w:val="100"/>
          <w:position w:val="0"/>
        </w:rPr>
        <w:t>月出生，美国福坦莫大学</w:t>
      </w:r>
      <w:r>
        <w:rPr>
          <w:rFonts w:ascii="Times New Roman" w:eastAsia="Times New Roman" w:hAnsi="Times New Roman" w:cs="Times New Roman"/>
          <w:color w:val="000000"/>
          <w:spacing w:val="0"/>
          <w:w w:val="100"/>
          <w:position w:val="0"/>
        </w:rPr>
        <w:t>MBA</w:t>
      </w:r>
      <w:r>
        <w:rPr>
          <w:color w:val="000000"/>
          <w:spacing w:val="0"/>
          <w:w w:val="100"/>
          <w:position w:val="0"/>
        </w:rPr>
        <w:t>。</w:t>
      </w:r>
      <w:r>
        <w:rPr>
          <w:color w:val="000000"/>
          <w:spacing w:val="0"/>
          <w:w w:val="100"/>
          <w:position w:val="0"/>
        </w:rPr>
        <w:t xml:space="preserve">郭珈均先生 </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月任职于山东省威海市住房公积金管理中心，</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月任华熙</w:t>
      </w:r>
    </w:p>
    <w:p>
      <w:pPr>
        <w:pStyle w:val="Style39"/>
        <w:keepNext w:val="0"/>
        <w:keepLines w:val="0"/>
        <w:widowControl w:val="0"/>
        <w:shd w:val="clear" w:color="auto" w:fill="auto"/>
        <w:bidi w:val="0"/>
        <w:spacing w:before="0" w:after="0" w:line="468" w:lineRule="exact"/>
        <w:ind w:left="0" w:right="0" w:firstLine="0"/>
        <w:jc w:val="both"/>
      </w:pPr>
      <w:r>
        <w:rPr>
          <w:color w:val="000000"/>
          <w:spacing w:val="0"/>
          <w:w w:val="100"/>
          <w:position w:val="0"/>
        </w:rPr>
        <w:t>国际投资集团有限公司行政部经理，</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月任华熙生物科技有限公司执行董事兼行政 总裁，</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月任华熙生物科技有限公司非执行董事。</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月任一 创有限监事。现任公司监事、华熙昕宇监事、华熙鑫安（北京）物业管理有限公司董事、华熙昕创（北京） </w:t>
      </w:r>
      <w:r>
        <w:rPr>
          <w:color w:val="000000"/>
          <w:spacing w:val="0"/>
          <w:w w:val="100"/>
          <w:position w:val="0"/>
        </w:rPr>
        <w:t>文化传播有限公司经理和执行董事、华熙国际投资集团有限公司监事、民航房地产开发有限公司监事、北 京华熙汇美文化创意投资有限公司董事、东方金诚国际信用评估有限公司董事、华熙国际影视产业发展有 限公司董事、华熙国信（北京）文化体育发展有限公司董事、北京华熙乐梦演艺经纪有限公司董事。</w:t>
      </w:r>
    </w:p>
    <w:p>
      <w:pPr>
        <w:pStyle w:val="Style39"/>
        <w:keepNext w:val="0"/>
        <w:keepLines w:val="0"/>
        <w:widowControl w:val="0"/>
        <w:shd w:val="clear" w:color="auto" w:fill="auto"/>
        <w:bidi w:val="0"/>
        <w:spacing w:before="0" w:after="0" w:line="469" w:lineRule="exact"/>
        <w:ind w:left="0" w:right="0" w:firstLine="440"/>
        <w:jc w:val="both"/>
      </w:pPr>
      <w:r>
        <w:rPr>
          <w:b/>
          <w:bCs/>
          <w:color w:val="000000"/>
          <w:spacing w:val="0"/>
          <w:w w:val="100"/>
          <w:position w:val="0"/>
        </w:rPr>
        <w:t>李章先生：</w:t>
      </w:r>
      <w:r>
        <w:rPr>
          <w:color w:val="000000"/>
          <w:spacing w:val="0"/>
          <w:w w:val="100"/>
          <w:position w:val="0"/>
        </w:rPr>
        <w:t>中国国籍，无境外居留权，</w:t>
      </w:r>
      <w:r>
        <w:rPr>
          <w:rFonts w:ascii="Times New Roman" w:eastAsia="Times New Roman" w:hAnsi="Times New Roman" w:cs="Times New Roman"/>
          <w:color w:val="000000"/>
          <w:spacing w:val="0"/>
          <w:w w:val="100"/>
          <w:position w:val="0"/>
        </w:rPr>
        <w:t>1966</w:t>
      </w:r>
      <w:r>
        <w:rPr>
          <w:color w:val="000000"/>
          <w:spacing w:val="0"/>
          <w:w w:val="100"/>
          <w:position w:val="0"/>
        </w:rPr>
        <w:t xml:space="preserve">年生，毕业于南开大学西方会计与审计专业，经济学硕士， 高级经济师。李章先生曾任国家审计署金融处副处长、中国信达信托投资公司稽核审计部副总经理、中国 信达资产管理公司审计部高级经理。现任本公司监事，首创集团总审计师、审计部总经理、职工监事，首 </w:t>
      </w:r>
      <w:r>
        <w:rPr>
          <w:color w:val="000000"/>
          <w:spacing w:val="0"/>
          <w:w w:val="100"/>
          <w:position w:val="0"/>
        </w:rPr>
        <w:t>创置业股份有限公司监事会主席，成都前锋电子股份有限公司董事，北京市农业投资有限公司监事，天津 京津高速公路有限公司监事，北京首都创业贸易有限公司监事，国信招标集团股份有限公司监事，世联国 际商业网络中心有限公司监事。</w:t>
      </w:r>
    </w:p>
    <w:p>
      <w:pPr>
        <w:pStyle w:val="Style39"/>
        <w:keepNext w:val="0"/>
        <w:keepLines w:val="0"/>
        <w:widowControl w:val="0"/>
        <w:shd w:val="clear" w:color="auto" w:fill="auto"/>
        <w:bidi w:val="0"/>
        <w:spacing w:before="0" w:after="220" w:line="468" w:lineRule="exact"/>
        <w:ind w:left="0" w:right="0" w:firstLine="440"/>
        <w:jc w:val="both"/>
      </w:pPr>
      <w:r>
        <w:rPr>
          <w:b/>
          <w:bCs/>
          <w:color w:val="000000"/>
          <w:spacing w:val="0"/>
          <w:w w:val="100"/>
          <w:position w:val="0"/>
        </w:rPr>
        <w:t>杨鸿女士</w:t>
      </w:r>
      <w:r>
        <w:rPr>
          <w:color w:val="000000"/>
          <w:spacing w:val="0"/>
          <w:w w:val="100"/>
          <w:position w:val="0"/>
        </w:rPr>
        <w:t>：中国国籍，无境外居留权，</w:t>
      </w:r>
      <w:r>
        <w:rPr>
          <w:rFonts w:ascii="Times New Roman" w:eastAsia="Times New Roman" w:hAnsi="Times New Roman" w:cs="Times New Roman"/>
          <w:color w:val="000000"/>
          <w:spacing w:val="0"/>
          <w:w w:val="100"/>
          <w:position w:val="0"/>
        </w:rPr>
        <w:t>1968</w:t>
      </w:r>
      <w:r>
        <w:rPr>
          <w:color w:val="000000"/>
          <w:spacing w:val="0"/>
          <w:w w:val="100"/>
          <w:position w:val="0"/>
        </w:rPr>
        <w:t>年生，管理学硕士，毕业于中国人民大学会计系会计学专 业，大学本科学历，中国注册会计师协会会员。杨鸿女士自</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月起在中国注册会计师协会工作， 主要从事独立审计准则的研究、制定与体系建设工作，以及行业有关的重大政策性问题的研究、政策制定 </w:t>
      </w:r>
      <w:r>
        <w:rPr>
          <w:color w:val="000000"/>
          <w:spacing w:val="0"/>
          <w:w w:val="100"/>
          <w:position w:val="0"/>
        </w:rPr>
        <w:t xml:space="preserve">等，在会计、审计领域具有丰富的专业知识和工作经验。现任本公司监事、北京诚成保险代理有限公司财 </w:t>
      </w:r>
      <w:r>
        <w:rPr>
          <w:color w:val="000000"/>
          <w:spacing w:val="0"/>
          <w:w w:val="100"/>
          <w:position w:val="0"/>
        </w:rPr>
        <w:t>务总监。</w:t>
      </w:r>
    </w:p>
    <w:p>
      <w:pPr>
        <w:pStyle w:val="Style39"/>
        <w:keepNext w:val="0"/>
        <w:keepLines w:val="0"/>
        <w:widowControl w:val="0"/>
        <w:shd w:val="clear" w:color="auto" w:fill="auto"/>
        <w:bidi w:val="0"/>
        <w:spacing w:before="0" w:after="220" w:line="240" w:lineRule="auto"/>
        <w:ind w:left="0" w:right="0" w:firstLine="440"/>
        <w:jc w:val="left"/>
      </w:pPr>
      <w:bookmarkStart w:id="618" w:name="bookmark618"/>
      <w:r>
        <w:rPr>
          <w:rFonts w:ascii="Times New Roman" w:eastAsia="Times New Roman" w:hAnsi="Times New Roman" w:cs="Times New Roman"/>
          <w:b/>
          <w:bCs/>
          <w:color w:val="000000"/>
          <w:spacing w:val="0"/>
          <w:w w:val="100"/>
          <w:position w:val="0"/>
        </w:rPr>
        <w:t>2</w:t>
      </w:r>
      <w:bookmarkEnd w:id="618"/>
      <w:r>
        <w:rPr>
          <w:rFonts w:ascii="Times New Roman" w:eastAsia="Times New Roman" w:hAnsi="Times New Roman" w:cs="Times New Roman"/>
          <w:b/>
          <w:bCs/>
          <w:color w:val="000000"/>
          <w:spacing w:val="0"/>
          <w:w w:val="100"/>
          <w:position w:val="0"/>
        </w:rPr>
        <w:t>.2</w:t>
      </w:r>
      <w:r>
        <w:rPr>
          <w:b/>
          <w:bCs/>
          <w:color w:val="000000"/>
          <w:spacing w:val="0"/>
          <w:w w:val="100"/>
          <w:position w:val="0"/>
        </w:rPr>
        <w:t>、职工代表监事</w:t>
      </w:r>
    </w:p>
    <w:p>
      <w:pPr>
        <w:pStyle w:val="Style39"/>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孙晶女士：</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月出生，本科学历。孙晶女士 </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月至 </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月历任北京贵宾楼饭店人事部秘书、主管，</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月任北京笔电新人信息技 术有限公司人力资源部经理，</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月任佛山证券公关部副经理，</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月历任一创有限人力资源部经理、总裁办公室副主任、北京办事处主任。现任公司职工代表监事、销 售交易部之机构客户部总监。</w:t>
      </w:r>
    </w:p>
    <w:p>
      <w:pPr>
        <w:pStyle w:val="Style39"/>
        <w:keepNext w:val="0"/>
        <w:keepLines w:val="0"/>
        <w:widowControl w:val="0"/>
        <w:shd w:val="clear" w:color="auto" w:fill="auto"/>
        <w:bidi w:val="0"/>
        <w:spacing w:before="0" w:after="220" w:line="475" w:lineRule="exact"/>
        <w:ind w:left="0" w:right="0" w:firstLine="440"/>
        <w:jc w:val="both"/>
      </w:pPr>
      <w:r>
        <w:rPr>
          <w:b/>
          <w:bCs/>
          <w:color w:val="000000"/>
          <w:spacing w:val="0"/>
          <w:w w:val="100"/>
          <w:position w:val="0"/>
        </w:rPr>
        <w:t>王立洲先生：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1965</w:t>
      </w:r>
      <w:r>
        <w:rPr>
          <w:color w:val="000000"/>
          <w:spacing w:val="0"/>
          <w:w w:val="100"/>
          <w:position w:val="0"/>
        </w:rPr>
        <w:t>年</w:t>
      </w:r>
      <w:r>
        <w:rPr>
          <w:i/>
          <w:iCs/>
          <w:color w:val="000000"/>
          <w:spacing w:val="0"/>
          <w:w w:val="100"/>
          <w:position w:val="0"/>
        </w:rPr>
        <w:t>9</w:t>
      </w:r>
      <w:r>
        <w:rPr>
          <w:color w:val="000000"/>
          <w:spacing w:val="0"/>
          <w:w w:val="100"/>
          <w:position w:val="0"/>
        </w:rPr>
        <w:t>月出生，本科学历，中级会计师。王立洲先生</w:t>
      </w:r>
    </w:p>
    <w:p>
      <w:pPr>
        <w:pStyle w:val="Style39"/>
        <w:keepNext w:val="0"/>
        <w:keepLines w:val="0"/>
        <w:widowControl w:val="0"/>
        <w:shd w:val="clear" w:color="auto" w:fill="auto"/>
        <w:bidi w:val="0"/>
        <w:spacing w:before="0" w:after="0" w:line="497" w:lineRule="auto"/>
        <w:ind w:left="0" w:right="0" w:firstLine="0"/>
        <w:jc w:val="both"/>
      </w:pP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月任中国人民银行安徽省霍邱县支行清算中心负责人，</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12</w:t>
      </w:r>
    </w:p>
    <w:p>
      <w:pPr>
        <w:pStyle w:val="Style39"/>
        <w:keepNext w:val="0"/>
        <w:keepLines w:val="0"/>
        <w:widowControl w:val="0"/>
        <w:shd w:val="clear" w:color="auto" w:fill="auto"/>
        <w:bidi w:val="0"/>
        <w:spacing w:before="0" w:after="220" w:line="466" w:lineRule="exact"/>
        <w:ind w:left="0" w:right="0" w:firstLine="0"/>
        <w:jc w:val="both"/>
      </w:pPr>
      <w:r>
        <w:rPr>
          <w:color w:val="000000"/>
          <w:spacing w:val="0"/>
          <w:w w:val="100"/>
          <w:position w:val="0"/>
        </w:rPr>
        <w:t>月任海南赛格国际信托投资公司海口证券营业部经理，</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月任深圳市中天恒投资发 展有限公司金融证券部经理，</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月任平安证券有限责任公司经纪业务部营销培训专 </w:t>
      </w:r>
      <w:r>
        <w:rPr>
          <w:color w:val="000000"/>
          <w:spacing w:val="0"/>
          <w:w w:val="100"/>
          <w:position w:val="0"/>
        </w:rPr>
        <w:t>员，</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月任国信证券上海北京东路证券营业部总经理助理，</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月任一创有限经纪业务部执行董事、董事副总经理、董事总经理。现任公司职工代表监事、融资融券部负 </w:t>
      </w:r>
      <w:r>
        <w:rPr>
          <w:color w:val="000000"/>
          <w:spacing w:val="0"/>
          <w:w w:val="100"/>
          <w:position w:val="0"/>
        </w:rPr>
        <w:t>责人。</w:t>
      </w:r>
    </w:p>
    <w:p>
      <w:pPr>
        <w:pStyle w:val="Style39"/>
        <w:keepNext w:val="0"/>
        <w:keepLines w:val="0"/>
        <w:widowControl w:val="0"/>
        <w:shd w:val="clear" w:color="auto" w:fill="auto"/>
        <w:bidi w:val="0"/>
        <w:spacing w:before="0" w:after="220" w:line="240" w:lineRule="auto"/>
        <w:ind w:left="0" w:right="0" w:firstLine="440"/>
        <w:jc w:val="both"/>
      </w:pPr>
      <w:r>
        <w:rPr>
          <w:b/>
          <w:bCs/>
          <w:color w:val="000000"/>
          <w:spacing w:val="0"/>
          <w:w w:val="100"/>
          <w:position w:val="0"/>
        </w:rPr>
        <w:t>屈婳女士：</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1982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月出生，研究生学历。屈婳女士于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i/>
          <w:iCs/>
          <w:color w:val="000000"/>
          <w:spacing w:val="0"/>
          <w:w w:val="100"/>
          <w:position w:val="0"/>
        </w:rPr>
        <w:t>9</w:t>
      </w:r>
      <w:r>
        <w:rPr>
          <w:color w:val="000000"/>
          <w:spacing w:val="0"/>
          <w:w w:val="100"/>
          <w:position w:val="0"/>
        </w:rPr>
        <w:t>月</w:t>
      </w:r>
    </w:p>
    <w:p>
      <w:pPr>
        <w:pStyle w:val="Style39"/>
        <w:keepNext w:val="0"/>
        <w:keepLines w:val="0"/>
        <w:widowControl w:val="0"/>
        <w:shd w:val="clear" w:color="auto" w:fill="auto"/>
        <w:bidi w:val="0"/>
        <w:spacing w:before="0" w:after="220" w:line="240" w:lineRule="auto"/>
        <w:ind w:left="0" w:right="0" w:firstLine="0"/>
        <w:jc w:val="left"/>
      </w:pPr>
      <w:r>
        <w:rPr>
          <w:color w:val="000000"/>
          <w:spacing w:val="0"/>
          <w:w w:val="100"/>
          <w:position w:val="0"/>
        </w:rPr>
        <w:t xml:space="preserve">至今历任公司法律合规部合规经理、固收与投资组负责人，现任公司职工代表监事、法律合规部负责人、 </w:t>
      </w:r>
      <w:r>
        <w:rPr>
          <w:color w:val="000000"/>
          <w:spacing w:val="0"/>
          <w:w w:val="100"/>
          <w:position w:val="0"/>
        </w:rPr>
        <w:t>一创投资监事、创新资本监事。</w:t>
      </w:r>
    </w:p>
    <w:p>
      <w:pPr>
        <w:pStyle w:val="Style39"/>
        <w:keepNext w:val="0"/>
        <w:keepLines w:val="0"/>
        <w:widowControl w:val="0"/>
        <w:shd w:val="clear" w:color="auto" w:fill="auto"/>
        <w:bidi w:val="0"/>
        <w:spacing w:before="0" w:after="220" w:line="240" w:lineRule="auto"/>
        <w:ind w:left="0" w:right="0" w:firstLine="440"/>
        <w:jc w:val="both"/>
      </w:pPr>
      <w:bookmarkStart w:id="619" w:name="bookmark619"/>
      <w:r>
        <w:rPr>
          <w:rFonts w:ascii="Times New Roman" w:eastAsia="Times New Roman" w:hAnsi="Times New Roman" w:cs="Times New Roman"/>
          <w:b/>
          <w:bCs/>
          <w:color w:val="000000"/>
          <w:spacing w:val="0"/>
          <w:w w:val="100"/>
          <w:position w:val="0"/>
        </w:rPr>
        <w:t>3</w:t>
      </w:r>
      <w:bookmarkEnd w:id="619"/>
      <w:r>
        <w:rPr>
          <w:b/>
          <w:bCs/>
          <w:color w:val="000000"/>
          <w:spacing w:val="0"/>
          <w:w w:val="100"/>
          <w:position w:val="0"/>
        </w:rPr>
        <w:t>、高级管理人员</w:t>
      </w:r>
    </w:p>
    <w:p>
      <w:pPr>
        <w:pStyle w:val="Style39"/>
        <w:keepNext w:val="0"/>
        <w:keepLines w:val="0"/>
        <w:widowControl w:val="0"/>
        <w:shd w:val="clear" w:color="auto" w:fill="auto"/>
        <w:bidi w:val="0"/>
        <w:spacing w:before="0" w:after="220" w:line="240" w:lineRule="auto"/>
        <w:ind w:left="0" w:right="0" w:firstLine="440"/>
        <w:jc w:val="both"/>
      </w:pPr>
      <w:r>
        <w:rPr>
          <w:b/>
          <w:bCs/>
          <w:color w:val="000000"/>
          <w:spacing w:val="0"/>
          <w:w w:val="100"/>
          <w:position w:val="0"/>
        </w:rPr>
        <w:t>钱龙海先生：</w:t>
      </w:r>
      <w:r>
        <w:rPr>
          <w:color w:val="000000"/>
          <w:spacing w:val="0"/>
          <w:w w:val="100"/>
          <w:position w:val="0"/>
        </w:rPr>
        <w:t>简历参见本小节之</w:t>
      </w:r>
      <w:r>
        <w:rPr>
          <w:color w:val="000000"/>
          <w:spacing w:val="0"/>
          <w:w w:val="100"/>
          <w:position w:val="0"/>
        </w:rPr>
        <w:t>“</w:t>
      </w:r>
      <w:r>
        <w:rPr>
          <w:rFonts w:ascii="Times New Roman" w:eastAsia="Times New Roman" w:hAnsi="Times New Roman" w:cs="Times New Roman"/>
          <w:color w:val="000000"/>
          <w:spacing w:val="0"/>
          <w:w w:val="100"/>
          <w:position w:val="0"/>
        </w:rPr>
        <w:t>1.1</w:t>
      </w:r>
      <w:r>
        <w:rPr>
          <w:color w:val="000000"/>
          <w:spacing w:val="0"/>
          <w:w w:val="100"/>
          <w:position w:val="0"/>
        </w:rPr>
        <w:t>非独立董事”部分相关内容。</w:t>
      </w:r>
    </w:p>
    <w:p>
      <w:pPr>
        <w:pStyle w:val="Style39"/>
        <w:keepNext w:val="0"/>
        <w:keepLines w:val="0"/>
        <w:widowControl w:val="0"/>
        <w:shd w:val="clear" w:color="auto" w:fill="auto"/>
        <w:bidi w:val="0"/>
        <w:spacing w:before="0" w:after="220" w:line="240" w:lineRule="auto"/>
        <w:ind w:left="0" w:right="0" w:firstLine="440"/>
        <w:jc w:val="both"/>
      </w:pPr>
      <w:r>
        <w:rPr>
          <w:b/>
          <w:bCs/>
          <w:color w:val="000000"/>
          <w:spacing w:val="0"/>
          <w:w w:val="100"/>
          <w:position w:val="0"/>
        </w:rPr>
        <w:t>萧进华先生：</w:t>
      </w:r>
      <w:r>
        <w:rPr>
          <w:color w:val="000000"/>
          <w:spacing w:val="0"/>
          <w:w w:val="100"/>
          <w:position w:val="0"/>
        </w:rPr>
        <w:t>简历参见本小节之</w:t>
      </w:r>
      <w:r>
        <w:rPr>
          <w:color w:val="000000"/>
          <w:spacing w:val="0"/>
          <w:w w:val="100"/>
          <w:position w:val="0"/>
        </w:rPr>
        <w:t>“</w:t>
      </w:r>
      <w:r>
        <w:rPr>
          <w:rFonts w:ascii="Times New Roman" w:eastAsia="Times New Roman" w:hAnsi="Times New Roman" w:cs="Times New Roman"/>
          <w:color w:val="000000"/>
          <w:spacing w:val="0"/>
          <w:w w:val="100"/>
          <w:position w:val="0"/>
        </w:rPr>
        <w:t>1.1</w:t>
      </w:r>
      <w:r>
        <w:rPr>
          <w:color w:val="000000"/>
          <w:spacing w:val="0"/>
          <w:w w:val="100"/>
          <w:position w:val="0"/>
        </w:rPr>
        <w:t>非独立董事”部分相关内容。</w:t>
      </w:r>
    </w:p>
    <w:p>
      <w:pPr>
        <w:pStyle w:val="Style39"/>
        <w:keepNext w:val="0"/>
        <w:keepLines w:val="0"/>
        <w:widowControl w:val="0"/>
        <w:shd w:val="clear" w:color="auto" w:fill="auto"/>
        <w:bidi w:val="0"/>
        <w:spacing w:before="0" w:after="220" w:line="240" w:lineRule="auto"/>
        <w:ind w:left="0" w:right="0" w:firstLine="440"/>
        <w:jc w:val="both"/>
      </w:pPr>
      <w:r>
        <w:rPr>
          <w:b/>
          <w:bCs/>
          <w:color w:val="000000"/>
          <w:spacing w:val="0"/>
          <w:w w:val="100"/>
          <w:position w:val="0"/>
        </w:rPr>
        <w:t>王芳女士</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1977</w:t>
      </w:r>
      <w:r>
        <w:rPr>
          <w:color w:val="000000"/>
          <w:spacing w:val="0"/>
          <w:w w:val="100"/>
          <w:position w:val="0"/>
        </w:rPr>
        <w:t>年</w:t>
      </w:r>
      <w:r>
        <w:rPr>
          <w:i/>
          <w:iCs/>
          <w:color w:val="000000"/>
          <w:spacing w:val="0"/>
          <w:w w:val="100"/>
          <w:position w:val="0"/>
        </w:rPr>
        <w:t>9</w:t>
      </w:r>
      <w:r>
        <w:rPr>
          <w:color w:val="000000"/>
          <w:spacing w:val="0"/>
          <w:w w:val="100"/>
          <w:position w:val="0"/>
        </w:rPr>
        <w:t xml:space="preserve">月出生，研究生学历。王芳女士 </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月任大鹏证券有限责任公司法律支持部经理，</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月历任一创有限首席律</w:t>
      </w:r>
    </w:p>
    <w:p>
      <w:pPr>
        <w:pStyle w:val="Style39"/>
        <w:keepNext w:val="0"/>
        <w:keepLines w:val="0"/>
        <w:widowControl w:val="0"/>
        <w:shd w:val="clear" w:color="auto" w:fill="auto"/>
        <w:bidi w:val="0"/>
        <w:spacing w:before="0" w:after="0" w:line="466" w:lineRule="exact"/>
        <w:ind w:left="0" w:right="0" w:firstLine="0"/>
        <w:jc w:val="left"/>
      </w:pPr>
      <w:r>
        <w:rPr>
          <w:color w:val="000000"/>
          <w:spacing w:val="0"/>
          <w:w w:val="100"/>
          <w:position w:val="0"/>
        </w:rPr>
        <w:t>师、法律合规部总经理、合规总监、副总裁。现任公司副总裁和合规总监，分管总裁办公室、法律合规部、 运营管理部、北京办事处；兼任一创摩根董事、银华基金监事会主席。</w:t>
      </w:r>
    </w:p>
    <w:p>
      <w:pPr>
        <w:pStyle w:val="Style39"/>
        <w:keepNext w:val="0"/>
        <w:keepLines w:val="0"/>
        <w:widowControl w:val="0"/>
        <w:shd w:val="clear" w:color="auto" w:fill="auto"/>
        <w:bidi w:val="0"/>
        <w:spacing w:before="0" w:after="220" w:line="466" w:lineRule="exact"/>
        <w:ind w:left="0" w:right="0" w:firstLine="440"/>
        <w:jc w:val="both"/>
      </w:pPr>
      <w:r>
        <w:rPr>
          <w:b/>
          <w:bCs/>
          <w:color w:val="000000"/>
          <w:spacing w:val="0"/>
          <w:w w:val="100"/>
          <w:position w:val="0"/>
        </w:rPr>
        <w:t>奚胜田先生：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1966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月出生，博士。奚胜田先生</w:t>
      </w:r>
      <w:r>
        <w:rPr>
          <w:rFonts w:ascii="Times New Roman" w:eastAsia="Times New Roman" w:hAnsi="Times New Roman" w:cs="Times New Roman"/>
          <w:color w:val="000000"/>
          <w:spacing w:val="0"/>
          <w:w w:val="100"/>
          <w:position w:val="0"/>
        </w:rPr>
        <w:t>1986</w:t>
      </w:r>
      <w:r>
        <w:rPr>
          <w:color w:val="000000"/>
          <w:spacing w:val="0"/>
          <w:w w:val="100"/>
          <w:position w:val="0"/>
        </w:rPr>
        <w:t>年</w:t>
      </w:r>
      <w:r>
        <w:rPr>
          <w:i/>
          <w:iCs/>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1991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月任南京信息工程大学教师，</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月任江苏证券交易中心电脑部副经理，</w:t>
      </w:r>
      <w:r>
        <w:rPr>
          <w:rFonts w:ascii="Times New Roman" w:eastAsia="Times New Roman" w:hAnsi="Times New Roman" w:cs="Times New Roman"/>
          <w:color w:val="000000"/>
          <w:spacing w:val="0"/>
          <w:w w:val="100"/>
          <w:position w:val="0"/>
        </w:rPr>
        <w:t xml:space="preserve">2000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月任中信证券股份有限公司信息技术中心高级程序员，</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月历 任一创有限信息技术中心总工程师、清算托管部总经理、信息技术总监、副总裁。现任公司副总裁，分管 </w:t>
      </w:r>
      <w:r>
        <w:rPr>
          <w:color w:val="000000"/>
          <w:spacing w:val="0"/>
          <w:w w:val="100"/>
          <w:position w:val="0"/>
        </w:rPr>
        <w:t>信息技术中心、零售经纪部、融资融券部、销售交易部；兼任一创期货董事。</w:t>
      </w:r>
    </w:p>
    <w:p>
      <w:pPr>
        <w:pStyle w:val="Style39"/>
        <w:keepNext w:val="0"/>
        <w:keepLines w:val="0"/>
        <w:widowControl w:val="0"/>
        <w:shd w:val="clear" w:color="auto" w:fill="auto"/>
        <w:bidi w:val="0"/>
        <w:spacing w:before="0" w:after="220" w:line="240" w:lineRule="auto"/>
        <w:ind w:left="0" w:right="0" w:firstLine="440"/>
        <w:jc w:val="both"/>
      </w:pPr>
      <w:r>
        <w:rPr>
          <w:b/>
          <w:bCs/>
          <w:color w:val="000000"/>
          <w:spacing w:val="0"/>
          <w:w w:val="100"/>
          <w:position w:val="0"/>
        </w:rPr>
        <w:t>马东军先生：</w:t>
      </w:r>
      <w:r>
        <w:rPr>
          <w:color w:val="000000"/>
          <w:spacing w:val="0"/>
          <w:w w:val="100"/>
          <w:position w:val="0"/>
        </w:rPr>
        <w:t>中国国籍，拥有美国永久居留权，</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月出生，研究生学历，注册会计师、注册评 </w:t>
      </w:r>
      <w:r>
        <w:rPr>
          <w:color w:val="000000"/>
          <w:spacing w:val="0"/>
          <w:w w:val="100"/>
          <w:position w:val="0"/>
        </w:rPr>
        <w:t>估师。马东军先生</w:t>
      </w:r>
      <w:r>
        <w:rPr>
          <w:rFonts w:ascii="Times New Roman" w:eastAsia="Times New Roman" w:hAnsi="Times New Roman" w:cs="Times New Roman"/>
          <w:color w:val="000000"/>
          <w:spacing w:val="0"/>
          <w:w w:val="100"/>
          <w:position w:val="0"/>
        </w:rPr>
        <w:t>1991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月先后任天勤会计师事务所和中天勤会计师事务所合伙人，</w:t>
      </w:r>
    </w:p>
    <w:p>
      <w:pPr>
        <w:pStyle w:val="Style39"/>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月任深圳同盛创业投资管理有限公司合伙人，</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月任日域</w:t>
      </w:r>
    </w:p>
    <w:p>
      <w:pPr>
        <w:pStyle w:val="Style39"/>
        <w:keepNext w:val="0"/>
        <w:keepLines w:val="0"/>
        <w:widowControl w:val="0"/>
        <w:shd w:val="clear" w:color="auto" w:fill="auto"/>
        <w:bidi w:val="0"/>
        <w:spacing w:before="0" w:after="220" w:line="240" w:lineRule="auto"/>
        <w:ind w:left="0" w:right="0" w:firstLine="0"/>
        <w:jc w:val="both"/>
      </w:pPr>
      <w:r>
        <w:rPr>
          <w:color w:val="000000"/>
          <w:spacing w:val="0"/>
          <w:w w:val="100"/>
          <w:position w:val="0"/>
        </w:rPr>
        <w:t>（美国）国际工程有限公司财务部国际财务总监，</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月任深圳发展银行股份有限公</w:t>
      </w:r>
    </w:p>
    <w:p>
      <w:pPr>
        <w:pStyle w:val="Style39"/>
        <w:keepNext w:val="0"/>
        <w:keepLines w:val="0"/>
        <w:widowControl w:val="0"/>
        <w:shd w:val="clear" w:color="auto" w:fill="auto"/>
        <w:bidi w:val="0"/>
        <w:spacing w:before="0" w:after="0" w:line="240" w:lineRule="auto"/>
        <w:ind w:left="0" w:right="0" w:firstLine="0"/>
        <w:jc w:val="both"/>
      </w:pPr>
      <w:r>
        <w:rPr>
          <w:color w:val="000000"/>
          <w:spacing w:val="0"/>
          <w:w w:val="100"/>
          <w:position w:val="0"/>
        </w:rPr>
        <w:t>司总行稽核部副总经理（主持工作），</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月任公司计划财务部负责人。现任公司财务 </w:t>
      </w:r>
      <w:r>
        <w:rPr>
          <w:color w:val="000000"/>
          <w:spacing w:val="0"/>
          <w:w w:val="100"/>
          <w:position w:val="0"/>
        </w:rPr>
        <w:t>总监，分管计划财务部、证券投资部、行政管理及大厦运营部；兼任一创期货监事、一创投资董事、一创 摩根董事、创新资本董事。</w:t>
      </w:r>
    </w:p>
    <w:p>
      <w:pPr>
        <w:pStyle w:val="Style39"/>
        <w:keepNext w:val="0"/>
        <w:keepLines w:val="0"/>
        <w:widowControl w:val="0"/>
        <w:shd w:val="clear" w:color="auto" w:fill="auto"/>
        <w:bidi w:val="0"/>
        <w:spacing w:before="0" w:after="0" w:line="466" w:lineRule="exact"/>
        <w:ind w:left="0" w:right="0" w:firstLine="440"/>
        <w:jc w:val="both"/>
      </w:pPr>
      <w:r>
        <w:rPr>
          <w:b/>
          <w:bCs/>
          <w:color w:val="000000"/>
          <w:spacing w:val="0"/>
          <w:w w:val="100"/>
          <w:position w:val="0"/>
        </w:rPr>
        <w:t>梁学来先生：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1977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月出生，研究生学历。梁学来先生</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月历任一创有限固定收益部交易员、总经理助理、副总经理、承销销售负责人，公司第一 </w:t>
      </w:r>
      <w:r>
        <w:rPr>
          <w:color w:val="000000"/>
          <w:spacing w:val="0"/>
          <w:w w:val="100"/>
          <w:position w:val="0"/>
        </w:rPr>
        <w:t>届、第二届监事会职工代表监事；现任公司副总裁、资产管理部负责人。</w:t>
      </w:r>
    </w:p>
    <w:p>
      <w:pPr>
        <w:pStyle w:val="Style39"/>
        <w:keepNext w:val="0"/>
        <w:keepLines w:val="0"/>
        <w:widowControl w:val="0"/>
        <w:shd w:val="clear" w:color="auto" w:fill="auto"/>
        <w:bidi w:val="0"/>
        <w:spacing w:before="0" w:after="0" w:line="470" w:lineRule="exact"/>
        <w:ind w:left="0" w:right="0" w:firstLine="440"/>
        <w:jc w:val="both"/>
      </w:pPr>
      <w:r>
        <w:rPr>
          <w:b/>
          <w:bCs/>
          <w:color w:val="000000"/>
          <w:spacing w:val="0"/>
          <w:w w:val="100"/>
          <w:position w:val="0"/>
        </w:rPr>
        <w:t>刘红霞女士：</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1965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月出生，大学本科学历，上海高等金融学院金 融</w:t>
      </w:r>
      <w:r>
        <w:rPr>
          <w:rFonts w:ascii="Times New Roman" w:eastAsia="Times New Roman" w:hAnsi="Times New Roman" w:cs="Times New Roman"/>
          <w:color w:val="000000"/>
          <w:spacing w:val="0"/>
          <w:w w:val="100"/>
          <w:position w:val="0"/>
        </w:rPr>
        <w:t xml:space="preserve">EMBA </w:t>
      </w:r>
      <w:r>
        <w:rPr>
          <w:color w:val="000000"/>
          <w:spacing w:val="0"/>
          <w:w w:val="100"/>
          <w:position w:val="0"/>
        </w:rPr>
        <w:t>（在读）。刘红霞女士曾任中石化湖南岳阳长岭炼油化工厂科长、香江集团培训经理、金海马集 团人力资源副总经理、中国建材深圳易好家商业连锁有限公司人力资源行政总监、深圳顺丰速运集团总监;</w:t>
      </w:r>
    </w:p>
    <w:p>
      <w:pPr>
        <w:pStyle w:val="Style39"/>
        <w:keepNext w:val="0"/>
        <w:keepLines w:val="0"/>
        <w:widowControl w:val="0"/>
        <w:shd w:val="clear" w:color="auto" w:fill="auto"/>
        <w:bidi w:val="0"/>
        <w:spacing w:before="0" w:after="0" w:line="467" w:lineRule="exact"/>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年加入公司，现任公司副总裁、战略投资管理办公室负责人；兼任一创投资董事长、创新资本董事长、 一创摩根监事会主席、创金合信董事。</w:t>
      </w:r>
    </w:p>
    <w:p>
      <w:pPr>
        <w:pStyle w:val="Style39"/>
        <w:keepNext w:val="0"/>
        <w:keepLines w:val="0"/>
        <w:widowControl w:val="0"/>
        <w:shd w:val="clear" w:color="auto" w:fill="auto"/>
        <w:bidi w:val="0"/>
        <w:spacing w:before="0" w:after="540" w:line="467" w:lineRule="exact"/>
        <w:ind w:left="0" w:right="0" w:firstLine="440"/>
        <w:jc w:val="both"/>
      </w:pPr>
      <w:r>
        <w:rPr>
          <w:b/>
          <w:bCs/>
          <w:color w:val="000000"/>
          <w:spacing w:val="0"/>
          <w:w w:val="100"/>
          <w:position w:val="0"/>
        </w:rPr>
        <w:t>杨健先生：</w:t>
      </w:r>
      <w:r>
        <w:rPr>
          <w:color w:val="000000"/>
          <w:spacing w:val="0"/>
          <w:w w:val="100"/>
          <w:position w:val="0"/>
        </w:rPr>
        <w:t>美国国籍，</w:t>
      </w:r>
      <w:r>
        <w:rPr>
          <w:rFonts w:ascii="Times New Roman" w:eastAsia="Times New Roman" w:hAnsi="Times New Roman" w:cs="Times New Roman"/>
          <w:color w:val="000000"/>
          <w:spacing w:val="0"/>
          <w:w w:val="100"/>
          <w:position w:val="0"/>
        </w:rPr>
        <w:t>1969</w:t>
      </w:r>
      <w:r>
        <w:rPr>
          <w:color w:val="000000"/>
          <w:spacing w:val="0"/>
          <w:w w:val="100"/>
          <w:position w:val="0"/>
        </w:rPr>
        <w:t>年出生，清华大学硕士、宾夕法尼亚大学沃顿商学院工商管理硕士、密苏 里科技大学博士。杨健先生曾任华北电力设计院工程师、通用电气市场评估与组合战略工程师及助理副总 裁、</w:t>
      </w:r>
      <w:r>
        <w:rPr>
          <w:rFonts w:ascii="Times New Roman" w:eastAsia="Times New Roman" w:hAnsi="Times New Roman" w:cs="Times New Roman"/>
          <w:color w:val="000000"/>
          <w:spacing w:val="0"/>
          <w:w w:val="100"/>
          <w:position w:val="0"/>
        </w:rPr>
        <w:t>ABB</w:t>
      </w:r>
      <w:r>
        <w:rPr>
          <w:color w:val="000000"/>
          <w:spacing w:val="0"/>
          <w:w w:val="100"/>
          <w:position w:val="0"/>
        </w:rPr>
        <w:t>公司项目经理、新英格兰电力交易中心资深分析师、花旗集团（香港和纽约）高级副总裁；</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年加入公司，现任公司首席风险官、风险管理部负责人；兼任创金合信监事。</w:t>
      </w:r>
    </w:p>
    <w:p>
      <w:pPr>
        <w:pStyle w:val="Style39"/>
        <w:keepNext w:val="0"/>
        <w:keepLines w:val="0"/>
        <w:widowControl w:val="0"/>
        <w:shd w:val="clear" w:color="auto" w:fill="auto"/>
        <w:bidi w:val="0"/>
        <w:spacing w:before="0" w:after="340" w:line="240" w:lineRule="auto"/>
        <w:ind w:left="0" w:right="0" w:firstLine="0"/>
        <w:jc w:val="left"/>
      </w:pPr>
      <w:r>
        <w:rPr>
          <w:b/>
          <w:bCs/>
          <w:color w:val="000000"/>
          <w:spacing w:val="0"/>
          <w:w w:val="100"/>
          <w:position w:val="0"/>
        </w:rPr>
        <w:t>四、在股东单位及其他单位任职情况</w:t>
      </w:r>
    </w:p>
    <w:p>
      <w:pPr>
        <w:pStyle w:val="Style3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、在股东单位任职情况</w:t>
      </w:r>
    </w:p>
    <w:tbl>
      <w:tblPr>
        <w:tblOverlap w:val="never"/>
        <w:jc w:val="center"/>
        <w:tblLayout w:type="fixed"/>
      </w:tblPr>
      <w:tblGrid>
        <w:gridCol w:w="1334"/>
        <w:gridCol w:w="1454"/>
        <w:gridCol w:w="1829"/>
        <w:gridCol w:w="1786"/>
        <w:gridCol w:w="1685"/>
        <w:gridCol w:w="1498"/>
      </w:tblGrid>
      <w:tr>
        <w:trPr>
          <w:trHeight w:val="720"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在股东单位担任的 职务</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在股东单位是否</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领取报酬津贴</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华熙昕宇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郭珈均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华熙昕宇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谢德春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首创集团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臧晓松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首创集团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金融管理部总经理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首创集团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审计部总经理、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334"/>
        <w:gridCol w:w="1454"/>
        <w:gridCol w:w="1829"/>
        <w:gridCol w:w="1786"/>
        <w:gridCol w:w="1685"/>
        <w:gridCol w:w="1498"/>
      </w:tblGrid>
      <w:tr>
        <w:trPr>
          <w:trHeight w:val="40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首创集团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首创集团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总审计师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高天相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航民集团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399" w:line="1" w:lineRule="exact"/>
      </w:pPr>
    </w:p>
    <w:p>
      <w:pPr>
        <w:pStyle w:val="Style39"/>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、在其他单位任职情况</w:t>
      </w:r>
    </w:p>
    <w:tbl>
      <w:tblPr>
        <w:tblOverlap w:val="never"/>
        <w:jc w:val="center"/>
        <w:tblLayout w:type="fixed"/>
      </w:tblPr>
      <w:tblGrid>
        <w:gridCol w:w="1061"/>
        <w:gridCol w:w="2434"/>
        <w:gridCol w:w="1123"/>
        <w:gridCol w:w="1829"/>
        <w:gridCol w:w="1637"/>
        <w:gridCol w:w="1498"/>
      </w:tblGrid>
      <w:tr>
        <w:trPr>
          <w:trHeight w:val="758"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任职人员</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任期起始日期</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40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刘学民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一创摩根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一创投资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创金合信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钱龙海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一创投资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一创摩根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银华基金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萧进华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一创投资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华熙国际投资集团有限公司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北京北方华熙投资有限公司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41" w:lineRule="exact"/>
              <w:ind w:left="0" w:right="0" w:firstLine="0"/>
              <w:jc w:val="left"/>
            </w:pPr>
            <w:r>
              <w:rPr>
                <w:color w:val="000000"/>
                <w:spacing w:val="0"/>
                <w:w w:val="100"/>
                <w:position w:val="0"/>
              </w:rPr>
              <w:t>上海锋算计算机技术有限公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宝葫芦医疗科技有限公司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谢德春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首创证券有限责任公司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臧晓松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北京市农业投资有限公司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北京首创融资担保有限公司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北京首创金融资产交易信息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北京首创财富投资管理有限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上海首泓投资管理有限公司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高天相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浙江航民股份有限公司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深圳富春成长投资有限公司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蔡启孝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北京天达共和律师事务所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江西世龙实业股份有限公司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061"/>
        <w:gridCol w:w="2434"/>
        <w:gridCol w:w="1123"/>
        <w:gridCol w:w="1829"/>
        <w:gridCol w:w="1637"/>
        <w:gridCol w:w="1498"/>
      </w:tblGrid>
      <w:tr>
        <w:trPr>
          <w:trHeight w:val="720"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吕随启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经济学院副</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教授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河南黄国粮业股份有限公司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46" w:lineRule="exact"/>
              <w:ind w:left="0" w:right="0" w:firstLine="0"/>
              <w:jc w:val="left"/>
            </w:pPr>
            <w:r>
              <w:rPr>
                <w:color w:val="000000"/>
                <w:spacing w:val="0"/>
                <w:w w:val="100"/>
                <w:position w:val="0"/>
              </w:rPr>
              <w:t>天津市华泰汽车金融租赁股 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郑州煤电股份有限公司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付磊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首都经济贸易大学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教授、博士</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研究生导师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1982</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国投泰康信托有限公司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酒鬼酒股份有限公司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江河创建集团股份有限公司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刘斌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北京知本创业管理咨询有限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航天长征化学工程股份有限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宁夏东方祖业股份有限公司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周兰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一创期货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郭珈均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华熙鑫安（北京）物业管理</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华熙昕创（北京）文化传播</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经理、执行</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华熙国际投资集团有限公司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民航房地产开发有限公司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北京华熙汇美文化创意投资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东方金诚国际信用评估有限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华熙国际影视产业发展有限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华熙国信（北京）文化体育 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北京华熙乐梦演艺经纪有限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首创置业股份有限公司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成都前锋电子股份有限公司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北京市农业投资有限公司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61"/>
        <w:gridCol w:w="2434"/>
        <w:gridCol w:w="1123"/>
        <w:gridCol w:w="1829"/>
        <w:gridCol w:w="1637"/>
        <w:gridCol w:w="1498"/>
      </w:tblGrid>
      <w:tr>
        <w:trPr>
          <w:trHeight w:val="40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天津京津高速公路有限公司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北京首都创业贸易有限公司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国信招标集团股份有限公司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世联国际商业网络中心有限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杨鸿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北京诚成保险代理有限公司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屈婳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一创投资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王芳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一创摩根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银华基金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奚胜田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一创期货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马东军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一创摩根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一创期货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一创投资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刘红霞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一创摩根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创金合信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一创投资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杨健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创金合信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399" w:line="1" w:lineRule="exact"/>
      </w:pPr>
    </w:p>
    <w:p>
      <w:pPr>
        <w:pStyle w:val="Style39"/>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、公司现任及报告期内离任董事、监事和高级管理人员近三年证券监管机构处罚的情况</w:t>
      </w:r>
    </w:p>
    <w:p>
      <w:pPr>
        <w:pStyle w:val="Style64"/>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■J</w:t>
      </w:r>
      <w:r>
        <w:rPr>
          <w:color w:val="000000"/>
          <w:spacing w:val="0"/>
          <w:w w:val="100"/>
          <w:position w:val="0"/>
        </w:rPr>
        <w:t>不适用</w:t>
      </w:r>
    </w:p>
    <w:p>
      <w:pPr>
        <w:pStyle w:val="Style39"/>
        <w:keepNext w:val="0"/>
        <w:keepLines w:val="0"/>
        <w:widowControl w:val="0"/>
        <w:shd w:val="clear" w:color="auto" w:fill="auto"/>
        <w:bidi w:val="0"/>
        <w:spacing w:before="0" w:after="400" w:line="468" w:lineRule="exact"/>
        <w:ind w:left="0" w:right="0" w:firstLine="380"/>
        <w:jc w:val="left"/>
      </w:pPr>
      <w:r>
        <w:rPr>
          <w:color w:val="000000"/>
          <w:spacing w:val="0"/>
          <w:w w:val="100"/>
          <w:position w:val="0"/>
        </w:rPr>
        <w:t>公司现任及报告期内离任董事、监事和高级管理人员近三年未受到证券监管机构处罚。</w:t>
      </w:r>
    </w:p>
    <w:p>
      <w:pPr>
        <w:pStyle w:val="Style36"/>
        <w:keepNext/>
        <w:keepLines/>
        <w:widowControl w:val="0"/>
        <w:shd w:val="clear" w:color="auto" w:fill="auto"/>
        <w:bidi w:val="0"/>
        <w:spacing w:before="0" w:after="0" w:line="240" w:lineRule="auto"/>
        <w:ind w:left="0" w:right="0" w:firstLine="0"/>
        <w:jc w:val="left"/>
      </w:pPr>
      <w:bookmarkStart w:id="620" w:name="bookmark620"/>
      <w:bookmarkStart w:id="621" w:name="bookmark621"/>
      <w:bookmarkStart w:id="622" w:name="bookmark622"/>
      <w:bookmarkStart w:id="623" w:name="bookmark623"/>
      <w:r>
        <w:rPr>
          <w:color w:val="000000"/>
          <w:spacing w:val="0"/>
          <w:w w:val="100"/>
          <w:position w:val="0"/>
          <w:sz w:val="24"/>
          <w:szCs w:val="24"/>
        </w:rPr>
        <w:t>五</w:t>
      </w:r>
      <w:bookmarkEnd w:id="622"/>
      <w:r>
        <w:rPr>
          <w:color w:val="000000"/>
          <w:spacing w:val="0"/>
          <w:w w:val="100"/>
          <w:position w:val="0"/>
          <w:sz w:val="24"/>
          <w:szCs w:val="24"/>
        </w:rPr>
        <w:t>、公司员工情况</w:t>
      </w:r>
      <w:bookmarkEnd w:id="620"/>
      <w:bookmarkEnd w:id="621"/>
      <w:bookmarkEnd w:id="623"/>
    </w:p>
    <w:p>
      <w:pPr>
        <w:pStyle w:val="Style39"/>
        <w:keepNext w:val="0"/>
        <w:keepLines w:val="0"/>
        <w:widowControl w:val="0"/>
        <w:shd w:val="clear" w:color="auto" w:fill="auto"/>
        <w:bidi w:val="0"/>
        <w:spacing w:before="0" w:after="260" w:line="468" w:lineRule="exact"/>
        <w:ind w:left="0" w:right="0" w:firstLine="42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日，公司员工总人数</w:t>
      </w:r>
      <w:r>
        <w:rPr>
          <w:rFonts w:ascii="Times New Roman" w:eastAsia="Times New Roman" w:hAnsi="Times New Roman" w:cs="Times New Roman"/>
          <w:color w:val="000000"/>
          <w:spacing w:val="0"/>
          <w:w w:val="100"/>
          <w:position w:val="0"/>
        </w:rPr>
        <w:t>2,803</w:t>
      </w:r>
      <w:r>
        <w:rPr>
          <w:color w:val="000000"/>
          <w:spacing w:val="0"/>
          <w:w w:val="100"/>
          <w:position w:val="0"/>
        </w:rPr>
        <w:t>人，其中总部</w:t>
      </w:r>
      <w:r>
        <w:rPr>
          <w:rFonts w:ascii="Times New Roman" w:eastAsia="Times New Roman" w:hAnsi="Times New Roman" w:cs="Times New Roman"/>
          <w:color w:val="000000"/>
          <w:spacing w:val="0"/>
          <w:w w:val="100"/>
          <w:position w:val="0"/>
        </w:rPr>
        <w:t>448</w:t>
      </w:r>
      <w:r>
        <w:rPr>
          <w:color w:val="000000"/>
          <w:spacing w:val="0"/>
          <w:w w:val="100"/>
          <w:position w:val="0"/>
        </w:rPr>
        <w:t>人，营业部</w:t>
      </w:r>
      <w:r>
        <w:rPr>
          <w:rFonts w:ascii="Times New Roman" w:eastAsia="Times New Roman" w:hAnsi="Times New Roman" w:cs="Times New Roman"/>
          <w:color w:val="000000"/>
          <w:spacing w:val="0"/>
          <w:w w:val="100"/>
          <w:position w:val="0"/>
        </w:rPr>
        <w:t>1,841</w:t>
      </w:r>
      <w:r>
        <w:rPr>
          <w:color w:val="000000"/>
          <w:spacing w:val="0"/>
          <w:w w:val="100"/>
          <w:position w:val="0"/>
        </w:rPr>
        <w:t>人（含经纪人</w:t>
      </w:r>
      <w:r>
        <w:rPr>
          <w:rFonts w:ascii="Times New Roman" w:eastAsia="Times New Roman" w:hAnsi="Times New Roman" w:cs="Times New Roman"/>
          <w:color w:val="000000"/>
          <w:spacing w:val="0"/>
          <w:w w:val="100"/>
          <w:position w:val="0"/>
        </w:rPr>
        <w:t xml:space="preserve">1,004 </w:t>
      </w:r>
      <w:r>
        <w:rPr>
          <w:color w:val="000000"/>
          <w:spacing w:val="0"/>
          <w:w w:val="100"/>
          <w:position w:val="0"/>
        </w:rPr>
        <w:t>人），分公司</w:t>
      </w:r>
      <w:r>
        <w:rPr>
          <w:rFonts w:ascii="Times New Roman" w:eastAsia="Times New Roman" w:hAnsi="Times New Roman" w:cs="Times New Roman"/>
          <w:color w:val="000000"/>
          <w:spacing w:val="0"/>
          <w:w w:val="100"/>
          <w:position w:val="0"/>
        </w:rPr>
        <w:t>49</w:t>
      </w:r>
      <w:r>
        <w:rPr>
          <w:color w:val="000000"/>
          <w:spacing w:val="0"/>
          <w:w w:val="100"/>
          <w:position w:val="0"/>
        </w:rPr>
        <w:t>人，一创期货（含营业部）</w:t>
      </w:r>
      <w:r>
        <w:rPr>
          <w:rFonts w:ascii="Times New Roman" w:eastAsia="Times New Roman" w:hAnsi="Times New Roman" w:cs="Times New Roman"/>
          <w:color w:val="000000"/>
          <w:spacing w:val="0"/>
          <w:w w:val="100"/>
          <w:position w:val="0"/>
        </w:rPr>
        <w:t>49</w:t>
      </w:r>
      <w:r>
        <w:rPr>
          <w:color w:val="000000"/>
          <w:spacing w:val="0"/>
          <w:w w:val="100"/>
          <w:position w:val="0"/>
        </w:rPr>
        <w:t>人，一创投资（及其各级子公司）</w:t>
      </w:r>
      <w:r>
        <w:rPr>
          <w:rFonts w:ascii="Times New Roman" w:eastAsia="Times New Roman" w:hAnsi="Times New Roman" w:cs="Times New Roman"/>
          <w:color w:val="000000"/>
          <w:spacing w:val="0"/>
          <w:w w:val="100"/>
          <w:position w:val="0"/>
        </w:rPr>
        <w:t>44</w:t>
      </w:r>
      <w:r>
        <w:rPr>
          <w:color w:val="000000"/>
          <w:spacing w:val="0"/>
          <w:w w:val="100"/>
          <w:position w:val="0"/>
        </w:rPr>
        <w:t>人，创新资本（及其 各级子公司）</w:t>
      </w:r>
      <w:r>
        <w:rPr>
          <w:rFonts w:ascii="Times New Roman" w:eastAsia="Times New Roman" w:hAnsi="Times New Roman" w:cs="Times New Roman"/>
          <w:color w:val="000000"/>
          <w:spacing w:val="0"/>
          <w:w w:val="100"/>
          <w:position w:val="0"/>
        </w:rPr>
        <w:t>10</w:t>
      </w:r>
      <w:r>
        <w:rPr>
          <w:color w:val="000000"/>
          <w:spacing w:val="0"/>
          <w:w w:val="100"/>
          <w:position w:val="0"/>
        </w:rPr>
        <w:t>人，一创摩根</w:t>
      </w:r>
      <w:r>
        <w:rPr>
          <w:rFonts w:ascii="Times New Roman" w:eastAsia="Times New Roman" w:hAnsi="Times New Roman" w:cs="Times New Roman"/>
          <w:color w:val="000000"/>
          <w:spacing w:val="0"/>
          <w:w w:val="100"/>
          <w:position w:val="0"/>
        </w:rPr>
        <w:t>137</w:t>
      </w:r>
      <w:r>
        <w:rPr>
          <w:color w:val="000000"/>
          <w:spacing w:val="0"/>
          <w:w w:val="100"/>
          <w:position w:val="0"/>
        </w:rPr>
        <w:t>人，创金合信</w:t>
      </w:r>
      <w:r>
        <w:rPr>
          <w:rFonts w:ascii="Times New Roman" w:eastAsia="Times New Roman" w:hAnsi="Times New Roman" w:cs="Times New Roman"/>
          <w:color w:val="000000"/>
          <w:spacing w:val="0"/>
          <w:w w:val="100"/>
          <w:position w:val="0"/>
        </w:rPr>
        <w:t>225</w:t>
      </w:r>
      <w:r>
        <w:rPr>
          <w:color w:val="000000"/>
          <w:spacing w:val="0"/>
          <w:w w:val="100"/>
          <w:position w:val="0"/>
        </w:rPr>
        <w:t>人。具体分布如下：</w:t>
      </w:r>
    </w:p>
    <w:p>
      <w:pPr>
        <w:pStyle w:val="Style47"/>
        <w:keepNext/>
        <w:keepLines/>
        <w:widowControl w:val="0"/>
        <w:shd w:val="clear" w:color="auto" w:fill="auto"/>
        <w:bidi w:val="0"/>
        <w:spacing w:before="0" w:after="0" w:line="480" w:lineRule="auto"/>
        <w:ind w:left="0" w:right="0" w:firstLine="0"/>
        <w:jc w:val="left"/>
      </w:pPr>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rPr>
        <w:t>1</w:t>
      </w:r>
      <w:r>
        <w:rPr>
          <w:color w:val="000000"/>
          <w:spacing w:val="0"/>
          <w:w w:val="100"/>
          <w:position w:val="0"/>
        </w:rPr>
        <w:t>、员工数量、专业构成及教育程度</w:t>
      </w:r>
      <w:bookmarkEnd w:id="624"/>
      <w:bookmarkEnd w:id="625"/>
      <w:bookmarkEnd w:id="626"/>
    </w:p>
    <w:tbl>
      <w:tblPr>
        <w:tblOverlap w:val="never"/>
        <w:jc w:val="center"/>
        <w:tblLayout w:type="fixed"/>
      </w:tblPr>
      <w:tblGrid>
        <w:gridCol w:w="5578"/>
        <w:gridCol w:w="4008"/>
      </w:tblGrid>
      <w:tr>
        <w:trPr>
          <w:trHeight w:val="408"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2,338</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主要子公司在职员工的数量（人）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465</w:t>
            </w:r>
          </w:p>
        </w:tc>
      </w:tr>
      <w:tr>
        <w:trPr>
          <w:trHeight w:val="408" w:hRule="exact"/>
        </w:trPr>
        <w:tc>
          <w:tcPr>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在职员工的数量合计（人）</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2,803</w:t>
            </w:r>
          </w:p>
        </w:tc>
      </w:tr>
    </w:tbl>
    <w:p>
      <w:pPr>
        <w:spacing w:lineRule="exact" w:line="1"/>
        <w:rPr>
          <w:sz w:val="2"/>
          <w:szCs w:val="2"/>
        </w:rPr>
      </w:pPr>
      <w:r>
        <w:br w:type="page"/>
      </w:r>
    </w:p>
    <w:tbl>
      <w:tblPr>
        <w:tblOverlap w:val="never"/>
        <w:jc w:val="center"/>
        <w:tblLayout w:type="fixed"/>
      </w:tblPr>
      <w:tblGrid>
        <w:gridCol w:w="5578"/>
        <w:gridCol w:w="4008"/>
      </w:tblGrid>
      <w:tr>
        <w:trPr>
          <w:trHeight w:val="408"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当期领取薪酬员工总人数（人）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400" w:right="0" w:firstLine="0"/>
              <w:jc w:val="both"/>
              <w:rPr>
                <w:sz w:val="20"/>
                <w:szCs w:val="20"/>
              </w:rPr>
            </w:pPr>
            <w:r>
              <w:rPr>
                <w:rFonts w:ascii="Times New Roman" w:eastAsia="Times New Roman" w:hAnsi="Times New Roman" w:cs="Times New Roman"/>
                <w:color w:val="000000"/>
                <w:spacing w:val="0"/>
                <w:w w:val="100"/>
                <w:position w:val="0"/>
                <w:sz w:val="20"/>
                <w:szCs w:val="20"/>
              </w:rPr>
              <w:t>2,803</w:t>
            </w:r>
          </w:p>
        </w:tc>
      </w:tr>
      <w:tr>
        <w:trPr>
          <w:trHeight w:val="398"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母公司及主要子公司需承担费用的离退休职工人数（人）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403" w:hRule="exact"/>
        </w:trPr>
        <w:tc>
          <w:tcPr>
            <w:gridSpan w:val="2"/>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2160" w:right="0" w:firstLine="0"/>
              <w:jc w:val="left"/>
              <w:rPr>
                <w:sz w:val="20"/>
                <w:szCs w:val="20"/>
              </w:rPr>
            </w:pPr>
            <w:r>
              <w:rPr>
                <w:color w:val="000000"/>
                <w:spacing w:val="0"/>
                <w:w w:val="100"/>
                <w:position w:val="0"/>
                <w:sz w:val="20"/>
                <w:szCs w:val="20"/>
              </w:rPr>
              <w:t>专业构成类别</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专业构成人数（人）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80" w:right="0" w:firstLine="0"/>
              <w:jc w:val="both"/>
              <w:rPr>
                <w:sz w:val="20"/>
                <w:szCs w:val="20"/>
              </w:rPr>
            </w:pPr>
            <w:r>
              <w:rPr>
                <w:rFonts w:ascii="Times New Roman" w:eastAsia="Times New Roman" w:hAnsi="Times New Roman" w:cs="Times New Roman"/>
                <w:color w:val="000000"/>
                <w:spacing w:val="0"/>
                <w:w w:val="100"/>
                <w:position w:val="0"/>
                <w:sz w:val="20"/>
                <w:szCs w:val="20"/>
              </w:rPr>
              <w:t>46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证券经纪及信用业务人员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400" w:right="0" w:firstLine="0"/>
              <w:jc w:val="both"/>
              <w:rPr>
                <w:sz w:val="20"/>
                <w:szCs w:val="20"/>
              </w:rPr>
            </w:pPr>
            <w:r>
              <w:rPr>
                <w:rFonts w:ascii="Times New Roman" w:eastAsia="Times New Roman" w:hAnsi="Times New Roman" w:cs="Times New Roman"/>
                <w:color w:val="000000"/>
                <w:spacing w:val="0"/>
                <w:w w:val="100"/>
                <w:position w:val="0"/>
                <w:sz w:val="20"/>
                <w:szCs w:val="20"/>
              </w:rPr>
              <w:t>1,897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投行业务人员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80" w:right="0" w:firstLine="0"/>
              <w:jc w:val="both"/>
              <w:rPr>
                <w:sz w:val="20"/>
                <w:szCs w:val="20"/>
              </w:rPr>
            </w:pPr>
            <w:r>
              <w:rPr>
                <w:rFonts w:ascii="Times New Roman" w:eastAsia="Times New Roman" w:hAnsi="Times New Roman" w:cs="Times New Roman"/>
                <w:color w:val="000000"/>
                <w:spacing w:val="0"/>
                <w:w w:val="100"/>
                <w:position w:val="0"/>
                <w:sz w:val="20"/>
                <w:szCs w:val="20"/>
              </w:rPr>
              <w:t>77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研究人员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80" w:right="0" w:firstLine="0"/>
              <w:jc w:val="both"/>
              <w:rPr>
                <w:sz w:val="20"/>
                <w:szCs w:val="20"/>
              </w:rPr>
            </w:pPr>
            <w:r>
              <w:rPr>
                <w:rFonts w:ascii="Times New Roman" w:eastAsia="Times New Roman" w:hAnsi="Times New Roman" w:cs="Times New Roman"/>
                <w:color w:val="000000"/>
                <w:spacing w:val="0"/>
                <w:w w:val="100"/>
                <w:position w:val="0"/>
                <w:sz w:val="20"/>
                <w:szCs w:val="20"/>
              </w:rPr>
              <w:t>45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股票销售业务人员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80" w:right="0" w:firstLine="0"/>
              <w:jc w:val="both"/>
              <w:rPr>
                <w:sz w:val="20"/>
                <w:szCs w:val="20"/>
              </w:rPr>
            </w:pPr>
            <w:r>
              <w:rPr>
                <w:rFonts w:ascii="Times New Roman" w:eastAsia="Times New Roman" w:hAnsi="Times New Roman" w:cs="Times New Roman"/>
                <w:color w:val="000000"/>
                <w:spacing w:val="0"/>
                <w:w w:val="100"/>
                <w:position w:val="0"/>
                <w:sz w:val="20"/>
                <w:szCs w:val="20"/>
              </w:rPr>
              <w:t>60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资产管理业务人员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80" w:right="0" w:firstLine="0"/>
              <w:jc w:val="both"/>
              <w:rPr>
                <w:sz w:val="20"/>
                <w:szCs w:val="20"/>
              </w:rPr>
            </w:pPr>
            <w:r>
              <w:rPr>
                <w:rFonts w:ascii="Times New Roman" w:eastAsia="Times New Roman" w:hAnsi="Times New Roman" w:cs="Times New Roman"/>
                <w:color w:val="000000"/>
                <w:spacing w:val="0"/>
                <w:w w:val="100"/>
                <w:position w:val="0"/>
                <w:sz w:val="20"/>
                <w:szCs w:val="20"/>
              </w:rPr>
              <w:t>58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权益类证券投资业务人员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固定收益业务人员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80" w:right="0" w:firstLine="0"/>
              <w:jc w:val="both"/>
              <w:rPr>
                <w:sz w:val="20"/>
                <w:szCs w:val="20"/>
              </w:rPr>
            </w:pPr>
            <w:r>
              <w:rPr>
                <w:rFonts w:ascii="Times New Roman" w:eastAsia="Times New Roman" w:hAnsi="Times New Roman" w:cs="Times New Roman"/>
                <w:color w:val="000000"/>
                <w:spacing w:val="0"/>
                <w:w w:val="100"/>
                <w:position w:val="0"/>
                <w:sz w:val="20"/>
                <w:szCs w:val="20"/>
              </w:rPr>
              <w:t>48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期货经纪业务人员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80" w:right="0" w:firstLine="0"/>
              <w:jc w:val="both"/>
              <w:rPr>
                <w:sz w:val="20"/>
                <w:szCs w:val="20"/>
              </w:rPr>
            </w:pPr>
            <w:r>
              <w:rPr>
                <w:rFonts w:ascii="Times New Roman" w:eastAsia="Times New Roman" w:hAnsi="Times New Roman" w:cs="Times New Roman"/>
                <w:color w:val="000000"/>
                <w:spacing w:val="0"/>
                <w:w w:val="100"/>
                <w:position w:val="0"/>
                <w:sz w:val="20"/>
                <w:szCs w:val="20"/>
              </w:rPr>
              <w:t>12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私募股权基金管理与另类投资业务人员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80" w:right="0" w:firstLine="0"/>
              <w:jc w:val="both"/>
              <w:rPr>
                <w:sz w:val="20"/>
                <w:szCs w:val="20"/>
              </w:rPr>
            </w:pPr>
            <w:r>
              <w:rPr>
                <w:rFonts w:ascii="Times New Roman" w:eastAsia="Times New Roman" w:hAnsi="Times New Roman" w:cs="Times New Roman"/>
                <w:color w:val="000000"/>
                <w:spacing w:val="0"/>
                <w:w w:val="100"/>
                <w:position w:val="0"/>
                <w:sz w:val="20"/>
                <w:szCs w:val="20"/>
              </w:rPr>
              <w:t>38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互联网金融业务人员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财务清算人员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80" w:right="0" w:firstLine="0"/>
              <w:jc w:val="both"/>
              <w:rPr>
                <w:sz w:val="20"/>
                <w:szCs w:val="20"/>
              </w:rPr>
            </w:pPr>
            <w:r>
              <w:rPr>
                <w:rFonts w:ascii="Times New Roman" w:eastAsia="Times New Roman" w:hAnsi="Times New Roman" w:cs="Times New Roman"/>
                <w:color w:val="000000"/>
                <w:spacing w:val="0"/>
                <w:w w:val="100"/>
                <w:position w:val="0"/>
                <w:sz w:val="20"/>
                <w:szCs w:val="20"/>
              </w:rPr>
              <w:t>89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业务支持人员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418</w:t>
            </w:r>
          </w:p>
        </w:tc>
      </w:tr>
      <w:tr>
        <w:trPr>
          <w:trHeight w:val="398"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400" w:right="0" w:firstLine="0"/>
              <w:jc w:val="both"/>
              <w:rPr>
                <w:sz w:val="20"/>
                <w:szCs w:val="20"/>
              </w:rPr>
            </w:pPr>
            <w:r>
              <w:rPr>
                <w:rFonts w:ascii="Times New Roman" w:eastAsia="Times New Roman" w:hAnsi="Times New Roman" w:cs="Times New Roman"/>
                <w:color w:val="000000"/>
                <w:spacing w:val="0"/>
                <w:w w:val="100"/>
                <w:position w:val="0"/>
                <w:sz w:val="20"/>
                <w:szCs w:val="20"/>
              </w:rPr>
              <w:t>2,803</w:t>
            </w:r>
          </w:p>
        </w:tc>
      </w:tr>
      <w:tr>
        <w:trPr>
          <w:trHeight w:val="403" w:hRule="exact"/>
        </w:trPr>
        <w:tc>
          <w:tcPr>
            <w:gridSpan w:val="2"/>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教育程度</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2160" w:right="0" w:firstLine="0"/>
              <w:jc w:val="left"/>
              <w:rPr>
                <w:sz w:val="20"/>
                <w:szCs w:val="20"/>
              </w:rPr>
            </w:pPr>
            <w:r>
              <w:rPr>
                <w:color w:val="000000"/>
                <w:spacing w:val="0"/>
                <w:w w:val="100"/>
                <w:position w:val="0"/>
                <w:sz w:val="20"/>
                <w:szCs w:val="20"/>
              </w:rPr>
              <w:t>教育程度类别</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博士研究生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80" w:right="0" w:firstLine="0"/>
              <w:jc w:val="both"/>
              <w:rPr>
                <w:sz w:val="20"/>
                <w:szCs w:val="20"/>
              </w:rPr>
            </w:pPr>
            <w:r>
              <w:rPr>
                <w:rFonts w:ascii="Times New Roman" w:eastAsia="Times New Roman" w:hAnsi="Times New Roman" w:cs="Times New Roman"/>
                <w:color w:val="000000"/>
                <w:spacing w:val="0"/>
                <w:w w:val="100"/>
                <w:position w:val="0"/>
                <w:sz w:val="20"/>
                <w:szCs w:val="20"/>
              </w:rPr>
              <w:t>20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硕士研究生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大学本科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400" w:right="0" w:firstLine="0"/>
              <w:jc w:val="both"/>
              <w:rPr>
                <w:sz w:val="20"/>
                <w:szCs w:val="20"/>
              </w:rPr>
            </w:pPr>
            <w:r>
              <w:rPr>
                <w:rFonts w:ascii="Times New Roman" w:eastAsia="Times New Roman" w:hAnsi="Times New Roman" w:cs="Times New Roman"/>
                <w:color w:val="000000"/>
                <w:spacing w:val="0"/>
                <w:w w:val="100"/>
                <w:position w:val="0"/>
                <w:sz w:val="20"/>
                <w:szCs w:val="20"/>
              </w:rPr>
              <w:t>1,445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大专及以下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779</w:t>
            </w:r>
          </w:p>
        </w:tc>
      </w:tr>
      <w:tr>
        <w:trPr>
          <w:trHeight w:val="413" w:hRule="exact"/>
        </w:trPr>
        <w:tc>
          <w:tcPr>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400" w:right="0" w:firstLine="0"/>
              <w:jc w:val="both"/>
              <w:rPr>
                <w:sz w:val="20"/>
                <w:szCs w:val="20"/>
              </w:rPr>
            </w:pPr>
            <w:r>
              <w:rPr>
                <w:rFonts w:ascii="Times New Roman" w:eastAsia="Times New Roman" w:hAnsi="Times New Roman" w:cs="Times New Roman"/>
                <w:color w:val="000000"/>
                <w:spacing w:val="0"/>
                <w:w w:val="100"/>
                <w:position w:val="0"/>
                <w:sz w:val="20"/>
                <w:szCs w:val="20"/>
              </w:rPr>
              <w:t>2,803</w:t>
            </w:r>
          </w:p>
        </w:tc>
      </w:tr>
    </w:tbl>
    <w:p>
      <w:pPr>
        <w:pStyle w:val="Style44"/>
        <w:keepNext w:val="0"/>
        <w:keepLines w:val="0"/>
        <w:widowControl w:val="0"/>
        <w:shd w:val="clear" w:color="auto" w:fill="auto"/>
        <w:bidi w:val="0"/>
        <w:spacing w:before="0" w:after="0" w:line="322" w:lineRule="exact"/>
        <w:ind w:left="0" w:right="0" w:firstLine="0"/>
        <w:jc w:val="left"/>
      </w:pPr>
      <w:bookmarkStart w:id="627" w:name="bookmark627"/>
      <w:r>
        <w:rPr>
          <w:color w:val="000000"/>
          <w:spacing w:val="0"/>
          <w:w w:val="100"/>
          <w:position w:val="0"/>
        </w:rPr>
        <w:t>注：管理人员包括公司董事长、监事会主席、总裁办公会成员以及</w:t>
      </w:r>
      <w:r>
        <w:rPr>
          <w:color w:val="000000"/>
          <w:spacing w:val="0"/>
          <w:w w:val="100"/>
          <w:position w:val="0"/>
          <w:sz w:val="20"/>
          <w:szCs w:val="20"/>
        </w:rPr>
        <w:t>ED （Executive Director）</w:t>
      </w:r>
      <w:r>
        <w:rPr>
          <w:color w:val="000000"/>
          <w:spacing w:val="0"/>
          <w:w w:val="100"/>
          <w:position w:val="0"/>
        </w:rPr>
        <w:t>级（含）以上人 员，以及子公司主要管理人员。</w:t>
      </w:r>
      <w:bookmarkEnd w:id="627"/>
    </w:p>
    <w:p>
      <w:pPr>
        <w:widowControl w:val="0"/>
        <w:spacing w:after="139" w:line="1" w:lineRule="exact"/>
      </w:pPr>
    </w:p>
    <w:p>
      <w:pPr>
        <w:pStyle w:val="Style47"/>
        <w:keepNext/>
        <w:keepLines/>
        <w:widowControl w:val="0"/>
        <w:shd w:val="clear" w:color="auto" w:fill="auto"/>
        <w:bidi w:val="0"/>
        <w:spacing w:before="0" w:after="0" w:line="470" w:lineRule="exact"/>
        <w:ind w:left="0" w:right="0" w:firstLine="0"/>
        <w:jc w:val="left"/>
      </w:pPr>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2</w:t>
      </w:r>
      <w:r>
        <w:rPr>
          <w:color w:val="000000"/>
          <w:spacing w:val="0"/>
          <w:w w:val="100"/>
          <w:position w:val="0"/>
        </w:rPr>
        <w:t>、薪酬政策</w:t>
      </w:r>
      <w:bookmarkEnd w:id="628"/>
      <w:bookmarkEnd w:id="629"/>
      <w:bookmarkEnd w:id="630"/>
    </w:p>
    <w:p>
      <w:pPr>
        <w:pStyle w:val="Style39"/>
        <w:keepNext w:val="0"/>
        <w:keepLines w:val="0"/>
        <w:widowControl w:val="0"/>
        <w:shd w:val="clear" w:color="auto" w:fill="auto"/>
        <w:bidi w:val="0"/>
        <w:spacing w:before="0" w:after="0" w:line="470" w:lineRule="exact"/>
        <w:ind w:left="0" w:right="0" w:firstLine="460"/>
        <w:jc w:val="both"/>
      </w:pPr>
      <w:r>
        <w:rPr>
          <w:color w:val="000000"/>
          <w:spacing w:val="0"/>
          <w:w w:val="100"/>
          <w:position w:val="0"/>
        </w:rPr>
        <w:t>公司严格遵守《劳动法》、《劳动合同法》等国家及地方有关劳动及社会保障方面的法律、法规，建立 了完善的人力资源管理制度和流程，规范用工，切实保护员工的权益。</w:t>
      </w:r>
    </w:p>
    <w:p>
      <w:pPr>
        <w:pStyle w:val="Style39"/>
        <w:keepNext w:val="0"/>
        <w:keepLines w:val="0"/>
        <w:widowControl w:val="0"/>
        <w:shd w:val="clear" w:color="auto" w:fill="auto"/>
        <w:bidi w:val="0"/>
        <w:spacing w:before="0" w:after="220" w:line="470" w:lineRule="exact"/>
        <w:ind w:left="0" w:right="0" w:firstLine="460"/>
        <w:jc w:val="both"/>
      </w:pPr>
      <w:r>
        <w:rPr>
          <w:color w:val="000000"/>
          <w:spacing w:val="0"/>
          <w:w w:val="100"/>
          <w:position w:val="0"/>
        </w:rPr>
        <w:t xml:space="preserve">根据《公司薪酬管理办法》的规定，公司职工薪酬由岗位工资、奖金、津贴、补贴、职工福利费、社 会保险费、住房公积金、工会经费及职工教育经费等组成。公司实行宽幅固定薪酬和绩效奖金、提成相结 </w:t>
      </w:r>
      <w:r>
        <w:rPr>
          <w:color w:val="000000"/>
          <w:spacing w:val="0"/>
          <w:w w:val="100"/>
          <w:position w:val="0"/>
        </w:rPr>
        <w:t xml:space="preserve">合的薪酬制度。公司总部员工及营业部中后台员工薪酬由固定薪酬、变动薪酬两部分组成构成，营业部客 </w:t>
      </w:r>
      <w:r>
        <w:rPr>
          <w:color w:val="000000"/>
          <w:spacing w:val="0"/>
          <w:w w:val="100"/>
          <w:position w:val="0"/>
        </w:rPr>
        <w:t xml:space="preserve">户经理的薪酬由底薪和绩效提成奖金构成，全资子公司的薪酬制度参照公司总部执行，控股子公司的薪酬 </w:t>
      </w:r>
      <w:r>
        <w:rPr>
          <w:color w:val="000000"/>
          <w:spacing w:val="0"/>
          <w:w w:val="100"/>
          <w:position w:val="0"/>
        </w:rPr>
        <w:t>制度参照总部规则自行制定。</w:t>
      </w:r>
    </w:p>
    <w:p>
      <w:pPr>
        <w:pStyle w:val="Style39"/>
        <w:keepNext w:val="0"/>
        <w:keepLines w:val="0"/>
        <w:widowControl w:val="0"/>
        <w:shd w:val="clear" w:color="auto" w:fill="auto"/>
        <w:bidi w:val="0"/>
        <w:spacing w:before="0" w:after="120" w:line="240" w:lineRule="auto"/>
        <w:ind w:left="0" w:right="0" w:firstLine="520"/>
        <w:jc w:val="both"/>
      </w:pPr>
      <w:r>
        <w:rPr>
          <w:color w:val="000000"/>
          <w:spacing w:val="0"/>
          <w:w w:val="100"/>
          <w:position w:val="0"/>
        </w:rPr>
        <w:t xml:space="preserve">公司根据自身经营业绩、业务发展和行业薪酬的变化情况，在政府政策引导下，按照公司薪酬政策, </w:t>
      </w:r>
      <w:r>
        <w:rPr>
          <w:color w:val="000000"/>
          <w:spacing w:val="0"/>
          <w:w w:val="100"/>
          <w:position w:val="0"/>
        </w:rPr>
        <w:t>朝着市场化改革方向，适时对薪酬制度进行改革创新、优化完善。公司薪酬水平将根据政府政策指导、市 场情况和行业情况，与公司效益和社会消费指数挂钩浮动，保持适度的行业竞争力。</w:t>
      </w:r>
    </w:p>
    <w:p>
      <w:pPr>
        <w:pStyle w:val="Style47"/>
        <w:keepNext/>
        <w:keepLines/>
        <w:widowControl w:val="0"/>
        <w:shd w:val="clear" w:color="auto" w:fill="auto"/>
        <w:tabs>
          <w:tab w:pos="378" w:val="left"/>
        </w:tabs>
        <w:bidi w:val="0"/>
        <w:spacing w:before="0" w:after="0" w:line="467" w:lineRule="exact"/>
        <w:ind w:left="0" w:right="0" w:firstLine="0"/>
        <w:jc w:val="both"/>
      </w:pPr>
      <w:bookmarkStart w:id="631" w:name="bookmark631"/>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3</w:t>
      </w:r>
      <w:bookmarkEnd w:id="633"/>
      <w:r>
        <w:rPr>
          <w:color w:val="000000"/>
          <w:spacing w:val="0"/>
          <w:w w:val="100"/>
          <w:position w:val="0"/>
        </w:rPr>
        <w:t>、</w:t>
        <w:tab/>
        <w:t>培训计划</w:t>
      </w:r>
      <w:bookmarkEnd w:id="631"/>
      <w:bookmarkEnd w:id="632"/>
      <w:bookmarkEnd w:id="634"/>
    </w:p>
    <w:p>
      <w:pPr>
        <w:pStyle w:val="Style39"/>
        <w:keepNext w:val="0"/>
        <w:keepLines w:val="0"/>
        <w:widowControl w:val="0"/>
        <w:shd w:val="clear" w:color="auto" w:fill="auto"/>
        <w:bidi w:val="0"/>
        <w:spacing w:before="0" w:after="0" w:line="467" w:lineRule="exact"/>
        <w:ind w:left="0" w:right="0" w:firstLine="540"/>
        <w:jc w:val="both"/>
      </w:pPr>
      <w:r>
        <w:rPr>
          <w:color w:val="000000"/>
          <w:spacing w:val="0"/>
          <w:w w:val="100"/>
          <w:position w:val="0"/>
        </w:rPr>
        <w:t>公司一贯重视人才培养，公司目前已拥有较为完善的培训体系，覆盖总部和分支机构全体员工。在正 常推进培训工作开展的同时，积极探索新的学习培训模式，采用多种培训传导渠道，建设移动培训系统， 增强公司员工参与培训的积极性，提升培训效果。</w:t>
      </w:r>
    </w:p>
    <w:p>
      <w:pPr>
        <w:pStyle w:val="Style39"/>
        <w:keepNext w:val="0"/>
        <w:keepLines w:val="0"/>
        <w:widowControl w:val="0"/>
        <w:shd w:val="clear" w:color="auto" w:fill="auto"/>
        <w:bidi w:val="0"/>
        <w:spacing w:before="0" w:after="120" w:line="467" w:lineRule="exact"/>
        <w:ind w:left="0" w:right="0" w:firstLine="540"/>
        <w:jc w:val="both"/>
      </w:pPr>
      <w:r>
        <w:rPr>
          <w:color w:val="000000"/>
          <w:spacing w:val="0"/>
          <w:w w:val="100"/>
          <w:position w:val="0"/>
        </w:rPr>
        <w:t>报告期内，根据公司经营战略以及业务重点，在年度培训调研的基础上，重点开展了领导力发展项目、 融入培训项目和普适提升项目。领导力发展项目针对高、中、基层管理人员分别展开，针对性的提升领导 力，为公司建立人才梯队建立良好的基础。针对不同类型的新员工，开展轻量、多次、混合式的文化浸润 和职业素养提升类培训，让新员工能够快速的融入和发展。同时，还开展每月两次的一创下午茶，内容涵 盖通用技能、职业素养、专业知识及内部案例分享等，为员工提供全方位的培训资源。</w:t>
      </w:r>
    </w:p>
    <w:p>
      <w:pPr>
        <w:pStyle w:val="Style47"/>
        <w:keepNext/>
        <w:keepLines/>
        <w:widowControl w:val="0"/>
        <w:shd w:val="clear" w:color="auto" w:fill="auto"/>
        <w:tabs>
          <w:tab w:pos="378" w:val="left"/>
        </w:tabs>
        <w:bidi w:val="0"/>
        <w:spacing w:before="0" w:after="220" w:line="467" w:lineRule="exact"/>
        <w:ind w:left="0" w:right="0" w:firstLine="0"/>
        <w:jc w:val="both"/>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4</w:t>
      </w:r>
      <w:bookmarkEnd w:id="637"/>
      <w:r>
        <w:rPr>
          <w:color w:val="000000"/>
          <w:spacing w:val="0"/>
          <w:w w:val="100"/>
          <w:position w:val="0"/>
        </w:rPr>
        <w:t>、</w:t>
        <w:tab/>
        <w:t>劳务外包情况</w:t>
      </w:r>
      <w:bookmarkEnd w:id="635"/>
      <w:bookmarkEnd w:id="636"/>
      <w:bookmarkEnd w:id="638"/>
    </w:p>
    <w:p>
      <w:pPr>
        <w:pStyle w:val="Style64"/>
        <w:keepNext w:val="0"/>
        <w:keepLines w:val="0"/>
        <w:widowControl w:val="0"/>
        <w:shd w:val="clear" w:color="auto" w:fill="auto"/>
        <w:bidi w:val="0"/>
        <w:spacing w:before="0" w:after="440" w:line="240" w:lineRule="auto"/>
        <w:ind w:left="0" w:right="0" w:firstLine="200"/>
        <w:jc w:val="both"/>
      </w:pPr>
      <w:r>
        <w:rPr>
          <w:rFonts w:ascii="Arial" w:eastAsia="Arial" w:hAnsi="Arial" w:cs="Arial"/>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220" w:line="240" w:lineRule="auto"/>
        <w:ind w:left="0" w:right="0" w:firstLine="0"/>
        <w:jc w:val="both"/>
      </w:pPr>
      <w:bookmarkStart w:id="639" w:name="bookmark639"/>
      <w:bookmarkStart w:id="640" w:name="bookmark640"/>
      <w:bookmarkStart w:id="641" w:name="bookmark641"/>
      <w:bookmarkStart w:id="642" w:name="bookmark642"/>
      <w:r>
        <w:rPr>
          <w:color w:val="000000"/>
          <w:spacing w:val="0"/>
          <w:w w:val="100"/>
          <w:position w:val="0"/>
          <w:sz w:val="24"/>
          <w:szCs w:val="24"/>
        </w:rPr>
        <w:t>六</w:t>
      </w:r>
      <w:bookmarkEnd w:id="641"/>
      <w:r>
        <w:rPr>
          <w:color w:val="000000"/>
          <w:spacing w:val="0"/>
          <w:w w:val="100"/>
          <w:position w:val="0"/>
          <w:sz w:val="24"/>
          <w:szCs w:val="24"/>
        </w:rPr>
        <w:t>、董事会下设各类专门委员会构成情况</w:t>
      </w:r>
      <w:bookmarkEnd w:id="639"/>
      <w:bookmarkEnd w:id="640"/>
      <w:bookmarkEnd w:id="642"/>
    </w:p>
    <w:tbl>
      <w:tblPr>
        <w:tblOverlap w:val="never"/>
        <w:jc w:val="center"/>
        <w:tblLayout w:type="fixed"/>
      </w:tblPr>
      <w:tblGrid>
        <w:gridCol w:w="1262"/>
        <w:gridCol w:w="5698"/>
        <w:gridCol w:w="1574"/>
        <w:gridCol w:w="1243"/>
      </w:tblGrid>
      <w:tr>
        <w:trPr>
          <w:trHeight w:val="562" w:hRule="exact"/>
        </w:trPr>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委员会名称</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主要职责</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人员组成</w:t>
            </w:r>
          </w:p>
        </w:tc>
        <w:tc>
          <w:tcPr>
            <w:tcBorders>
              <w:top w:val="single" w:sz="4"/>
              <w:left w:val="single" w:sz="4"/>
              <w:righ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主任委员</w:t>
            </w:r>
          </w:p>
        </w:tc>
      </w:tr>
      <w:tr>
        <w:trPr>
          <w:trHeight w:val="25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投资与发展 委员会</w:t>
            </w:r>
          </w:p>
        </w:tc>
        <w:tc>
          <w:tcPr>
            <w:tcBorders>
              <w:top w:val="single" w:sz="4"/>
              <w:left w:val="single" w:sz="4"/>
            </w:tcBorders>
            <w:shd w:val="clear" w:color="auto" w:fill="FFFFFF"/>
            <w:vAlign w:val="center"/>
          </w:tcPr>
          <w:p>
            <w:pPr>
              <w:pStyle w:val="Style6"/>
              <w:keepNext w:val="0"/>
              <w:keepLines w:val="0"/>
              <w:widowControl w:val="0"/>
              <w:numPr>
                <w:ilvl w:val="0"/>
                <w:numId w:val="11"/>
              </w:numPr>
              <w:shd w:val="clear" w:color="auto" w:fill="auto"/>
              <w:tabs>
                <w:tab w:pos="360" w:val="left"/>
              </w:tabs>
              <w:bidi w:val="0"/>
              <w:spacing w:before="0" w:after="0" w:line="326" w:lineRule="exact"/>
              <w:ind w:left="0" w:right="0" w:firstLine="0"/>
              <w:jc w:val="both"/>
            </w:pPr>
            <w:r>
              <w:rPr>
                <w:color w:val="000000"/>
                <w:spacing w:val="0"/>
                <w:w w:val="100"/>
                <w:position w:val="0"/>
              </w:rPr>
              <w:t>对公司长期发展规划进行研究并提出建议；</w:t>
            </w:r>
          </w:p>
          <w:p>
            <w:pPr>
              <w:pStyle w:val="Style6"/>
              <w:keepNext w:val="0"/>
              <w:keepLines w:val="0"/>
              <w:widowControl w:val="0"/>
              <w:numPr>
                <w:ilvl w:val="0"/>
                <w:numId w:val="11"/>
              </w:numPr>
              <w:shd w:val="clear" w:color="auto" w:fill="auto"/>
              <w:bidi w:val="0"/>
              <w:spacing w:before="0" w:after="0" w:line="326" w:lineRule="exact"/>
              <w:ind w:left="0" w:right="0" w:firstLine="0"/>
              <w:jc w:val="both"/>
            </w:pPr>
            <w:r>
              <w:rPr>
                <w:color w:val="000000"/>
                <w:spacing w:val="0"/>
                <w:w w:val="100"/>
                <w:position w:val="0"/>
              </w:rPr>
              <w:t xml:space="preserve"> 对《公司章程》规定须经董事会批准的重大投融资方案进行研究 并提出建议；</w:t>
            </w:r>
          </w:p>
          <w:p>
            <w:pPr>
              <w:pStyle w:val="Style6"/>
              <w:keepNext w:val="0"/>
              <w:keepLines w:val="0"/>
              <w:widowControl w:val="0"/>
              <w:numPr>
                <w:ilvl w:val="0"/>
                <w:numId w:val="11"/>
              </w:numPr>
              <w:shd w:val="clear" w:color="auto" w:fill="auto"/>
              <w:tabs>
                <w:tab w:pos="451" w:val="left"/>
              </w:tabs>
              <w:bidi w:val="0"/>
              <w:spacing w:before="0" w:after="0" w:line="326" w:lineRule="exact"/>
              <w:ind w:left="0" w:right="0" w:firstLine="0"/>
              <w:jc w:val="both"/>
            </w:pPr>
            <w:r>
              <w:rPr>
                <w:color w:val="000000"/>
                <w:spacing w:val="0"/>
                <w:w w:val="100"/>
                <w:position w:val="0"/>
              </w:rPr>
              <w:t>对《公司章程》规定须经董事会批准的重大资本运作、资产经营 项目进行研究并提出建议；</w:t>
            </w:r>
          </w:p>
          <w:p>
            <w:pPr>
              <w:pStyle w:val="Style6"/>
              <w:keepNext w:val="0"/>
              <w:keepLines w:val="0"/>
              <w:widowControl w:val="0"/>
              <w:numPr>
                <w:ilvl w:val="0"/>
                <w:numId w:val="11"/>
              </w:numPr>
              <w:shd w:val="clear" w:color="auto" w:fill="auto"/>
              <w:tabs>
                <w:tab w:pos="360" w:val="left"/>
              </w:tabs>
              <w:bidi w:val="0"/>
              <w:spacing w:before="0" w:after="0" w:line="326" w:lineRule="exact"/>
              <w:ind w:left="0" w:right="0" w:firstLine="0"/>
              <w:jc w:val="both"/>
            </w:pPr>
            <w:r>
              <w:rPr>
                <w:color w:val="000000"/>
                <w:spacing w:val="0"/>
                <w:w w:val="100"/>
                <w:position w:val="0"/>
              </w:rPr>
              <w:t>对其他影响公司发展的重大事项进行研究并提出建议；</w:t>
            </w:r>
          </w:p>
          <w:p>
            <w:pPr>
              <w:pStyle w:val="Style6"/>
              <w:keepNext w:val="0"/>
              <w:keepLines w:val="0"/>
              <w:widowControl w:val="0"/>
              <w:numPr>
                <w:ilvl w:val="0"/>
                <w:numId w:val="11"/>
              </w:numPr>
              <w:shd w:val="clear" w:color="auto" w:fill="auto"/>
              <w:tabs>
                <w:tab w:pos="360" w:val="left"/>
              </w:tabs>
              <w:bidi w:val="0"/>
              <w:spacing w:before="0" w:after="0" w:line="326" w:lineRule="exact"/>
              <w:ind w:left="0" w:right="0" w:firstLine="0"/>
              <w:jc w:val="both"/>
            </w:pPr>
            <w:r>
              <w:rPr>
                <w:color w:val="000000"/>
                <w:spacing w:val="0"/>
                <w:w w:val="100"/>
                <w:position w:val="0"/>
              </w:rPr>
              <w:t>对以上事项的实施进行检查；</w:t>
            </w:r>
          </w:p>
          <w:p>
            <w:pPr>
              <w:pStyle w:val="Style6"/>
              <w:keepNext w:val="0"/>
              <w:keepLines w:val="0"/>
              <w:widowControl w:val="0"/>
              <w:numPr>
                <w:ilvl w:val="0"/>
                <w:numId w:val="11"/>
              </w:numPr>
              <w:shd w:val="clear" w:color="auto" w:fill="auto"/>
              <w:tabs>
                <w:tab w:pos="365" w:val="left"/>
              </w:tabs>
              <w:bidi w:val="0"/>
              <w:spacing w:before="0" w:after="0" w:line="326" w:lineRule="exact"/>
              <w:ind w:left="0" w:right="0" w:firstLine="0"/>
              <w:jc w:val="both"/>
            </w:pPr>
            <w:r>
              <w:rPr>
                <w:color w:val="000000"/>
                <w:spacing w:val="0"/>
                <w:w w:val="100"/>
                <w:position w:val="0"/>
              </w:rPr>
              <w:t>董事会授权的其它事宜。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刘学民、钱龙海、 张兴、高天相、</w:t>
            </w:r>
          </w:p>
          <w:p>
            <w:pPr>
              <w:pStyle w:val="Style6"/>
              <w:keepNext w:val="0"/>
              <w:keepLines w:val="0"/>
              <w:widowControl w:val="0"/>
              <w:shd w:val="clear" w:color="auto" w:fill="auto"/>
              <w:bidi w:val="0"/>
              <w:spacing w:before="0" w:after="0" w:line="312" w:lineRule="exact"/>
              <w:ind w:left="0" w:right="0" w:firstLine="240"/>
              <w:jc w:val="left"/>
            </w:pPr>
            <w:r>
              <w:rPr>
                <w:color w:val="000000"/>
                <w:spacing w:val="0"/>
                <w:w w:val="100"/>
                <w:position w:val="0"/>
              </w:rPr>
              <w:t>谢德春、刘斌</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刘学民</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r>
      <w:tr>
        <w:trPr>
          <w:trHeight w:val="157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center"/>
            </w:pPr>
            <w:r>
              <w:rPr>
                <w:b/>
                <w:bCs/>
                <w:color w:val="000000"/>
                <w:spacing w:val="0"/>
                <w:w w:val="100"/>
                <w:position w:val="0"/>
              </w:rPr>
              <w:t>风险管理 委员会</w:t>
            </w:r>
          </w:p>
        </w:tc>
        <w:tc>
          <w:tcPr>
            <w:tcBorders>
              <w:top w:val="single" w:sz="4"/>
              <w:left w:val="single" w:sz="4"/>
              <w:bottom w:val="single" w:sz="4"/>
            </w:tcBorders>
            <w:shd w:val="clear" w:color="auto" w:fill="FFFFFF"/>
            <w:vAlign w:val="center"/>
          </w:tcPr>
          <w:p>
            <w:pPr>
              <w:pStyle w:val="Style6"/>
              <w:keepNext w:val="0"/>
              <w:keepLines w:val="0"/>
              <w:widowControl w:val="0"/>
              <w:numPr>
                <w:ilvl w:val="0"/>
                <w:numId w:val="13"/>
              </w:numPr>
              <w:shd w:val="clear" w:color="auto" w:fill="auto"/>
              <w:tabs>
                <w:tab w:pos="446" w:val="left"/>
              </w:tabs>
              <w:bidi w:val="0"/>
              <w:spacing w:before="0" w:after="0" w:line="312" w:lineRule="exact"/>
              <w:ind w:left="0" w:right="0" w:firstLine="0"/>
              <w:jc w:val="both"/>
            </w:pPr>
            <w:r>
              <w:rPr>
                <w:color w:val="000000"/>
                <w:spacing w:val="0"/>
                <w:w w:val="100"/>
                <w:position w:val="0"/>
              </w:rPr>
              <w:t>对合规管理和风险管理的总体目标、基本政策进行审议并提出意 见；</w:t>
            </w:r>
          </w:p>
          <w:p>
            <w:pPr>
              <w:pStyle w:val="Style6"/>
              <w:keepNext w:val="0"/>
              <w:keepLines w:val="0"/>
              <w:widowControl w:val="0"/>
              <w:numPr>
                <w:ilvl w:val="0"/>
                <w:numId w:val="13"/>
              </w:numPr>
              <w:shd w:val="clear" w:color="auto" w:fill="auto"/>
              <w:tabs>
                <w:tab w:pos="470" w:val="left"/>
              </w:tabs>
              <w:bidi w:val="0"/>
              <w:spacing w:before="0" w:after="0" w:line="312" w:lineRule="exact"/>
              <w:ind w:left="0" w:right="0" w:firstLine="0"/>
              <w:jc w:val="both"/>
            </w:pPr>
            <w:r>
              <w:rPr>
                <w:color w:val="000000"/>
                <w:spacing w:val="0"/>
                <w:w w:val="100"/>
                <w:position w:val="0"/>
              </w:rPr>
              <w:t>对合规管理和风险管理的机构设置及其职责进行审议并提出意 见；</w:t>
            </w:r>
          </w:p>
          <w:p>
            <w:pPr>
              <w:pStyle w:val="Style6"/>
              <w:keepNext w:val="0"/>
              <w:keepLines w:val="0"/>
              <w:widowControl w:val="0"/>
              <w:numPr>
                <w:ilvl w:val="0"/>
                <w:numId w:val="13"/>
              </w:numPr>
              <w:shd w:val="clear" w:color="auto" w:fill="auto"/>
              <w:tabs>
                <w:tab w:pos="341" w:val="left"/>
              </w:tabs>
              <w:bidi w:val="0"/>
              <w:spacing w:before="0" w:after="0" w:line="312" w:lineRule="exact"/>
              <w:ind w:left="0" w:right="0" w:firstLine="0"/>
              <w:jc w:val="both"/>
            </w:pPr>
            <w:r>
              <w:rPr>
                <w:color w:val="000000"/>
                <w:spacing w:val="0"/>
                <w:w w:val="100"/>
                <w:position w:val="0"/>
              </w:rPr>
              <w:t>对需董事会审议的重大决策的风险和重大风险的解决方案进行评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刘学民、钱龙海、 萧进华、张兴、 高天相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刘学民</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r>
    </w:tbl>
    <w:tbl>
      <w:tblPr>
        <w:tblOverlap w:val="never"/>
        <w:jc w:val="center"/>
        <w:tblLayout w:type="fixed"/>
      </w:tblPr>
      <w:tblGrid>
        <w:gridCol w:w="1262"/>
        <w:gridCol w:w="5698"/>
        <w:gridCol w:w="1574"/>
        <w:gridCol w:w="1243"/>
      </w:tblGrid>
      <w:tr>
        <w:trPr>
          <w:trHeight w:val="12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估并提出意见；</w:t>
            </w:r>
          </w:p>
          <w:p>
            <w:pPr>
              <w:pStyle w:val="Style6"/>
              <w:keepNext w:val="0"/>
              <w:keepLines w:val="0"/>
              <w:widowControl w:val="0"/>
              <w:shd w:val="clear" w:color="auto" w:fill="auto"/>
              <w:tabs>
                <w:tab w:pos="374" w:val="left"/>
              </w:tabs>
              <w:bidi w:val="0"/>
              <w:spacing w:before="0" w:after="100" w:line="240" w:lineRule="auto"/>
              <w:ind w:left="0" w:right="0" w:firstLine="0"/>
              <w:jc w:val="both"/>
            </w:pPr>
            <w:r>
              <w:rPr>
                <w:color w:val="000000"/>
                <w:spacing w:val="0"/>
                <w:w w:val="100"/>
                <w:position w:val="0"/>
              </w:rPr>
              <w:t>（</w:t>
            </w:r>
            <w:r>
              <w:rPr>
                <w:rFonts w:ascii="Arial" w:eastAsia="Arial" w:hAnsi="Arial" w:cs="Arial"/>
                <w:color w:val="000000"/>
                <w:spacing w:val="0"/>
                <w:w w:val="100"/>
                <w:position w:val="0"/>
              </w:rPr>
              <w:t>4</w:t>
            </w:r>
            <w:r>
              <w:rPr>
                <w:color w:val="000000"/>
                <w:spacing w:val="0"/>
                <w:w w:val="100"/>
                <w:position w:val="0"/>
              </w:rPr>
              <w:t>）</w:t>
              <w:tab/>
              <w:t>对需董事会审议的合规报告和风险评估报告进行审议并提出意</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见；</w:t>
            </w:r>
          </w:p>
          <w:p>
            <w:pPr>
              <w:pStyle w:val="Style6"/>
              <w:keepNext w:val="0"/>
              <w:keepLines w:val="0"/>
              <w:widowControl w:val="0"/>
              <w:shd w:val="clear" w:color="auto" w:fill="auto"/>
              <w:tabs>
                <w:tab w:pos="365" w:val="left"/>
              </w:tabs>
              <w:bidi w:val="0"/>
              <w:spacing w:before="0" w:after="100" w:line="240" w:lineRule="auto"/>
              <w:ind w:left="0" w:right="0" w:firstLine="0"/>
              <w:jc w:val="both"/>
            </w:pPr>
            <w:r>
              <w:rPr>
                <w:color w:val="000000"/>
                <w:spacing w:val="0"/>
                <w:w w:val="100"/>
                <w:position w:val="0"/>
              </w:rPr>
              <w:t>（</w:t>
            </w:r>
            <w:r>
              <w:rPr>
                <w:rFonts w:ascii="Arial" w:eastAsia="Arial" w:hAnsi="Arial" w:cs="Arial"/>
                <w:color w:val="000000"/>
                <w:spacing w:val="0"/>
                <w:w w:val="100"/>
                <w:position w:val="0"/>
              </w:rPr>
              <w:t>5</w:t>
            </w:r>
            <w:r>
              <w:rPr>
                <w:color w:val="000000"/>
                <w:spacing w:val="0"/>
                <w:w w:val="100"/>
                <w:position w:val="0"/>
              </w:rPr>
              <w:t>）</w:t>
              <w:tab/>
              <w:t>董事会授权的其它事宜。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审计委员会</w:t>
            </w:r>
          </w:p>
        </w:tc>
        <w:tc>
          <w:tcPr>
            <w:tcBorders>
              <w:top w:val="single" w:sz="4"/>
              <w:left w:val="single" w:sz="4"/>
            </w:tcBorders>
            <w:shd w:val="clear" w:color="auto" w:fill="FFFFFF"/>
            <w:vAlign w:val="center"/>
          </w:tcPr>
          <w:p>
            <w:pPr>
              <w:pStyle w:val="Style6"/>
              <w:keepNext w:val="0"/>
              <w:keepLines w:val="0"/>
              <w:widowControl w:val="0"/>
              <w:shd w:val="clear" w:color="auto" w:fill="auto"/>
              <w:tabs>
                <w:tab w:pos="456" w:val="left"/>
              </w:tabs>
              <w:bidi w:val="0"/>
              <w:spacing w:before="0" w:after="0" w:line="302" w:lineRule="exact"/>
              <w:ind w:left="0" w:right="0" w:firstLine="0"/>
              <w:jc w:val="both"/>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w:t>
              <w:tab/>
              <w:t>监督年度审计工作，就审计后的财务报告信息的真实性、准确性 和完整性作出判断，提交董事会审议；</w:t>
            </w:r>
          </w:p>
          <w:p>
            <w:pPr>
              <w:pStyle w:val="Style6"/>
              <w:keepNext w:val="0"/>
              <w:keepLines w:val="0"/>
              <w:widowControl w:val="0"/>
              <w:shd w:val="clear" w:color="auto" w:fill="auto"/>
              <w:tabs>
                <w:tab w:pos="312" w:val="left"/>
              </w:tabs>
              <w:bidi w:val="0"/>
              <w:spacing w:before="0" w:after="0" w:line="302" w:lineRule="exact"/>
              <w:ind w:left="0" w:right="0" w:firstLine="0"/>
              <w:jc w:val="both"/>
            </w:pPr>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w:t>
              <w:tab/>
              <w:t>提议聘请或更换外部审计机构，并监督外部审计机构的执业行为；</w:t>
            </w:r>
          </w:p>
          <w:p>
            <w:pPr>
              <w:pStyle w:val="Style6"/>
              <w:keepNext w:val="0"/>
              <w:keepLines w:val="0"/>
              <w:widowControl w:val="0"/>
              <w:shd w:val="clear" w:color="auto" w:fill="auto"/>
              <w:tabs>
                <w:tab w:pos="370" w:val="left"/>
              </w:tabs>
              <w:bidi w:val="0"/>
              <w:spacing w:before="0" w:after="0" w:line="302" w:lineRule="exact"/>
              <w:ind w:left="0" w:right="0" w:firstLine="0"/>
              <w:jc w:val="both"/>
            </w:pPr>
            <w:r>
              <w:rPr>
                <w:color w:val="000000"/>
                <w:spacing w:val="0"/>
                <w:w w:val="100"/>
                <w:position w:val="0"/>
              </w:rPr>
              <w:t>（</w:t>
            </w:r>
            <w:r>
              <w:rPr>
                <w:rFonts w:ascii="Arial" w:eastAsia="Arial" w:hAnsi="Arial" w:cs="Arial"/>
                <w:color w:val="000000"/>
                <w:spacing w:val="0"/>
                <w:w w:val="100"/>
                <w:position w:val="0"/>
              </w:rPr>
              <w:t>3</w:t>
            </w:r>
            <w:r>
              <w:rPr>
                <w:color w:val="000000"/>
                <w:spacing w:val="0"/>
                <w:w w:val="100"/>
                <w:position w:val="0"/>
              </w:rPr>
              <w:t>）</w:t>
              <w:tab/>
              <w:t>负责内部审计与外部审计之间的沟通；</w:t>
            </w:r>
          </w:p>
          <w:p>
            <w:pPr>
              <w:pStyle w:val="Style6"/>
              <w:keepNext w:val="0"/>
              <w:keepLines w:val="0"/>
              <w:widowControl w:val="0"/>
              <w:shd w:val="clear" w:color="auto" w:fill="auto"/>
              <w:tabs>
                <w:tab w:pos="365" w:val="left"/>
              </w:tabs>
              <w:bidi w:val="0"/>
              <w:spacing w:before="0" w:after="0" w:line="302" w:lineRule="exact"/>
              <w:ind w:left="0" w:right="0" w:firstLine="0"/>
              <w:jc w:val="both"/>
            </w:pPr>
            <w:r>
              <w:rPr>
                <w:color w:val="000000"/>
                <w:spacing w:val="0"/>
                <w:w w:val="100"/>
                <w:position w:val="0"/>
              </w:rPr>
              <w:t>（</w:t>
            </w:r>
            <w:r>
              <w:rPr>
                <w:rFonts w:ascii="Arial" w:eastAsia="Arial" w:hAnsi="Arial" w:cs="Arial"/>
                <w:color w:val="000000"/>
                <w:spacing w:val="0"/>
                <w:w w:val="100"/>
                <w:position w:val="0"/>
              </w:rPr>
              <w:t>4</w:t>
            </w:r>
            <w:r>
              <w:rPr>
                <w:color w:val="000000"/>
                <w:spacing w:val="0"/>
                <w:w w:val="100"/>
                <w:position w:val="0"/>
              </w:rPr>
              <w:t>）</w:t>
              <w:tab/>
              <w:t>董事会授权的其他职责。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付磊、萧进华、 雷宏业</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付磊</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提名委员会</w:t>
            </w:r>
          </w:p>
        </w:tc>
        <w:tc>
          <w:tcPr>
            <w:tcBorders>
              <w:top w:val="single" w:sz="4"/>
              <w:left w:val="single" w:sz="4"/>
            </w:tcBorders>
            <w:shd w:val="clear" w:color="auto" w:fill="FFFFFF"/>
            <w:vAlign w:val="center"/>
          </w:tcPr>
          <w:p>
            <w:pPr>
              <w:pStyle w:val="Style6"/>
              <w:keepNext w:val="0"/>
              <w:keepLines w:val="0"/>
              <w:widowControl w:val="0"/>
              <w:shd w:val="clear" w:color="auto" w:fill="auto"/>
              <w:tabs>
                <w:tab w:pos="365" w:val="left"/>
              </w:tabs>
              <w:bidi w:val="0"/>
              <w:spacing w:before="0" w:after="80" w:line="240" w:lineRule="auto"/>
              <w:ind w:left="0" w:right="0" w:firstLine="0"/>
              <w:jc w:val="both"/>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w:t>
              <w:tab/>
              <w:t>对董事、高级管理人员的选任标准和程序进行审议并提出意见；</w:t>
            </w:r>
          </w:p>
          <w:p>
            <w:pPr>
              <w:pStyle w:val="Style6"/>
              <w:keepNext w:val="0"/>
              <w:keepLines w:val="0"/>
              <w:widowControl w:val="0"/>
              <w:shd w:val="clear" w:color="auto" w:fill="auto"/>
              <w:tabs>
                <w:tab w:pos="365" w:val="left"/>
              </w:tabs>
              <w:bidi w:val="0"/>
              <w:spacing w:before="0" w:after="80" w:line="240" w:lineRule="auto"/>
              <w:ind w:left="0" w:right="0" w:firstLine="0"/>
              <w:jc w:val="both"/>
            </w:pPr>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w:t>
              <w:tab/>
              <w:t>搜寻合格的董事和高级管理人员人选；</w:t>
            </w:r>
          </w:p>
          <w:p>
            <w:pPr>
              <w:pStyle w:val="Style6"/>
              <w:keepNext w:val="0"/>
              <w:keepLines w:val="0"/>
              <w:widowControl w:val="0"/>
              <w:shd w:val="clear" w:color="auto" w:fill="auto"/>
              <w:tabs>
                <w:tab w:pos="350" w:val="left"/>
              </w:tabs>
              <w:bidi w:val="0"/>
              <w:spacing w:before="0" w:after="80" w:line="240" w:lineRule="auto"/>
              <w:ind w:left="0" w:right="0" w:firstLine="0"/>
              <w:jc w:val="both"/>
            </w:pPr>
            <w:r>
              <w:rPr>
                <w:color w:val="000000"/>
                <w:spacing w:val="0"/>
                <w:w w:val="100"/>
                <w:position w:val="0"/>
              </w:rPr>
              <w:t>（</w:t>
            </w:r>
            <w:r>
              <w:rPr>
                <w:rFonts w:ascii="Arial" w:eastAsia="Arial" w:hAnsi="Arial" w:cs="Arial"/>
                <w:color w:val="000000"/>
                <w:spacing w:val="0"/>
                <w:w w:val="100"/>
                <w:position w:val="0"/>
              </w:rPr>
              <w:t>3</w:t>
            </w:r>
            <w:r>
              <w:rPr>
                <w:color w:val="000000"/>
                <w:spacing w:val="0"/>
                <w:w w:val="100"/>
                <w:position w:val="0"/>
              </w:rPr>
              <w:t>）</w:t>
              <w:tab/>
              <w:t>对董事和高级管理人员人选的资格条件进行审议并提出意见。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缪晴辉、张兴、吕 随启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缪晴辉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1267"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220" w:after="0" w:line="235" w:lineRule="exact"/>
              <w:ind w:left="0" w:right="0" w:firstLine="0"/>
              <w:jc w:val="center"/>
            </w:pPr>
            <w:r>
              <w:rPr>
                <w:b/>
                <w:bCs/>
                <w:color w:val="000000"/>
                <w:spacing w:val="0"/>
                <w:w w:val="100"/>
                <w:position w:val="0"/>
              </w:rPr>
              <w:t>薪酬与考核 委员会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tabs>
                <w:tab w:pos="437" w:val="left"/>
              </w:tabs>
              <w:bidi w:val="0"/>
              <w:spacing w:before="0" w:after="0" w:line="298" w:lineRule="exact"/>
              <w:ind w:left="0" w:right="0" w:firstLine="0"/>
              <w:jc w:val="both"/>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w:t>
              <w:tab/>
              <w:t>对董事和高级管理人员的考核与薪酬管理制度进行审议并提出意 见；</w:t>
            </w:r>
          </w:p>
          <w:p>
            <w:pPr>
              <w:pStyle w:val="Style6"/>
              <w:keepNext w:val="0"/>
              <w:keepLines w:val="0"/>
              <w:widowControl w:val="0"/>
              <w:shd w:val="clear" w:color="auto" w:fill="auto"/>
              <w:tabs>
                <w:tab w:pos="365" w:val="left"/>
              </w:tabs>
              <w:bidi w:val="0"/>
              <w:spacing w:before="0" w:after="0" w:line="298" w:lineRule="exact"/>
              <w:ind w:left="0" w:right="0" w:firstLine="0"/>
              <w:jc w:val="both"/>
            </w:pPr>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w:t>
              <w:tab/>
              <w:t>对董事、高级管理人员进行考核并提出建议；</w:t>
            </w:r>
          </w:p>
          <w:p>
            <w:pPr>
              <w:pStyle w:val="Style6"/>
              <w:keepNext w:val="0"/>
              <w:keepLines w:val="0"/>
              <w:widowControl w:val="0"/>
              <w:shd w:val="clear" w:color="auto" w:fill="auto"/>
              <w:tabs>
                <w:tab w:pos="365" w:val="left"/>
              </w:tabs>
              <w:bidi w:val="0"/>
              <w:spacing w:before="0" w:after="0" w:line="298" w:lineRule="exact"/>
              <w:ind w:left="0" w:right="0" w:firstLine="0"/>
              <w:jc w:val="both"/>
            </w:pPr>
            <w:r>
              <w:rPr>
                <w:color w:val="000000"/>
                <w:spacing w:val="0"/>
                <w:w w:val="100"/>
                <w:position w:val="0"/>
              </w:rPr>
              <w:t>（</w:t>
            </w:r>
            <w:r>
              <w:rPr>
                <w:rFonts w:ascii="Arial" w:eastAsia="Arial" w:hAnsi="Arial" w:cs="Arial"/>
                <w:color w:val="000000"/>
                <w:spacing w:val="0"/>
                <w:w w:val="100"/>
                <w:position w:val="0"/>
              </w:rPr>
              <w:t>3</w:t>
            </w:r>
            <w:r>
              <w:rPr>
                <w:color w:val="000000"/>
                <w:spacing w:val="0"/>
                <w:w w:val="100"/>
                <w:position w:val="0"/>
              </w:rPr>
              <w:t>）</w:t>
              <w:tab/>
              <w:t>董事会授权的其他事宜。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缪晴辉、蔡启孝、 吕随启</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缪晴辉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bl>
    <w:p>
      <w:pPr>
        <w:widowControl w:val="0"/>
        <w:spacing w:after="379" w:line="1" w:lineRule="exact"/>
      </w:pPr>
    </w:p>
    <w:p>
      <w:pPr>
        <w:pStyle w:val="Style26"/>
        <w:keepNext w:val="0"/>
        <w:keepLines w:val="0"/>
        <w:widowControl w:val="0"/>
        <w:shd w:val="clear" w:color="auto" w:fill="auto"/>
        <w:bidi w:val="0"/>
        <w:spacing w:before="0" w:after="0" w:line="240" w:lineRule="auto"/>
        <w:ind w:left="0" w:right="0" w:firstLine="0"/>
        <w:jc w:val="both"/>
        <w:rPr>
          <w:sz w:val="24"/>
          <w:szCs w:val="24"/>
        </w:rPr>
      </w:pPr>
      <w:bookmarkStart w:id="643" w:name="bookmark643"/>
      <w:r>
        <w:rPr>
          <w:b/>
          <w:bCs/>
          <w:color w:val="000000"/>
          <w:spacing w:val="0"/>
          <w:w w:val="100"/>
          <w:position w:val="0"/>
          <w:sz w:val="24"/>
          <w:szCs w:val="24"/>
        </w:rPr>
        <w:t>七</w:t>
      </w:r>
      <w:bookmarkEnd w:id="643"/>
      <w:r>
        <w:rPr>
          <w:b/>
          <w:bCs/>
          <w:color w:val="000000"/>
          <w:spacing w:val="0"/>
          <w:w w:val="100"/>
          <w:position w:val="0"/>
          <w:sz w:val="24"/>
          <w:szCs w:val="24"/>
        </w:rPr>
        <w:t>、委托经纪人从事客户招揽、客户服务相关情况</w:t>
      </w:r>
    </w:p>
    <w:p>
      <w:pPr>
        <w:pStyle w:val="Style39"/>
        <w:keepNext w:val="0"/>
        <w:keepLines w:val="0"/>
        <w:widowControl w:val="0"/>
        <w:shd w:val="clear" w:color="auto" w:fill="auto"/>
        <w:bidi w:val="0"/>
        <w:spacing w:before="0" w:after="0" w:line="471" w:lineRule="exact"/>
        <w:ind w:left="0" w:right="0" w:firstLine="52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日，公司现有</w:t>
      </w:r>
      <w:r>
        <w:rPr>
          <w:rFonts w:ascii="Times New Roman" w:eastAsia="Times New Roman" w:hAnsi="Times New Roman" w:cs="Times New Roman"/>
          <w:color w:val="000000"/>
          <w:spacing w:val="0"/>
          <w:w w:val="100"/>
          <w:position w:val="0"/>
        </w:rPr>
        <w:t>37</w:t>
      </w:r>
      <w:r>
        <w:rPr>
          <w:color w:val="000000"/>
          <w:spacing w:val="0"/>
          <w:w w:val="100"/>
          <w:position w:val="0"/>
        </w:rPr>
        <w:t>家营业部，</w:t>
      </w:r>
      <w:r>
        <w:rPr>
          <w:rFonts w:ascii="Times New Roman" w:eastAsia="Times New Roman" w:hAnsi="Times New Roman" w:cs="Times New Roman"/>
          <w:color w:val="000000"/>
          <w:spacing w:val="0"/>
          <w:w w:val="100"/>
          <w:position w:val="0"/>
        </w:rPr>
        <w:t>4</w:t>
      </w:r>
      <w:r>
        <w:rPr>
          <w:color w:val="000000"/>
          <w:spacing w:val="0"/>
          <w:w w:val="100"/>
          <w:position w:val="0"/>
        </w:rPr>
        <w:t>家分公司，共有签约经纪人</w:t>
      </w:r>
      <w:r>
        <w:rPr>
          <w:rFonts w:ascii="Times New Roman" w:eastAsia="Times New Roman" w:hAnsi="Times New Roman" w:cs="Times New Roman"/>
          <w:color w:val="000000"/>
          <w:spacing w:val="0"/>
          <w:w w:val="100"/>
          <w:position w:val="0"/>
        </w:rPr>
        <w:t>1,004</w:t>
      </w:r>
      <w:r>
        <w:rPr>
          <w:color w:val="000000"/>
          <w:spacing w:val="0"/>
          <w:w w:val="100"/>
          <w:position w:val="0"/>
        </w:rPr>
        <w:t>人。为加强经 纪人队伍管理，公司专门制定了《公司证券经纪人管理办法》、《公司经纪人风险管理办法》及《公司营销 人员执业活动管理办法》等内部制度，规范经纪人执业行为。</w:t>
      </w:r>
    </w:p>
    <w:p>
      <w:pPr>
        <w:pStyle w:val="Style39"/>
        <w:keepNext w:val="0"/>
        <w:keepLines w:val="0"/>
        <w:widowControl w:val="0"/>
        <w:shd w:val="clear" w:color="auto" w:fill="auto"/>
        <w:bidi w:val="0"/>
        <w:spacing w:before="0" w:after="0" w:line="471" w:lineRule="exact"/>
        <w:ind w:left="0" w:right="0" w:firstLine="520"/>
        <w:jc w:val="both"/>
      </w:pPr>
      <w:r>
        <w:rPr>
          <w:color w:val="000000"/>
          <w:spacing w:val="0"/>
          <w:w w:val="100"/>
          <w:position w:val="0"/>
        </w:rPr>
        <w:t>公司严格管理证券经纪人入职</w:t>
      </w:r>
      <w:r>
        <w:rPr>
          <w:rFonts w:ascii="Times New Roman" w:eastAsia="Times New Roman" w:hAnsi="Times New Roman" w:cs="Times New Roman"/>
          <w:color w:val="000000"/>
          <w:spacing w:val="0"/>
          <w:w w:val="100"/>
          <w:position w:val="0"/>
        </w:rPr>
        <w:t>/</w:t>
      </w:r>
      <w:r>
        <w:rPr>
          <w:color w:val="000000"/>
          <w:spacing w:val="0"/>
          <w:w w:val="100"/>
          <w:position w:val="0"/>
        </w:rPr>
        <w:t>离职、执业资格持续管理等工作。要求证券经纪人入职之前必须通过证 券从业资格考试，在正式执业之前，须接受执业培训，并考试通过。证券经纪人接受执业前培训并考试合 格后，由分支机构提出执业注册申请，经公司人力资源部为其向中国证券业协会进行执业注册后方可执业。 证券经纪人开展执业活动过程中，应严格参加中国证券业协会组织的从业资格年检，修完必修课程，并通 过考试。对经纪人的后续培训和在岗培训严格管理，提高培训效率。</w:t>
      </w:r>
    </w:p>
    <w:p>
      <w:pPr>
        <w:pStyle w:val="Style39"/>
        <w:keepNext w:val="0"/>
        <w:keepLines w:val="0"/>
        <w:widowControl w:val="0"/>
        <w:shd w:val="clear" w:color="auto" w:fill="auto"/>
        <w:bidi w:val="0"/>
        <w:spacing w:before="0" w:after="0" w:line="471" w:lineRule="exact"/>
        <w:ind w:left="0" w:right="0" w:firstLine="520"/>
        <w:jc w:val="both"/>
      </w:pPr>
      <w:r>
        <w:rPr>
          <w:color w:val="000000"/>
          <w:spacing w:val="0"/>
          <w:w w:val="100"/>
          <w:position w:val="0"/>
        </w:rPr>
        <w:t>经纪人名下的客户，纳入公司整体客户服务与管理体系，公司和分支机构根据《公司客户回访管理办 法》对经纪人的客户进行回访，包括新开客户回访、存量客户回访及离职人员客户回访，及时采集客户意 见及建议；通过短信微信、公司网站投教园地、分支机构投教园地、周末股民活动、宣传手册、交易系统 跑马灯等措施对经纪人名下客户进行投资者教育。</w:t>
      </w:r>
    </w:p>
    <w:p>
      <w:pPr>
        <w:pStyle w:val="Style39"/>
        <w:keepNext w:val="0"/>
        <w:keepLines w:val="0"/>
        <w:widowControl w:val="0"/>
        <w:shd w:val="clear" w:color="auto" w:fill="auto"/>
        <w:bidi w:val="0"/>
        <w:spacing w:before="0" w:after="180" w:line="471" w:lineRule="exact"/>
        <w:ind w:left="0" w:right="0" w:firstLine="520"/>
        <w:jc w:val="both"/>
      </w:pPr>
      <w:r>
        <w:rPr>
          <w:color w:val="000000"/>
          <w:spacing w:val="0"/>
          <w:w w:val="100"/>
          <w:position w:val="0"/>
        </w:rPr>
        <w:t>公司定期通过集中风险管理系统对营销人员的执业行为进行监控和排查；通过</w:t>
      </w:r>
      <w:r>
        <w:rPr>
          <w:rFonts w:ascii="Times New Roman" w:eastAsia="Times New Roman" w:hAnsi="Times New Roman" w:cs="Times New Roman"/>
          <w:color w:val="000000"/>
          <w:spacing w:val="0"/>
          <w:w w:val="100"/>
          <w:position w:val="0"/>
        </w:rPr>
        <w:t>MAC</w:t>
      </w:r>
      <w:r>
        <w:rPr>
          <w:color w:val="000000"/>
          <w:spacing w:val="0"/>
          <w:w w:val="100"/>
          <w:position w:val="0"/>
        </w:rPr>
        <w:t>地址比对、经纪 人访谈、客户回访等方式进行风险识别和评估；通过合规培训和风险教育等方式进行合规、风险信息的有 效传递。</w:t>
      </w:r>
    </w:p>
    <w:p>
      <w:pPr>
        <w:pStyle w:val="Style21"/>
        <w:keepNext/>
        <w:keepLines/>
        <w:widowControl w:val="0"/>
        <w:shd w:val="clear" w:color="auto" w:fill="auto"/>
        <w:bidi w:val="0"/>
        <w:spacing w:before="0" w:after="220" w:line="240" w:lineRule="auto"/>
        <w:ind w:left="0" w:right="0" w:firstLine="0"/>
        <w:jc w:val="center"/>
      </w:pPr>
      <w:bookmarkStart w:id="644" w:name="bookmark644"/>
      <w:bookmarkStart w:id="645" w:name="bookmark645"/>
      <w:bookmarkStart w:id="646" w:name="bookmark646"/>
      <w:r>
        <w:rPr>
          <w:color w:val="000000"/>
          <w:spacing w:val="0"/>
          <w:w w:val="100"/>
          <w:position w:val="0"/>
        </w:rPr>
        <w:t>第九节公司治理</w:t>
      </w:r>
      <w:bookmarkEnd w:id="644"/>
      <w:bookmarkEnd w:id="645"/>
      <w:bookmarkEnd w:id="646"/>
    </w:p>
    <w:p>
      <w:pPr>
        <w:pStyle w:val="Style36"/>
        <w:keepNext/>
        <w:keepLines/>
        <w:widowControl w:val="0"/>
        <w:shd w:val="clear" w:color="auto" w:fill="auto"/>
        <w:bidi w:val="0"/>
        <w:spacing w:before="0" w:after="0" w:line="240" w:lineRule="auto"/>
        <w:ind w:left="0" w:right="0" w:firstLine="0"/>
        <w:jc w:val="left"/>
      </w:pPr>
      <w:bookmarkStart w:id="647" w:name="bookmark647"/>
      <w:bookmarkStart w:id="648" w:name="bookmark648"/>
      <w:bookmarkStart w:id="649" w:name="bookmark649"/>
      <w:bookmarkStart w:id="650" w:name="bookmark650"/>
      <w:bookmarkStart w:id="651" w:name="bookmark651"/>
      <w:r>
        <w:rPr>
          <w:color w:val="000000"/>
          <w:spacing w:val="0"/>
          <w:w w:val="100"/>
          <w:position w:val="0"/>
          <w:sz w:val="24"/>
          <w:szCs w:val="24"/>
        </w:rPr>
        <w:t>一</w:t>
      </w:r>
      <w:bookmarkEnd w:id="650"/>
      <w:r>
        <w:rPr>
          <w:color w:val="000000"/>
          <w:spacing w:val="0"/>
          <w:w w:val="100"/>
          <w:position w:val="0"/>
          <w:sz w:val="24"/>
          <w:szCs w:val="24"/>
        </w:rPr>
        <w:t>、公司治理的基本状况</w:t>
      </w:r>
      <w:bookmarkEnd w:id="648"/>
      <w:bookmarkEnd w:id="649"/>
      <w:bookmarkEnd w:id="651"/>
      <w:bookmarkEnd w:id="647"/>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公司严格按照《公司法》、《证券法》、《证券公司治理准则》、《上市公司治理准则》及《深圳证券交易 所股票上市规则》、《深圳证券交易所中小企业板上市公司规范运作指引》等相关法律法规、规范性文件的 规定，建立了由股东大会、董事会、监事会、公司经营管理层组成的法人治理结构，形成了权责分明、运 作规范、协调制衡的治理机制。报告期内，公司持续加强三会事务管理，制定或修订了一系列制度，进一 步提升了法人治理水平；持续规范信息披露、加强内幕信息知情人登记及内幕信息管理、加强投资者关系 管理，有效保障了广大投资者，特别是中小投资者的权益。</w:t>
      </w:r>
    </w:p>
    <w:p>
      <w:pPr>
        <w:pStyle w:val="Style39"/>
        <w:keepNext w:val="0"/>
        <w:keepLines w:val="0"/>
        <w:widowControl w:val="0"/>
        <w:shd w:val="clear" w:color="auto" w:fill="auto"/>
        <w:tabs>
          <w:tab w:pos="854" w:val="left"/>
        </w:tabs>
        <w:bidi w:val="0"/>
        <w:spacing w:before="0" w:after="0" w:line="468" w:lineRule="exact"/>
        <w:ind w:left="0" w:right="0" w:firstLine="320"/>
        <w:jc w:val="both"/>
      </w:pPr>
      <w:bookmarkStart w:id="652" w:name="bookmark652"/>
      <w:r>
        <w:rPr>
          <w:b/>
          <w:bCs/>
          <w:color w:val="000000"/>
          <w:spacing w:val="0"/>
          <w:w w:val="100"/>
          <w:position w:val="0"/>
        </w:rPr>
        <w:t>（</w:t>
      </w:r>
      <w:bookmarkEnd w:id="652"/>
      <w:r>
        <w:rPr>
          <w:b/>
          <w:bCs/>
          <w:color w:val="000000"/>
          <w:spacing w:val="0"/>
          <w:w w:val="100"/>
          <w:position w:val="0"/>
        </w:rPr>
        <w:t>一）</w:t>
        <w:tab/>
        <w:t>继续加强三会事务管理，进一步规范公司法人治理体系</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公司严格按照相关法律法规要求组织并召开公司股东大会、董事会和监事会。报告期内，公司召开股 东大会</w:t>
      </w:r>
      <w:r>
        <w:rPr>
          <w:rFonts w:ascii="Times New Roman" w:eastAsia="Times New Roman" w:hAnsi="Times New Roman" w:cs="Times New Roman"/>
          <w:color w:val="000000"/>
          <w:spacing w:val="0"/>
          <w:w w:val="100"/>
          <w:position w:val="0"/>
        </w:rPr>
        <w:t>5</w:t>
      </w:r>
      <w:r>
        <w:rPr>
          <w:color w:val="000000"/>
          <w:spacing w:val="0"/>
          <w:w w:val="100"/>
          <w:position w:val="0"/>
        </w:rPr>
        <w:t xml:space="preserve">次（其中上市后召开了 </w:t>
      </w:r>
      <w:r>
        <w:rPr>
          <w:rFonts w:ascii="Times New Roman" w:eastAsia="Times New Roman" w:hAnsi="Times New Roman" w:cs="Times New Roman"/>
          <w:color w:val="000000"/>
          <w:spacing w:val="0"/>
          <w:w w:val="100"/>
          <w:position w:val="0"/>
        </w:rPr>
        <w:t>2</w:t>
      </w:r>
      <w:r>
        <w:rPr>
          <w:color w:val="000000"/>
          <w:spacing w:val="0"/>
          <w:w w:val="100"/>
          <w:position w:val="0"/>
        </w:rPr>
        <w:t>次股东大会），董事会</w:t>
      </w:r>
      <w:r>
        <w:rPr>
          <w:rFonts w:ascii="Times New Roman" w:eastAsia="Times New Roman" w:hAnsi="Times New Roman" w:cs="Times New Roman"/>
          <w:color w:val="000000"/>
          <w:spacing w:val="0"/>
          <w:w w:val="100"/>
          <w:position w:val="0"/>
        </w:rPr>
        <w:t>10</w:t>
      </w:r>
      <w:r>
        <w:rPr>
          <w:color w:val="000000"/>
          <w:spacing w:val="0"/>
          <w:w w:val="100"/>
          <w:position w:val="0"/>
        </w:rPr>
        <w:t xml:space="preserve">次（其中上市后召开了 </w:t>
      </w:r>
      <w:r>
        <w:rPr>
          <w:rFonts w:ascii="Times New Roman" w:eastAsia="Times New Roman" w:hAnsi="Times New Roman" w:cs="Times New Roman"/>
          <w:color w:val="000000"/>
          <w:spacing w:val="0"/>
          <w:w w:val="100"/>
          <w:position w:val="0"/>
        </w:rPr>
        <w:t>6</w:t>
      </w:r>
      <w:r>
        <w:rPr>
          <w:color w:val="000000"/>
          <w:spacing w:val="0"/>
          <w:w w:val="100"/>
          <w:position w:val="0"/>
        </w:rPr>
        <w:t>次董事会），监事会</w:t>
      </w:r>
      <w:r>
        <w:rPr>
          <w:rFonts w:ascii="Times New Roman" w:eastAsia="Times New Roman" w:hAnsi="Times New Roman" w:cs="Times New Roman"/>
          <w:color w:val="000000"/>
          <w:spacing w:val="0"/>
          <w:w w:val="100"/>
          <w:position w:val="0"/>
        </w:rPr>
        <w:t xml:space="preserve">6 </w:t>
      </w:r>
      <w:r>
        <w:rPr>
          <w:color w:val="000000"/>
          <w:spacing w:val="0"/>
          <w:w w:val="100"/>
          <w:position w:val="0"/>
        </w:rPr>
        <w:t xml:space="preserve">次（其中上市后召开了 </w:t>
      </w:r>
      <w:r>
        <w:rPr>
          <w:rFonts w:ascii="Times New Roman" w:eastAsia="Times New Roman" w:hAnsi="Times New Roman" w:cs="Times New Roman"/>
          <w:color w:val="000000"/>
          <w:spacing w:val="0"/>
          <w:w w:val="100"/>
          <w:position w:val="0"/>
        </w:rPr>
        <w:t>3</w:t>
      </w:r>
      <w:r>
        <w:rPr>
          <w:color w:val="000000"/>
          <w:spacing w:val="0"/>
          <w:w w:val="100"/>
          <w:position w:val="0"/>
        </w:rPr>
        <w:t>次监事会），各项会议的召集、召开、表决程序符合法律规定。报告期内董事会 下设的</w:t>
      </w:r>
      <w:r>
        <w:rPr>
          <w:rFonts w:ascii="Times New Roman" w:eastAsia="Times New Roman" w:hAnsi="Times New Roman" w:cs="Times New Roman"/>
          <w:color w:val="000000"/>
          <w:spacing w:val="0"/>
          <w:w w:val="100"/>
          <w:position w:val="0"/>
        </w:rPr>
        <w:t>5</w:t>
      </w:r>
      <w:r>
        <w:rPr>
          <w:color w:val="000000"/>
          <w:spacing w:val="0"/>
          <w:w w:val="100"/>
          <w:position w:val="0"/>
        </w:rPr>
        <w:t>个专门委员会对提高董事会的科学决策水平，提升董事会的工作质量起到了重要作用。同时，公 司高度重视独立董事在董事会决策中提出的专业建议和发挥的监督作用，对于关联交易、对外投资、对外 担保、利润分配等可能影响中小投资者权益的重要事项，充分听取了独立董事的事前认可意见及独立意见。</w:t>
      </w:r>
    </w:p>
    <w:p>
      <w:pPr>
        <w:pStyle w:val="Style39"/>
        <w:keepNext w:val="0"/>
        <w:keepLines w:val="0"/>
        <w:widowControl w:val="0"/>
        <w:shd w:val="clear" w:color="auto" w:fill="auto"/>
        <w:tabs>
          <w:tab w:pos="854" w:val="left"/>
        </w:tabs>
        <w:bidi w:val="0"/>
        <w:spacing w:before="0" w:after="0" w:line="468" w:lineRule="exact"/>
        <w:ind w:left="0" w:right="0" w:firstLine="320"/>
        <w:jc w:val="both"/>
      </w:pPr>
      <w:bookmarkStart w:id="653" w:name="bookmark653"/>
      <w:r>
        <w:rPr>
          <w:b/>
          <w:bCs/>
          <w:color w:val="000000"/>
          <w:spacing w:val="0"/>
          <w:w w:val="100"/>
          <w:position w:val="0"/>
        </w:rPr>
        <w:t>（</w:t>
      </w:r>
      <w:bookmarkEnd w:id="653"/>
      <w:r>
        <w:rPr>
          <w:b/>
          <w:bCs/>
          <w:color w:val="000000"/>
          <w:spacing w:val="0"/>
          <w:w w:val="100"/>
          <w:position w:val="0"/>
        </w:rPr>
        <w:t>二）</w:t>
        <w:tab/>
        <w:t>建立和完善公司治理制度情况</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报告期内，公司根据相关法律法规的要求并结合公司实际情况，不断完善公司治理相关制度。修订完 善了《股东大会议事规则》、《董事会议事规则》、《监事会议事规则》、《关联交易管理办法》、《独立董事工 作制度》、《总裁工作细则》、《稽核工作制度》等</w:t>
      </w:r>
      <w:r>
        <w:rPr>
          <w:rFonts w:ascii="Times New Roman" w:eastAsia="Times New Roman" w:hAnsi="Times New Roman" w:cs="Times New Roman"/>
          <w:color w:val="000000"/>
          <w:spacing w:val="0"/>
          <w:w w:val="100"/>
          <w:position w:val="0"/>
        </w:rPr>
        <w:t>7</w:t>
      </w:r>
      <w:r>
        <w:rPr>
          <w:color w:val="000000"/>
          <w:spacing w:val="0"/>
          <w:w w:val="100"/>
          <w:position w:val="0"/>
        </w:rPr>
        <w:t>项制度；新制定了《信息披露事务管理制度》、《内幕信 息知情人登记管理制度》、《重大信息内部报告制度》、《年报信息披露重大差错责任追究制度》、《投资者关 系管理制度》、《股东大会网络投票管理办法》、《会计师事务所选聘制度》、《独立董事年报工作规程》、《董 事会审计委员会年报工作规程》、《董事、监事、高级管理人员所持本公司股份及其变动管理制度》、《对外 投资管理制度》、《对外提供财务资助管理制度》等</w:t>
      </w:r>
      <w:r>
        <w:rPr>
          <w:rFonts w:ascii="Times New Roman" w:eastAsia="Times New Roman" w:hAnsi="Times New Roman" w:cs="Times New Roman"/>
          <w:color w:val="000000"/>
          <w:spacing w:val="0"/>
          <w:w w:val="100"/>
          <w:position w:val="0"/>
        </w:rPr>
        <w:t>12</w:t>
      </w:r>
      <w:r>
        <w:rPr>
          <w:color w:val="000000"/>
          <w:spacing w:val="0"/>
          <w:w w:val="100"/>
          <w:position w:val="0"/>
        </w:rPr>
        <w:t>项制度，为公司上市后提高规范运作水平提供了可 靠的制度保障。</w:t>
      </w:r>
    </w:p>
    <w:p>
      <w:pPr>
        <w:pStyle w:val="Style39"/>
        <w:keepNext w:val="0"/>
        <w:keepLines w:val="0"/>
        <w:widowControl w:val="0"/>
        <w:shd w:val="clear" w:color="auto" w:fill="auto"/>
        <w:tabs>
          <w:tab w:pos="874" w:val="left"/>
        </w:tabs>
        <w:bidi w:val="0"/>
        <w:spacing w:before="0" w:after="0" w:line="468" w:lineRule="exact"/>
        <w:ind w:left="0" w:right="0" w:firstLine="340"/>
        <w:jc w:val="both"/>
      </w:pPr>
      <w:bookmarkStart w:id="654" w:name="bookmark654"/>
      <w:r>
        <w:rPr>
          <w:b/>
          <w:bCs/>
          <w:color w:val="000000"/>
          <w:spacing w:val="0"/>
          <w:w w:val="100"/>
          <w:position w:val="0"/>
        </w:rPr>
        <w:t>（</w:t>
      </w:r>
      <w:bookmarkEnd w:id="654"/>
      <w:r>
        <w:rPr>
          <w:b/>
          <w:bCs/>
          <w:color w:val="000000"/>
          <w:spacing w:val="0"/>
          <w:w w:val="100"/>
          <w:position w:val="0"/>
        </w:rPr>
        <w:t>三）</w:t>
        <w:tab/>
        <w:t>严格规范并加强信息披露事务管理及投资者关系管理工作</w:t>
      </w:r>
    </w:p>
    <w:p>
      <w:pPr>
        <w:pStyle w:val="Style39"/>
        <w:keepNext w:val="0"/>
        <w:keepLines w:val="0"/>
        <w:widowControl w:val="0"/>
        <w:shd w:val="clear" w:color="auto" w:fill="auto"/>
        <w:bidi w:val="0"/>
        <w:spacing w:before="0" w:after="100" w:line="468" w:lineRule="exact"/>
        <w:ind w:left="0" w:right="0" w:firstLine="340"/>
        <w:jc w:val="both"/>
      </w:pPr>
      <w:r>
        <w:rPr>
          <w:color w:val="000000"/>
          <w:spacing w:val="0"/>
          <w:w w:val="100"/>
          <w:position w:val="0"/>
        </w:rPr>
        <w:t>公司严格按照《上市公司信息披露管理办法》和公司《信息披露事务管理制度》等相关规定，持续完 善公司信息披露工作机制，优化信息披露管理流程，有效开展信息披露事务管理工作。自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日上市以来，公司严格按照信息披露相关法规要求，规范信息披露流程，加强公司对外披露信息的管控力</w:t>
      </w:r>
    </w:p>
    <w:p>
      <w:pPr>
        <w:pStyle w:val="Style39"/>
        <w:keepNext w:val="0"/>
        <w:keepLines w:val="0"/>
        <w:widowControl w:val="0"/>
        <w:shd w:val="clear" w:color="auto" w:fill="auto"/>
        <w:bidi w:val="0"/>
        <w:spacing w:before="0" w:after="220" w:line="240" w:lineRule="auto"/>
        <w:ind w:left="0" w:right="0" w:firstLine="460"/>
        <w:jc w:val="both"/>
      </w:pPr>
      <w:r>
        <w:rPr>
          <w:color w:val="000000"/>
          <w:spacing w:val="0"/>
          <w:w w:val="100"/>
          <w:position w:val="0"/>
        </w:rPr>
        <w:t>度，积极履行相关信息披露义务，严格通过指定信息披露媒体发布公司相关信息，使所有投资者平等获悉</w:t>
      </w:r>
    </w:p>
    <w:p>
      <w:pPr>
        <w:pStyle w:val="Style39"/>
        <w:keepNext w:val="0"/>
        <w:keepLines w:val="0"/>
        <w:widowControl w:val="0"/>
        <w:shd w:val="clear" w:color="auto" w:fill="auto"/>
        <w:bidi w:val="0"/>
        <w:spacing w:before="0" w:after="220" w:line="240" w:lineRule="auto"/>
        <w:ind w:left="0" w:right="0" w:firstLine="460"/>
        <w:jc w:val="both"/>
      </w:pPr>
      <w:r>
        <w:rPr>
          <w:color w:val="000000"/>
          <w:spacing w:val="0"/>
          <w:w w:val="100"/>
          <w:position w:val="0"/>
        </w:rPr>
        <w:t>公司的重大信息，保障了广大投资者的知悉权，有效提升了公司透明度。</w:t>
      </w:r>
    </w:p>
    <w:p>
      <w:pPr>
        <w:pStyle w:val="Style39"/>
        <w:keepNext w:val="0"/>
        <w:keepLines w:val="0"/>
        <w:widowControl w:val="0"/>
        <w:shd w:val="clear" w:color="auto" w:fill="auto"/>
        <w:bidi w:val="0"/>
        <w:spacing w:before="0" w:after="220" w:line="240" w:lineRule="auto"/>
        <w:ind w:left="0" w:right="0" w:firstLine="800"/>
        <w:jc w:val="both"/>
      </w:pPr>
      <w:r>
        <w:rPr>
          <w:color w:val="000000"/>
          <w:spacing w:val="0"/>
          <w:w w:val="100"/>
          <w:position w:val="0"/>
        </w:rPr>
        <w:t>报告期内，公司投资者关系管理工作继续扎实推进，建立了包括电话、邮件、传真、深交所互动平台</w:t>
      </w:r>
    </w:p>
    <w:p>
      <w:pPr>
        <w:pStyle w:val="Style39"/>
        <w:keepNext w:val="0"/>
        <w:keepLines w:val="0"/>
        <w:widowControl w:val="0"/>
        <w:shd w:val="clear" w:color="auto" w:fill="auto"/>
        <w:bidi w:val="0"/>
        <w:spacing w:before="0" w:after="220" w:line="240" w:lineRule="auto"/>
        <w:ind w:left="460" w:right="0" w:firstLine="0"/>
        <w:jc w:val="both"/>
      </w:pPr>
      <w:r>
        <w:rPr>
          <w:color w:val="000000"/>
          <w:spacing w:val="0"/>
          <w:w w:val="100"/>
          <w:position w:val="0"/>
        </w:rPr>
        <w:t xml:space="preserve">及公司网站等沟通渠道，公司安排专人负责维护上述渠道和平台，确保及时回答投资者的咨询，接收投资 </w:t>
      </w:r>
      <w:r>
        <w:rPr>
          <w:color w:val="000000"/>
          <w:spacing w:val="0"/>
          <w:w w:val="100"/>
          <w:position w:val="0"/>
        </w:rPr>
        <w:t>者的意见和建议。报告期内，公司通过深交所“互动易”投资者互动平台回复投资者各类咨询</w:t>
      </w:r>
      <w:r>
        <w:rPr>
          <w:rFonts w:ascii="Times New Roman" w:eastAsia="Times New Roman" w:hAnsi="Times New Roman" w:cs="Times New Roman"/>
          <w:color w:val="000000"/>
          <w:spacing w:val="0"/>
          <w:w w:val="100"/>
          <w:position w:val="0"/>
        </w:rPr>
        <w:t>37</w:t>
      </w:r>
      <w:r>
        <w:rPr>
          <w:color w:val="000000"/>
          <w:spacing w:val="0"/>
          <w:w w:val="100"/>
          <w:position w:val="0"/>
        </w:rPr>
        <w:t>人</w:t>
      </w:r>
      <w:r>
        <w:rPr>
          <w:rFonts w:ascii="Times New Roman" w:eastAsia="Times New Roman" w:hAnsi="Times New Roman" w:cs="Times New Roman"/>
          <w:color w:val="000000"/>
          <w:spacing w:val="0"/>
          <w:w w:val="100"/>
          <w:position w:val="0"/>
        </w:rPr>
        <w:t>/</w:t>
      </w:r>
      <w:r>
        <w:rPr>
          <w:color w:val="000000"/>
          <w:spacing w:val="0"/>
          <w:w w:val="100"/>
          <w:position w:val="0"/>
        </w:rPr>
        <w:t>次； 安排</w:t>
      </w:r>
      <w:r>
        <w:rPr>
          <w:rFonts w:ascii="Times New Roman" w:eastAsia="Times New Roman" w:hAnsi="Times New Roman" w:cs="Times New Roman"/>
          <w:color w:val="000000"/>
          <w:spacing w:val="0"/>
          <w:w w:val="100"/>
          <w:position w:val="0"/>
        </w:rPr>
        <w:t>11</w:t>
      </w:r>
      <w:r>
        <w:rPr>
          <w:color w:val="000000"/>
          <w:spacing w:val="0"/>
          <w:w w:val="100"/>
          <w:position w:val="0"/>
        </w:rPr>
        <w:t>家机构到公司现场调研</w:t>
      </w:r>
      <w:r>
        <w:rPr>
          <w:rFonts w:ascii="Times New Roman" w:eastAsia="Times New Roman" w:hAnsi="Times New Roman" w:cs="Times New Roman"/>
          <w:color w:val="000000"/>
          <w:spacing w:val="0"/>
          <w:w w:val="100"/>
          <w:position w:val="0"/>
        </w:rPr>
        <w:t>1</w:t>
      </w:r>
      <w:r>
        <w:rPr>
          <w:color w:val="000000"/>
          <w:spacing w:val="0"/>
          <w:w w:val="100"/>
          <w:position w:val="0"/>
        </w:rPr>
        <w:t>次，对公司的基本情况、核心业务、战略规划等进行了介绍，并回答现场 提问。公司会定期将投资者的意见和建议整理成册，及时反馈给公司董事会以及公司管理层，持续优化投 资者关系管理工作，切实保障广大投资者的合法权益。</w:t>
      </w:r>
    </w:p>
    <w:p>
      <w:pPr>
        <w:pStyle w:val="Style39"/>
        <w:keepNext w:val="0"/>
        <w:keepLines w:val="0"/>
        <w:widowControl w:val="0"/>
        <w:shd w:val="clear" w:color="auto" w:fill="auto"/>
        <w:bidi w:val="0"/>
        <w:spacing w:before="0" w:after="340" w:line="240" w:lineRule="auto"/>
        <w:ind w:left="0" w:right="0" w:firstLine="880"/>
        <w:jc w:val="both"/>
      </w:pPr>
      <w:r>
        <w:rPr>
          <w:color w:val="000000"/>
          <w:spacing w:val="0"/>
          <w:w w:val="100"/>
          <w:position w:val="0"/>
        </w:rPr>
        <w:t>公司治理实际情况与《公司法》和中国证监会相关规定的要求不存在差异。</w:t>
      </w:r>
    </w:p>
    <w:p>
      <w:pPr>
        <w:pStyle w:val="Style36"/>
        <w:keepNext/>
        <w:keepLines/>
        <w:widowControl w:val="0"/>
        <w:shd w:val="clear" w:color="auto" w:fill="auto"/>
        <w:bidi w:val="0"/>
        <w:spacing w:before="0" w:after="0" w:line="437" w:lineRule="exact"/>
        <w:ind w:left="0" w:right="0" w:firstLine="460"/>
        <w:jc w:val="left"/>
      </w:pPr>
      <w:bookmarkStart w:id="655" w:name="bookmark655"/>
      <w:bookmarkStart w:id="656" w:name="bookmark656"/>
      <w:bookmarkStart w:id="657" w:name="bookmark657"/>
      <w:bookmarkStart w:id="658" w:name="bookmark658"/>
      <w:r>
        <w:rPr>
          <w:color w:val="000000"/>
          <w:spacing w:val="0"/>
          <w:w w:val="100"/>
          <w:position w:val="0"/>
          <w:sz w:val="24"/>
          <w:szCs w:val="24"/>
        </w:rPr>
        <w:t>二</w:t>
      </w:r>
      <w:bookmarkEnd w:id="657"/>
      <w:r>
        <w:rPr>
          <w:color w:val="000000"/>
          <w:spacing w:val="0"/>
          <w:w w:val="100"/>
          <w:position w:val="0"/>
          <w:sz w:val="24"/>
          <w:szCs w:val="24"/>
        </w:rPr>
        <w:t>、公司相对于控股股东在业务、人员、资产、机构、财务等方面的独立情况</w:t>
      </w:r>
      <w:bookmarkEnd w:id="655"/>
      <w:bookmarkEnd w:id="656"/>
      <w:bookmarkEnd w:id="658"/>
    </w:p>
    <w:p>
      <w:pPr>
        <w:pStyle w:val="Style39"/>
        <w:keepNext w:val="0"/>
        <w:keepLines w:val="0"/>
        <w:widowControl w:val="0"/>
        <w:shd w:val="clear" w:color="auto" w:fill="auto"/>
        <w:bidi w:val="0"/>
        <w:spacing w:before="0" w:after="0" w:line="437" w:lineRule="exact"/>
        <w:ind w:left="460" w:right="0" w:firstLine="420"/>
        <w:jc w:val="both"/>
      </w:pPr>
      <w:r>
        <w:rPr>
          <w:color w:val="000000"/>
          <w:spacing w:val="0"/>
          <w:w w:val="100"/>
          <w:position w:val="0"/>
        </w:rPr>
        <w:t>本公司自设立以来，严格按照《公司法》、《证券法》等有关法律、法规和《公司章程》的规定，规范 运作。本公司的业务、资产、人员、财务、机构独立，具有完整的业务体系及面向市场独立经营的能力。</w:t>
      </w:r>
    </w:p>
    <w:p>
      <w:pPr>
        <w:pStyle w:val="Style39"/>
        <w:keepNext w:val="0"/>
        <w:keepLines w:val="0"/>
        <w:widowControl w:val="0"/>
        <w:shd w:val="clear" w:color="auto" w:fill="auto"/>
        <w:bidi w:val="0"/>
        <w:spacing w:before="0" w:after="0" w:line="470" w:lineRule="exact"/>
        <w:ind w:left="460" w:right="0" w:firstLine="420"/>
        <w:jc w:val="both"/>
      </w:pPr>
      <w:bookmarkStart w:id="659" w:name="bookmark659"/>
      <w:r>
        <w:rPr>
          <w:rFonts w:ascii="Times New Roman" w:eastAsia="Times New Roman" w:hAnsi="Times New Roman" w:cs="Times New Roman"/>
          <w:b/>
          <w:bCs/>
          <w:color w:val="000000"/>
          <w:spacing w:val="0"/>
          <w:w w:val="100"/>
          <w:position w:val="0"/>
        </w:rPr>
        <w:t>1</w:t>
      </w:r>
      <w:bookmarkEnd w:id="659"/>
      <w:r>
        <w:rPr>
          <w:b/>
          <w:bCs/>
          <w:color w:val="000000"/>
          <w:spacing w:val="0"/>
          <w:w w:val="100"/>
          <w:position w:val="0"/>
        </w:rPr>
        <w:t>、 公司业务独立：</w:t>
      </w:r>
      <w:r>
        <w:rPr>
          <w:color w:val="000000"/>
          <w:spacing w:val="0"/>
          <w:w w:val="100"/>
          <w:position w:val="0"/>
        </w:rPr>
        <w:t>本公司各项业务具有完整的业务流程、独立的经营场所。本公司经营的业务未受 到本公司股东及其他关联方的干涉、控制，也未因与本公司股东及其他关联方存在关联关系，而使得本公 司经营自主权的独立性和完整性受到不良影响。</w:t>
      </w:r>
    </w:p>
    <w:p>
      <w:pPr>
        <w:pStyle w:val="Style39"/>
        <w:keepNext w:val="0"/>
        <w:keepLines w:val="0"/>
        <w:widowControl w:val="0"/>
        <w:shd w:val="clear" w:color="auto" w:fill="auto"/>
        <w:tabs>
          <w:tab w:pos="1221" w:val="left"/>
        </w:tabs>
        <w:bidi w:val="0"/>
        <w:spacing w:before="0" w:after="0" w:line="470" w:lineRule="exact"/>
        <w:ind w:left="460" w:right="0" w:firstLine="420"/>
        <w:jc w:val="both"/>
      </w:pPr>
      <w:bookmarkStart w:id="660" w:name="bookmark660"/>
      <w:r>
        <w:rPr>
          <w:rFonts w:ascii="Times New Roman" w:eastAsia="Times New Roman" w:hAnsi="Times New Roman" w:cs="Times New Roman"/>
          <w:b/>
          <w:bCs/>
          <w:color w:val="000000"/>
          <w:spacing w:val="0"/>
          <w:w w:val="100"/>
          <w:position w:val="0"/>
        </w:rPr>
        <w:t>2</w:t>
      </w:r>
      <w:bookmarkEnd w:id="660"/>
      <w:r>
        <w:rPr>
          <w:b/>
          <w:bCs/>
          <w:color w:val="000000"/>
          <w:spacing w:val="0"/>
          <w:w w:val="100"/>
          <w:position w:val="0"/>
        </w:rPr>
        <w:t>、</w:t>
        <w:tab/>
        <w:t>公司资产独立：</w:t>
      </w:r>
      <w:r>
        <w:rPr>
          <w:color w:val="000000"/>
          <w:spacing w:val="0"/>
          <w:w w:val="100"/>
          <w:position w:val="0"/>
        </w:rPr>
        <w:t>本公司拥有独立完整的经营证券业务相关资产，与本公司股东及其控制的其他企 业资产完全分离，不存在本公司股东及其控制的其他企业违规占用本公司资金、资产及其他资源的情况。</w:t>
      </w:r>
    </w:p>
    <w:p>
      <w:pPr>
        <w:pStyle w:val="Style39"/>
        <w:keepNext w:val="0"/>
        <w:keepLines w:val="0"/>
        <w:widowControl w:val="0"/>
        <w:shd w:val="clear" w:color="auto" w:fill="auto"/>
        <w:tabs>
          <w:tab w:pos="1221" w:val="left"/>
        </w:tabs>
        <w:bidi w:val="0"/>
        <w:spacing w:before="0" w:after="0" w:line="470" w:lineRule="exact"/>
        <w:ind w:left="460" w:right="0" w:firstLine="420"/>
        <w:jc w:val="both"/>
      </w:pPr>
      <w:bookmarkStart w:id="661" w:name="bookmark661"/>
      <w:r>
        <w:rPr>
          <w:rFonts w:ascii="Times New Roman" w:eastAsia="Times New Roman" w:hAnsi="Times New Roman" w:cs="Times New Roman"/>
          <w:b/>
          <w:bCs/>
          <w:color w:val="000000"/>
          <w:spacing w:val="0"/>
          <w:w w:val="100"/>
          <w:position w:val="0"/>
        </w:rPr>
        <w:t>3</w:t>
      </w:r>
      <w:bookmarkEnd w:id="661"/>
      <w:r>
        <w:rPr>
          <w:b/>
          <w:bCs/>
          <w:color w:val="000000"/>
          <w:spacing w:val="0"/>
          <w:w w:val="100"/>
          <w:position w:val="0"/>
        </w:rPr>
        <w:t>、</w:t>
        <w:tab/>
        <w:t>公司人员独立：</w:t>
      </w:r>
      <w:r>
        <w:rPr>
          <w:color w:val="000000"/>
          <w:spacing w:val="0"/>
          <w:w w:val="100"/>
          <w:position w:val="0"/>
        </w:rPr>
        <w:t>本公司设立了专门的人力资源管理部门，建立了独立的人力资源管理制度。本公 司的总裁、副总裁、财务总监、合规总监、首席风险官、董事会秘书等高级管理人员，未在本公司股东及 其控制的其他企业中担任除董事、监事以外的其他职务，未在本公司股东及其控制的其他企业领薪；本公 司的财务人员未在本公司股东及其控制的其他企业中兼职。本公司的高级管理人员实行聘任制，全体员工 实行劳动合同制。本公司的人员独立于股东单位及其控制的企业。本公司董事、监事及高级管理人员的选 聘符合《公司法》、《证券法》及《公司章程》的有关规定，董事、监事及高级管理人员的任职资格已经得 到证券监督主管部门核准。</w:t>
      </w:r>
    </w:p>
    <w:p>
      <w:pPr>
        <w:pStyle w:val="Style39"/>
        <w:keepNext w:val="0"/>
        <w:keepLines w:val="0"/>
        <w:widowControl w:val="0"/>
        <w:shd w:val="clear" w:color="auto" w:fill="auto"/>
        <w:tabs>
          <w:tab w:pos="1221" w:val="left"/>
        </w:tabs>
        <w:bidi w:val="0"/>
        <w:spacing w:before="0" w:after="120" w:line="470" w:lineRule="exact"/>
        <w:ind w:left="460" w:right="0" w:firstLine="420"/>
        <w:jc w:val="both"/>
      </w:pPr>
      <w:bookmarkStart w:id="662" w:name="bookmark662"/>
      <w:r>
        <w:rPr>
          <w:rFonts w:ascii="Times New Roman" w:eastAsia="Times New Roman" w:hAnsi="Times New Roman" w:cs="Times New Roman"/>
          <w:b/>
          <w:bCs/>
          <w:color w:val="000000"/>
          <w:spacing w:val="0"/>
          <w:w w:val="100"/>
          <w:position w:val="0"/>
        </w:rPr>
        <w:t>4</w:t>
      </w:r>
      <w:bookmarkEnd w:id="662"/>
      <w:r>
        <w:rPr>
          <w:b/>
          <w:bCs/>
          <w:color w:val="000000"/>
          <w:spacing w:val="0"/>
          <w:w w:val="100"/>
          <w:position w:val="0"/>
        </w:rPr>
        <w:t>、</w:t>
        <w:tab/>
        <w:t>公司财务独立：本</w:t>
      </w:r>
      <w:r>
        <w:rPr>
          <w:color w:val="000000"/>
          <w:spacing w:val="0"/>
          <w:w w:val="100"/>
          <w:position w:val="0"/>
        </w:rPr>
        <w:t>公司按照《企业会计准则》、《证券公司财务制度》等规定建立了独立的财务会 计核算体系，设立了独立的财务会计部门。本公司开设了独立的银行账户，办理了独立的税务登记，依法 照章纳税，与本公司股东无混合纳税的情形。截至招股说明书签署日，本公司不存在为本公司股东及其控 制的其他企业提供担保的情形。</w:t>
      </w:r>
    </w:p>
    <w:p>
      <w:pPr>
        <w:pStyle w:val="Style39"/>
        <w:keepNext w:val="0"/>
        <w:keepLines w:val="0"/>
        <w:widowControl w:val="0"/>
        <w:shd w:val="clear" w:color="auto" w:fill="auto"/>
        <w:bidi w:val="0"/>
        <w:spacing w:before="0" w:after="220" w:line="240" w:lineRule="auto"/>
        <w:ind w:left="0" w:right="0" w:firstLine="880"/>
        <w:jc w:val="both"/>
      </w:pPr>
      <w:bookmarkStart w:id="663" w:name="bookmark663"/>
      <w:r>
        <w:rPr>
          <w:rFonts w:ascii="Times New Roman" w:eastAsia="Times New Roman" w:hAnsi="Times New Roman" w:cs="Times New Roman"/>
          <w:b/>
          <w:bCs/>
          <w:color w:val="000000"/>
          <w:spacing w:val="0"/>
          <w:w w:val="100"/>
          <w:position w:val="0"/>
        </w:rPr>
        <w:t>5</w:t>
      </w:r>
      <w:bookmarkEnd w:id="663"/>
      <w:r>
        <w:rPr>
          <w:b/>
          <w:bCs/>
          <w:color w:val="000000"/>
          <w:spacing w:val="0"/>
          <w:w w:val="100"/>
          <w:position w:val="0"/>
        </w:rPr>
        <w:t>、公司机构独立：</w:t>
      </w:r>
      <w:r>
        <w:rPr>
          <w:color w:val="000000"/>
          <w:spacing w:val="0"/>
          <w:w w:val="100"/>
          <w:position w:val="0"/>
        </w:rPr>
        <w:t>本公司严格按照《公司法》、《公司章程》的规定，建立了股东大会、董事会、监</w:t>
      </w:r>
    </w:p>
    <w:p>
      <w:pPr>
        <w:pStyle w:val="Style39"/>
        <w:keepNext w:val="0"/>
        <w:keepLines w:val="0"/>
        <w:widowControl w:val="0"/>
        <w:shd w:val="clear" w:color="auto" w:fill="auto"/>
        <w:bidi w:val="0"/>
        <w:spacing w:before="0" w:after="220" w:line="240" w:lineRule="auto"/>
        <w:ind w:left="0" w:right="0" w:firstLine="460"/>
        <w:jc w:val="left"/>
      </w:pPr>
      <w:r>
        <w:rPr>
          <w:color w:val="000000"/>
          <w:spacing w:val="0"/>
          <w:w w:val="100"/>
          <w:position w:val="0"/>
        </w:rPr>
        <w:t>事会等议事、决策、监督机构，聘任了总裁、副总裁、财务总监、合规总监、首席风险官、董事会秘书等</w:t>
      </w:r>
    </w:p>
    <w:p>
      <w:pPr>
        <w:pStyle w:val="Style39"/>
        <w:keepNext w:val="0"/>
        <w:keepLines w:val="0"/>
        <w:widowControl w:val="0"/>
        <w:shd w:val="clear" w:color="auto" w:fill="auto"/>
        <w:bidi w:val="0"/>
        <w:spacing w:before="0" w:after="220" w:line="240" w:lineRule="auto"/>
        <w:ind w:left="0" w:right="0" w:firstLine="460"/>
        <w:jc w:val="left"/>
      </w:pPr>
      <w:r>
        <w:rPr>
          <w:color w:val="000000"/>
          <w:spacing w:val="0"/>
          <w:w w:val="100"/>
          <w:position w:val="0"/>
        </w:rPr>
        <w:t>高级管理人员。本公司作为面向市场独立运营的经济实体，根据自身经营管理需要设置了适应业务发展的</w:t>
      </w:r>
    </w:p>
    <w:p>
      <w:pPr>
        <w:pStyle w:val="Style39"/>
        <w:keepNext w:val="0"/>
        <w:keepLines w:val="0"/>
        <w:widowControl w:val="0"/>
        <w:shd w:val="clear" w:color="auto" w:fill="auto"/>
        <w:bidi w:val="0"/>
        <w:spacing w:before="0" w:after="220" w:line="240" w:lineRule="auto"/>
        <w:ind w:left="0" w:right="0" w:firstLine="460"/>
        <w:jc w:val="left"/>
      </w:pPr>
      <w:r>
        <w:rPr>
          <w:color w:val="000000"/>
          <w:spacing w:val="0"/>
          <w:w w:val="100"/>
          <w:position w:val="0"/>
        </w:rPr>
        <w:t>组织机构，不存在与本公司股东的职能部门之间的从属关系，本公司经营办公场所与本公司股东完全分离,</w:t>
      </w:r>
    </w:p>
    <w:p>
      <w:pPr>
        <w:pStyle w:val="Style39"/>
        <w:keepNext w:val="0"/>
        <w:keepLines w:val="0"/>
        <w:widowControl w:val="0"/>
        <w:shd w:val="clear" w:color="auto" w:fill="auto"/>
        <w:bidi w:val="0"/>
        <w:spacing w:before="0" w:after="320" w:line="240" w:lineRule="auto"/>
        <w:ind w:left="0" w:right="0" w:firstLine="460"/>
        <w:jc w:val="left"/>
      </w:pPr>
      <w:r>
        <w:rPr>
          <w:color w:val="000000"/>
          <w:spacing w:val="0"/>
          <w:w w:val="100"/>
          <w:position w:val="0"/>
        </w:rPr>
        <w:t>不存在合署办公的情形。</w:t>
      </w:r>
    </w:p>
    <w:p>
      <w:pPr>
        <w:pStyle w:val="Style36"/>
        <w:keepNext/>
        <w:keepLines/>
        <w:widowControl w:val="0"/>
        <w:shd w:val="clear" w:color="auto" w:fill="auto"/>
        <w:bidi w:val="0"/>
        <w:spacing w:before="0" w:after="0" w:line="468" w:lineRule="exact"/>
        <w:ind w:left="0" w:right="0" w:firstLine="460"/>
        <w:jc w:val="left"/>
      </w:pPr>
      <w:bookmarkStart w:id="664" w:name="bookmark664"/>
      <w:bookmarkStart w:id="665" w:name="bookmark665"/>
      <w:bookmarkStart w:id="666" w:name="bookmark666"/>
      <w:bookmarkStart w:id="667" w:name="bookmark667"/>
      <w:r>
        <w:rPr>
          <w:color w:val="000000"/>
          <w:spacing w:val="0"/>
          <w:w w:val="100"/>
          <w:position w:val="0"/>
          <w:sz w:val="24"/>
          <w:szCs w:val="24"/>
        </w:rPr>
        <w:t>三</w:t>
      </w:r>
      <w:bookmarkEnd w:id="666"/>
      <w:r>
        <w:rPr>
          <w:color w:val="000000"/>
          <w:spacing w:val="0"/>
          <w:w w:val="100"/>
          <w:position w:val="0"/>
          <w:sz w:val="24"/>
          <w:szCs w:val="24"/>
        </w:rPr>
        <w:t>、同业竞争情况</w:t>
      </w:r>
      <w:bookmarkEnd w:id="664"/>
      <w:bookmarkEnd w:id="665"/>
      <w:bookmarkEnd w:id="667"/>
    </w:p>
    <w:p>
      <w:pPr>
        <w:pStyle w:val="Style39"/>
        <w:keepNext w:val="0"/>
        <w:keepLines w:val="0"/>
        <w:widowControl w:val="0"/>
        <w:shd w:val="clear" w:color="auto" w:fill="auto"/>
        <w:bidi w:val="0"/>
        <w:spacing w:before="0" w:after="520" w:line="468" w:lineRule="exact"/>
        <w:ind w:left="460" w:right="0" w:firstLine="420"/>
        <w:jc w:val="both"/>
      </w:pPr>
      <w:r>
        <w:rPr>
          <w:color w:val="000000"/>
          <w:spacing w:val="0"/>
          <w:w w:val="100"/>
          <w:position w:val="0"/>
        </w:rPr>
        <w:t>本公司无控股股东、无实际控制人，不存在与控股股东、实际控制人及其控制的其他企业同业竞争的 情况。公司主要股东华熙昕宇、首创集团、能兴控股、航民集团已分别向公司出具了《关于避免同业竞争 的承诺函》。承诺的具体内容详见本报告“第五节重要事项”中的“承诺事项履行情况”。</w:t>
      </w:r>
    </w:p>
    <w:p>
      <w:pPr>
        <w:pStyle w:val="Style36"/>
        <w:keepNext/>
        <w:keepLines/>
        <w:widowControl w:val="0"/>
        <w:shd w:val="clear" w:color="auto" w:fill="auto"/>
        <w:bidi w:val="0"/>
        <w:spacing w:before="0" w:after="320" w:line="240" w:lineRule="auto"/>
        <w:ind w:left="0" w:right="0" w:firstLine="460"/>
        <w:jc w:val="left"/>
      </w:pPr>
      <w:bookmarkStart w:id="668" w:name="bookmark668"/>
      <w:bookmarkStart w:id="669" w:name="bookmark669"/>
      <w:bookmarkStart w:id="670" w:name="bookmark670"/>
      <w:bookmarkStart w:id="671" w:name="bookmark671"/>
      <w:r>
        <w:rPr>
          <w:color w:val="000000"/>
          <w:spacing w:val="0"/>
          <w:w w:val="100"/>
          <w:position w:val="0"/>
          <w:sz w:val="24"/>
          <w:szCs w:val="24"/>
        </w:rPr>
        <w:t>四</w:t>
      </w:r>
      <w:bookmarkEnd w:id="670"/>
      <w:r>
        <w:rPr>
          <w:color w:val="000000"/>
          <w:spacing w:val="0"/>
          <w:w w:val="100"/>
          <w:position w:val="0"/>
          <w:sz w:val="24"/>
          <w:szCs w:val="24"/>
        </w:rPr>
        <w:t>、报告期内召开的年度股东大会和临时股东大会的有关情况</w:t>
      </w:r>
      <w:bookmarkEnd w:id="668"/>
      <w:bookmarkEnd w:id="669"/>
      <w:bookmarkEnd w:id="671"/>
    </w:p>
    <w:p>
      <w:pPr>
        <w:pStyle w:val="Style47"/>
        <w:keepNext/>
        <w:keepLines/>
        <w:widowControl w:val="0"/>
        <w:shd w:val="clear" w:color="auto" w:fill="auto"/>
        <w:bidi w:val="0"/>
        <w:spacing w:before="0" w:after="100" w:line="240" w:lineRule="auto"/>
        <w:ind w:left="0" w:right="0" w:firstLine="460"/>
        <w:jc w:val="both"/>
      </w:pPr>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1</w:t>
      </w:r>
      <w:r>
        <w:rPr>
          <w:color w:val="000000"/>
          <w:spacing w:val="0"/>
          <w:w w:val="100"/>
          <w:position w:val="0"/>
        </w:rPr>
        <w:t>、本报告期股东大会情况</w:t>
      </w:r>
      <w:bookmarkEnd w:id="672"/>
      <w:bookmarkEnd w:id="673"/>
      <w:bookmarkEnd w:id="674"/>
    </w:p>
    <w:tbl>
      <w:tblPr>
        <w:tblOverlap w:val="never"/>
        <w:jc w:val="center"/>
        <w:tblLayout w:type="fixed"/>
      </w:tblPr>
      <w:tblGrid>
        <w:gridCol w:w="1402"/>
        <w:gridCol w:w="931"/>
        <w:gridCol w:w="821"/>
        <w:gridCol w:w="1022"/>
        <w:gridCol w:w="1224"/>
        <w:gridCol w:w="1310"/>
        <w:gridCol w:w="1109"/>
        <w:gridCol w:w="2770"/>
      </w:tblGrid>
      <w:tr>
        <w:trPr>
          <w:trHeight w:val="1070"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会议</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投资者</w:t>
            </w:r>
          </w:p>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参与</w:t>
            </w:r>
          </w:p>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会议议案</w:t>
            </w:r>
          </w:p>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名称</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披露日期</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年第一次 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临时股</w:t>
            </w:r>
          </w:p>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关于补选公 司独立董事 的议案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本项议案获得 表决通过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不适用</w:t>
            </w:r>
          </w:p>
        </w:tc>
      </w:tr>
      <w:tr>
        <w:trPr>
          <w:trHeight w:val="75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年第二次 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临时股</w:t>
            </w:r>
          </w:p>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详见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（注释一）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所有议案均获 得表决通过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不适用</w:t>
            </w:r>
          </w:p>
        </w:tc>
      </w:tr>
      <w:tr>
        <w:trPr>
          <w:trHeight w:val="75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年度股东</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年度股</w:t>
            </w:r>
          </w:p>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详见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（注释二）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所有议案均获 得表决通过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不适用</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年第三次 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临时股</w:t>
            </w:r>
          </w:p>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详见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（注释三）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所有议案均获 得表决通过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披露网址：巨潮资讯网</w:t>
            </w:r>
          </w:p>
          <w:p>
            <w:pPr>
              <w:pStyle w:val="Style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公告名称：</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年第三次临时股东 大会决议公告》，公告编号： </w:t>
            </w:r>
            <w:r>
              <w:rPr>
                <w:rFonts w:ascii="Times New Roman" w:eastAsia="Times New Roman" w:hAnsi="Times New Roman" w:cs="Times New Roman"/>
                <w:color w:val="000000"/>
                <w:spacing w:val="0"/>
                <w:w w:val="100"/>
                <w:position w:val="0"/>
              </w:rPr>
              <w:t>2016-042</w:t>
            </w:r>
            <w:r>
              <w:rPr>
                <w:color w:val="000000"/>
                <w:spacing w:val="0"/>
                <w:w w:val="100"/>
                <w:position w:val="0"/>
              </w:rPr>
              <w:t>。</w:t>
            </w:r>
          </w:p>
        </w:tc>
      </w:tr>
      <w:tr>
        <w:trPr>
          <w:trHeight w:val="166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年第四次 临时股东大会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临时股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78.73%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详见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（注释四）</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所有议案均获 得表决通过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披露网址：巨潮资讯网</w:t>
            </w:r>
          </w:p>
          <w:p>
            <w:pPr>
              <w:pStyle w:val="Style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公告名称：</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年第四次临时股东 大会决议公告》，公告编号： </w:t>
            </w:r>
            <w:r>
              <w:rPr>
                <w:rFonts w:ascii="Times New Roman" w:eastAsia="Times New Roman" w:hAnsi="Times New Roman" w:cs="Times New Roman"/>
                <w:color w:val="000000"/>
                <w:spacing w:val="0"/>
                <w:w w:val="100"/>
                <w:position w:val="0"/>
              </w:rPr>
              <w:t>2016-073</w:t>
            </w:r>
            <w:r>
              <w:rPr>
                <w:color w:val="000000"/>
                <w:spacing w:val="0"/>
                <w:w w:val="100"/>
                <w:position w:val="0"/>
              </w:rPr>
              <w:t>。</w:t>
            </w:r>
          </w:p>
        </w:tc>
      </w:tr>
    </w:tbl>
    <w:p>
      <w:pPr>
        <w:widowControl w:val="0"/>
        <w:spacing w:after="99" w:line="1" w:lineRule="exact"/>
      </w:pPr>
    </w:p>
    <w:p>
      <w:pPr>
        <w:pStyle w:val="Style47"/>
        <w:keepNext/>
        <w:keepLines/>
        <w:widowControl w:val="0"/>
        <w:shd w:val="clear" w:color="auto" w:fill="auto"/>
        <w:bidi w:val="0"/>
        <w:spacing w:before="0" w:after="220" w:line="240" w:lineRule="auto"/>
        <w:ind w:left="0" w:right="0" w:firstLine="460"/>
        <w:jc w:val="both"/>
      </w:pPr>
      <w:bookmarkStart w:id="675" w:name="bookmark675"/>
      <w:bookmarkStart w:id="676" w:name="bookmark676"/>
      <w:bookmarkStart w:id="677" w:name="bookmark677"/>
      <w:r>
        <w:rPr>
          <w:color w:val="000000"/>
          <w:spacing w:val="0"/>
          <w:w w:val="100"/>
          <w:position w:val="0"/>
        </w:rPr>
        <w:t>注释一:</w:t>
      </w:r>
      <w:bookmarkEnd w:id="675"/>
      <w:bookmarkEnd w:id="676"/>
      <w:bookmarkEnd w:id="677"/>
    </w:p>
    <w:p>
      <w:pPr>
        <w:pStyle w:val="Style39"/>
        <w:keepNext w:val="0"/>
        <w:keepLines w:val="0"/>
        <w:widowControl w:val="0"/>
        <w:shd w:val="clear" w:color="auto" w:fill="auto"/>
        <w:bidi w:val="0"/>
        <w:spacing w:before="0" w:after="220" w:line="240" w:lineRule="auto"/>
        <w:ind w:left="0" w:right="0" w:firstLine="880"/>
        <w:jc w:val="both"/>
      </w:pPr>
      <w:bookmarkStart w:id="678" w:name="bookmark678"/>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年第二次临时股东大会议案：</w:t>
      </w:r>
      <w:r>
        <w:rPr>
          <w:rFonts w:ascii="Times New Roman" w:eastAsia="Times New Roman" w:hAnsi="Times New Roman" w:cs="Times New Roman"/>
          <w:color w:val="000000"/>
          <w:spacing w:val="0"/>
          <w:w w:val="100"/>
          <w:position w:val="0"/>
        </w:rPr>
        <w:t>1</w:t>
      </w:r>
      <w:r>
        <w:rPr>
          <w:color w:val="000000"/>
          <w:spacing w:val="0"/>
          <w:w w:val="100"/>
          <w:position w:val="0"/>
        </w:rPr>
        <w:t>、关于同意公司申请首次公开发行股票并上市方案有效期延长的</w:t>
      </w:r>
      <w:bookmarkEnd w:id="678"/>
    </w:p>
    <w:p>
      <w:pPr>
        <w:pStyle w:val="Style39"/>
        <w:keepNext w:val="0"/>
        <w:keepLines w:val="0"/>
        <w:widowControl w:val="0"/>
        <w:shd w:val="clear" w:color="auto" w:fill="auto"/>
        <w:bidi w:val="0"/>
        <w:spacing w:before="0" w:after="220" w:line="240" w:lineRule="auto"/>
        <w:ind w:left="0" w:right="0" w:firstLine="460"/>
        <w:jc w:val="both"/>
      </w:pPr>
      <w:r>
        <w:rPr>
          <w:color w:val="000000"/>
          <w:spacing w:val="0"/>
          <w:w w:val="100"/>
          <w:position w:val="0"/>
        </w:rPr>
        <w:t>议案；</w:t>
      </w:r>
      <w:r>
        <w:rPr>
          <w:rFonts w:ascii="Times New Roman" w:eastAsia="Times New Roman" w:hAnsi="Times New Roman" w:cs="Times New Roman"/>
          <w:color w:val="000000"/>
          <w:spacing w:val="0"/>
          <w:w w:val="100"/>
          <w:position w:val="0"/>
        </w:rPr>
        <w:t>2</w:t>
      </w:r>
      <w:r>
        <w:rPr>
          <w:color w:val="000000"/>
          <w:spacing w:val="0"/>
          <w:w w:val="100"/>
          <w:position w:val="0"/>
        </w:rPr>
        <w:t>、关于同意公司申请首次公开发行股票并上市方案有效期延长的议案；</w:t>
      </w:r>
      <w:r>
        <w:rPr>
          <w:rFonts w:ascii="Times New Roman" w:eastAsia="Times New Roman" w:hAnsi="Times New Roman" w:cs="Times New Roman"/>
          <w:color w:val="000000"/>
          <w:spacing w:val="0"/>
          <w:w w:val="100"/>
          <w:position w:val="0"/>
        </w:rPr>
        <w:t>3</w:t>
      </w:r>
      <w:r>
        <w:rPr>
          <w:color w:val="000000"/>
          <w:spacing w:val="0"/>
          <w:w w:val="100"/>
          <w:position w:val="0"/>
        </w:rPr>
        <w:t>、关于首次公开发行股票</w:t>
      </w:r>
    </w:p>
    <w:p>
      <w:pPr>
        <w:pStyle w:val="Style39"/>
        <w:keepNext w:val="0"/>
        <w:keepLines w:val="0"/>
        <w:widowControl w:val="0"/>
        <w:shd w:val="clear" w:color="auto" w:fill="auto"/>
        <w:bidi w:val="0"/>
        <w:spacing w:before="0" w:after="220" w:line="240" w:lineRule="auto"/>
        <w:ind w:left="0" w:right="0" w:firstLine="460"/>
        <w:jc w:val="both"/>
      </w:pPr>
      <w:r>
        <w:rPr>
          <w:color w:val="000000"/>
          <w:spacing w:val="0"/>
          <w:w w:val="100"/>
          <w:position w:val="0"/>
        </w:rPr>
        <w:t>摊薄即期回报对公司主要财务指标的影响及公司采取填补回报措施的议案；</w:t>
      </w:r>
      <w:r>
        <w:rPr>
          <w:rFonts w:ascii="Times New Roman" w:eastAsia="Times New Roman" w:hAnsi="Times New Roman" w:cs="Times New Roman"/>
          <w:color w:val="000000"/>
          <w:spacing w:val="0"/>
          <w:w w:val="100"/>
          <w:position w:val="0"/>
        </w:rPr>
        <w:t>4</w:t>
      </w:r>
      <w:r>
        <w:rPr>
          <w:color w:val="000000"/>
          <w:spacing w:val="0"/>
          <w:w w:val="100"/>
          <w:position w:val="0"/>
        </w:rPr>
        <w:t>、关于审议公司利润分配方</w:t>
      </w:r>
    </w:p>
    <w:p>
      <w:pPr>
        <w:pStyle w:val="Style39"/>
        <w:keepNext w:val="0"/>
        <w:keepLines w:val="0"/>
        <w:widowControl w:val="0"/>
        <w:shd w:val="clear" w:color="auto" w:fill="auto"/>
        <w:bidi w:val="0"/>
        <w:spacing w:before="0" w:after="0" w:line="240" w:lineRule="auto"/>
        <w:ind w:left="0" w:right="0" w:firstLine="460"/>
        <w:jc w:val="both"/>
      </w:pPr>
      <w:r>
        <w:rPr>
          <w:color w:val="000000"/>
          <w:spacing w:val="0"/>
          <w:w w:val="100"/>
          <w:position w:val="0"/>
        </w:rPr>
        <w:t>案的议案。</w:t>
      </w:r>
    </w:p>
    <w:p>
      <w:pPr>
        <w:pStyle w:val="Style47"/>
        <w:keepNext/>
        <w:keepLines/>
        <w:widowControl w:val="0"/>
        <w:shd w:val="clear" w:color="auto" w:fill="auto"/>
        <w:bidi w:val="0"/>
        <w:spacing w:before="0" w:after="0" w:line="468" w:lineRule="exact"/>
        <w:ind w:left="0" w:right="0" w:firstLine="460"/>
        <w:jc w:val="both"/>
      </w:pPr>
      <w:bookmarkStart w:id="679" w:name="bookmark679"/>
      <w:bookmarkStart w:id="680" w:name="bookmark680"/>
      <w:bookmarkStart w:id="681" w:name="bookmark681"/>
      <w:bookmarkStart w:id="682" w:name="bookmark682"/>
      <w:r>
        <w:rPr>
          <w:color w:val="000000"/>
          <w:spacing w:val="0"/>
          <w:w w:val="100"/>
          <w:position w:val="0"/>
        </w:rPr>
        <w:t>注释二：</w:t>
      </w:r>
      <w:bookmarkEnd w:id="679"/>
      <w:bookmarkEnd w:id="680"/>
      <w:bookmarkEnd w:id="681"/>
      <w:bookmarkEnd w:id="682"/>
    </w:p>
    <w:p>
      <w:pPr>
        <w:pStyle w:val="Style39"/>
        <w:keepNext w:val="0"/>
        <w:keepLines w:val="0"/>
        <w:widowControl w:val="0"/>
        <w:shd w:val="clear" w:color="auto" w:fill="auto"/>
        <w:bidi w:val="0"/>
        <w:spacing w:before="0" w:after="0" w:line="468" w:lineRule="exact"/>
        <w:ind w:left="0" w:right="0" w:firstLine="880"/>
        <w:jc w:val="both"/>
      </w:pPr>
      <w:bookmarkStart w:id="683" w:name="bookmark683"/>
      <w:r>
        <w:rPr>
          <w:rFonts w:ascii="Times New Roman" w:eastAsia="Times New Roman" w:hAnsi="Times New Roman" w:cs="Times New Roman"/>
          <w:color w:val="000000"/>
          <w:spacing w:val="0"/>
          <w:w w:val="100"/>
          <w:position w:val="0"/>
        </w:rPr>
        <w:t>2015</w:t>
      </w:r>
      <w:r>
        <w:rPr>
          <w:color w:val="000000"/>
          <w:spacing w:val="0"/>
          <w:w w:val="100"/>
          <w:position w:val="0"/>
        </w:rPr>
        <w:t>年年度股东大会议案：</w:t>
      </w:r>
      <w:r>
        <w:rPr>
          <w:rFonts w:ascii="Times New Roman" w:eastAsia="Times New Roman" w:hAnsi="Times New Roman" w:cs="Times New Roman"/>
          <w:color w:val="000000"/>
          <w:spacing w:val="0"/>
          <w:w w:val="100"/>
          <w:position w:val="0"/>
        </w:rPr>
        <w:t>1</w:t>
      </w:r>
      <w:r>
        <w:rPr>
          <w:color w:val="000000"/>
          <w:spacing w:val="0"/>
          <w:w w:val="100"/>
          <w:position w:val="0"/>
        </w:rPr>
        <w:t>、公司</w:t>
      </w:r>
      <w:r>
        <w:rPr>
          <w:rFonts w:ascii="Times New Roman" w:eastAsia="Times New Roman" w:hAnsi="Times New Roman" w:cs="Times New Roman"/>
          <w:color w:val="000000"/>
          <w:spacing w:val="0"/>
          <w:w w:val="100"/>
          <w:position w:val="0"/>
        </w:rPr>
        <w:t>2015</w:t>
      </w:r>
      <w:r>
        <w:rPr>
          <w:color w:val="000000"/>
          <w:spacing w:val="0"/>
          <w:w w:val="100"/>
          <w:position w:val="0"/>
        </w:rPr>
        <w:t>年度董事会工作报告；</w:t>
      </w:r>
      <w:r>
        <w:rPr>
          <w:rFonts w:ascii="Times New Roman" w:eastAsia="Times New Roman" w:hAnsi="Times New Roman" w:cs="Times New Roman"/>
          <w:color w:val="000000"/>
          <w:spacing w:val="0"/>
          <w:w w:val="100"/>
          <w:position w:val="0"/>
        </w:rPr>
        <w:t>2</w:t>
      </w:r>
      <w:r>
        <w:rPr>
          <w:color w:val="000000"/>
          <w:spacing w:val="0"/>
          <w:w w:val="100"/>
          <w:position w:val="0"/>
        </w:rPr>
        <w:t>、公司</w:t>
      </w:r>
      <w:r>
        <w:rPr>
          <w:rFonts w:ascii="Times New Roman" w:eastAsia="Times New Roman" w:hAnsi="Times New Roman" w:cs="Times New Roman"/>
          <w:color w:val="000000"/>
          <w:spacing w:val="0"/>
          <w:w w:val="100"/>
          <w:position w:val="0"/>
        </w:rPr>
        <w:t>2015</w:t>
      </w:r>
      <w:r>
        <w:rPr>
          <w:color w:val="000000"/>
          <w:spacing w:val="0"/>
          <w:w w:val="100"/>
          <w:position w:val="0"/>
        </w:rPr>
        <w:t>年度监事会工作报告;</w:t>
      </w:r>
      <w:bookmarkEnd w:id="683"/>
    </w:p>
    <w:p>
      <w:pPr>
        <w:pStyle w:val="Style39"/>
        <w:keepNext w:val="0"/>
        <w:keepLines w:val="0"/>
        <w:widowControl w:val="0"/>
        <w:shd w:val="clear" w:color="auto" w:fill="auto"/>
        <w:bidi w:val="0"/>
        <w:spacing w:before="0" w:after="220" w:line="468" w:lineRule="exact"/>
        <w:ind w:left="460" w:right="0" w:firstLine="0"/>
        <w:jc w:val="both"/>
      </w:pPr>
      <w:bookmarkStart w:id="684" w:name="bookmark684"/>
      <w:bookmarkStart w:id="685" w:name="bookmark685"/>
      <w:r>
        <w:rPr>
          <w:rFonts w:ascii="Times New Roman" w:eastAsia="Times New Roman" w:hAnsi="Times New Roman" w:cs="Times New Roman"/>
          <w:color w:val="000000"/>
          <w:spacing w:val="0"/>
          <w:w w:val="100"/>
          <w:position w:val="0"/>
        </w:rPr>
        <w:t>3</w:t>
      </w:r>
      <w:bookmarkEnd w:id="684"/>
      <w:r>
        <w:rPr>
          <w:color w:val="000000"/>
          <w:spacing w:val="0"/>
          <w:w w:val="100"/>
          <w:position w:val="0"/>
        </w:rPr>
        <w:t>、公司</w:t>
      </w:r>
      <w:r>
        <w:rPr>
          <w:rFonts w:ascii="Times New Roman" w:eastAsia="Times New Roman" w:hAnsi="Times New Roman" w:cs="Times New Roman"/>
          <w:color w:val="000000"/>
          <w:spacing w:val="0"/>
          <w:w w:val="100"/>
          <w:position w:val="0"/>
        </w:rPr>
        <w:t>2015</w:t>
      </w:r>
      <w:r>
        <w:rPr>
          <w:color w:val="000000"/>
          <w:spacing w:val="0"/>
          <w:w w:val="100"/>
          <w:position w:val="0"/>
        </w:rPr>
        <w:t>年度财务决算报告；</w:t>
      </w:r>
      <w:r>
        <w:rPr>
          <w:rFonts w:ascii="Times New Roman" w:eastAsia="Times New Roman" w:hAnsi="Times New Roman" w:cs="Times New Roman"/>
          <w:color w:val="000000"/>
          <w:spacing w:val="0"/>
          <w:w w:val="100"/>
          <w:position w:val="0"/>
        </w:rPr>
        <w:t>4</w:t>
      </w:r>
      <w:r>
        <w:rPr>
          <w:color w:val="000000"/>
          <w:spacing w:val="0"/>
          <w:w w:val="100"/>
          <w:position w:val="0"/>
        </w:rPr>
        <w:t>、公司</w:t>
      </w:r>
      <w:r>
        <w:rPr>
          <w:rFonts w:ascii="Times New Roman" w:eastAsia="Times New Roman" w:hAnsi="Times New Roman" w:cs="Times New Roman"/>
          <w:color w:val="000000"/>
          <w:spacing w:val="0"/>
          <w:w w:val="100"/>
          <w:position w:val="0"/>
        </w:rPr>
        <w:t>2015</w:t>
      </w:r>
      <w:r>
        <w:rPr>
          <w:color w:val="000000"/>
          <w:spacing w:val="0"/>
          <w:w w:val="100"/>
          <w:position w:val="0"/>
        </w:rPr>
        <w:t>年年度报告；</w:t>
      </w:r>
      <w:r>
        <w:rPr>
          <w:rFonts w:ascii="Times New Roman" w:eastAsia="Times New Roman" w:hAnsi="Times New Roman" w:cs="Times New Roman"/>
          <w:color w:val="000000"/>
          <w:spacing w:val="0"/>
          <w:w w:val="100"/>
          <w:position w:val="0"/>
        </w:rPr>
        <w:t>5</w:t>
      </w:r>
      <w:r>
        <w:rPr>
          <w:color w:val="000000"/>
          <w:spacing w:val="0"/>
          <w:w w:val="100"/>
          <w:position w:val="0"/>
        </w:rPr>
        <w:t>、关于续聘会计师事务所的议案；</w:t>
      </w:r>
      <w:r>
        <w:rPr>
          <w:rFonts w:ascii="Times New Roman" w:eastAsia="Times New Roman" w:hAnsi="Times New Roman" w:cs="Times New Roman"/>
          <w:color w:val="000000"/>
          <w:spacing w:val="0"/>
          <w:w w:val="100"/>
          <w:position w:val="0"/>
        </w:rPr>
        <w:t>6</w:t>
      </w:r>
      <w:r>
        <w:rPr>
          <w:color w:val="000000"/>
          <w:spacing w:val="0"/>
          <w:w w:val="100"/>
          <w:position w:val="0"/>
        </w:rPr>
        <w:t>、 关于预计公司</w:t>
      </w:r>
      <w:r>
        <w:rPr>
          <w:rFonts w:ascii="Times New Roman" w:eastAsia="Times New Roman" w:hAnsi="Times New Roman" w:cs="Times New Roman"/>
          <w:color w:val="000000"/>
          <w:spacing w:val="0"/>
          <w:w w:val="100"/>
          <w:position w:val="0"/>
        </w:rPr>
        <w:t>2016</w:t>
      </w:r>
      <w:r>
        <w:rPr>
          <w:color w:val="000000"/>
          <w:spacing w:val="0"/>
          <w:w w:val="100"/>
          <w:position w:val="0"/>
        </w:rPr>
        <w:t>年度自营投资限额的议案；</w:t>
      </w:r>
      <w:r>
        <w:rPr>
          <w:rFonts w:ascii="Times New Roman" w:eastAsia="Times New Roman" w:hAnsi="Times New Roman" w:cs="Times New Roman"/>
          <w:color w:val="000000"/>
          <w:spacing w:val="0"/>
          <w:w w:val="100"/>
          <w:position w:val="0"/>
        </w:rPr>
        <w:t>7</w:t>
      </w:r>
      <w:r>
        <w:rPr>
          <w:color w:val="000000"/>
          <w:spacing w:val="0"/>
          <w:w w:val="100"/>
          <w:position w:val="0"/>
        </w:rPr>
        <w:t>、关于授权公司总裁发行短期融资券的议案；</w:t>
      </w:r>
      <w:r>
        <w:rPr>
          <w:rFonts w:ascii="Times New Roman" w:eastAsia="Times New Roman" w:hAnsi="Times New Roman" w:cs="Times New Roman"/>
          <w:color w:val="000000"/>
          <w:spacing w:val="0"/>
          <w:w w:val="100"/>
          <w:position w:val="0"/>
        </w:rPr>
        <w:t>8</w:t>
      </w:r>
      <w:r>
        <w:rPr>
          <w:color w:val="000000"/>
          <w:spacing w:val="0"/>
          <w:w w:val="100"/>
          <w:position w:val="0"/>
        </w:rPr>
        <w:t>、关于 预计公司</w:t>
      </w:r>
      <w:r>
        <w:rPr>
          <w:rFonts w:ascii="Times New Roman" w:eastAsia="Times New Roman" w:hAnsi="Times New Roman" w:cs="Times New Roman"/>
          <w:color w:val="000000"/>
          <w:spacing w:val="0"/>
          <w:w w:val="100"/>
          <w:position w:val="0"/>
        </w:rPr>
        <w:t>2016</w:t>
      </w:r>
      <w:r>
        <w:rPr>
          <w:color w:val="000000"/>
          <w:spacing w:val="0"/>
          <w:w w:val="100"/>
          <w:position w:val="0"/>
        </w:rPr>
        <w:t>年度日常关联交易的议案；</w:t>
      </w:r>
      <w:r>
        <w:rPr>
          <w:rFonts w:ascii="Times New Roman" w:eastAsia="Times New Roman" w:hAnsi="Times New Roman" w:cs="Times New Roman"/>
          <w:color w:val="000000"/>
          <w:spacing w:val="0"/>
          <w:w w:val="100"/>
          <w:position w:val="0"/>
        </w:rPr>
        <w:t>9</w:t>
      </w:r>
      <w:r>
        <w:rPr>
          <w:color w:val="000000"/>
          <w:spacing w:val="0"/>
          <w:w w:val="100"/>
          <w:position w:val="0"/>
        </w:rPr>
        <w:t>、关于制定《第一创业证券股份有限公司对外投资管理制度》</w:t>
      </w:r>
      <w:bookmarkEnd w:id="685"/>
      <w:r>
        <w:rPr>
          <w:color w:val="000000"/>
          <w:spacing w:val="0"/>
          <w:w w:val="100"/>
          <w:position w:val="0"/>
        </w:rPr>
        <w:t xml:space="preserve"> </w:t>
      </w:r>
      <w:r>
        <w:rPr>
          <w:color w:val="000000"/>
          <w:spacing w:val="0"/>
          <w:w w:val="100"/>
          <w:position w:val="0"/>
        </w:rPr>
        <w:t>的议案；</w:t>
      </w:r>
      <w:r>
        <w:rPr>
          <w:rFonts w:ascii="Times New Roman" w:eastAsia="Times New Roman" w:hAnsi="Times New Roman" w:cs="Times New Roman"/>
          <w:color w:val="000000"/>
          <w:spacing w:val="0"/>
          <w:w w:val="100"/>
          <w:position w:val="0"/>
        </w:rPr>
        <w:t>10</w:t>
      </w:r>
      <w:r>
        <w:rPr>
          <w:color w:val="000000"/>
          <w:spacing w:val="0"/>
          <w:w w:val="100"/>
          <w:position w:val="0"/>
        </w:rPr>
        <w:t>、关于修订《第一创业证券股份有限公司关联交易管理办法》的议案；</w:t>
      </w:r>
      <w:r>
        <w:rPr>
          <w:rFonts w:ascii="Times New Roman" w:eastAsia="Times New Roman" w:hAnsi="Times New Roman" w:cs="Times New Roman"/>
          <w:color w:val="000000"/>
          <w:spacing w:val="0"/>
          <w:w w:val="100"/>
          <w:position w:val="0"/>
        </w:rPr>
        <w:t>11</w:t>
      </w:r>
      <w:r>
        <w:rPr>
          <w:color w:val="000000"/>
          <w:spacing w:val="0"/>
          <w:w w:val="100"/>
          <w:position w:val="0"/>
        </w:rPr>
        <w:t>、关于审议</w:t>
      </w:r>
      <w:r>
        <w:rPr>
          <w:rFonts w:ascii="Times New Roman" w:eastAsia="Times New Roman" w:hAnsi="Times New Roman" w:cs="Times New Roman"/>
          <w:color w:val="000000"/>
          <w:spacing w:val="0"/>
          <w:w w:val="100"/>
          <w:position w:val="0"/>
        </w:rPr>
        <w:t>2015</w:t>
      </w:r>
      <w:r>
        <w:rPr>
          <w:color w:val="000000"/>
          <w:spacing w:val="0"/>
          <w:w w:val="100"/>
          <w:position w:val="0"/>
        </w:rPr>
        <w:t>年 度公司董事薪酬总额的议案；</w:t>
      </w:r>
      <w:r>
        <w:rPr>
          <w:rFonts w:ascii="Times New Roman" w:eastAsia="Times New Roman" w:hAnsi="Times New Roman" w:cs="Times New Roman"/>
          <w:color w:val="000000"/>
          <w:spacing w:val="0"/>
          <w:w w:val="100"/>
          <w:position w:val="0"/>
        </w:rPr>
        <w:t>12</w:t>
      </w:r>
      <w:r>
        <w:rPr>
          <w:color w:val="000000"/>
          <w:spacing w:val="0"/>
          <w:w w:val="100"/>
          <w:position w:val="0"/>
        </w:rPr>
        <w:t>、关于审议</w:t>
      </w:r>
      <w:r>
        <w:rPr>
          <w:rFonts w:ascii="Times New Roman" w:eastAsia="Times New Roman" w:hAnsi="Times New Roman" w:cs="Times New Roman"/>
          <w:color w:val="000000"/>
          <w:spacing w:val="0"/>
          <w:w w:val="100"/>
          <w:position w:val="0"/>
        </w:rPr>
        <w:t>2015</w:t>
      </w:r>
      <w:r>
        <w:rPr>
          <w:color w:val="000000"/>
          <w:spacing w:val="0"/>
          <w:w w:val="100"/>
          <w:position w:val="0"/>
        </w:rPr>
        <w:t>年度公司监事薪酬总额的议案；</w:t>
      </w:r>
      <w:r>
        <w:rPr>
          <w:rFonts w:ascii="Times New Roman" w:eastAsia="Times New Roman" w:hAnsi="Times New Roman" w:cs="Times New Roman"/>
          <w:color w:val="000000"/>
          <w:spacing w:val="0"/>
          <w:w w:val="100"/>
          <w:position w:val="0"/>
        </w:rPr>
        <w:t>13</w:t>
      </w:r>
      <w:r>
        <w:rPr>
          <w:color w:val="000000"/>
          <w:spacing w:val="0"/>
          <w:w w:val="100"/>
          <w:position w:val="0"/>
        </w:rPr>
        <w:t xml:space="preserve">、关于决定公司外部 </w:t>
      </w:r>
      <w:r>
        <w:rPr>
          <w:color w:val="000000"/>
          <w:spacing w:val="0"/>
          <w:w w:val="100"/>
          <w:position w:val="0"/>
        </w:rPr>
        <w:t>董事津贴的议案；</w:t>
      </w:r>
      <w:r>
        <w:rPr>
          <w:rFonts w:ascii="Times New Roman" w:eastAsia="Times New Roman" w:hAnsi="Times New Roman" w:cs="Times New Roman"/>
          <w:color w:val="000000"/>
          <w:spacing w:val="0"/>
          <w:w w:val="100"/>
          <w:position w:val="0"/>
        </w:rPr>
        <w:t>14</w:t>
      </w:r>
      <w:r>
        <w:rPr>
          <w:color w:val="000000"/>
          <w:spacing w:val="0"/>
          <w:w w:val="100"/>
          <w:position w:val="0"/>
        </w:rPr>
        <w:t>、关于决定公司外部监事津贴的议案；</w:t>
      </w:r>
      <w:r>
        <w:rPr>
          <w:rFonts w:ascii="Times New Roman" w:eastAsia="Times New Roman" w:hAnsi="Times New Roman" w:cs="Times New Roman"/>
          <w:color w:val="000000"/>
          <w:spacing w:val="0"/>
          <w:w w:val="100"/>
          <w:position w:val="0"/>
        </w:rPr>
        <w:t>15</w:t>
      </w:r>
      <w:r>
        <w:rPr>
          <w:color w:val="000000"/>
          <w:spacing w:val="0"/>
          <w:w w:val="100"/>
          <w:position w:val="0"/>
        </w:rPr>
        <w:t>、听取独立董事</w:t>
      </w:r>
      <w:r>
        <w:rPr>
          <w:rFonts w:ascii="Times New Roman" w:eastAsia="Times New Roman" w:hAnsi="Times New Roman" w:cs="Times New Roman"/>
          <w:color w:val="000000"/>
          <w:spacing w:val="0"/>
          <w:w w:val="100"/>
          <w:position w:val="0"/>
        </w:rPr>
        <w:t>2015</w:t>
      </w:r>
      <w:r>
        <w:rPr>
          <w:color w:val="000000"/>
          <w:spacing w:val="0"/>
          <w:w w:val="100"/>
          <w:position w:val="0"/>
        </w:rPr>
        <w:t>年度履职情况报告；</w:t>
      </w:r>
    </w:p>
    <w:p>
      <w:pPr>
        <w:pStyle w:val="Style39"/>
        <w:keepNext w:val="0"/>
        <w:keepLines w:val="0"/>
        <w:widowControl w:val="0"/>
        <w:shd w:val="clear" w:color="auto" w:fill="auto"/>
        <w:bidi w:val="0"/>
        <w:spacing w:before="0" w:after="220" w:line="240" w:lineRule="auto"/>
        <w:ind w:left="46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、听取关于</w:t>
      </w:r>
      <w:r>
        <w:rPr>
          <w:rFonts w:ascii="Times New Roman" w:eastAsia="Times New Roman" w:hAnsi="Times New Roman" w:cs="Times New Roman"/>
          <w:color w:val="000000"/>
          <w:spacing w:val="0"/>
          <w:w w:val="100"/>
          <w:position w:val="0"/>
        </w:rPr>
        <w:t>2015</w:t>
      </w:r>
      <w:r>
        <w:rPr>
          <w:color w:val="000000"/>
          <w:spacing w:val="0"/>
          <w:w w:val="100"/>
          <w:position w:val="0"/>
        </w:rPr>
        <w:t>年度公司章程变更情况的说明；</w:t>
      </w:r>
      <w:r>
        <w:rPr>
          <w:rFonts w:ascii="Times New Roman" w:eastAsia="Times New Roman" w:hAnsi="Times New Roman" w:cs="Times New Roman"/>
          <w:color w:val="000000"/>
          <w:spacing w:val="0"/>
          <w:w w:val="100"/>
          <w:position w:val="0"/>
        </w:rPr>
        <w:t>17</w:t>
      </w:r>
      <w:r>
        <w:rPr>
          <w:color w:val="000000"/>
          <w:spacing w:val="0"/>
          <w:w w:val="100"/>
          <w:position w:val="0"/>
        </w:rPr>
        <w:t>、听取关于</w:t>
      </w:r>
      <w:r>
        <w:rPr>
          <w:rFonts w:ascii="Times New Roman" w:eastAsia="Times New Roman" w:hAnsi="Times New Roman" w:cs="Times New Roman"/>
          <w:color w:val="000000"/>
          <w:spacing w:val="0"/>
          <w:w w:val="100"/>
          <w:position w:val="0"/>
        </w:rPr>
        <w:t>2015</w:t>
      </w:r>
      <w:r>
        <w:rPr>
          <w:color w:val="000000"/>
          <w:spacing w:val="0"/>
          <w:w w:val="100"/>
          <w:position w:val="0"/>
        </w:rPr>
        <w:t>年度公司高级管理人员履行职责、</w:t>
      </w:r>
    </w:p>
    <w:p>
      <w:pPr>
        <w:pStyle w:val="Style39"/>
        <w:keepNext w:val="0"/>
        <w:keepLines w:val="0"/>
        <w:widowControl w:val="0"/>
        <w:shd w:val="clear" w:color="auto" w:fill="auto"/>
        <w:bidi w:val="0"/>
        <w:spacing w:before="0" w:after="0" w:line="240" w:lineRule="auto"/>
        <w:ind w:left="0" w:right="0" w:firstLine="460"/>
        <w:jc w:val="both"/>
      </w:pPr>
      <w:r>
        <w:rPr>
          <w:color w:val="000000"/>
          <w:spacing w:val="0"/>
          <w:w w:val="100"/>
          <w:position w:val="0"/>
        </w:rPr>
        <w:t>绩效考核及薪酬情况的说明。</w:t>
      </w:r>
    </w:p>
    <w:p>
      <w:pPr>
        <w:pStyle w:val="Style47"/>
        <w:keepNext/>
        <w:keepLines/>
        <w:widowControl w:val="0"/>
        <w:shd w:val="clear" w:color="auto" w:fill="auto"/>
        <w:bidi w:val="0"/>
        <w:spacing w:before="0" w:after="0" w:line="468" w:lineRule="exact"/>
        <w:ind w:left="0" w:right="0" w:firstLine="460"/>
        <w:jc w:val="both"/>
      </w:pPr>
      <w:bookmarkStart w:id="686" w:name="bookmark686"/>
      <w:bookmarkStart w:id="687" w:name="bookmark687"/>
      <w:bookmarkStart w:id="688" w:name="bookmark688"/>
      <w:r>
        <w:rPr>
          <w:color w:val="000000"/>
          <w:spacing w:val="0"/>
          <w:w w:val="100"/>
          <w:position w:val="0"/>
        </w:rPr>
        <w:t>注释三：</w:t>
      </w:r>
      <w:bookmarkEnd w:id="686"/>
      <w:bookmarkEnd w:id="687"/>
      <w:bookmarkEnd w:id="688"/>
    </w:p>
    <w:p>
      <w:pPr>
        <w:pStyle w:val="Style39"/>
        <w:keepNext w:val="0"/>
        <w:keepLines w:val="0"/>
        <w:widowControl w:val="0"/>
        <w:shd w:val="clear" w:color="auto" w:fill="auto"/>
        <w:bidi w:val="0"/>
        <w:spacing w:before="0" w:after="220" w:line="468" w:lineRule="exact"/>
        <w:ind w:left="460" w:right="0" w:firstLine="420"/>
        <w:jc w:val="both"/>
      </w:pPr>
      <w:bookmarkStart w:id="689" w:name="bookmark689"/>
      <w:r>
        <w:rPr>
          <w:rFonts w:ascii="Times New Roman" w:eastAsia="Times New Roman" w:hAnsi="Times New Roman" w:cs="Times New Roman"/>
          <w:color w:val="000000"/>
          <w:spacing w:val="0"/>
          <w:w w:val="100"/>
          <w:position w:val="0"/>
        </w:rPr>
        <w:t>2016</w:t>
      </w:r>
      <w:r>
        <w:rPr>
          <w:color w:val="000000"/>
          <w:spacing w:val="0"/>
          <w:w w:val="100"/>
          <w:position w:val="0"/>
        </w:rPr>
        <w:t>年第三次临时股东大会议案：</w:t>
      </w:r>
      <w:r>
        <w:rPr>
          <w:rFonts w:ascii="Times New Roman" w:eastAsia="Times New Roman" w:hAnsi="Times New Roman" w:cs="Times New Roman"/>
          <w:color w:val="000000"/>
          <w:spacing w:val="0"/>
          <w:w w:val="100"/>
          <w:position w:val="0"/>
        </w:rPr>
        <w:t>1</w:t>
      </w:r>
      <w:r>
        <w:rPr>
          <w:color w:val="000000"/>
          <w:spacing w:val="0"/>
          <w:w w:val="100"/>
          <w:position w:val="0"/>
        </w:rPr>
        <w:t>、关于公司</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年度利润分配方案的议案；</w:t>
      </w:r>
      <w:r>
        <w:rPr>
          <w:rFonts w:ascii="Times New Roman" w:eastAsia="Times New Roman" w:hAnsi="Times New Roman" w:cs="Times New Roman"/>
          <w:color w:val="000000"/>
          <w:spacing w:val="0"/>
          <w:w w:val="100"/>
          <w:position w:val="0"/>
        </w:rPr>
        <w:t>2</w:t>
      </w:r>
      <w:r>
        <w:rPr>
          <w:color w:val="000000"/>
          <w:spacing w:val="0"/>
          <w:w w:val="100"/>
          <w:position w:val="0"/>
        </w:rPr>
        <w:t>、关于修订《第一 创业证券股份有限公司股东大会议事规则》的议案；</w:t>
      </w:r>
      <w:r>
        <w:rPr>
          <w:rFonts w:ascii="Times New Roman" w:eastAsia="Times New Roman" w:hAnsi="Times New Roman" w:cs="Times New Roman"/>
          <w:color w:val="000000"/>
          <w:spacing w:val="0"/>
          <w:w w:val="100"/>
          <w:position w:val="0"/>
        </w:rPr>
        <w:t>3</w:t>
      </w:r>
      <w:r>
        <w:rPr>
          <w:color w:val="000000"/>
          <w:spacing w:val="0"/>
          <w:w w:val="100"/>
          <w:position w:val="0"/>
        </w:rPr>
        <w:t>、关于修订《第一创业证券股份有限公司董事会议 事规则》的议案；</w:t>
      </w:r>
      <w:r>
        <w:rPr>
          <w:rFonts w:ascii="Times New Roman" w:eastAsia="Times New Roman" w:hAnsi="Times New Roman" w:cs="Times New Roman"/>
          <w:color w:val="000000"/>
          <w:spacing w:val="0"/>
          <w:w w:val="100"/>
          <w:position w:val="0"/>
        </w:rPr>
        <w:t>4</w:t>
      </w:r>
      <w:r>
        <w:rPr>
          <w:color w:val="000000"/>
          <w:spacing w:val="0"/>
          <w:w w:val="100"/>
          <w:position w:val="0"/>
        </w:rPr>
        <w:t>、关于修订《第一创业证券股份有限公司监事会议事规则》的议案；</w:t>
      </w:r>
      <w:r>
        <w:rPr>
          <w:rFonts w:ascii="Times New Roman" w:eastAsia="Times New Roman" w:hAnsi="Times New Roman" w:cs="Times New Roman"/>
          <w:color w:val="000000"/>
          <w:spacing w:val="0"/>
          <w:w w:val="100"/>
          <w:position w:val="0"/>
        </w:rPr>
        <w:t>5</w:t>
      </w:r>
      <w:r>
        <w:rPr>
          <w:color w:val="000000"/>
          <w:spacing w:val="0"/>
          <w:w w:val="100"/>
          <w:position w:val="0"/>
        </w:rPr>
        <w:t>、关于修订《第</w:t>
      </w:r>
      <w:bookmarkEnd w:id="689"/>
      <w:r>
        <w:rPr>
          <w:color w:val="000000"/>
          <w:spacing w:val="0"/>
          <w:w w:val="100"/>
          <w:position w:val="0"/>
        </w:rPr>
        <w:t xml:space="preserve"> </w:t>
      </w:r>
      <w:r>
        <w:rPr>
          <w:color w:val="000000"/>
          <w:spacing w:val="0"/>
          <w:w w:val="100"/>
          <w:position w:val="0"/>
        </w:rPr>
        <w:t>一创业证券股份有限公司独立董事工作制度》的议案；</w:t>
      </w:r>
      <w:r>
        <w:rPr>
          <w:rFonts w:ascii="Times New Roman" w:eastAsia="Times New Roman" w:hAnsi="Times New Roman" w:cs="Times New Roman"/>
          <w:color w:val="000000"/>
          <w:spacing w:val="0"/>
          <w:w w:val="100"/>
          <w:position w:val="0"/>
        </w:rPr>
        <w:t>6</w:t>
      </w:r>
      <w:r>
        <w:rPr>
          <w:color w:val="000000"/>
          <w:spacing w:val="0"/>
          <w:w w:val="100"/>
          <w:position w:val="0"/>
        </w:rPr>
        <w:t>、关于制定《第一创业证券股份有限公司对外提 供财务资助管理制度》的议案；</w:t>
      </w:r>
      <w:r>
        <w:rPr>
          <w:rFonts w:ascii="Times New Roman" w:eastAsia="Times New Roman" w:hAnsi="Times New Roman" w:cs="Times New Roman"/>
          <w:color w:val="000000"/>
          <w:spacing w:val="0"/>
          <w:w w:val="100"/>
          <w:position w:val="0"/>
        </w:rPr>
        <w:t>7</w:t>
      </w:r>
      <w:r>
        <w:rPr>
          <w:color w:val="000000"/>
          <w:spacing w:val="0"/>
          <w:w w:val="100"/>
          <w:position w:val="0"/>
        </w:rPr>
        <w:t>、关于制定《第一创业证券股份有限公司股东大会网络投票管理办法》 的议案；</w:t>
      </w:r>
      <w:r>
        <w:rPr>
          <w:rFonts w:ascii="Times New Roman" w:eastAsia="Times New Roman" w:hAnsi="Times New Roman" w:cs="Times New Roman"/>
          <w:color w:val="000000"/>
          <w:spacing w:val="0"/>
          <w:w w:val="100"/>
          <w:position w:val="0"/>
        </w:rPr>
        <w:t>8</w:t>
      </w:r>
      <w:r>
        <w:rPr>
          <w:color w:val="000000"/>
          <w:spacing w:val="0"/>
          <w:w w:val="100"/>
          <w:position w:val="0"/>
        </w:rPr>
        <w:t>、关于制定《第一创业证券股份有限公司会计师事务所选聘制度》的议案；</w:t>
      </w:r>
      <w:r>
        <w:rPr>
          <w:rFonts w:ascii="Times New Roman" w:eastAsia="Times New Roman" w:hAnsi="Times New Roman" w:cs="Times New Roman"/>
          <w:color w:val="000000"/>
          <w:spacing w:val="0"/>
          <w:w w:val="100"/>
          <w:position w:val="0"/>
        </w:rPr>
        <w:t>9</w:t>
      </w:r>
      <w:r>
        <w:rPr>
          <w:color w:val="000000"/>
          <w:spacing w:val="0"/>
          <w:w w:val="100"/>
          <w:position w:val="0"/>
        </w:rPr>
        <w:t>、关于补选公司董 事的议案；</w:t>
      </w:r>
      <w:r>
        <w:rPr>
          <w:rFonts w:ascii="Times New Roman" w:eastAsia="Times New Roman" w:hAnsi="Times New Roman" w:cs="Times New Roman"/>
          <w:color w:val="000000"/>
          <w:spacing w:val="0"/>
          <w:w w:val="100"/>
          <w:position w:val="0"/>
        </w:rPr>
        <w:t>10</w:t>
      </w:r>
      <w:r>
        <w:rPr>
          <w:color w:val="000000"/>
          <w:spacing w:val="0"/>
          <w:w w:val="100"/>
          <w:position w:val="0"/>
        </w:rPr>
        <w:t>、关于补选公司监事的议案。</w:t>
      </w:r>
    </w:p>
    <w:p>
      <w:pPr>
        <w:pStyle w:val="Style47"/>
        <w:keepNext/>
        <w:keepLines/>
        <w:widowControl w:val="0"/>
        <w:shd w:val="clear" w:color="auto" w:fill="auto"/>
        <w:bidi w:val="0"/>
        <w:spacing w:before="0" w:after="220" w:line="240" w:lineRule="auto"/>
        <w:ind w:left="460" w:right="0" w:firstLine="0"/>
        <w:jc w:val="both"/>
      </w:pPr>
      <w:bookmarkStart w:id="690" w:name="bookmark690"/>
      <w:bookmarkStart w:id="691" w:name="bookmark691"/>
      <w:bookmarkStart w:id="692" w:name="bookmark692"/>
      <w:r>
        <w:rPr>
          <w:color w:val="000000"/>
          <w:spacing w:val="0"/>
          <w:w w:val="100"/>
          <w:position w:val="0"/>
        </w:rPr>
        <w:t>注释四：</w:t>
      </w:r>
      <w:bookmarkEnd w:id="690"/>
      <w:bookmarkEnd w:id="691"/>
      <w:bookmarkEnd w:id="692"/>
    </w:p>
    <w:p>
      <w:pPr>
        <w:pStyle w:val="Style39"/>
        <w:keepNext w:val="0"/>
        <w:keepLines w:val="0"/>
        <w:widowControl w:val="0"/>
        <w:shd w:val="clear" w:color="auto" w:fill="auto"/>
        <w:bidi w:val="0"/>
        <w:spacing w:before="0" w:after="0" w:line="240" w:lineRule="auto"/>
        <w:ind w:left="0" w:right="0" w:firstLine="880"/>
        <w:jc w:val="both"/>
      </w:pPr>
      <w:bookmarkStart w:id="693" w:name="bookmark693"/>
      <w:r>
        <w:rPr>
          <w:rFonts w:ascii="Times New Roman" w:eastAsia="Times New Roman" w:hAnsi="Times New Roman" w:cs="Times New Roman"/>
          <w:color w:val="000000"/>
          <w:spacing w:val="0"/>
          <w:w w:val="100"/>
          <w:position w:val="0"/>
        </w:rPr>
        <w:t>2016</w:t>
      </w:r>
      <w:r>
        <w:rPr>
          <w:color w:val="000000"/>
          <w:spacing w:val="0"/>
          <w:w w:val="100"/>
          <w:position w:val="0"/>
        </w:rPr>
        <w:t>年第四次临时股东大会议案：</w:t>
      </w:r>
      <w:r>
        <w:rPr>
          <w:rFonts w:ascii="Times New Roman" w:eastAsia="Times New Roman" w:hAnsi="Times New Roman" w:cs="Times New Roman"/>
          <w:color w:val="000000"/>
          <w:spacing w:val="0"/>
          <w:w w:val="100"/>
          <w:position w:val="0"/>
        </w:rPr>
        <w:t>1</w:t>
      </w:r>
      <w:r>
        <w:rPr>
          <w:color w:val="000000"/>
          <w:spacing w:val="0"/>
          <w:w w:val="100"/>
          <w:position w:val="0"/>
        </w:rPr>
        <w:t>、关于公司符合配股资格的议案；</w:t>
      </w:r>
      <w:r>
        <w:rPr>
          <w:rFonts w:ascii="Times New Roman" w:eastAsia="Times New Roman" w:hAnsi="Times New Roman" w:cs="Times New Roman"/>
          <w:color w:val="000000"/>
          <w:spacing w:val="0"/>
          <w:w w:val="100"/>
          <w:position w:val="0"/>
        </w:rPr>
        <w:t>2</w:t>
      </w:r>
      <w:r>
        <w:rPr>
          <w:color w:val="000000"/>
          <w:spacing w:val="0"/>
          <w:w w:val="100"/>
          <w:position w:val="0"/>
        </w:rPr>
        <w:t>、关于公司</w:t>
      </w:r>
      <w:r>
        <w:rPr>
          <w:rFonts w:ascii="Times New Roman" w:eastAsia="Times New Roman" w:hAnsi="Times New Roman" w:cs="Times New Roman"/>
          <w:color w:val="000000"/>
          <w:spacing w:val="0"/>
          <w:w w:val="100"/>
          <w:position w:val="0"/>
        </w:rPr>
        <w:t>2016</w:t>
      </w:r>
      <w:r>
        <w:rPr>
          <w:color w:val="000000"/>
          <w:spacing w:val="0"/>
          <w:w w:val="100"/>
          <w:position w:val="0"/>
        </w:rPr>
        <w:t>年配股方案</w:t>
      </w:r>
      <w:bookmarkEnd w:id="693"/>
    </w:p>
    <w:p>
      <w:pPr>
        <w:pStyle w:val="Style39"/>
        <w:keepNext w:val="0"/>
        <w:keepLines w:val="0"/>
        <w:widowControl w:val="0"/>
        <w:shd w:val="clear" w:color="auto" w:fill="auto"/>
        <w:bidi w:val="0"/>
        <w:spacing w:before="0" w:after="460" w:line="466" w:lineRule="exact"/>
        <w:ind w:left="460" w:right="0" w:firstLine="0"/>
        <w:jc w:val="both"/>
      </w:pPr>
      <w:r>
        <w:rPr>
          <w:color w:val="000000"/>
          <w:spacing w:val="0"/>
          <w:w w:val="100"/>
          <w:position w:val="0"/>
        </w:rPr>
        <w:t>的议案；</w:t>
      </w:r>
      <w:r>
        <w:rPr>
          <w:rFonts w:ascii="Times New Roman" w:eastAsia="Times New Roman" w:hAnsi="Times New Roman" w:cs="Times New Roman"/>
          <w:color w:val="000000"/>
          <w:spacing w:val="0"/>
          <w:w w:val="100"/>
          <w:position w:val="0"/>
        </w:rPr>
        <w:t>3</w:t>
      </w:r>
      <w:r>
        <w:rPr>
          <w:color w:val="000000"/>
          <w:spacing w:val="0"/>
          <w:w w:val="100"/>
          <w:position w:val="0"/>
        </w:rPr>
        <w:t>、关于公司本次配股募集资金运用可行性研究报告的议案；</w:t>
      </w:r>
      <w:r>
        <w:rPr>
          <w:rFonts w:ascii="Times New Roman" w:eastAsia="Times New Roman" w:hAnsi="Times New Roman" w:cs="Times New Roman"/>
          <w:color w:val="000000"/>
          <w:spacing w:val="0"/>
          <w:w w:val="100"/>
          <w:position w:val="0"/>
        </w:rPr>
        <w:t>4</w:t>
      </w:r>
      <w:r>
        <w:rPr>
          <w:color w:val="000000"/>
          <w:spacing w:val="0"/>
          <w:w w:val="100"/>
          <w:position w:val="0"/>
        </w:rPr>
        <w:t>、关于公司前次募集资金使用情况 报告的议案；</w:t>
      </w:r>
      <w:r>
        <w:rPr>
          <w:rFonts w:ascii="Times New Roman" w:eastAsia="Times New Roman" w:hAnsi="Times New Roman" w:cs="Times New Roman"/>
          <w:color w:val="000000"/>
          <w:spacing w:val="0"/>
          <w:w w:val="100"/>
          <w:position w:val="0"/>
        </w:rPr>
        <w:t>5</w:t>
      </w:r>
      <w:r>
        <w:rPr>
          <w:color w:val="000000"/>
          <w:spacing w:val="0"/>
          <w:w w:val="100"/>
          <w:position w:val="0"/>
        </w:rPr>
        <w:t>、关于提请公司股东大会授权董事会全权办理本次配股具体事宜的议案；</w:t>
      </w:r>
      <w:r>
        <w:rPr>
          <w:rFonts w:ascii="Times New Roman" w:eastAsia="Times New Roman" w:hAnsi="Times New Roman" w:cs="Times New Roman"/>
          <w:color w:val="000000"/>
          <w:spacing w:val="0"/>
          <w:w w:val="100"/>
          <w:position w:val="0"/>
        </w:rPr>
        <w:t>6</w:t>
      </w:r>
      <w:r>
        <w:rPr>
          <w:color w:val="000000"/>
          <w:spacing w:val="0"/>
          <w:w w:val="100"/>
          <w:position w:val="0"/>
        </w:rPr>
        <w:t>、关于公司未来 三年</w:t>
      </w:r>
      <w:r>
        <w:rPr>
          <w:color w:val="000000"/>
          <w:spacing w:val="0"/>
          <w:w w:val="100"/>
          <w:position w:val="0"/>
        </w:rPr>
        <w:t>（</w:t>
      </w:r>
      <w:r>
        <w:rPr>
          <w:rFonts w:ascii="Times New Roman" w:eastAsia="Times New Roman" w:hAnsi="Times New Roman" w:cs="Times New Roman"/>
          <w:color w:val="000000"/>
          <w:spacing w:val="0"/>
          <w:w w:val="100"/>
          <w:position w:val="0"/>
        </w:rPr>
        <w:t>2016-2018</w:t>
      </w:r>
      <w:r>
        <w:rPr>
          <w:color w:val="000000"/>
          <w:spacing w:val="0"/>
          <w:w w:val="100"/>
          <w:position w:val="0"/>
        </w:rPr>
        <w:t>年）股东回报规划的议案；</w:t>
      </w:r>
      <w:r>
        <w:rPr>
          <w:rFonts w:ascii="Times New Roman" w:eastAsia="Times New Roman" w:hAnsi="Times New Roman" w:cs="Times New Roman"/>
          <w:color w:val="000000"/>
          <w:spacing w:val="0"/>
          <w:w w:val="100"/>
          <w:position w:val="0"/>
        </w:rPr>
        <w:t>7</w:t>
      </w:r>
      <w:r>
        <w:rPr>
          <w:color w:val="000000"/>
          <w:spacing w:val="0"/>
          <w:w w:val="100"/>
          <w:position w:val="0"/>
        </w:rPr>
        <w:t>、关于公司配股摊薄即期回报的风险提示及填补措施的议案。</w:t>
      </w:r>
    </w:p>
    <w:p>
      <w:pPr>
        <w:pStyle w:val="Style47"/>
        <w:keepNext/>
        <w:keepLines/>
        <w:widowControl w:val="0"/>
        <w:shd w:val="clear" w:color="auto" w:fill="auto"/>
        <w:bidi w:val="0"/>
        <w:spacing w:before="0" w:after="220" w:line="240" w:lineRule="auto"/>
        <w:ind w:left="0" w:right="0" w:firstLine="460"/>
        <w:jc w:val="both"/>
      </w:pPr>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2</w:t>
      </w:r>
      <w:r>
        <w:rPr>
          <w:color w:val="000000"/>
          <w:spacing w:val="0"/>
          <w:w w:val="100"/>
          <w:position w:val="0"/>
        </w:rPr>
        <w:t>、表决权恢复的优先股股东请求召开临时股东大会</w:t>
      </w:r>
      <w:bookmarkEnd w:id="694"/>
      <w:bookmarkEnd w:id="695"/>
      <w:bookmarkEnd w:id="696"/>
    </w:p>
    <w:p>
      <w:pPr>
        <w:pStyle w:val="Style64"/>
        <w:keepNext w:val="0"/>
        <w:keepLines w:val="0"/>
        <w:widowControl w:val="0"/>
        <w:shd w:val="clear" w:color="auto" w:fill="auto"/>
        <w:bidi w:val="0"/>
        <w:spacing w:before="0" w:after="220" w:line="240" w:lineRule="auto"/>
        <w:ind w:left="0" w:right="0" w:firstLine="460"/>
        <w:jc w:val="both"/>
      </w:pPr>
      <w:r>
        <w:rPr>
          <w:rFonts w:ascii="Arial" w:eastAsia="Arial" w:hAnsi="Arial" w:cs="Arial"/>
          <w:color w:val="000000"/>
          <w:spacing w:val="0"/>
          <w:w w:val="100"/>
          <w:position w:val="0"/>
        </w:rPr>
        <w:t>V</w:t>
      </w:r>
      <w:r>
        <w:rPr>
          <w:color w:val="000000"/>
          <w:spacing w:val="0"/>
          <w:w w:val="100"/>
          <w:position w:val="0"/>
        </w:rPr>
        <w:t>不适用</w:t>
      </w:r>
      <w:r>
        <w:br w:type="page"/>
      </w:r>
    </w:p>
    <w:p>
      <w:pPr>
        <w:pStyle w:val="Style36"/>
        <w:keepNext/>
        <w:keepLines/>
        <w:widowControl w:val="0"/>
        <w:shd w:val="clear" w:color="auto" w:fill="auto"/>
        <w:bidi w:val="0"/>
        <w:spacing w:before="0" w:after="220" w:line="240" w:lineRule="auto"/>
        <w:ind w:left="0" w:right="0" w:firstLine="440"/>
        <w:jc w:val="left"/>
      </w:pPr>
      <w:bookmarkStart w:id="697" w:name="bookmark697"/>
      <w:bookmarkStart w:id="698" w:name="bookmark698"/>
      <w:bookmarkStart w:id="699" w:name="bookmark699"/>
      <w:bookmarkStart w:id="700" w:name="bookmark700"/>
      <w:r>
        <w:rPr>
          <w:color w:val="000000"/>
          <w:spacing w:val="0"/>
          <w:w w:val="100"/>
          <w:position w:val="0"/>
          <w:sz w:val="24"/>
          <w:szCs w:val="24"/>
        </w:rPr>
        <w:t>五</w:t>
      </w:r>
      <w:bookmarkEnd w:id="699"/>
      <w:r>
        <w:rPr>
          <w:color w:val="000000"/>
          <w:spacing w:val="0"/>
          <w:w w:val="100"/>
          <w:position w:val="0"/>
          <w:sz w:val="24"/>
          <w:szCs w:val="24"/>
        </w:rPr>
        <w:t>、报告期内召开的董事会会议、监事会会议的有关情况</w:t>
      </w:r>
      <w:bookmarkEnd w:id="697"/>
      <w:bookmarkEnd w:id="698"/>
      <w:bookmarkEnd w:id="700"/>
    </w:p>
    <w:p>
      <w:pPr>
        <w:pStyle w:val="Style47"/>
        <w:keepNext/>
        <w:keepLines/>
        <w:widowControl w:val="0"/>
        <w:shd w:val="clear" w:color="auto" w:fill="auto"/>
        <w:bidi w:val="0"/>
        <w:spacing w:before="0" w:after="220" w:line="240" w:lineRule="auto"/>
        <w:ind w:left="0" w:right="0" w:firstLine="440"/>
        <w:jc w:val="both"/>
      </w:pPr>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1</w:t>
      </w:r>
      <w:r>
        <w:rPr>
          <w:color w:val="000000"/>
          <w:spacing w:val="0"/>
          <w:w w:val="100"/>
          <w:position w:val="0"/>
        </w:rPr>
        <w:t>、本报告期董事会会议情况</w:t>
      </w:r>
      <w:bookmarkEnd w:id="701"/>
      <w:bookmarkEnd w:id="702"/>
      <w:bookmarkEnd w:id="703"/>
    </w:p>
    <w:tbl>
      <w:tblPr>
        <w:tblOverlap w:val="never"/>
        <w:jc w:val="center"/>
        <w:tblLayout w:type="fixed"/>
      </w:tblPr>
      <w:tblGrid>
        <w:gridCol w:w="1454"/>
        <w:gridCol w:w="1051"/>
        <w:gridCol w:w="1531"/>
        <w:gridCol w:w="1301"/>
        <w:gridCol w:w="1066"/>
        <w:gridCol w:w="4142"/>
      </w:tblGrid>
      <w:tr>
        <w:trPr>
          <w:trHeight w:val="408"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会议届次</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披露日期</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关于补选公司独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本项议案获得</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不适用</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350"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第六次会议</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立董事的议案。</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表决通过</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第二届董事会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详见（注释一）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所有议案均获 得表决通过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第二届董事会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详见（注释二）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所有议案均获 得表决通过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第二届董事会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第九次会议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详见（注释三）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所有议案均获 得表决通过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第二届董事会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详见（注释四）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所有议案均获 得表决通过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披露网址：巨潮资讯网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公告 名称：《公司第二届董事会第十次会议决议公告》， 公告编号：</w:t>
            </w:r>
            <w:r>
              <w:rPr>
                <w:rFonts w:ascii="Times New Roman" w:eastAsia="Times New Roman" w:hAnsi="Times New Roman" w:cs="Times New Roman"/>
                <w:color w:val="000000"/>
                <w:spacing w:val="0"/>
                <w:w w:val="100"/>
                <w:position w:val="0"/>
              </w:rPr>
              <w:t>2016-011</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第二届董事会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第十一次会议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详见（注释五）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所有议案均获 得表决通过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披露网址：巨潮资讯网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公告 名称：《公司第二届董事会第十一次会议决议公 告》，公告编号：</w:t>
            </w:r>
            <w:r>
              <w:rPr>
                <w:rFonts w:ascii="Times New Roman" w:eastAsia="Times New Roman" w:hAnsi="Times New Roman" w:cs="Times New Roman"/>
                <w:color w:val="000000"/>
                <w:spacing w:val="0"/>
                <w:w w:val="100"/>
                <w:position w:val="0"/>
              </w:rPr>
              <w:t>2016-027</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第二届董事会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第十二次会议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详见（注释六）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本项议案获得</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表决通过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披露网址：巨潮资讯网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公告 名称：《公司第二届董事会第十二次会议决议公 告》，公告编号：</w:t>
            </w:r>
            <w:r>
              <w:rPr>
                <w:rFonts w:ascii="Times New Roman" w:eastAsia="Times New Roman" w:hAnsi="Times New Roman" w:cs="Times New Roman"/>
                <w:color w:val="000000"/>
                <w:spacing w:val="0"/>
                <w:w w:val="100"/>
                <w:position w:val="0"/>
              </w:rPr>
              <w:t>2016-037</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第二届董事会 第十三次会议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详见（注释七）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所有议案均获 得表决通过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披露网址：巨潮资讯网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公告 名称：《公司第二届董事会第十三次会议决议公 告》，公告编号：</w:t>
            </w:r>
            <w:r>
              <w:rPr>
                <w:rFonts w:ascii="Times New Roman" w:eastAsia="Times New Roman" w:hAnsi="Times New Roman" w:cs="Times New Roman"/>
                <w:color w:val="000000"/>
                <w:spacing w:val="0"/>
                <w:w w:val="100"/>
                <w:position w:val="0"/>
              </w:rPr>
              <w:t>2016-054</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第二届董事会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第十四次会议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详见（注释八）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本项议案获得 通过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披露网址：巨潮资讯网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公告 名称：《公司第二届董事会第十四次会议决议公 告》，公告编号：</w:t>
            </w:r>
            <w:r>
              <w:rPr>
                <w:rFonts w:ascii="Times New Roman" w:eastAsia="Times New Roman" w:hAnsi="Times New Roman" w:cs="Times New Roman"/>
                <w:color w:val="000000"/>
                <w:spacing w:val="0"/>
                <w:w w:val="100"/>
                <w:position w:val="0"/>
              </w:rPr>
              <w:t>2016-066</w:t>
            </w:r>
            <w:r>
              <w:rPr>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第二届董事会 第十五次会议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详见（注释九）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所有议案均获 得表决通过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披露网址：巨潮资讯网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公告 名称：《公司第二届董事会第十五次会议决议公 告》，公告编号：</w:t>
            </w:r>
            <w:r>
              <w:rPr>
                <w:rFonts w:ascii="Times New Roman" w:eastAsia="Times New Roman" w:hAnsi="Times New Roman" w:cs="Times New Roman"/>
                <w:color w:val="000000"/>
                <w:spacing w:val="0"/>
                <w:w w:val="100"/>
                <w:position w:val="0"/>
              </w:rPr>
              <w:t>2016-081</w:t>
            </w:r>
            <w:r>
              <w:rPr>
                <w:color w:val="000000"/>
                <w:spacing w:val="0"/>
                <w:w w:val="100"/>
                <w:position w:val="0"/>
              </w:rPr>
              <w:t>。</w:t>
            </w:r>
          </w:p>
        </w:tc>
      </w:tr>
    </w:tbl>
    <w:p>
      <w:pPr>
        <w:widowControl w:val="0"/>
        <w:spacing w:after="119" w:line="1" w:lineRule="exact"/>
      </w:pPr>
    </w:p>
    <w:p>
      <w:pPr>
        <w:pStyle w:val="Style39"/>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注释一:</w:t>
      </w:r>
    </w:p>
    <w:p>
      <w:pPr>
        <w:pStyle w:val="Style39"/>
        <w:keepNext w:val="0"/>
        <w:keepLines w:val="0"/>
        <w:widowControl w:val="0"/>
        <w:shd w:val="clear" w:color="auto" w:fill="auto"/>
        <w:bidi w:val="0"/>
        <w:spacing w:before="0" w:after="220" w:line="469" w:lineRule="exact"/>
        <w:ind w:left="440" w:right="0" w:firstLine="420"/>
        <w:jc w:val="both"/>
      </w:pPr>
      <w:r>
        <w:rPr>
          <w:color w:val="000000"/>
          <w:spacing w:val="0"/>
          <w:w w:val="100"/>
          <w:position w:val="0"/>
        </w:rPr>
        <w:t>第二届董事会第七次会议议案：</w:t>
      </w:r>
      <w:r>
        <w:rPr>
          <w:rFonts w:ascii="Times New Roman" w:eastAsia="Times New Roman" w:hAnsi="Times New Roman" w:cs="Times New Roman"/>
          <w:color w:val="000000"/>
          <w:spacing w:val="0"/>
          <w:w w:val="100"/>
          <w:position w:val="0"/>
        </w:rPr>
        <w:t>1</w:t>
      </w:r>
      <w:r>
        <w:rPr>
          <w:color w:val="000000"/>
          <w:spacing w:val="0"/>
          <w:w w:val="100"/>
          <w:position w:val="0"/>
        </w:rPr>
        <w:t>、关于审议公司</w:t>
      </w:r>
      <w:r>
        <w:rPr>
          <w:rFonts w:ascii="Times New Roman" w:eastAsia="Times New Roman" w:hAnsi="Times New Roman" w:cs="Times New Roman"/>
          <w:color w:val="000000"/>
          <w:spacing w:val="0"/>
          <w:w w:val="100"/>
          <w:position w:val="0"/>
        </w:rPr>
        <w:t>2015</w:t>
      </w:r>
      <w:r>
        <w:rPr>
          <w:color w:val="000000"/>
          <w:spacing w:val="0"/>
          <w:w w:val="100"/>
          <w:position w:val="0"/>
        </w:rPr>
        <w:t>年度内部控制评价报告的议案</w:t>
      </w:r>
      <w:r>
        <w:rPr>
          <w:rFonts w:ascii="Times New Roman" w:eastAsia="Times New Roman" w:hAnsi="Times New Roman" w:cs="Times New Roman"/>
          <w:color w:val="000000"/>
          <w:spacing w:val="0"/>
          <w:w w:val="100"/>
          <w:position w:val="0"/>
        </w:rPr>
        <w:t>2</w:t>
      </w:r>
      <w:r>
        <w:rPr>
          <w:color w:val="000000"/>
          <w:spacing w:val="0"/>
          <w:w w:val="100"/>
          <w:position w:val="0"/>
        </w:rPr>
        <w:t>、关于审议公 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-2015</w:t>
      </w:r>
      <w:r>
        <w:rPr>
          <w:color w:val="000000"/>
          <w:spacing w:val="0"/>
          <w:w w:val="100"/>
          <w:position w:val="0"/>
        </w:rPr>
        <w:t>年审计报告及财务报表的议案；</w:t>
      </w:r>
      <w:r>
        <w:rPr>
          <w:rFonts w:ascii="Times New Roman" w:eastAsia="Times New Roman" w:hAnsi="Times New Roman" w:cs="Times New Roman"/>
          <w:color w:val="000000"/>
          <w:spacing w:val="0"/>
          <w:w w:val="100"/>
          <w:position w:val="0"/>
        </w:rPr>
        <w:t>3</w:t>
      </w:r>
      <w:r>
        <w:rPr>
          <w:color w:val="000000"/>
          <w:spacing w:val="0"/>
          <w:w w:val="100"/>
          <w:position w:val="0"/>
        </w:rPr>
        <w:t>、关于开设公司首次公开发行股票并上市募集资金专项 账户的议案；</w:t>
      </w:r>
      <w:r>
        <w:rPr>
          <w:rFonts w:ascii="Times New Roman" w:eastAsia="Times New Roman" w:hAnsi="Times New Roman" w:cs="Times New Roman"/>
          <w:color w:val="000000"/>
          <w:spacing w:val="0"/>
          <w:w w:val="100"/>
          <w:position w:val="0"/>
        </w:rPr>
        <w:t>4</w:t>
      </w:r>
      <w:r>
        <w:rPr>
          <w:color w:val="000000"/>
          <w:spacing w:val="0"/>
          <w:w w:val="100"/>
          <w:position w:val="0"/>
        </w:rPr>
        <w:t>、关于同意公司申请首次公开发行股票并上市方案有效期延长的议案；</w:t>
      </w:r>
      <w:r>
        <w:rPr>
          <w:rFonts w:ascii="Times New Roman" w:eastAsia="Times New Roman" w:hAnsi="Times New Roman" w:cs="Times New Roman"/>
          <w:color w:val="000000"/>
          <w:spacing w:val="0"/>
          <w:w w:val="100"/>
          <w:position w:val="0"/>
        </w:rPr>
        <w:t>5</w:t>
      </w:r>
      <w:r>
        <w:rPr>
          <w:color w:val="000000"/>
          <w:spacing w:val="0"/>
          <w:w w:val="100"/>
          <w:position w:val="0"/>
        </w:rPr>
        <w:t>、关于提请股东大 会延长授权董事会全权办理申请首次公开发行股票并上市相关事宜期限的议案；</w:t>
      </w:r>
      <w:r>
        <w:rPr>
          <w:rFonts w:ascii="Times New Roman" w:eastAsia="Times New Roman" w:hAnsi="Times New Roman" w:cs="Times New Roman"/>
          <w:color w:val="000000"/>
          <w:spacing w:val="0"/>
          <w:w w:val="100"/>
          <w:position w:val="0"/>
        </w:rPr>
        <w:t>6</w:t>
      </w:r>
      <w:r>
        <w:rPr>
          <w:color w:val="000000"/>
          <w:spacing w:val="0"/>
          <w:w w:val="100"/>
          <w:position w:val="0"/>
        </w:rPr>
        <w:t>、关于首次公开发行股 票摊薄即期回报对公司主要财务指标的影响及公司采取填补回报措施的议案；</w:t>
      </w:r>
      <w:r>
        <w:rPr>
          <w:rFonts w:ascii="Times New Roman" w:eastAsia="Times New Roman" w:hAnsi="Times New Roman" w:cs="Times New Roman"/>
          <w:color w:val="000000"/>
          <w:spacing w:val="0"/>
          <w:w w:val="100"/>
          <w:position w:val="0"/>
        </w:rPr>
        <w:t>7</w:t>
      </w:r>
      <w:r>
        <w:rPr>
          <w:color w:val="000000"/>
          <w:spacing w:val="0"/>
          <w:w w:val="100"/>
          <w:position w:val="0"/>
        </w:rPr>
        <w:t>、关于审议公司利润分配</w:t>
      </w:r>
    </w:p>
    <w:p>
      <w:pPr>
        <w:pStyle w:val="Style39"/>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方案的议案</w:t>
      </w:r>
      <w:r>
        <w:rPr>
          <w:rFonts w:ascii="Times New Roman" w:eastAsia="Times New Roman" w:hAnsi="Times New Roman" w:cs="Times New Roman"/>
          <w:color w:val="000000"/>
          <w:spacing w:val="0"/>
          <w:w w:val="100"/>
          <w:position w:val="0"/>
        </w:rPr>
        <w:t>8</w:t>
      </w:r>
      <w:r>
        <w:rPr>
          <w:color w:val="000000"/>
          <w:spacing w:val="0"/>
          <w:w w:val="100"/>
          <w:position w:val="0"/>
        </w:rPr>
        <w:t>、关于提议召开公司</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年第二次临时股东大会的议案。</w:t>
      </w:r>
    </w:p>
    <w:p>
      <w:pPr>
        <w:pStyle w:val="Style39"/>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注释二：</w:t>
      </w:r>
    </w:p>
    <w:p>
      <w:pPr>
        <w:pStyle w:val="Style39"/>
        <w:keepNext w:val="0"/>
        <w:keepLines w:val="0"/>
        <w:widowControl w:val="0"/>
        <w:shd w:val="clear" w:color="auto" w:fill="auto"/>
        <w:bidi w:val="0"/>
        <w:spacing w:before="0" w:after="220" w:line="472" w:lineRule="exact"/>
        <w:ind w:left="440" w:right="0" w:firstLine="420"/>
        <w:jc w:val="both"/>
      </w:pPr>
      <w:r>
        <w:rPr>
          <w:color w:val="000000"/>
          <w:spacing w:val="0"/>
          <w:w w:val="100"/>
          <w:position w:val="0"/>
        </w:rPr>
        <w:t>第二届董事会第八次会议议案：</w:t>
      </w:r>
      <w:r>
        <w:rPr>
          <w:rFonts w:ascii="Times New Roman" w:eastAsia="Times New Roman" w:hAnsi="Times New Roman" w:cs="Times New Roman"/>
          <w:color w:val="000000"/>
          <w:spacing w:val="0"/>
          <w:w w:val="100"/>
          <w:position w:val="0"/>
        </w:rPr>
        <w:t>1</w:t>
      </w:r>
      <w:r>
        <w:rPr>
          <w:color w:val="000000"/>
          <w:spacing w:val="0"/>
          <w:w w:val="100"/>
          <w:position w:val="0"/>
        </w:rPr>
        <w:t>、公司</w:t>
      </w:r>
      <w:r>
        <w:rPr>
          <w:rFonts w:ascii="Times New Roman" w:eastAsia="Times New Roman" w:hAnsi="Times New Roman" w:cs="Times New Roman"/>
          <w:color w:val="000000"/>
          <w:spacing w:val="0"/>
          <w:w w:val="100"/>
          <w:position w:val="0"/>
        </w:rPr>
        <w:t>2015</w:t>
      </w:r>
      <w:r>
        <w:rPr>
          <w:color w:val="000000"/>
          <w:spacing w:val="0"/>
          <w:w w:val="100"/>
          <w:position w:val="0"/>
        </w:rPr>
        <w:t>年度经营报告；</w:t>
      </w:r>
      <w:r>
        <w:rPr>
          <w:rFonts w:ascii="Times New Roman" w:eastAsia="Times New Roman" w:hAnsi="Times New Roman" w:cs="Times New Roman"/>
          <w:color w:val="000000"/>
          <w:spacing w:val="0"/>
          <w:w w:val="100"/>
          <w:position w:val="0"/>
        </w:rPr>
        <w:t>2</w:t>
      </w:r>
      <w:r>
        <w:rPr>
          <w:color w:val="000000"/>
          <w:spacing w:val="0"/>
          <w:w w:val="100"/>
          <w:position w:val="0"/>
        </w:rPr>
        <w:t>、公司</w:t>
      </w:r>
      <w:r>
        <w:rPr>
          <w:rFonts w:ascii="Times New Roman" w:eastAsia="Times New Roman" w:hAnsi="Times New Roman" w:cs="Times New Roman"/>
          <w:color w:val="000000"/>
          <w:spacing w:val="0"/>
          <w:w w:val="100"/>
          <w:position w:val="0"/>
        </w:rPr>
        <w:t>2015</w:t>
      </w:r>
      <w:r>
        <w:rPr>
          <w:color w:val="000000"/>
          <w:spacing w:val="0"/>
          <w:w w:val="100"/>
          <w:position w:val="0"/>
        </w:rPr>
        <w:t>年度财务决算报告；</w:t>
      </w:r>
      <w:r>
        <w:rPr>
          <w:rFonts w:ascii="Times New Roman" w:eastAsia="Times New Roman" w:hAnsi="Times New Roman" w:cs="Times New Roman"/>
          <w:color w:val="000000"/>
          <w:spacing w:val="0"/>
          <w:w w:val="100"/>
          <w:position w:val="0"/>
        </w:rPr>
        <w:t>3</w:t>
      </w:r>
      <w:r>
        <w:rPr>
          <w:color w:val="000000"/>
          <w:spacing w:val="0"/>
          <w:w w:val="100"/>
          <w:position w:val="0"/>
        </w:rPr>
        <w:t>、 公司</w:t>
      </w:r>
      <w:r>
        <w:rPr>
          <w:rFonts w:ascii="Times New Roman" w:eastAsia="Times New Roman" w:hAnsi="Times New Roman" w:cs="Times New Roman"/>
          <w:color w:val="000000"/>
          <w:spacing w:val="0"/>
          <w:w w:val="100"/>
          <w:position w:val="0"/>
        </w:rPr>
        <w:t>2015</w:t>
      </w:r>
      <w:r>
        <w:rPr>
          <w:color w:val="000000"/>
          <w:spacing w:val="0"/>
          <w:w w:val="100"/>
          <w:position w:val="0"/>
        </w:rPr>
        <w:t>年度董事会工作报告；</w:t>
      </w:r>
      <w:r>
        <w:rPr>
          <w:rFonts w:ascii="Times New Roman" w:eastAsia="Times New Roman" w:hAnsi="Times New Roman" w:cs="Times New Roman"/>
          <w:color w:val="000000"/>
          <w:spacing w:val="0"/>
          <w:w w:val="100"/>
          <w:position w:val="0"/>
        </w:rPr>
        <w:t>4</w:t>
      </w:r>
      <w:r>
        <w:rPr>
          <w:color w:val="000000"/>
          <w:spacing w:val="0"/>
          <w:w w:val="100"/>
          <w:position w:val="0"/>
        </w:rPr>
        <w:t>、公司</w:t>
      </w:r>
      <w:r>
        <w:rPr>
          <w:rFonts w:ascii="Times New Roman" w:eastAsia="Times New Roman" w:hAnsi="Times New Roman" w:cs="Times New Roman"/>
          <w:color w:val="000000"/>
          <w:spacing w:val="0"/>
          <w:w w:val="100"/>
          <w:position w:val="0"/>
        </w:rPr>
        <w:t>2015</w:t>
      </w:r>
      <w:r>
        <w:rPr>
          <w:color w:val="000000"/>
          <w:spacing w:val="0"/>
          <w:w w:val="100"/>
          <w:position w:val="0"/>
        </w:rPr>
        <w:t>年年度报告；</w:t>
      </w:r>
      <w:r>
        <w:rPr>
          <w:rFonts w:ascii="Times New Roman" w:eastAsia="Times New Roman" w:hAnsi="Times New Roman" w:cs="Times New Roman"/>
          <w:color w:val="000000"/>
          <w:spacing w:val="0"/>
          <w:w w:val="100"/>
          <w:position w:val="0"/>
        </w:rPr>
        <w:t>5</w:t>
      </w:r>
      <w:r>
        <w:rPr>
          <w:color w:val="000000"/>
          <w:spacing w:val="0"/>
          <w:w w:val="100"/>
          <w:position w:val="0"/>
        </w:rPr>
        <w:t>、公司</w:t>
      </w:r>
      <w:r>
        <w:rPr>
          <w:rFonts w:ascii="Times New Roman" w:eastAsia="Times New Roman" w:hAnsi="Times New Roman" w:cs="Times New Roman"/>
          <w:color w:val="000000"/>
          <w:spacing w:val="0"/>
          <w:w w:val="100"/>
          <w:position w:val="0"/>
        </w:rPr>
        <w:t>2015</w:t>
      </w:r>
      <w:r>
        <w:rPr>
          <w:color w:val="000000"/>
          <w:spacing w:val="0"/>
          <w:w w:val="100"/>
          <w:position w:val="0"/>
        </w:rPr>
        <w:t>年度合规报告</w:t>
      </w:r>
      <w:r>
        <w:rPr>
          <w:rFonts w:ascii="Times New Roman" w:eastAsia="Times New Roman" w:hAnsi="Times New Roman" w:cs="Times New Roman"/>
          <w:color w:val="000000"/>
          <w:spacing w:val="0"/>
          <w:w w:val="100"/>
          <w:position w:val="0"/>
        </w:rPr>
        <w:t>;6</w:t>
      </w:r>
      <w:r>
        <w:rPr>
          <w:color w:val="000000"/>
          <w:spacing w:val="0"/>
          <w:w w:val="100"/>
          <w:position w:val="0"/>
        </w:rPr>
        <w:t>、公司</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年度风险管理报告；</w:t>
      </w:r>
      <w:r>
        <w:rPr>
          <w:rFonts w:ascii="Times New Roman" w:eastAsia="Times New Roman" w:hAnsi="Times New Roman" w:cs="Times New Roman"/>
          <w:color w:val="000000"/>
          <w:spacing w:val="0"/>
          <w:w w:val="100"/>
          <w:position w:val="0"/>
        </w:rPr>
        <w:t>7</w:t>
      </w:r>
      <w:r>
        <w:rPr>
          <w:color w:val="000000"/>
          <w:spacing w:val="0"/>
          <w:w w:val="100"/>
          <w:position w:val="0"/>
        </w:rPr>
        <w:t>、公司</w:t>
      </w:r>
      <w:r>
        <w:rPr>
          <w:rFonts w:ascii="Times New Roman" w:eastAsia="Times New Roman" w:hAnsi="Times New Roman" w:cs="Times New Roman"/>
          <w:color w:val="000000"/>
          <w:spacing w:val="0"/>
          <w:w w:val="100"/>
          <w:position w:val="0"/>
        </w:rPr>
        <w:t>2015</w:t>
      </w:r>
      <w:r>
        <w:rPr>
          <w:color w:val="000000"/>
          <w:spacing w:val="0"/>
          <w:w w:val="100"/>
          <w:position w:val="0"/>
        </w:rPr>
        <w:t>年净资本等风险控制指标情况报告；</w:t>
      </w:r>
      <w:r>
        <w:rPr>
          <w:rFonts w:ascii="Times New Roman" w:eastAsia="Times New Roman" w:hAnsi="Times New Roman" w:cs="Times New Roman"/>
          <w:color w:val="000000"/>
          <w:spacing w:val="0"/>
          <w:w w:val="100"/>
          <w:position w:val="0"/>
        </w:rPr>
        <w:t>8</w:t>
      </w:r>
      <w:r>
        <w:rPr>
          <w:color w:val="000000"/>
          <w:spacing w:val="0"/>
          <w:w w:val="100"/>
          <w:position w:val="0"/>
        </w:rPr>
        <w:t>、董事会专门委员会工作报告：（非 表决事项）</w:t>
      </w:r>
      <w:r>
        <w:rPr>
          <w:rFonts w:ascii="Times New Roman" w:eastAsia="Times New Roman" w:hAnsi="Times New Roman" w:cs="Times New Roman"/>
          <w:color w:val="000000"/>
          <w:spacing w:val="0"/>
          <w:w w:val="100"/>
          <w:position w:val="0"/>
        </w:rPr>
        <w:t>8-1</w:t>
      </w:r>
      <w:r>
        <w:rPr>
          <w:color w:val="000000"/>
          <w:spacing w:val="0"/>
          <w:w w:val="100"/>
          <w:position w:val="0"/>
        </w:rPr>
        <w:t>、投资与发展委员会工作报告；</w:t>
      </w:r>
      <w:r>
        <w:rPr>
          <w:rFonts w:ascii="Times New Roman" w:eastAsia="Times New Roman" w:hAnsi="Times New Roman" w:cs="Times New Roman"/>
          <w:color w:val="000000"/>
          <w:spacing w:val="0"/>
          <w:w w:val="100"/>
          <w:position w:val="0"/>
        </w:rPr>
        <w:t>8-2</w:t>
      </w:r>
      <w:r>
        <w:rPr>
          <w:color w:val="000000"/>
          <w:spacing w:val="0"/>
          <w:w w:val="100"/>
          <w:position w:val="0"/>
        </w:rPr>
        <w:t>、风险管理委员会工作报告；</w:t>
      </w:r>
      <w:r>
        <w:rPr>
          <w:rFonts w:ascii="Times New Roman" w:eastAsia="Times New Roman" w:hAnsi="Times New Roman" w:cs="Times New Roman"/>
          <w:color w:val="000000"/>
          <w:spacing w:val="0"/>
          <w:w w:val="100"/>
          <w:position w:val="0"/>
        </w:rPr>
        <w:t>8-3</w:t>
      </w:r>
      <w:r>
        <w:rPr>
          <w:color w:val="000000"/>
          <w:spacing w:val="0"/>
          <w:w w:val="100"/>
          <w:position w:val="0"/>
        </w:rPr>
        <w:t xml:space="preserve">、审计委员会工作报 </w:t>
      </w:r>
      <w:r>
        <w:rPr>
          <w:color w:val="000000"/>
          <w:spacing w:val="0"/>
          <w:w w:val="100"/>
          <w:position w:val="0"/>
        </w:rPr>
        <w:t>告；</w:t>
      </w:r>
      <w:r>
        <w:rPr>
          <w:rFonts w:ascii="Times New Roman" w:eastAsia="Times New Roman" w:hAnsi="Times New Roman" w:cs="Times New Roman"/>
          <w:color w:val="000000"/>
          <w:spacing w:val="0"/>
          <w:w w:val="100"/>
          <w:position w:val="0"/>
        </w:rPr>
        <w:t>8-4</w:t>
      </w:r>
      <w:r>
        <w:rPr>
          <w:color w:val="000000"/>
          <w:spacing w:val="0"/>
          <w:w w:val="100"/>
          <w:position w:val="0"/>
        </w:rPr>
        <w:t>、薪酬与考核委员会工作报告；</w:t>
      </w:r>
      <w:r>
        <w:rPr>
          <w:rFonts w:ascii="Times New Roman" w:eastAsia="Times New Roman" w:hAnsi="Times New Roman" w:cs="Times New Roman"/>
          <w:color w:val="000000"/>
          <w:spacing w:val="0"/>
          <w:w w:val="100"/>
          <w:position w:val="0"/>
        </w:rPr>
        <w:t>8-5</w:t>
      </w:r>
      <w:r>
        <w:rPr>
          <w:color w:val="000000"/>
          <w:spacing w:val="0"/>
          <w:w w:val="100"/>
          <w:position w:val="0"/>
        </w:rPr>
        <w:t>、提名委员会工作报告。</w:t>
      </w:r>
      <w:r>
        <w:rPr>
          <w:rFonts w:ascii="Times New Roman" w:eastAsia="Times New Roman" w:hAnsi="Times New Roman" w:cs="Times New Roman"/>
          <w:color w:val="000000"/>
          <w:spacing w:val="0"/>
          <w:w w:val="100"/>
          <w:position w:val="0"/>
        </w:rPr>
        <w:t>9</w:t>
      </w:r>
      <w:r>
        <w:rPr>
          <w:color w:val="000000"/>
          <w:spacing w:val="0"/>
          <w:w w:val="100"/>
          <w:position w:val="0"/>
        </w:rPr>
        <w:t>、独立董事</w:t>
      </w:r>
      <w:r>
        <w:rPr>
          <w:rFonts w:ascii="Times New Roman" w:eastAsia="Times New Roman" w:hAnsi="Times New Roman" w:cs="Times New Roman"/>
          <w:color w:val="000000"/>
          <w:spacing w:val="0"/>
          <w:w w:val="100"/>
          <w:position w:val="0"/>
        </w:rPr>
        <w:t>2015</w:t>
      </w:r>
      <w:r>
        <w:rPr>
          <w:color w:val="000000"/>
          <w:spacing w:val="0"/>
          <w:w w:val="100"/>
          <w:position w:val="0"/>
        </w:rPr>
        <w:t>年度履职情况报</w:t>
      </w:r>
    </w:p>
    <w:p>
      <w:pPr>
        <w:pStyle w:val="Style39"/>
        <w:keepNext w:val="0"/>
        <w:keepLines w:val="0"/>
        <w:widowControl w:val="0"/>
        <w:shd w:val="clear" w:color="auto" w:fill="auto"/>
        <w:bidi w:val="0"/>
        <w:spacing w:before="0" w:after="220" w:line="240" w:lineRule="auto"/>
        <w:ind w:left="440" w:right="0" w:firstLine="0"/>
        <w:jc w:val="both"/>
      </w:pPr>
      <w:r>
        <w:rPr>
          <w:color w:val="000000"/>
          <w:spacing w:val="0"/>
          <w:w w:val="100"/>
          <w:position w:val="0"/>
        </w:rPr>
        <w:t>告；（非表决事项）</w:t>
      </w:r>
      <w:r>
        <w:rPr>
          <w:rFonts w:ascii="Times New Roman" w:eastAsia="Times New Roman" w:hAnsi="Times New Roman" w:cs="Times New Roman"/>
          <w:color w:val="000000"/>
          <w:spacing w:val="0"/>
          <w:w w:val="100"/>
          <w:position w:val="0"/>
        </w:rPr>
        <w:t>10</w:t>
      </w:r>
      <w:r>
        <w:rPr>
          <w:color w:val="000000"/>
          <w:spacing w:val="0"/>
          <w:w w:val="100"/>
          <w:position w:val="0"/>
        </w:rPr>
        <w:t>、关于续聘会计师事务所的议案；</w:t>
      </w:r>
      <w:r>
        <w:rPr>
          <w:rFonts w:ascii="Times New Roman" w:eastAsia="Times New Roman" w:hAnsi="Times New Roman" w:cs="Times New Roman"/>
          <w:color w:val="000000"/>
          <w:spacing w:val="0"/>
          <w:w w:val="100"/>
          <w:position w:val="0"/>
        </w:rPr>
        <w:t>11</w:t>
      </w:r>
      <w:r>
        <w:rPr>
          <w:color w:val="000000"/>
          <w:spacing w:val="0"/>
          <w:w w:val="100"/>
          <w:position w:val="0"/>
        </w:rPr>
        <w:t>、关于预计公司</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年度自营投资限额的议 </w:t>
      </w:r>
      <w:r>
        <w:rPr>
          <w:color w:val="000000"/>
          <w:spacing w:val="0"/>
          <w:w w:val="100"/>
          <w:position w:val="0"/>
        </w:rPr>
        <w:t>案；</w:t>
      </w:r>
      <w:r>
        <w:rPr>
          <w:rFonts w:ascii="Times New Roman" w:eastAsia="Times New Roman" w:hAnsi="Times New Roman" w:cs="Times New Roman"/>
          <w:color w:val="000000"/>
          <w:spacing w:val="0"/>
          <w:w w:val="100"/>
          <w:position w:val="0"/>
        </w:rPr>
        <w:t>12</w:t>
      </w:r>
      <w:r>
        <w:rPr>
          <w:color w:val="000000"/>
          <w:spacing w:val="0"/>
          <w:w w:val="100"/>
          <w:position w:val="0"/>
        </w:rPr>
        <w:t>、关于授权公司总裁对外拆借的议案；</w:t>
      </w:r>
      <w:r>
        <w:rPr>
          <w:rFonts w:ascii="Times New Roman" w:eastAsia="Times New Roman" w:hAnsi="Times New Roman" w:cs="Times New Roman"/>
          <w:color w:val="000000"/>
          <w:spacing w:val="0"/>
          <w:w w:val="100"/>
          <w:position w:val="0"/>
        </w:rPr>
        <w:t>13</w:t>
      </w:r>
      <w:r>
        <w:rPr>
          <w:color w:val="000000"/>
          <w:spacing w:val="0"/>
          <w:w w:val="100"/>
          <w:position w:val="0"/>
        </w:rPr>
        <w:t>、关于授权公司总裁发行短期融资券的议案；</w:t>
      </w:r>
      <w:r>
        <w:rPr>
          <w:rFonts w:ascii="Times New Roman" w:eastAsia="Times New Roman" w:hAnsi="Times New Roman" w:cs="Times New Roman"/>
          <w:color w:val="000000"/>
          <w:spacing w:val="0"/>
          <w:w w:val="100"/>
          <w:position w:val="0"/>
        </w:rPr>
        <w:t>14</w:t>
      </w:r>
      <w:r>
        <w:rPr>
          <w:color w:val="000000"/>
          <w:spacing w:val="0"/>
          <w:w w:val="100"/>
          <w:position w:val="0"/>
        </w:rPr>
        <w:t>、关于申</w:t>
      </w:r>
    </w:p>
    <w:p>
      <w:pPr>
        <w:pStyle w:val="Style39"/>
        <w:keepNext w:val="0"/>
        <w:keepLines w:val="0"/>
        <w:widowControl w:val="0"/>
        <w:shd w:val="clear" w:color="auto" w:fill="auto"/>
        <w:bidi w:val="0"/>
        <w:spacing w:before="0" w:after="220" w:line="240" w:lineRule="auto"/>
        <w:ind w:left="440" w:right="0" w:firstLine="0"/>
        <w:jc w:val="both"/>
      </w:pPr>
      <w:r>
        <w:rPr>
          <w:color w:val="000000"/>
          <w:spacing w:val="0"/>
          <w:w w:val="100"/>
          <w:position w:val="0"/>
        </w:rPr>
        <w:t>请公司</w:t>
      </w:r>
      <w:r>
        <w:rPr>
          <w:rFonts w:ascii="Times New Roman" w:eastAsia="Times New Roman" w:hAnsi="Times New Roman" w:cs="Times New Roman"/>
          <w:color w:val="000000"/>
          <w:spacing w:val="0"/>
          <w:w w:val="100"/>
          <w:position w:val="0"/>
        </w:rPr>
        <w:t>2016</w:t>
      </w:r>
      <w:r>
        <w:rPr>
          <w:color w:val="000000"/>
          <w:spacing w:val="0"/>
          <w:w w:val="100"/>
          <w:position w:val="0"/>
        </w:rPr>
        <w:t>年度融资融券业务授信总规模及融资规模的议案；</w:t>
      </w:r>
      <w:r>
        <w:rPr>
          <w:rFonts w:ascii="Times New Roman" w:eastAsia="Times New Roman" w:hAnsi="Times New Roman" w:cs="Times New Roman"/>
          <w:color w:val="000000"/>
          <w:spacing w:val="0"/>
          <w:w w:val="100"/>
          <w:position w:val="0"/>
        </w:rPr>
        <w:t>15</w:t>
      </w:r>
      <w:r>
        <w:rPr>
          <w:color w:val="000000"/>
          <w:spacing w:val="0"/>
          <w:w w:val="100"/>
          <w:position w:val="0"/>
        </w:rPr>
        <w:t>、关于申请公司</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年度股票质押式回 </w:t>
      </w:r>
      <w:r>
        <w:rPr>
          <w:color w:val="000000"/>
          <w:spacing w:val="0"/>
          <w:w w:val="100"/>
          <w:position w:val="0"/>
        </w:rPr>
        <w:t>购业务授信总规模及融资规模的议案；</w:t>
      </w:r>
      <w:r>
        <w:rPr>
          <w:rFonts w:ascii="Times New Roman" w:eastAsia="Times New Roman" w:hAnsi="Times New Roman" w:cs="Times New Roman"/>
          <w:color w:val="000000"/>
          <w:spacing w:val="0"/>
          <w:w w:val="100"/>
          <w:position w:val="0"/>
        </w:rPr>
        <w:t>16</w:t>
      </w:r>
      <w:r>
        <w:rPr>
          <w:color w:val="000000"/>
          <w:spacing w:val="0"/>
          <w:w w:val="100"/>
          <w:position w:val="0"/>
        </w:rPr>
        <w:t>、关于预计公司</w:t>
      </w:r>
      <w:r>
        <w:rPr>
          <w:rFonts w:ascii="Times New Roman" w:eastAsia="Times New Roman" w:hAnsi="Times New Roman" w:cs="Times New Roman"/>
          <w:color w:val="000000"/>
          <w:spacing w:val="0"/>
          <w:w w:val="100"/>
          <w:position w:val="0"/>
        </w:rPr>
        <w:t>2016</w:t>
      </w:r>
      <w:r>
        <w:rPr>
          <w:color w:val="000000"/>
          <w:spacing w:val="0"/>
          <w:w w:val="100"/>
          <w:position w:val="0"/>
        </w:rPr>
        <w:t>年度日常关联交易的议案；</w:t>
      </w:r>
      <w:r>
        <w:rPr>
          <w:rFonts w:ascii="Times New Roman" w:eastAsia="Times New Roman" w:hAnsi="Times New Roman" w:cs="Times New Roman"/>
          <w:color w:val="000000"/>
          <w:spacing w:val="0"/>
          <w:w w:val="100"/>
          <w:position w:val="0"/>
        </w:rPr>
        <w:t>17</w:t>
      </w:r>
      <w:r>
        <w:rPr>
          <w:color w:val="000000"/>
          <w:spacing w:val="0"/>
          <w:w w:val="100"/>
          <w:position w:val="0"/>
        </w:rPr>
        <w:t>、关于申请</w:t>
      </w:r>
    </w:p>
    <w:p>
      <w:pPr>
        <w:pStyle w:val="Style39"/>
        <w:keepNext w:val="0"/>
        <w:keepLines w:val="0"/>
        <w:widowControl w:val="0"/>
        <w:shd w:val="clear" w:color="auto" w:fill="auto"/>
        <w:bidi w:val="0"/>
        <w:spacing w:before="0" w:after="0" w:line="240" w:lineRule="auto"/>
        <w:ind w:left="440" w:right="0" w:firstLine="0"/>
        <w:jc w:val="both"/>
      </w:pPr>
      <w:r>
        <w:rPr>
          <w:color w:val="000000"/>
          <w:spacing w:val="0"/>
          <w:w w:val="100"/>
          <w:position w:val="0"/>
        </w:rPr>
        <w:t>刻制董事会印章的议案；</w:t>
      </w:r>
      <w:r>
        <w:rPr>
          <w:rFonts w:ascii="Times New Roman" w:eastAsia="Times New Roman" w:hAnsi="Times New Roman" w:cs="Times New Roman"/>
          <w:color w:val="000000"/>
          <w:spacing w:val="0"/>
          <w:w w:val="100"/>
          <w:position w:val="0"/>
        </w:rPr>
        <w:t>18</w:t>
      </w:r>
      <w:r>
        <w:rPr>
          <w:color w:val="000000"/>
          <w:spacing w:val="0"/>
          <w:w w:val="100"/>
          <w:position w:val="0"/>
        </w:rPr>
        <w:t>、关于聘任公司证券事务代表的议案；</w:t>
      </w:r>
      <w:r>
        <w:rPr>
          <w:rFonts w:ascii="Times New Roman" w:eastAsia="Times New Roman" w:hAnsi="Times New Roman" w:cs="Times New Roman"/>
          <w:color w:val="000000"/>
          <w:spacing w:val="0"/>
          <w:w w:val="100"/>
          <w:position w:val="0"/>
        </w:rPr>
        <w:t>19</w:t>
      </w:r>
      <w:r>
        <w:rPr>
          <w:color w:val="000000"/>
          <w:spacing w:val="0"/>
          <w:w w:val="100"/>
          <w:position w:val="0"/>
        </w:rPr>
        <w:t xml:space="preserve">、关于审议《第一创业证券股份有限 </w:t>
      </w:r>
      <w:r>
        <w:rPr>
          <w:color w:val="000000"/>
          <w:spacing w:val="0"/>
          <w:w w:val="100"/>
          <w:position w:val="0"/>
        </w:rPr>
        <w:t>公司信息披露事务管理制度》等制度的议案；</w:t>
      </w:r>
      <w:r>
        <w:rPr>
          <w:rFonts w:ascii="Times New Roman" w:eastAsia="Times New Roman" w:hAnsi="Times New Roman" w:cs="Times New Roman"/>
          <w:color w:val="000000"/>
          <w:spacing w:val="0"/>
          <w:w w:val="100"/>
          <w:position w:val="0"/>
        </w:rPr>
        <w:t>20</w:t>
      </w:r>
      <w:r>
        <w:rPr>
          <w:color w:val="000000"/>
          <w:spacing w:val="0"/>
          <w:w w:val="100"/>
          <w:position w:val="0"/>
        </w:rPr>
        <w:t>、关于向股东大会提交《关于</w:t>
      </w:r>
      <w:r>
        <w:rPr>
          <w:rFonts w:ascii="Times New Roman" w:eastAsia="Times New Roman" w:hAnsi="Times New Roman" w:cs="Times New Roman"/>
          <w:color w:val="000000"/>
          <w:spacing w:val="0"/>
          <w:w w:val="100"/>
          <w:position w:val="0"/>
        </w:rPr>
        <w:t>2015</w:t>
      </w:r>
      <w:r>
        <w:rPr>
          <w:color w:val="000000"/>
          <w:spacing w:val="0"/>
          <w:w w:val="100"/>
          <w:position w:val="0"/>
        </w:rPr>
        <w:t>年度公司章程变更情 况的说明》的议案；</w:t>
      </w:r>
      <w:r>
        <w:rPr>
          <w:rFonts w:ascii="Times New Roman" w:eastAsia="Times New Roman" w:hAnsi="Times New Roman" w:cs="Times New Roman"/>
          <w:color w:val="000000"/>
          <w:spacing w:val="0"/>
          <w:w w:val="100"/>
          <w:position w:val="0"/>
        </w:rPr>
        <w:t>21</w:t>
      </w:r>
      <w:r>
        <w:rPr>
          <w:color w:val="000000"/>
          <w:spacing w:val="0"/>
          <w:w w:val="100"/>
          <w:position w:val="0"/>
        </w:rPr>
        <w:t>、关于审议</w:t>
      </w:r>
      <w:r>
        <w:rPr>
          <w:rFonts w:ascii="Times New Roman" w:eastAsia="Times New Roman" w:hAnsi="Times New Roman" w:cs="Times New Roman"/>
          <w:color w:val="000000"/>
          <w:spacing w:val="0"/>
          <w:w w:val="100"/>
          <w:position w:val="0"/>
        </w:rPr>
        <w:t>2015</w:t>
      </w:r>
      <w:r>
        <w:rPr>
          <w:color w:val="000000"/>
          <w:spacing w:val="0"/>
          <w:w w:val="100"/>
          <w:position w:val="0"/>
        </w:rPr>
        <w:t>年度公司董事薪酬总额的议案；</w:t>
      </w:r>
      <w:r>
        <w:rPr>
          <w:rFonts w:ascii="Times New Roman" w:eastAsia="Times New Roman" w:hAnsi="Times New Roman" w:cs="Times New Roman"/>
          <w:color w:val="000000"/>
          <w:spacing w:val="0"/>
          <w:w w:val="100"/>
          <w:position w:val="0"/>
        </w:rPr>
        <w:t>22</w:t>
      </w:r>
      <w:r>
        <w:rPr>
          <w:color w:val="000000"/>
          <w:spacing w:val="0"/>
          <w:w w:val="100"/>
          <w:position w:val="0"/>
        </w:rPr>
        <w:t>、关于决定公司</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年度高级 </w:t>
      </w:r>
      <w:r>
        <w:rPr>
          <w:color w:val="000000"/>
          <w:spacing w:val="0"/>
          <w:w w:val="100"/>
          <w:position w:val="0"/>
        </w:rPr>
        <w:t>管理人员绩效年薪的议案；</w:t>
      </w:r>
      <w:r>
        <w:rPr>
          <w:rFonts w:ascii="Times New Roman" w:eastAsia="Times New Roman" w:hAnsi="Times New Roman" w:cs="Times New Roman"/>
          <w:color w:val="000000"/>
          <w:spacing w:val="0"/>
          <w:w w:val="100"/>
          <w:position w:val="0"/>
        </w:rPr>
        <w:t>23</w:t>
      </w:r>
      <w:r>
        <w:rPr>
          <w:color w:val="000000"/>
          <w:spacing w:val="0"/>
          <w:w w:val="100"/>
          <w:position w:val="0"/>
        </w:rPr>
        <w:t>、关于向股东大会提交《关于</w:t>
      </w:r>
      <w:r>
        <w:rPr>
          <w:rFonts w:ascii="Times New Roman" w:eastAsia="Times New Roman" w:hAnsi="Times New Roman" w:cs="Times New Roman"/>
          <w:color w:val="000000"/>
          <w:spacing w:val="0"/>
          <w:w w:val="100"/>
          <w:position w:val="0"/>
        </w:rPr>
        <w:t>2015</w:t>
      </w:r>
      <w:r>
        <w:rPr>
          <w:color w:val="000000"/>
          <w:spacing w:val="0"/>
          <w:w w:val="100"/>
          <w:position w:val="0"/>
        </w:rPr>
        <w:t>年度公司高级管理人员履行职责、绩效 考核及薪酬情况的说明》的议案；</w:t>
      </w:r>
      <w:r>
        <w:rPr>
          <w:rFonts w:ascii="Times New Roman" w:eastAsia="Times New Roman" w:hAnsi="Times New Roman" w:cs="Times New Roman"/>
          <w:color w:val="000000"/>
          <w:spacing w:val="0"/>
          <w:w w:val="100"/>
          <w:position w:val="0"/>
        </w:rPr>
        <w:t>24</w:t>
      </w:r>
      <w:r>
        <w:rPr>
          <w:color w:val="000000"/>
          <w:spacing w:val="0"/>
          <w:w w:val="100"/>
          <w:position w:val="0"/>
        </w:rPr>
        <w:t>、关于决定公司外部董事津贴的议案；</w:t>
      </w:r>
      <w:r>
        <w:rPr>
          <w:rFonts w:ascii="Times New Roman" w:eastAsia="Times New Roman" w:hAnsi="Times New Roman" w:cs="Times New Roman"/>
          <w:color w:val="000000"/>
          <w:spacing w:val="0"/>
          <w:w w:val="100"/>
          <w:position w:val="0"/>
        </w:rPr>
        <w:t>25</w:t>
      </w:r>
      <w:r>
        <w:rPr>
          <w:color w:val="000000"/>
          <w:spacing w:val="0"/>
          <w:w w:val="100"/>
          <w:position w:val="0"/>
        </w:rPr>
        <w:t>、关于召开公司</w:t>
      </w:r>
      <w:r>
        <w:rPr>
          <w:rFonts w:ascii="Times New Roman" w:eastAsia="Times New Roman" w:hAnsi="Times New Roman" w:cs="Times New Roman"/>
          <w:color w:val="000000"/>
          <w:spacing w:val="0"/>
          <w:w w:val="100"/>
          <w:position w:val="0"/>
        </w:rPr>
        <w:t>2015</w:t>
      </w:r>
      <w:r>
        <w:rPr>
          <w:color w:val="000000"/>
          <w:spacing w:val="0"/>
          <w:w w:val="100"/>
          <w:position w:val="0"/>
        </w:rPr>
        <w:t>年度 股东大会的议案。</w:t>
      </w:r>
    </w:p>
    <w:p>
      <w:pPr>
        <w:pStyle w:val="Style39"/>
        <w:keepNext w:val="0"/>
        <w:keepLines w:val="0"/>
        <w:widowControl w:val="0"/>
        <w:shd w:val="clear" w:color="auto" w:fill="auto"/>
        <w:bidi w:val="0"/>
        <w:spacing w:before="0" w:after="0" w:line="466" w:lineRule="exact"/>
        <w:ind w:left="440" w:right="0" w:firstLine="0"/>
        <w:jc w:val="both"/>
      </w:pPr>
      <w:r>
        <w:rPr>
          <w:b/>
          <w:bCs/>
          <w:color w:val="000000"/>
          <w:spacing w:val="0"/>
          <w:w w:val="100"/>
          <w:position w:val="0"/>
        </w:rPr>
        <w:t>注释三：</w:t>
      </w:r>
    </w:p>
    <w:p>
      <w:pPr>
        <w:pStyle w:val="Style39"/>
        <w:keepNext w:val="0"/>
        <w:keepLines w:val="0"/>
        <w:widowControl w:val="0"/>
        <w:shd w:val="clear" w:color="auto" w:fill="auto"/>
        <w:bidi w:val="0"/>
        <w:spacing w:before="0" w:after="0" w:line="466" w:lineRule="exact"/>
        <w:ind w:left="440" w:right="0" w:firstLine="420"/>
        <w:jc w:val="both"/>
      </w:pPr>
      <w:r>
        <w:rPr>
          <w:color w:val="000000"/>
          <w:spacing w:val="0"/>
          <w:w w:val="100"/>
          <w:position w:val="0"/>
        </w:rPr>
        <w:t>第二届董事会第九次会议议案：</w:t>
      </w:r>
      <w:r>
        <w:rPr>
          <w:rFonts w:ascii="Times New Roman" w:eastAsia="Times New Roman" w:hAnsi="Times New Roman" w:cs="Times New Roman"/>
          <w:color w:val="000000"/>
          <w:spacing w:val="0"/>
          <w:w w:val="100"/>
          <w:position w:val="0"/>
        </w:rPr>
        <w:t>1</w:t>
      </w: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年第一季度经营数据报告；</w:t>
      </w:r>
      <w:r>
        <w:rPr>
          <w:rFonts w:ascii="Times New Roman" w:eastAsia="Times New Roman" w:hAnsi="Times New Roman" w:cs="Times New Roman"/>
          <w:color w:val="000000"/>
          <w:spacing w:val="0"/>
          <w:w w:val="100"/>
          <w:position w:val="0"/>
        </w:rPr>
        <w:t>2</w:t>
      </w:r>
      <w:r>
        <w:rPr>
          <w:color w:val="000000"/>
          <w:spacing w:val="0"/>
          <w:w w:val="100"/>
          <w:position w:val="0"/>
        </w:rPr>
        <w:t>、公司债券</w:t>
      </w:r>
      <w:r>
        <w:rPr>
          <w:rFonts w:ascii="Times New Roman" w:eastAsia="Times New Roman" w:hAnsi="Times New Roman" w:cs="Times New Roman"/>
          <w:color w:val="000000"/>
          <w:spacing w:val="0"/>
          <w:w w:val="100"/>
          <w:position w:val="0"/>
        </w:rPr>
        <w:t>2015</w:t>
      </w:r>
      <w:r>
        <w:rPr>
          <w:color w:val="000000"/>
          <w:spacing w:val="0"/>
          <w:w w:val="100"/>
          <w:position w:val="0"/>
        </w:rPr>
        <w:t>年年度报 告及其摘要；</w:t>
      </w:r>
      <w:r>
        <w:rPr>
          <w:rFonts w:ascii="Times New Roman" w:eastAsia="Times New Roman" w:hAnsi="Times New Roman" w:cs="Times New Roman"/>
          <w:color w:val="000000"/>
          <w:spacing w:val="0"/>
          <w:w w:val="100"/>
          <w:position w:val="0"/>
        </w:rPr>
        <w:t>3</w:t>
      </w:r>
      <w:r>
        <w:rPr>
          <w:color w:val="000000"/>
          <w:spacing w:val="0"/>
          <w:w w:val="100"/>
          <w:position w:val="0"/>
        </w:rPr>
        <w:t>、关于确认公司首次公开发行股票并上市募集资金专项账户的议案。</w:t>
      </w:r>
    </w:p>
    <w:p>
      <w:pPr>
        <w:pStyle w:val="Style39"/>
        <w:keepNext w:val="0"/>
        <w:keepLines w:val="0"/>
        <w:widowControl w:val="0"/>
        <w:shd w:val="clear" w:color="auto" w:fill="auto"/>
        <w:bidi w:val="0"/>
        <w:spacing w:before="0" w:after="0" w:line="466" w:lineRule="exact"/>
        <w:ind w:left="0" w:right="0" w:firstLine="440"/>
        <w:jc w:val="both"/>
      </w:pPr>
      <w:r>
        <w:rPr>
          <w:b/>
          <w:bCs/>
          <w:color w:val="000000"/>
          <w:spacing w:val="0"/>
          <w:w w:val="100"/>
          <w:position w:val="0"/>
        </w:rPr>
        <w:t>注释四：</w:t>
      </w:r>
    </w:p>
    <w:p>
      <w:pPr>
        <w:pStyle w:val="Style39"/>
        <w:keepNext w:val="0"/>
        <w:keepLines w:val="0"/>
        <w:widowControl w:val="0"/>
        <w:shd w:val="clear" w:color="auto" w:fill="auto"/>
        <w:bidi w:val="0"/>
        <w:spacing w:before="0" w:after="0" w:line="466" w:lineRule="exact"/>
        <w:ind w:left="440" w:right="0" w:firstLine="420"/>
        <w:jc w:val="both"/>
      </w:pPr>
      <w:r>
        <w:rPr>
          <w:color w:val="000000"/>
          <w:spacing w:val="0"/>
          <w:w w:val="100"/>
          <w:position w:val="0"/>
        </w:rPr>
        <w:t>第二届董事会第十次会议议案：</w:t>
      </w:r>
      <w:r>
        <w:rPr>
          <w:rFonts w:ascii="Times New Roman" w:eastAsia="Times New Roman" w:hAnsi="Times New Roman" w:cs="Times New Roman"/>
          <w:color w:val="000000"/>
          <w:spacing w:val="0"/>
          <w:w w:val="100"/>
          <w:position w:val="0"/>
        </w:rPr>
        <w:t>1</w:t>
      </w:r>
      <w:r>
        <w:rPr>
          <w:color w:val="000000"/>
          <w:spacing w:val="0"/>
          <w:w w:val="100"/>
          <w:position w:val="0"/>
        </w:rPr>
        <w:t>、关于新设</w:t>
      </w:r>
      <w:r>
        <w:rPr>
          <w:rFonts w:ascii="Times New Roman" w:eastAsia="Times New Roman" w:hAnsi="Times New Roman" w:cs="Times New Roman"/>
          <w:color w:val="000000"/>
          <w:spacing w:val="0"/>
          <w:w w:val="100"/>
          <w:position w:val="0"/>
        </w:rPr>
        <w:t>8</w:t>
      </w:r>
      <w:r>
        <w:rPr>
          <w:color w:val="000000"/>
          <w:spacing w:val="0"/>
          <w:w w:val="100"/>
          <w:position w:val="0"/>
        </w:rPr>
        <w:t>家分支机构的议案；</w:t>
      </w:r>
      <w:r>
        <w:rPr>
          <w:rFonts w:ascii="Times New Roman" w:eastAsia="Times New Roman" w:hAnsi="Times New Roman" w:cs="Times New Roman"/>
          <w:color w:val="000000"/>
          <w:spacing w:val="0"/>
          <w:w w:val="100"/>
          <w:position w:val="0"/>
        </w:rPr>
        <w:t>2</w:t>
      </w:r>
      <w:r>
        <w:rPr>
          <w:color w:val="000000"/>
          <w:spacing w:val="0"/>
          <w:w w:val="100"/>
          <w:position w:val="0"/>
        </w:rPr>
        <w:t>、关于聘任公司内部审计部门负 责人的议案。</w:t>
      </w:r>
    </w:p>
    <w:p>
      <w:pPr>
        <w:pStyle w:val="Style39"/>
        <w:keepNext w:val="0"/>
        <w:keepLines w:val="0"/>
        <w:widowControl w:val="0"/>
        <w:shd w:val="clear" w:color="auto" w:fill="auto"/>
        <w:bidi w:val="0"/>
        <w:spacing w:before="0" w:after="0" w:line="474" w:lineRule="exact"/>
        <w:ind w:left="0" w:right="0" w:firstLine="440"/>
        <w:jc w:val="both"/>
      </w:pPr>
      <w:r>
        <w:rPr>
          <w:b/>
          <w:bCs/>
          <w:color w:val="000000"/>
          <w:spacing w:val="0"/>
          <w:w w:val="100"/>
          <w:position w:val="0"/>
        </w:rPr>
        <w:t>注释五：</w:t>
      </w:r>
    </w:p>
    <w:p>
      <w:pPr>
        <w:pStyle w:val="Style39"/>
        <w:keepNext w:val="0"/>
        <w:keepLines w:val="0"/>
        <w:widowControl w:val="0"/>
        <w:shd w:val="clear" w:color="auto" w:fill="auto"/>
        <w:bidi w:val="0"/>
        <w:spacing w:before="0" w:after="220" w:line="474" w:lineRule="exact"/>
        <w:ind w:left="440" w:right="0" w:firstLine="420"/>
        <w:jc w:val="both"/>
      </w:pPr>
      <w:r>
        <w:rPr>
          <w:color w:val="000000"/>
          <w:spacing w:val="0"/>
          <w:w w:val="100"/>
          <w:position w:val="0"/>
        </w:rPr>
        <w:t>第二届董事会第十一次会议议案：</w:t>
      </w:r>
      <w:r>
        <w:rPr>
          <w:rFonts w:ascii="Times New Roman" w:eastAsia="Times New Roman" w:hAnsi="Times New Roman" w:cs="Times New Roman"/>
          <w:color w:val="000000"/>
          <w:spacing w:val="0"/>
          <w:w w:val="100"/>
          <w:position w:val="0"/>
        </w:rPr>
        <w:t>1</w:t>
      </w: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年中期经营报告；</w:t>
      </w:r>
      <w:r>
        <w:rPr>
          <w:rFonts w:ascii="Times New Roman" w:eastAsia="Times New Roman" w:hAnsi="Times New Roman" w:cs="Times New Roman"/>
          <w:color w:val="000000"/>
          <w:spacing w:val="0"/>
          <w:w w:val="100"/>
          <w:position w:val="0"/>
        </w:rPr>
        <w:t>2</w:t>
      </w: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年半年度报告及其摘 要；</w:t>
      </w:r>
      <w:r>
        <w:rPr>
          <w:rFonts w:ascii="Times New Roman" w:eastAsia="Times New Roman" w:hAnsi="Times New Roman" w:cs="Times New Roman"/>
          <w:color w:val="000000"/>
          <w:spacing w:val="0"/>
          <w:w w:val="100"/>
          <w:position w:val="0"/>
        </w:rPr>
        <w:t>3</w:t>
      </w:r>
      <w:r>
        <w:rPr>
          <w:color w:val="000000"/>
          <w:spacing w:val="0"/>
          <w:w w:val="100"/>
          <w:position w:val="0"/>
        </w:rPr>
        <w:t>、关于公司</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年度利润分配方案的议案</w:t>
      </w:r>
      <w:r>
        <w:rPr>
          <w:rFonts w:ascii="Times New Roman" w:eastAsia="Times New Roman" w:hAnsi="Times New Roman" w:cs="Times New Roman"/>
          <w:color w:val="000000"/>
          <w:spacing w:val="0"/>
          <w:w w:val="100"/>
          <w:position w:val="0"/>
        </w:rPr>
        <w:t>;4</w:t>
      </w: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年中期合规报告；</w:t>
      </w:r>
      <w:r>
        <w:rPr>
          <w:rFonts w:ascii="Times New Roman" w:eastAsia="Times New Roman" w:hAnsi="Times New Roman" w:cs="Times New Roman"/>
          <w:color w:val="000000"/>
          <w:spacing w:val="0"/>
          <w:w w:val="100"/>
          <w:position w:val="0"/>
        </w:rPr>
        <w:t>5</w:t>
      </w: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年中期净资 本等风险控制指标情况的报告；</w:t>
      </w:r>
      <w:r>
        <w:rPr>
          <w:rFonts w:ascii="Times New Roman" w:eastAsia="Times New Roman" w:hAnsi="Times New Roman" w:cs="Times New Roman"/>
          <w:color w:val="000000"/>
          <w:spacing w:val="0"/>
          <w:w w:val="100"/>
          <w:position w:val="0"/>
        </w:rPr>
        <w:t>6</w:t>
      </w: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年上半年度募集资金存放与使用情况的专项报告；</w:t>
      </w:r>
      <w:r>
        <w:rPr>
          <w:rFonts w:ascii="Times New Roman" w:eastAsia="Times New Roman" w:hAnsi="Times New Roman" w:cs="Times New Roman"/>
          <w:color w:val="000000"/>
          <w:spacing w:val="0"/>
          <w:w w:val="100"/>
          <w:position w:val="0"/>
        </w:rPr>
        <w:t>7</w:t>
      </w:r>
      <w:r>
        <w:rPr>
          <w:color w:val="000000"/>
          <w:spacing w:val="0"/>
          <w:w w:val="100"/>
          <w:position w:val="0"/>
        </w:rPr>
        <w:t xml:space="preserve">、公司 </w:t>
      </w:r>
      <w:r>
        <w:rPr>
          <w:rFonts w:ascii="Times New Roman" w:eastAsia="Times New Roman" w:hAnsi="Times New Roman" w:cs="Times New Roman"/>
          <w:color w:val="000000"/>
          <w:spacing w:val="0"/>
          <w:w w:val="100"/>
          <w:position w:val="0"/>
        </w:rPr>
        <w:t>2016</w:t>
      </w:r>
      <w:r>
        <w:rPr>
          <w:color w:val="000000"/>
          <w:spacing w:val="0"/>
          <w:w w:val="100"/>
          <w:position w:val="0"/>
        </w:rPr>
        <w:t>年上半年投资者保护工作情况报告</w:t>
      </w:r>
      <w:r>
        <w:rPr>
          <w:rFonts w:ascii="Times New Roman" w:eastAsia="Times New Roman" w:hAnsi="Times New Roman" w:cs="Times New Roman"/>
          <w:color w:val="000000"/>
          <w:spacing w:val="0"/>
          <w:w w:val="100"/>
          <w:position w:val="0"/>
        </w:rPr>
        <w:t>;8</w:t>
      </w:r>
      <w:r>
        <w:rPr>
          <w:color w:val="000000"/>
          <w:spacing w:val="0"/>
          <w:w w:val="100"/>
          <w:position w:val="0"/>
        </w:rPr>
        <w:t>、关于补选公司董事的议案</w:t>
      </w:r>
      <w:r>
        <w:rPr>
          <w:rFonts w:ascii="Times New Roman" w:eastAsia="Times New Roman" w:hAnsi="Times New Roman" w:cs="Times New Roman"/>
          <w:color w:val="000000"/>
          <w:spacing w:val="0"/>
          <w:w w:val="100"/>
          <w:position w:val="0"/>
        </w:rPr>
        <w:t>;9</w:t>
      </w:r>
      <w:r>
        <w:rPr>
          <w:color w:val="000000"/>
          <w:spacing w:val="0"/>
          <w:w w:val="100"/>
          <w:position w:val="0"/>
        </w:rPr>
        <w:t>、关于聘任公司副总裁的议案；</w:t>
      </w:r>
      <w:r>
        <w:rPr>
          <w:rFonts w:ascii="Times New Roman" w:eastAsia="Times New Roman" w:hAnsi="Times New Roman" w:cs="Times New Roman"/>
          <w:color w:val="000000"/>
          <w:spacing w:val="0"/>
          <w:w w:val="100"/>
          <w:position w:val="0"/>
        </w:rPr>
        <w:t>10</w:t>
      </w:r>
      <w:r>
        <w:rPr>
          <w:color w:val="000000"/>
          <w:spacing w:val="0"/>
          <w:w w:val="100"/>
          <w:position w:val="0"/>
        </w:rPr>
        <w:t>、 关于聘任公司首席风险官的议案；</w:t>
      </w:r>
      <w:r>
        <w:rPr>
          <w:rFonts w:ascii="Times New Roman" w:eastAsia="Times New Roman" w:hAnsi="Times New Roman" w:cs="Times New Roman"/>
          <w:color w:val="000000"/>
          <w:spacing w:val="0"/>
          <w:w w:val="100"/>
          <w:position w:val="0"/>
        </w:rPr>
        <w:t>11</w:t>
      </w:r>
      <w:r>
        <w:rPr>
          <w:color w:val="000000"/>
          <w:spacing w:val="0"/>
          <w:w w:val="100"/>
          <w:position w:val="0"/>
        </w:rPr>
        <w:t>、关于修订《第一创业证券股份有限公司稽核工作制度》的议案；</w:t>
      </w:r>
    </w:p>
    <w:p>
      <w:pPr>
        <w:pStyle w:val="Style39"/>
        <w:keepNext w:val="0"/>
        <w:keepLines w:val="0"/>
        <w:widowControl w:val="0"/>
        <w:shd w:val="clear" w:color="auto" w:fill="auto"/>
        <w:bidi w:val="0"/>
        <w:spacing w:before="0" w:after="220" w:line="240" w:lineRule="auto"/>
        <w:ind w:left="440" w:right="0" w:firstLine="0"/>
        <w:jc w:val="both"/>
      </w:pPr>
      <w:bookmarkStart w:id="704" w:name="bookmark704"/>
      <w:r>
        <w:rPr>
          <w:rFonts w:ascii="Times New Roman" w:eastAsia="Times New Roman" w:hAnsi="Times New Roman" w:cs="Times New Roman"/>
          <w:color w:val="000000"/>
          <w:spacing w:val="0"/>
          <w:w w:val="100"/>
          <w:position w:val="0"/>
        </w:rPr>
        <w:t>1</w:t>
      </w:r>
      <w:bookmarkEnd w:id="704"/>
      <w:r>
        <w:rPr>
          <w:rFonts w:ascii="Times New Roman" w:eastAsia="Times New Roman" w:hAnsi="Times New Roman" w:cs="Times New Roman"/>
          <w:color w:val="000000"/>
          <w:spacing w:val="0"/>
          <w:w w:val="100"/>
          <w:position w:val="0"/>
        </w:rPr>
        <w:t>2</w:t>
      </w:r>
      <w:r>
        <w:rPr>
          <w:color w:val="000000"/>
          <w:spacing w:val="0"/>
          <w:w w:val="100"/>
          <w:position w:val="0"/>
        </w:rPr>
        <w:t>、关于制定《第一创业证券股份有限公司对外提供财务资助管理制度》的议案；</w:t>
      </w:r>
      <w:r>
        <w:rPr>
          <w:rFonts w:ascii="Times New Roman" w:eastAsia="Times New Roman" w:hAnsi="Times New Roman" w:cs="Times New Roman"/>
          <w:color w:val="000000"/>
          <w:spacing w:val="0"/>
          <w:w w:val="100"/>
          <w:position w:val="0"/>
        </w:rPr>
        <w:t>13</w:t>
      </w:r>
      <w:r>
        <w:rPr>
          <w:color w:val="000000"/>
          <w:spacing w:val="0"/>
          <w:w w:val="100"/>
          <w:position w:val="0"/>
        </w:rPr>
        <w:t>、关于修订《第一创</w:t>
      </w:r>
    </w:p>
    <w:p>
      <w:pPr>
        <w:pStyle w:val="Style39"/>
        <w:keepNext w:val="0"/>
        <w:keepLines w:val="0"/>
        <w:widowControl w:val="0"/>
        <w:shd w:val="clear" w:color="auto" w:fill="auto"/>
        <w:bidi w:val="0"/>
        <w:spacing w:before="0" w:after="220" w:line="240" w:lineRule="auto"/>
        <w:ind w:left="440" w:right="0" w:firstLine="0"/>
        <w:jc w:val="both"/>
      </w:pPr>
      <w:r>
        <w:rPr>
          <w:color w:val="000000"/>
          <w:spacing w:val="0"/>
          <w:w w:val="100"/>
          <w:position w:val="0"/>
        </w:rPr>
        <w:t>业证券股份有限公司股东大会议事规则》的议案；</w:t>
      </w:r>
      <w:r>
        <w:rPr>
          <w:rFonts w:ascii="Times New Roman" w:eastAsia="Times New Roman" w:hAnsi="Times New Roman" w:cs="Times New Roman"/>
          <w:color w:val="000000"/>
          <w:spacing w:val="0"/>
          <w:w w:val="100"/>
          <w:position w:val="0"/>
        </w:rPr>
        <w:t>14</w:t>
      </w:r>
      <w:r>
        <w:rPr>
          <w:color w:val="000000"/>
          <w:spacing w:val="0"/>
          <w:w w:val="100"/>
          <w:position w:val="0"/>
        </w:rPr>
        <w:t xml:space="preserve">、关于修订《第一创业证券股份有限公司董事会议事 </w:t>
      </w:r>
      <w:r>
        <w:rPr>
          <w:color w:val="000000"/>
          <w:spacing w:val="0"/>
          <w:w w:val="100"/>
          <w:position w:val="0"/>
        </w:rPr>
        <w:t>规则》的议案；</w:t>
      </w:r>
      <w:r>
        <w:rPr>
          <w:rFonts w:ascii="Times New Roman" w:eastAsia="Times New Roman" w:hAnsi="Times New Roman" w:cs="Times New Roman"/>
          <w:color w:val="000000"/>
          <w:spacing w:val="0"/>
          <w:w w:val="100"/>
          <w:position w:val="0"/>
        </w:rPr>
        <w:t>15</w:t>
      </w:r>
      <w:r>
        <w:rPr>
          <w:color w:val="000000"/>
          <w:spacing w:val="0"/>
          <w:w w:val="100"/>
          <w:position w:val="0"/>
        </w:rPr>
        <w:t>、关于修订《第一创业证券股份有限公司独立董事工作制度》的议案；</w:t>
      </w:r>
      <w:r>
        <w:rPr>
          <w:rFonts w:ascii="Times New Roman" w:eastAsia="Times New Roman" w:hAnsi="Times New Roman" w:cs="Times New Roman"/>
          <w:color w:val="000000"/>
          <w:spacing w:val="0"/>
          <w:w w:val="100"/>
          <w:position w:val="0"/>
        </w:rPr>
        <w:t>16</w:t>
      </w:r>
      <w:r>
        <w:rPr>
          <w:color w:val="000000"/>
          <w:spacing w:val="0"/>
          <w:w w:val="100"/>
          <w:position w:val="0"/>
        </w:rPr>
        <w:t>、关于修订《第 一创业证券股份有限公司总裁工作细则》的议案；</w:t>
      </w:r>
      <w:r>
        <w:rPr>
          <w:rFonts w:ascii="Times New Roman" w:eastAsia="Times New Roman" w:hAnsi="Times New Roman" w:cs="Times New Roman"/>
          <w:color w:val="000000"/>
          <w:spacing w:val="0"/>
          <w:w w:val="100"/>
          <w:position w:val="0"/>
        </w:rPr>
        <w:t>17</w:t>
      </w:r>
      <w:r>
        <w:rPr>
          <w:color w:val="000000"/>
          <w:spacing w:val="0"/>
          <w:w w:val="100"/>
          <w:position w:val="0"/>
        </w:rPr>
        <w:t xml:space="preserve">、关于制定《第一创业证券股份有限公司董事、监事 </w:t>
      </w:r>
      <w:r>
        <w:rPr>
          <w:color w:val="000000"/>
          <w:spacing w:val="0"/>
          <w:w w:val="100"/>
          <w:position w:val="0"/>
        </w:rPr>
        <w:t>和高级管理人员所持本公司股份及其变动管理制度》的议案；</w:t>
      </w:r>
      <w:r>
        <w:rPr>
          <w:rFonts w:ascii="Times New Roman" w:eastAsia="Times New Roman" w:hAnsi="Times New Roman" w:cs="Times New Roman"/>
          <w:color w:val="000000"/>
          <w:spacing w:val="0"/>
          <w:w w:val="100"/>
          <w:position w:val="0"/>
        </w:rPr>
        <w:t>18</w:t>
      </w:r>
      <w:r>
        <w:rPr>
          <w:color w:val="000000"/>
          <w:spacing w:val="0"/>
          <w:w w:val="100"/>
          <w:position w:val="0"/>
        </w:rPr>
        <w:t>、关于制定《第一创业证券股份有限公司</w:t>
      </w:r>
    </w:p>
    <w:p>
      <w:pPr>
        <w:pStyle w:val="Style39"/>
        <w:keepNext w:val="0"/>
        <w:keepLines w:val="0"/>
        <w:widowControl w:val="0"/>
        <w:shd w:val="clear" w:color="auto" w:fill="auto"/>
        <w:bidi w:val="0"/>
        <w:spacing w:before="0" w:after="0" w:line="240" w:lineRule="auto"/>
        <w:ind w:left="440" w:right="0" w:firstLine="0"/>
        <w:jc w:val="both"/>
      </w:pPr>
      <w:r>
        <w:rPr>
          <w:color w:val="000000"/>
          <w:spacing w:val="0"/>
          <w:w w:val="100"/>
          <w:position w:val="0"/>
        </w:rPr>
        <w:t>审计委员会年报工作规程》的议案；</w:t>
      </w:r>
      <w:r>
        <w:rPr>
          <w:rFonts w:ascii="Times New Roman" w:eastAsia="Times New Roman" w:hAnsi="Times New Roman" w:cs="Times New Roman"/>
          <w:color w:val="000000"/>
          <w:spacing w:val="0"/>
          <w:w w:val="100"/>
          <w:position w:val="0"/>
        </w:rPr>
        <w:t>19</w:t>
      </w:r>
      <w:r>
        <w:rPr>
          <w:color w:val="000000"/>
          <w:spacing w:val="0"/>
          <w:w w:val="100"/>
          <w:position w:val="0"/>
        </w:rPr>
        <w:t xml:space="preserve">、关于制定《第一创业证券股份有限公司独立董事年报工作规程》 </w:t>
      </w:r>
      <w:r>
        <w:rPr>
          <w:color w:val="000000"/>
          <w:spacing w:val="0"/>
          <w:w w:val="100"/>
          <w:position w:val="0"/>
        </w:rPr>
        <w:t>的议案；</w:t>
      </w:r>
      <w:r>
        <w:rPr>
          <w:rFonts w:ascii="Times New Roman" w:eastAsia="Times New Roman" w:hAnsi="Times New Roman" w:cs="Times New Roman"/>
          <w:color w:val="000000"/>
          <w:spacing w:val="0"/>
          <w:w w:val="100"/>
          <w:position w:val="0"/>
        </w:rPr>
        <w:t>20</w:t>
      </w:r>
      <w:r>
        <w:rPr>
          <w:color w:val="000000"/>
          <w:spacing w:val="0"/>
          <w:w w:val="100"/>
          <w:position w:val="0"/>
        </w:rPr>
        <w:t>、关于制定《第一创业证券股份有限公司股东大会网络投票管理办法》的议案</w:t>
      </w:r>
      <w:r>
        <w:rPr>
          <w:rFonts w:ascii="Times New Roman" w:eastAsia="Times New Roman" w:hAnsi="Times New Roman" w:cs="Times New Roman"/>
          <w:color w:val="000000"/>
          <w:spacing w:val="0"/>
          <w:w w:val="100"/>
          <w:position w:val="0"/>
        </w:rPr>
        <w:t>;21</w:t>
      </w:r>
      <w:r>
        <w:rPr>
          <w:color w:val="000000"/>
          <w:spacing w:val="0"/>
          <w:w w:val="100"/>
          <w:position w:val="0"/>
        </w:rPr>
        <w:t>、关于制定《第 一创业证券股份有限公司会计师事务所选聘制度》的议案；</w:t>
      </w:r>
      <w:r>
        <w:rPr>
          <w:rFonts w:ascii="Times New Roman" w:eastAsia="Times New Roman" w:hAnsi="Times New Roman" w:cs="Times New Roman"/>
          <w:color w:val="000000"/>
          <w:spacing w:val="0"/>
          <w:w w:val="100"/>
          <w:position w:val="0"/>
        </w:rPr>
        <w:t>22</w:t>
      </w:r>
      <w:r>
        <w:rPr>
          <w:color w:val="000000"/>
          <w:spacing w:val="0"/>
          <w:w w:val="100"/>
          <w:position w:val="0"/>
        </w:rPr>
        <w:t>、关于召开</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年第三次临时股东大会的 </w:t>
      </w:r>
      <w:r>
        <w:rPr>
          <w:color w:val="000000"/>
          <w:spacing w:val="0"/>
          <w:w w:val="100"/>
          <w:position w:val="0"/>
        </w:rPr>
        <w:t>议案；</w:t>
      </w:r>
      <w:r>
        <w:rPr>
          <w:rFonts w:ascii="Times New Roman" w:eastAsia="Times New Roman" w:hAnsi="Times New Roman" w:cs="Times New Roman"/>
          <w:color w:val="000000"/>
          <w:spacing w:val="0"/>
          <w:w w:val="100"/>
          <w:position w:val="0"/>
        </w:rPr>
        <w:t>23</w:t>
      </w:r>
      <w:r>
        <w:rPr>
          <w:color w:val="000000"/>
          <w:spacing w:val="0"/>
          <w:w w:val="100"/>
          <w:position w:val="0"/>
        </w:rPr>
        <w:t>、听取</w:t>
      </w:r>
      <w:r>
        <w:rPr>
          <w:rFonts w:ascii="Times New Roman" w:eastAsia="Times New Roman" w:hAnsi="Times New Roman" w:cs="Times New Roman"/>
          <w:color w:val="000000"/>
          <w:spacing w:val="0"/>
          <w:w w:val="100"/>
          <w:position w:val="0"/>
        </w:rPr>
        <w:t>2016</w:t>
      </w:r>
      <w:r>
        <w:rPr>
          <w:color w:val="000000"/>
          <w:spacing w:val="0"/>
          <w:w w:val="100"/>
          <w:position w:val="0"/>
        </w:rPr>
        <w:t>年上半年上市披露事项和业绩快报审计报告；</w:t>
      </w:r>
      <w:r>
        <w:rPr>
          <w:rFonts w:ascii="Times New Roman" w:eastAsia="Times New Roman" w:hAnsi="Times New Roman" w:cs="Times New Roman"/>
          <w:color w:val="000000"/>
          <w:spacing w:val="0"/>
          <w:w w:val="100"/>
          <w:position w:val="0"/>
        </w:rPr>
        <w:t>24</w:t>
      </w:r>
      <w:r>
        <w:rPr>
          <w:color w:val="000000"/>
          <w:spacing w:val="0"/>
          <w:w w:val="100"/>
          <w:position w:val="0"/>
        </w:rPr>
        <w:t>、听取</w:t>
      </w:r>
      <w:r>
        <w:rPr>
          <w:rFonts w:ascii="Times New Roman" w:eastAsia="Times New Roman" w:hAnsi="Times New Roman" w:cs="Times New Roman"/>
          <w:color w:val="000000"/>
          <w:spacing w:val="0"/>
          <w:w w:val="100"/>
          <w:position w:val="0"/>
        </w:rPr>
        <w:t>2016</w:t>
      </w:r>
      <w:r>
        <w:rPr>
          <w:color w:val="000000"/>
          <w:spacing w:val="0"/>
          <w:w w:val="100"/>
          <w:position w:val="0"/>
        </w:rPr>
        <w:t>年上半年稽核审计工作 汇报。</w:t>
      </w:r>
    </w:p>
    <w:p>
      <w:pPr>
        <w:pStyle w:val="Style39"/>
        <w:keepNext w:val="0"/>
        <w:keepLines w:val="0"/>
        <w:widowControl w:val="0"/>
        <w:shd w:val="clear" w:color="auto" w:fill="auto"/>
        <w:bidi w:val="0"/>
        <w:spacing w:before="0" w:after="0" w:line="475" w:lineRule="exact"/>
        <w:ind w:left="440" w:right="0" w:firstLine="0"/>
        <w:jc w:val="both"/>
      </w:pPr>
      <w:r>
        <w:rPr>
          <w:b/>
          <w:bCs/>
          <w:color w:val="000000"/>
          <w:spacing w:val="0"/>
          <w:w w:val="100"/>
          <w:position w:val="0"/>
        </w:rPr>
        <w:t>注释六：</w:t>
      </w:r>
    </w:p>
    <w:p>
      <w:pPr>
        <w:pStyle w:val="Style39"/>
        <w:keepNext w:val="0"/>
        <w:keepLines w:val="0"/>
        <w:widowControl w:val="0"/>
        <w:shd w:val="clear" w:color="auto" w:fill="auto"/>
        <w:bidi w:val="0"/>
        <w:spacing w:before="0" w:after="0" w:line="499" w:lineRule="exact"/>
        <w:ind w:left="440" w:right="0" w:firstLine="420"/>
        <w:jc w:val="both"/>
      </w:pPr>
      <w:r>
        <w:rPr>
          <w:color w:val="000000"/>
          <w:spacing w:val="0"/>
          <w:w w:val="100"/>
          <w:position w:val="0"/>
        </w:rPr>
        <w:t>第二届董事会第十二次会议议案：关于对公司</w:t>
      </w:r>
      <w:r>
        <w:rPr>
          <w:rFonts w:ascii="Times New Roman" w:eastAsia="Times New Roman" w:hAnsi="Times New Roman" w:cs="Times New Roman"/>
          <w:color w:val="000000"/>
          <w:spacing w:val="0"/>
          <w:w w:val="100"/>
          <w:position w:val="0"/>
        </w:rPr>
        <w:t>2016</w:t>
      </w:r>
      <w:r>
        <w:rPr>
          <w:color w:val="000000"/>
          <w:spacing w:val="0"/>
          <w:w w:val="100"/>
          <w:position w:val="0"/>
        </w:rPr>
        <w:t>年半年度报告及其摘要的部分财务数据进行更正 的议案。</w:t>
      </w:r>
    </w:p>
    <w:p>
      <w:pPr>
        <w:pStyle w:val="Style39"/>
        <w:keepNext w:val="0"/>
        <w:keepLines w:val="0"/>
        <w:widowControl w:val="0"/>
        <w:shd w:val="clear" w:color="auto" w:fill="auto"/>
        <w:bidi w:val="0"/>
        <w:spacing w:before="0" w:after="0" w:line="470" w:lineRule="exact"/>
        <w:ind w:left="0" w:right="0" w:firstLine="440"/>
        <w:jc w:val="both"/>
      </w:pPr>
      <w:r>
        <w:rPr>
          <w:b/>
          <w:bCs/>
          <w:color w:val="000000"/>
          <w:spacing w:val="0"/>
          <w:w w:val="100"/>
          <w:position w:val="0"/>
        </w:rPr>
        <w:t>注释七：</w:t>
      </w:r>
    </w:p>
    <w:p>
      <w:pPr>
        <w:pStyle w:val="Style39"/>
        <w:keepNext w:val="0"/>
        <w:keepLines w:val="0"/>
        <w:widowControl w:val="0"/>
        <w:shd w:val="clear" w:color="auto" w:fill="auto"/>
        <w:bidi w:val="0"/>
        <w:spacing w:before="0" w:after="220" w:line="470" w:lineRule="exact"/>
        <w:ind w:left="440" w:right="0" w:firstLine="420"/>
        <w:jc w:val="both"/>
      </w:pPr>
      <w:r>
        <w:rPr>
          <w:color w:val="000000"/>
          <w:spacing w:val="0"/>
          <w:w w:val="100"/>
          <w:position w:val="0"/>
        </w:rPr>
        <w:t>第二届董事会第十三次会议议案：</w:t>
      </w:r>
      <w:r>
        <w:rPr>
          <w:rFonts w:ascii="Times New Roman" w:eastAsia="Times New Roman" w:hAnsi="Times New Roman" w:cs="Times New Roman"/>
          <w:color w:val="000000"/>
          <w:spacing w:val="0"/>
          <w:w w:val="100"/>
          <w:position w:val="0"/>
        </w:rPr>
        <w:t>1</w:t>
      </w: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年第三季度报告；</w:t>
      </w:r>
      <w:r>
        <w:rPr>
          <w:rFonts w:ascii="Times New Roman" w:eastAsia="Times New Roman" w:hAnsi="Times New Roman" w:cs="Times New Roman"/>
          <w:color w:val="000000"/>
          <w:spacing w:val="0"/>
          <w:w w:val="100"/>
          <w:position w:val="0"/>
        </w:rPr>
        <w:t>2</w:t>
      </w:r>
      <w:r>
        <w:rPr>
          <w:color w:val="000000"/>
          <w:spacing w:val="0"/>
          <w:w w:val="100"/>
          <w:position w:val="0"/>
        </w:rPr>
        <w:t>、关于调整公司风险偏好相关指 标的议案；</w:t>
      </w:r>
      <w:r>
        <w:rPr>
          <w:rFonts w:ascii="Times New Roman" w:eastAsia="Times New Roman" w:hAnsi="Times New Roman" w:cs="Times New Roman"/>
          <w:color w:val="000000"/>
          <w:spacing w:val="0"/>
          <w:w w:val="100"/>
          <w:position w:val="0"/>
        </w:rPr>
        <w:t>3</w:t>
      </w:r>
      <w:r>
        <w:rPr>
          <w:color w:val="000000"/>
          <w:spacing w:val="0"/>
          <w:w w:val="100"/>
          <w:position w:val="0"/>
        </w:rPr>
        <w:t>、关于授权公司经营管理层制定并调整自有资金参与融资融券以及股票质押式回购业务规模 的议案；</w:t>
      </w:r>
      <w:r>
        <w:rPr>
          <w:rFonts w:ascii="Times New Roman" w:eastAsia="Times New Roman" w:hAnsi="Times New Roman" w:cs="Times New Roman"/>
          <w:color w:val="000000"/>
          <w:spacing w:val="0"/>
          <w:w w:val="100"/>
          <w:position w:val="0"/>
        </w:rPr>
        <w:t>4</w:t>
      </w:r>
      <w:r>
        <w:rPr>
          <w:color w:val="000000"/>
          <w:spacing w:val="0"/>
          <w:w w:val="100"/>
          <w:position w:val="0"/>
        </w:rPr>
        <w:t>、关于增加公司全资子公司第一创业投资管理有限公司注册资本的议案；</w:t>
      </w:r>
      <w:r>
        <w:rPr>
          <w:rFonts w:ascii="Times New Roman" w:eastAsia="Times New Roman" w:hAnsi="Times New Roman" w:cs="Times New Roman"/>
          <w:color w:val="000000"/>
          <w:spacing w:val="0"/>
          <w:w w:val="100"/>
          <w:position w:val="0"/>
        </w:rPr>
        <w:t>5</w:t>
      </w:r>
      <w:r>
        <w:rPr>
          <w:color w:val="000000"/>
          <w:spacing w:val="0"/>
          <w:w w:val="100"/>
          <w:position w:val="0"/>
        </w:rPr>
        <w:t xml:space="preserve">、关于增加公司全资 </w:t>
      </w:r>
      <w:r>
        <w:rPr>
          <w:color w:val="000000"/>
          <w:spacing w:val="0"/>
          <w:w w:val="100"/>
          <w:position w:val="0"/>
        </w:rPr>
        <w:t>子公司深圳第一创业创新资本管理有限公司注册资本的议案；</w:t>
      </w:r>
      <w:r>
        <w:rPr>
          <w:rFonts w:ascii="Times New Roman" w:eastAsia="Times New Roman" w:hAnsi="Times New Roman" w:cs="Times New Roman"/>
          <w:color w:val="000000"/>
          <w:spacing w:val="0"/>
          <w:w w:val="100"/>
          <w:position w:val="0"/>
        </w:rPr>
        <w:t>6</w:t>
      </w:r>
      <w:r>
        <w:rPr>
          <w:color w:val="000000"/>
          <w:spacing w:val="0"/>
          <w:w w:val="100"/>
          <w:position w:val="0"/>
        </w:rPr>
        <w:t>、关于公司全资子公司深圳第一创业创新 资本管理有限公司拟收购广东恒和租赁有限公司股权的议案；</w:t>
      </w:r>
      <w:r>
        <w:rPr>
          <w:rFonts w:ascii="Times New Roman" w:eastAsia="Times New Roman" w:hAnsi="Times New Roman" w:cs="Times New Roman"/>
          <w:color w:val="000000"/>
          <w:spacing w:val="0"/>
          <w:w w:val="100"/>
          <w:position w:val="0"/>
        </w:rPr>
        <w:t>7</w:t>
      </w:r>
      <w:r>
        <w:rPr>
          <w:color w:val="000000"/>
          <w:spacing w:val="0"/>
          <w:w w:val="100"/>
          <w:position w:val="0"/>
        </w:rPr>
        <w:t>、关于公司符合配股资格的议案；</w:t>
      </w:r>
      <w:r>
        <w:rPr>
          <w:rFonts w:ascii="Times New Roman" w:eastAsia="Times New Roman" w:hAnsi="Times New Roman" w:cs="Times New Roman"/>
          <w:color w:val="000000"/>
          <w:spacing w:val="0"/>
          <w:w w:val="100"/>
          <w:position w:val="0"/>
        </w:rPr>
        <w:t>8</w:t>
      </w:r>
      <w:r>
        <w:rPr>
          <w:color w:val="000000"/>
          <w:spacing w:val="0"/>
          <w:w w:val="100"/>
          <w:position w:val="0"/>
        </w:rPr>
        <w:t>、关于 公司</w:t>
      </w:r>
      <w:r>
        <w:rPr>
          <w:rFonts w:ascii="Times New Roman" w:eastAsia="Times New Roman" w:hAnsi="Times New Roman" w:cs="Times New Roman"/>
          <w:color w:val="000000"/>
          <w:spacing w:val="0"/>
          <w:w w:val="100"/>
          <w:position w:val="0"/>
        </w:rPr>
        <w:t>2016</w:t>
      </w:r>
      <w:r>
        <w:rPr>
          <w:color w:val="000000"/>
          <w:spacing w:val="0"/>
          <w:w w:val="100"/>
          <w:position w:val="0"/>
        </w:rPr>
        <w:t>年配股方案的议案；</w:t>
      </w:r>
      <w:r>
        <w:rPr>
          <w:rFonts w:ascii="Times New Roman" w:eastAsia="Times New Roman" w:hAnsi="Times New Roman" w:cs="Times New Roman"/>
          <w:color w:val="000000"/>
          <w:spacing w:val="0"/>
          <w:w w:val="100"/>
          <w:position w:val="0"/>
        </w:rPr>
        <w:t>9</w:t>
      </w:r>
      <w:r>
        <w:rPr>
          <w:color w:val="000000"/>
          <w:spacing w:val="0"/>
          <w:w w:val="100"/>
          <w:position w:val="0"/>
        </w:rPr>
        <w:t>、关于公司本次配股募集资金运用可行性研究报告的议案；</w:t>
      </w:r>
      <w:r>
        <w:rPr>
          <w:rFonts w:ascii="Times New Roman" w:eastAsia="Times New Roman" w:hAnsi="Times New Roman" w:cs="Times New Roman"/>
          <w:color w:val="000000"/>
          <w:spacing w:val="0"/>
          <w:w w:val="100"/>
          <w:position w:val="0"/>
        </w:rPr>
        <w:t>10</w:t>
      </w:r>
      <w:r>
        <w:rPr>
          <w:color w:val="000000"/>
          <w:spacing w:val="0"/>
          <w:w w:val="100"/>
          <w:position w:val="0"/>
        </w:rPr>
        <w:t>、关于公司 前次募集资金使用情况报告的议案；</w:t>
      </w:r>
      <w:r>
        <w:rPr>
          <w:rFonts w:ascii="Times New Roman" w:eastAsia="Times New Roman" w:hAnsi="Times New Roman" w:cs="Times New Roman"/>
          <w:color w:val="000000"/>
          <w:spacing w:val="0"/>
          <w:w w:val="100"/>
          <w:position w:val="0"/>
        </w:rPr>
        <w:t>11</w:t>
      </w:r>
      <w:r>
        <w:rPr>
          <w:color w:val="000000"/>
          <w:spacing w:val="0"/>
          <w:w w:val="100"/>
          <w:position w:val="0"/>
        </w:rPr>
        <w:t>、关于提请公司股东大会授权董事会全权办理本次配股具体事宜 的议案；</w:t>
      </w:r>
      <w:r>
        <w:rPr>
          <w:rFonts w:ascii="Times New Roman" w:eastAsia="Times New Roman" w:hAnsi="Times New Roman" w:cs="Times New Roman"/>
          <w:color w:val="000000"/>
          <w:spacing w:val="0"/>
          <w:w w:val="100"/>
          <w:position w:val="0"/>
        </w:rPr>
        <w:t>12</w:t>
      </w:r>
      <w:r>
        <w:rPr>
          <w:color w:val="000000"/>
          <w:spacing w:val="0"/>
          <w:w w:val="100"/>
          <w:position w:val="0"/>
        </w:rPr>
        <w:t>、关于公司未来三年</w:t>
      </w:r>
      <w:r>
        <w:rPr>
          <w:color w:val="000000"/>
          <w:spacing w:val="0"/>
          <w:w w:val="100"/>
          <w:position w:val="0"/>
        </w:rPr>
        <w:t>（</w:t>
      </w:r>
      <w:r>
        <w:rPr>
          <w:rFonts w:ascii="Times New Roman" w:eastAsia="Times New Roman" w:hAnsi="Times New Roman" w:cs="Times New Roman"/>
          <w:color w:val="000000"/>
          <w:spacing w:val="0"/>
          <w:w w:val="100"/>
          <w:position w:val="0"/>
        </w:rPr>
        <w:t>2016-2018</w:t>
      </w:r>
      <w:r>
        <w:rPr>
          <w:color w:val="000000"/>
          <w:spacing w:val="0"/>
          <w:w w:val="100"/>
          <w:position w:val="0"/>
        </w:rPr>
        <w:t>年）股东回报规划的议案；</w:t>
      </w:r>
      <w:r>
        <w:rPr>
          <w:rFonts w:ascii="Times New Roman" w:eastAsia="Times New Roman" w:hAnsi="Times New Roman" w:cs="Times New Roman"/>
          <w:color w:val="000000"/>
          <w:spacing w:val="0"/>
          <w:w w:val="100"/>
          <w:position w:val="0"/>
        </w:rPr>
        <w:t>13</w:t>
      </w:r>
      <w:r>
        <w:rPr>
          <w:color w:val="000000"/>
          <w:spacing w:val="0"/>
          <w:w w:val="100"/>
          <w:position w:val="0"/>
        </w:rPr>
        <w:t>、关于公司配股摊薄即期回报 的风险提示及填补措施的议案；</w:t>
      </w:r>
      <w:r>
        <w:rPr>
          <w:rFonts w:ascii="Times New Roman" w:eastAsia="Times New Roman" w:hAnsi="Times New Roman" w:cs="Times New Roman"/>
          <w:color w:val="000000"/>
          <w:spacing w:val="0"/>
          <w:w w:val="100"/>
          <w:position w:val="0"/>
        </w:rPr>
        <w:t>14</w:t>
      </w:r>
      <w:r>
        <w:rPr>
          <w:color w:val="000000"/>
          <w:spacing w:val="0"/>
          <w:w w:val="100"/>
          <w:position w:val="0"/>
        </w:rPr>
        <w:t>、关于补选公司第二届董事会专门委员会委员的议案；</w:t>
      </w:r>
      <w:r>
        <w:rPr>
          <w:rFonts w:ascii="Times New Roman" w:eastAsia="Times New Roman" w:hAnsi="Times New Roman" w:cs="Times New Roman"/>
          <w:color w:val="000000"/>
          <w:spacing w:val="0"/>
          <w:w w:val="100"/>
          <w:position w:val="0"/>
        </w:rPr>
        <w:t>15</w:t>
      </w:r>
      <w:r>
        <w:rPr>
          <w:color w:val="000000"/>
          <w:spacing w:val="0"/>
          <w:w w:val="100"/>
          <w:position w:val="0"/>
        </w:rPr>
        <w:t>、关于召开</w:t>
      </w:r>
      <w:r>
        <w:rPr>
          <w:rFonts w:ascii="Times New Roman" w:eastAsia="Times New Roman" w:hAnsi="Times New Roman" w:cs="Times New Roman"/>
          <w:color w:val="000000"/>
          <w:spacing w:val="0"/>
          <w:w w:val="100"/>
          <w:position w:val="0"/>
        </w:rPr>
        <w:t>2016</w:t>
      </w:r>
    </w:p>
    <w:p>
      <w:pPr>
        <w:pStyle w:val="Style39"/>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年第四次临时股东大会的议案。</w:t>
      </w:r>
    </w:p>
    <w:p>
      <w:pPr>
        <w:pStyle w:val="Style39"/>
        <w:keepNext w:val="0"/>
        <w:keepLines w:val="0"/>
        <w:widowControl w:val="0"/>
        <w:shd w:val="clear" w:color="auto" w:fill="auto"/>
        <w:bidi w:val="0"/>
        <w:spacing w:before="0" w:after="220" w:line="240" w:lineRule="auto"/>
        <w:ind w:left="0" w:right="0" w:firstLine="440"/>
        <w:jc w:val="both"/>
      </w:pPr>
      <w:r>
        <w:rPr>
          <w:b/>
          <w:bCs/>
          <w:color w:val="000000"/>
          <w:spacing w:val="0"/>
          <w:w w:val="100"/>
          <w:position w:val="0"/>
        </w:rPr>
        <w:t>注释八：</w:t>
      </w:r>
    </w:p>
    <w:p>
      <w:pPr>
        <w:pStyle w:val="Style39"/>
        <w:keepNext w:val="0"/>
        <w:keepLines w:val="0"/>
        <w:widowControl w:val="0"/>
        <w:shd w:val="clear" w:color="auto" w:fill="auto"/>
        <w:bidi w:val="0"/>
        <w:spacing w:before="0" w:after="220" w:line="240" w:lineRule="auto"/>
        <w:ind w:left="0" w:right="0" w:firstLine="860"/>
        <w:jc w:val="both"/>
      </w:pPr>
      <w:r>
        <w:rPr>
          <w:color w:val="000000"/>
          <w:spacing w:val="0"/>
          <w:w w:val="100"/>
          <w:position w:val="0"/>
        </w:rPr>
        <w:t>第二届董事会第十四次会议议案：关于公司向东北工业集团有限公司提供反担保暨关联交易的议案。</w:t>
      </w:r>
    </w:p>
    <w:p>
      <w:pPr>
        <w:pStyle w:val="Style39"/>
        <w:keepNext w:val="0"/>
        <w:keepLines w:val="0"/>
        <w:widowControl w:val="0"/>
        <w:shd w:val="clear" w:color="auto" w:fill="auto"/>
        <w:bidi w:val="0"/>
        <w:spacing w:before="0" w:after="220" w:line="240" w:lineRule="auto"/>
        <w:ind w:left="0" w:right="0" w:firstLine="440"/>
        <w:jc w:val="both"/>
      </w:pPr>
      <w:r>
        <w:rPr>
          <w:b/>
          <w:bCs/>
          <w:color w:val="000000"/>
          <w:spacing w:val="0"/>
          <w:w w:val="100"/>
          <w:position w:val="0"/>
        </w:rPr>
        <w:t>注释九：</w:t>
      </w:r>
    </w:p>
    <w:p>
      <w:pPr>
        <w:pStyle w:val="Style39"/>
        <w:keepNext w:val="0"/>
        <w:keepLines w:val="0"/>
        <w:widowControl w:val="0"/>
        <w:shd w:val="clear" w:color="auto" w:fill="auto"/>
        <w:bidi w:val="0"/>
        <w:spacing w:before="0" w:after="220" w:line="240" w:lineRule="auto"/>
        <w:ind w:left="0" w:right="0" w:firstLine="860"/>
        <w:jc w:val="both"/>
      </w:pPr>
      <w:r>
        <w:rPr>
          <w:color w:val="000000"/>
          <w:spacing w:val="0"/>
          <w:w w:val="100"/>
          <w:position w:val="0"/>
        </w:rPr>
        <w:t>第二届董事会第十五次会议议案：</w:t>
      </w:r>
      <w:r>
        <w:rPr>
          <w:rFonts w:ascii="Times New Roman" w:eastAsia="Times New Roman" w:hAnsi="Times New Roman" w:cs="Times New Roman"/>
          <w:color w:val="000000"/>
          <w:spacing w:val="0"/>
          <w:w w:val="100"/>
          <w:position w:val="0"/>
        </w:rPr>
        <w:t>1</w:t>
      </w:r>
      <w:r>
        <w:rPr>
          <w:color w:val="000000"/>
          <w:spacing w:val="0"/>
          <w:w w:val="100"/>
          <w:position w:val="0"/>
        </w:rPr>
        <w:t>、关于收购第一创业摩根大通证券有限责任公司部分股权暨关联</w:t>
      </w:r>
    </w:p>
    <w:p>
      <w:pPr>
        <w:pStyle w:val="Style39"/>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交易的议案；</w:t>
      </w:r>
      <w:r>
        <w:rPr>
          <w:rFonts w:ascii="Times New Roman" w:eastAsia="Times New Roman" w:hAnsi="Times New Roman" w:cs="Times New Roman"/>
          <w:color w:val="000000"/>
          <w:spacing w:val="0"/>
          <w:w w:val="100"/>
          <w:position w:val="0"/>
        </w:rPr>
        <w:t>2</w:t>
      </w:r>
      <w:r>
        <w:rPr>
          <w:color w:val="000000"/>
          <w:spacing w:val="0"/>
          <w:w w:val="100"/>
          <w:position w:val="0"/>
        </w:rPr>
        <w:t>、关于制定《第一创业证券股份有限公司内部控制评价实施办法》的议案；</w:t>
      </w:r>
      <w:r>
        <w:rPr>
          <w:rFonts w:ascii="Times New Roman" w:eastAsia="Times New Roman" w:hAnsi="Times New Roman" w:cs="Times New Roman"/>
          <w:color w:val="000000"/>
          <w:spacing w:val="0"/>
          <w:w w:val="100"/>
          <w:position w:val="0"/>
        </w:rPr>
        <w:t>3</w:t>
      </w:r>
      <w:r>
        <w:rPr>
          <w:color w:val="000000"/>
          <w:spacing w:val="0"/>
          <w:w w:val="100"/>
          <w:position w:val="0"/>
        </w:rPr>
        <w:t>、关于公司成</w:t>
      </w:r>
      <w:r>
        <w:br w:type="page"/>
      </w:r>
    </w:p>
    <w:p>
      <w:pPr>
        <w:pStyle w:val="Style39"/>
        <w:keepNext w:val="0"/>
        <w:keepLines w:val="0"/>
        <w:widowControl w:val="0"/>
        <w:shd w:val="clear" w:color="auto" w:fill="auto"/>
        <w:bidi w:val="0"/>
        <w:spacing w:before="0" w:after="520" w:line="240" w:lineRule="auto"/>
        <w:ind w:left="0" w:right="0" w:firstLine="420"/>
        <w:jc w:val="left"/>
      </w:pPr>
      <w:r>
        <w:rPr>
          <w:color w:val="000000"/>
          <w:spacing w:val="0"/>
          <w:w w:val="100"/>
          <w:position w:val="0"/>
        </w:rPr>
        <w:t>立结构化产品部的议案。</w:t>
      </w:r>
    </w:p>
    <w:p>
      <w:pPr>
        <w:pStyle w:val="Style47"/>
        <w:keepNext/>
        <w:keepLines/>
        <w:widowControl w:val="0"/>
        <w:shd w:val="clear" w:color="auto" w:fill="auto"/>
        <w:bidi w:val="0"/>
        <w:spacing w:before="0" w:after="280" w:line="240" w:lineRule="auto"/>
        <w:ind w:left="0" w:right="0" w:firstLine="420"/>
        <w:jc w:val="left"/>
      </w:pPr>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2</w:t>
      </w:r>
      <w:r>
        <w:rPr>
          <w:color w:val="000000"/>
          <w:spacing w:val="0"/>
          <w:w w:val="100"/>
          <w:position w:val="0"/>
        </w:rPr>
        <w:t>、本报告期监事会会议情况</w:t>
      </w:r>
      <w:bookmarkEnd w:id="705"/>
      <w:bookmarkEnd w:id="706"/>
      <w:bookmarkEnd w:id="707"/>
    </w:p>
    <w:tbl>
      <w:tblPr>
        <w:tblOverlap w:val="never"/>
        <w:jc w:val="center"/>
        <w:tblLayout w:type="fixed"/>
      </w:tblPr>
      <w:tblGrid>
        <w:gridCol w:w="1368"/>
        <w:gridCol w:w="1138"/>
        <w:gridCol w:w="3302"/>
        <w:gridCol w:w="1070"/>
        <w:gridCol w:w="1013"/>
        <w:gridCol w:w="2621"/>
      </w:tblGrid>
      <w:tr>
        <w:trPr>
          <w:trHeight w:val="408" w:hRule="exact"/>
        </w:trPr>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召开日期</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决议情况</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第二届监事会 第三次会议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、关于审议公司</w:t>
            </w:r>
            <w:r>
              <w:rPr>
                <w:rFonts w:ascii="Times New Roman" w:eastAsia="Times New Roman" w:hAnsi="Times New Roman" w:cs="Times New Roman"/>
                <w:color w:val="000000"/>
                <w:spacing w:val="0"/>
                <w:w w:val="100"/>
                <w:position w:val="0"/>
              </w:rPr>
              <w:t>2015</w:t>
            </w:r>
            <w:r>
              <w:rPr>
                <w:color w:val="000000"/>
                <w:spacing w:val="0"/>
                <w:w w:val="100"/>
                <w:position w:val="0"/>
              </w:rPr>
              <w:t>年度内部控制评 价报告的议案；</w:t>
            </w:r>
            <w:r>
              <w:rPr>
                <w:rFonts w:ascii="Times New Roman" w:eastAsia="Times New Roman" w:hAnsi="Times New Roman" w:cs="Times New Roman"/>
                <w:color w:val="000000"/>
                <w:spacing w:val="0"/>
                <w:w w:val="100"/>
                <w:position w:val="0"/>
              </w:rPr>
              <w:t>2</w:t>
            </w: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年审计报告及财务报表；</w:t>
            </w:r>
            <w:r>
              <w:rPr>
                <w:rFonts w:ascii="Times New Roman" w:eastAsia="Times New Roman" w:hAnsi="Times New Roman" w:cs="Times New Roman"/>
                <w:color w:val="000000"/>
                <w:spacing w:val="0"/>
                <w:w w:val="100"/>
                <w:position w:val="0"/>
              </w:rPr>
              <w:t>3</w:t>
            </w:r>
            <w:r>
              <w:rPr>
                <w:color w:val="000000"/>
                <w:spacing w:val="0"/>
                <w:w w:val="100"/>
                <w:position w:val="0"/>
              </w:rPr>
              <w:t>、关于审议公 司</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年度利润分配方案的议案。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本项议案 获得表决 通过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不适用</w:t>
            </w:r>
          </w:p>
        </w:tc>
      </w:tr>
      <w:tr>
        <w:trPr>
          <w:trHeight w:val="258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第二届监事会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、公司</w:t>
            </w:r>
            <w:r>
              <w:rPr>
                <w:rFonts w:ascii="Times New Roman" w:eastAsia="Times New Roman" w:hAnsi="Times New Roman" w:cs="Times New Roman"/>
                <w:color w:val="000000"/>
                <w:spacing w:val="0"/>
                <w:w w:val="100"/>
                <w:position w:val="0"/>
              </w:rPr>
              <w:t>2015</w:t>
            </w:r>
            <w:r>
              <w:rPr>
                <w:color w:val="000000"/>
                <w:spacing w:val="0"/>
                <w:w w:val="100"/>
                <w:position w:val="0"/>
              </w:rPr>
              <w:t>年度监事会工作报告；</w:t>
            </w:r>
            <w:r>
              <w:rPr>
                <w:rFonts w:ascii="Times New Roman" w:eastAsia="Times New Roman" w:hAnsi="Times New Roman" w:cs="Times New Roman"/>
                <w:color w:val="000000"/>
                <w:spacing w:val="0"/>
                <w:w w:val="100"/>
                <w:position w:val="0"/>
              </w:rPr>
              <w:t>2</w:t>
            </w:r>
            <w:r>
              <w:rPr>
                <w:color w:val="000000"/>
                <w:spacing w:val="0"/>
                <w:w w:val="100"/>
                <w:position w:val="0"/>
              </w:rPr>
              <w:t>、 公司</w:t>
            </w:r>
            <w:r>
              <w:rPr>
                <w:rFonts w:ascii="Times New Roman" w:eastAsia="Times New Roman" w:hAnsi="Times New Roman" w:cs="Times New Roman"/>
                <w:color w:val="000000"/>
                <w:spacing w:val="0"/>
                <w:w w:val="100"/>
                <w:position w:val="0"/>
              </w:rPr>
              <w:t>2015</w:t>
            </w:r>
            <w:r>
              <w:rPr>
                <w:color w:val="000000"/>
                <w:spacing w:val="0"/>
                <w:w w:val="100"/>
                <w:position w:val="0"/>
              </w:rPr>
              <w:t>年度财务决算报告；</w:t>
            </w:r>
            <w:r>
              <w:rPr>
                <w:rFonts w:ascii="Times New Roman" w:eastAsia="Times New Roman" w:hAnsi="Times New Roman" w:cs="Times New Roman"/>
                <w:color w:val="000000"/>
                <w:spacing w:val="0"/>
                <w:w w:val="100"/>
                <w:position w:val="0"/>
              </w:rPr>
              <w:t>3</w:t>
            </w:r>
            <w:r>
              <w:rPr>
                <w:color w:val="000000"/>
                <w:spacing w:val="0"/>
                <w:w w:val="100"/>
                <w:position w:val="0"/>
              </w:rPr>
              <w:t xml:space="preserve">、公司 </w:t>
            </w:r>
            <w:r>
              <w:rPr>
                <w:rFonts w:ascii="Times New Roman" w:eastAsia="Times New Roman" w:hAnsi="Times New Roman" w:cs="Times New Roman"/>
                <w:color w:val="000000"/>
                <w:spacing w:val="0"/>
                <w:w w:val="100"/>
                <w:position w:val="0"/>
              </w:rPr>
              <w:t>2015</w:t>
            </w:r>
            <w:r>
              <w:rPr>
                <w:color w:val="000000"/>
                <w:spacing w:val="0"/>
                <w:w w:val="100"/>
                <w:position w:val="0"/>
              </w:rPr>
              <w:t>年年度报告；</w:t>
            </w:r>
            <w:r>
              <w:rPr>
                <w:rFonts w:ascii="Times New Roman" w:eastAsia="Times New Roman" w:hAnsi="Times New Roman" w:cs="Times New Roman"/>
                <w:color w:val="000000"/>
                <w:spacing w:val="0"/>
                <w:w w:val="100"/>
                <w:position w:val="0"/>
              </w:rPr>
              <w:t>4</w:t>
            </w:r>
            <w:r>
              <w:rPr>
                <w:color w:val="000000"/>
                <w:spacing w:val="0"/>
                <w:w w:val="100"/>
                <w:position w:val="0"/>
              </w:rPr>
              <w:t>、公司</w:t>
            </w:r>
            <w:r>
              <w:rPr>
                <w:rFonts w:ascii="Times New Roman" w:eastAsia="Times New Roman" w:hAnsi="Times New Roman" w:cs="Times New Roman"/>
                <w:color w:val="000000"/>
                <w:spacing w:val="0"/>
                <w:w w:val="100"/>
                <w:position w:val="0"/>
              </w:rPr>
              <w:t>2015</w:t>
            </w:r>
            <w:r>
              <w:rPr>
                <w:color w:val="000000"/>
                <w:spacing w:val="0"/>
                <w:w w:val="100"/>
                <w:position w:val="0"/>
              </w:rPr>
              <w:t>年度合 规报告；</w:t>
            </w:r>
            <w:r>
              <w:rPr>
                <w:rFonts w:ascii="Times New Roman" w:eastAsia="Times New Roman" w:hAnsi="Times New Roman" w:cs="Times New Roman"/>
                <w:color w:val="000000"/>
                <w:spacing w:val="0"/>
                <w:w w:val="100"/>
                <w:position w:val="0"/>
              </w:rPr>
              <w:t>5</w:t>
            </w:r>
            <w:r>
              <w:rPr>
                <w:color w:val="000000"/>
                <w:spacing w:val="0"/>
                <w:w w:val="100"/>
                <w:position w:val="0"/>
              </w:rPr>
              <w:t>、公司</w:t>
            </w:r>
            <w:r>
              <w:rPr>
                <w:rFonts w:ascii="Times New Roman" w:eastAsia="Times New Roman" w:hAnsi="Times New Roman" w:cs="Times New Roman"/>
                <w:color w:val="000000"/>
                <w:spacing w:val="0"/>
                <w:w w:val="100"/>
                <w:position w:val="0"/>
              </w:rPr>
              <w:t>2015</w:t>
            </w:r>
            <w:r>
              <w:rPr>
                <w:color w:val="000000"/>
                <w:spacing w:val="0"/>
                <w:w w:val="100"/>
                <w:position w:val="0"/>
              </w:rPr>
              <w:t>年净资本等风险 控制指标情况报告；</w:t>
            </w:r>
            <w:r>
              <w:rPr>
                <w:rFonts w:ascii="Times New Roman" w:eastAsia="Times New Roman" w:hAnsi="Times New Roman" w:cs="Times New Roman"/>
                <w:color w:val="000000"/>
                <w:spacing w:val="0"/>
                <w:w w:val="100"/>
                <w:position w:val="0"/>
              </w:rPr>
              <w:t>6</w:t>
            </w:r>
            <w:r>
              <w:rPr>
                <w:color w:val="000000"/>
                <w:spacing w:val="0"/>
                <w:w w:val="100"/>
                <w:position w:val="0"/>
              </w:rPr>
              <w:t>、关于续聘会计师 事务所的议案；</w:t>
            </w:r>
            <w:r>
              <w:rPr>
                <w:rFonts w:ascii="Times New Roman" w:eastAsia="Times New Roman" w:hAnsi="Times New Roman" w:cs="Times New Roman"/>
                <w:color w:val="000000"/>
                <w:spacing w:val="0"/>
                <w:w w:val="100"/>
                <w:position w:val="0"/>
              </w:rPr>
              <w:t>7</w:t>
            </w:r>
            <w:r>
              <w:rPr>
                <w:color w:val="000000"/>
                <w:spacing w:val="0"/>
                <w:w w:val="100"/>
                <w:position w:val="0"/>
              </w:rPr>
              <w:t>、关于审议</w:t>
            </w:r>
            <w:r>
              <w:rPr>
                <w:rFonts w:ascii="Times New Roman" w:eastAsia="Times New Roman" w:hAnsi="Times New Roman" w:cs="Times New Roman"/>
                <w:color w:val="000000"/>
                <w:spacing w:val="0"/>
                <w:w w:val="100"/>
                <w:position w:val="0"/>
              </w:rPr>
              <w:t>2015</w:t>
            </w:r>
            <w:r>
              <w:rPr>
                <w:color w:val="000000"/>
                <w:spacing w:val="0"/>
                <w:w w:val="100"/>
                <w:position w:val="0"/>
              </w:rPr>
              <w:t>年度 公司监事薪酬总额的议案；</w:t>
            </w:r>
            <w:r>
              <w:rPr>
                <w:rFonts w:ascii="Times New Roman" w:eastAsia="Times New Roman" w:hAnsi="Times New Roman" w:cs="Times New Roman"/>
                <w:color w:val="000000"/>
                <w:spacing w:val="0"/>
                <w:w w:val="100"/>
                <w:position w:val="0"/>
              </w:rPr>
              <w:t>8</w:t>
            </w:r>
            <w:r>
              <w:rPr>
                <w:color w:val="000000"/>
                <w:spacing w:val="0"/>
                <w:w w:val="100"/>
                <w:position w:val="0"/>
              </w:rPr>
              <w:t>、关于决定 公司外部监事的议案。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所有议案 均获得表 决通过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第二届监事会 第五次会议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公司债券</w:t>
            </w:r>
            <w:r>
              <w:rPr>
                <w:rFonts w:ascii="Times New Roman" w:eastAsia="Times New Roman" w:hAnsi="Times New Roman" w:cs="Times New Roman"/>
                <w:color w:val="000000"/>
                <w:spacing w:val="0"/>
                <w:w w:val="100"/>
                <w:position w:val="0"/>
              </w:rPr>
              <w:t>2015</w:t>
            </w:r>
            <w:r>
              <w:rPr>
                <w:color w:val="000000"/>
                <w:spacing w:val="0"/>
                <w:w w:val="100"/>
                <w:position w:val="0"/>
              </w:rPr>
              <w:t>年年度报告及其摘要。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本项议案 获得表决 通过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不适用</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第二届监事会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年半年度报告及其摘要；</w:t>
            </w:r>
            <w:r>
              <w:rPr>
                <w:rFonts w:ascii="Times New Roman" w:eastAsia="Times New Roman" w:hAnsi="Times New Roman" w:cs="Times New Roman"/>
                <w:color w:val="000000"/>
                <w:spacing w:val="0"/>
                <w:w w:val="100"/>
                <w:position w:val="0"/>
              </w:rPr>
              <w:t>2</w:t>
            </w:r>
            <w:r>
              <w:rPr>
                <w:color w:val="000000"/>
                <w:spacing w:val="0"/>
                <w:w w:val="100"/>
                <w:position w:val="0"/>
              </w:rPr>
              <w:t>、 关于公司</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年度利润分配方案的议 案；</w:t>
            </w:r>
            <w:r>
              <w:rPr>
                <w:rFonts w:ascii="Times New Roman" w:eastAsia="Times New Roman" w:hAnsi="Times New Roman" w:cs="Times New Roman"/>
                <w:color w:val="000000"/>
                <w:spacing w:val="0"/>
                <w:w w:val="100"/>
                <w:position w:val="0"/>
              </w:rPr>
              <w:t>3</w:t>
            </w: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年中期合规报告；</w:t>
            </w:r>
            <w:r>
              <w:rPr>
                <w:rFonts w:ascii="Times New Roman" w:eastAsia="Times New Roman" w:hAnsi="Times New Roman" w:cs="Times New Roman"/>
                <w:color w:val="000000"/>
                <w:spacing w:val="0"/>
                <w:w w:val="100"/>
                <w:position w:val="0"/>
              </w:rPr>
              <w:t>4</w:t>
            </w:r>
            <w:r>
              <w:rPr>
                <w:color w:val="000000"/>
                <w:spacing w:val="0"/>
                <w:w w:val="100"/>
                <w:position w:val="0"/>
              </w:rPr>
              <w:t>、 公司</w:t>
            </w:r>
            <w:r>
              <w:rPr>
                <w:rFonts w:ascii="Times New Roman" w:eastAsia="Times New Roman" w:hAnsi="Times New Roman" w:cs="Times New Roman"/>
                <w:color w:val="000000"/>
                <w:spacing w:val="0"/>
                <w:w w:val="100"/>
                <w:position w:val="0"/>
              </w:rPr>
              <w:t>2016</w:t>
            </w:r>
            <w:r>
              <w:rPr>
                <w:color w:val="000000"/>
                <w:spacing w:val="0"/>
                <w:w w:val="100"/>
                <w:position w:val="0"/>
              </w:rPr>
              <w:t>年中期净资本等风险控制指 标情况的报告；</w:t>
            </w:r>
            <w:r>
              <w:rPr>
                <w:rFonts w:ascii="Times New Roman" w:eastAsia="Times New Roman" w:hAnsi="Times New Roman" w:cs="Times New Roman"/>
                <w:color w:val="000000"/>
                <w:spacing w:val="0"/>
                <w:w w:val="100"/>
                <w:position w:val="0"/>
              </w:rPr>
              <w:t>5</w:t>
            </w:r>
            <w:r>
              <w:rPr>
                <w:color w:val="000000"/>
                <w:spacing w:val="0"/>
                <w:w w:val="100"/>
                <w:position w:val="0"/>
              </w:rPr>
              <w:t>、关于修订《第一创业 证券股份有限公司监事会议事规则》的 议案</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、关于补选公司监事的议案。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所有议案 均获得表 决通过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8" w:lineRule="exact"/>
              <w:ind w:left="0" w:right="0" w:firstLine="0"/>
              <w:jc w:val="left"/>
            </w:pPr>
            <w:r>
              <w:rPr>
                <w:color w:val="000000"/>
                <w:spacing w:val="0"/>
                <w:w w:val="100"/>
                <w:position w:val="0"/>
              </w:rPr>
              <w:t xml:space="preserve">披露网址：巨潮资讯网 </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 xml:space="preserve">，公告名 称：《公司第二届监事会第六次 会议决议公告》，公告编号： </w:t>
            </w:r>
            <w:r>
              <w:rPr>
                <w:rFonts w:ascii="Times New Roman" w:eastAsia="Times New Roman" w:hAnsi="Times New Roman" w:cs="Times New Roman"/>
                <w:color w:val="000000"/>
                <w:spacing w:val="0"/>
                <w:w w:val="100"/>
                <w:position w:val="0"/>
              </w:rPr>
              <w:t>2016-028</w:t>
            </w:r>
            <w:r>
              <w:rPr>
                <w:color w:val="000000"/>
                <w:spacing w:val="0"/>
                <w:w w:val="100"/>
                <w:position w:val="0"/>
              </w:rPr>
              <w:t>。</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第二届监事会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关于对公司</w:t>
            </w:r>
            <w:r>
              <w:rPr>
                <w:rFonts w:ascii="Times New Roman" w:eastAsia="Times New Roman" w:hAnsi="Times New Roman" w:cs="Times New Roman"/>
                <w:color w:val="000000"/>
                <w:spacing w:val="0"/>
                <w:w w:val="100"/>
                <w:position w:val="0"/>
              </w:rPr>
              <w:t>2016</w:t>
            </w:r>
            <w:r>
              <w:rPr>
                <w:color w:val="000000"/>
                <w:spacing w:val="0"/>
                <w:w w:val="100"/>
                <w:position w:val="0"/>
              </w:rPr>
              <w:t>年半年度报告及其摘 要的部分财务数据进行更正的议案。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本项议案 获得表决 通过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8" w:lineRule="exact"/>
              <w:ind w:left="0" w:right="0" w:firstLine="0"/>
              <w:jc w:val="left"/>
            </w:pPr>
            <w:r>
              <w:rPr>
                <w:color w:val="000000"/>
                <w:spacing w:val="0"/>
                <w:w w:val="100"/>
                <w:position w:val="0"/>
              </w:rPr>
              <w:t xml:space="preserve">披露网址：巨潮资讯网 </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 xml:space="preserve">，公告名 称：《公司第二届监事会第七次 会议决议公告》，公告编号： </w:t>
            </w:r>
            <w:r>
              <w:rPr>
                <w:rFonts w:ascii="Times New Roman" w:eastAsia="Times New Roman" w:hAnsi="Times New Roman" w:cs="Times New Roman"/>
                <w:color w:val="000000"/>
                <w:spacing w:val="0"/>
                <w:w w:val="100"/>
                <w:position w:val="0"/>
              </w:rPr>
              <w:t>2016-038</w:t>
            </w:r>
            <w:r>
              <w:rPr>
                <w:color w:val="000000"/>
                <w:spacing w:val="0"/>
                <w:w w:val="100"/>
                <w:position w:val="0"/>
              </w:rPr>
              <w:t>。</w:t>
            </w:r>
          </w:p>
        </w:tc>
      </w:tr>
      <w:tr>
        <w:trPr>
          <w:trHeight w:val="166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第二届监事会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第八次会议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年第三季度报告。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本项议案 获得表决 通过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8" w:lineRule="exact"/>
              <w:ind w:left="0" w:right="0" w:firstLine="0"/>
              <w:jc w:val="left"/>
            </w:pPr>
            <w:r>
              <w:rPr>
                <w:color w:val="000000"/>
                <w:spacing w:val="0"/>
                <w:w w:val="100"/>
                <w:position w:val="0"/>
              </w:rPr>
              <w:t xml:space="preserve">披露网址：巨潮资讯网 </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 xml:space="preserve">，公告名 称：《公司第二届监事会第八次 会议决议公告》，公告编号： </w:t>
            </w:r>
            <w:r>
              <w:rPr>
                <w:rFonts w:ascii="Times New Roman" w:eastAsia="Times New Roman" w:hAnsi="Times New Roman" w:cs="Times New Roman"/>
                <w:color w:val="000000"/>
                <w:spacing w:val="0"/>
                <w:w w:val="100"/>
                <w:position w:val="0"/>
              </w:rPr>
              <w:t>2016-055</w:t>
            </w:r>
            <w:r>
              <w:rPr>
                <w:color w:val="000000"/>
                <w:spacing w:val="0"/>
                <w:w w:val="100"/>
                <w:position w:val="0"/>
              </w:rPr>
              <w:t>。</w:t>
            </w:r>
          </w:p>
        </w:tc>
      </w:tr>
    </w:tbl>
    <w:p>
      <w:pPr>
        <w:widowControl w:val="0"/>
        <w:spacing w:after="379" w:line="1" w:lineRule="exact"/>
      </w:pPr>
    </w:p>
    <w:p>
      <w:pPr>
        <w:pStyle w:val="Style36"/>
        <w:keepNext/>
        <w:keepLines/>
        <w:widowControl w:val="0"/>
        <w:shd w:val="clear" w:color="auto" w:fill="auto"/>
        <w:bidi w:val="0"/>
        <w:spacing w:before="0" w:after="280" w:line="240" w:lineRule="auto"/>
        <w:ind w:left="0" w:right="0" w:firstLine="420"/>
        <w:jc w:val="left"/>
      </w:pPr>
      <w:bookmarkStart w:id="708" w:name="bookmark708"/>
      <w:bookmarkStart w:id="709" w:name="bookmark709"/>
      <w:bookmarkStart w:id="710" w:name="bookmark710"/>
      <w:bookmarkStart w:id="711" w:name="bookmark711"/>
      <w:r>
        <w:rPr>
          <w:color w:val="000000"/>
          <w:spacing w:val="0"/>
          <w:w w:val="100"/>
          <w:position w:val="0"/>
          <w:sz w:val="24"/>
          <w:szCs w:val="24"/>
        </w:rPr>
        <w:t>六</w:t>
      </w:r>
      <w:bookmarkEnd w:id="710"/>
      <w:r>
        <w:rPr>
          <w:color w:val="000000"/>
          <w:spacing w:val="0"/>
          <w:w w:val="100"/>
          <w:position w:val="0"/>
          <w:sz w:val="24"/>
          <w:szCs w:val="24"/>
        </w:rPr>
        <w:t>、报告期内董事履行职责的情况</w:t>
      </w:r>
      <w:bookmarkEnd w:id="708"/>
      <w:bookmarkEnd w:id="709"/>
      <w:bookmarkEnd w:id="711"/>
    </w:p>
    <w:p>
      <w:pPr>
        <w:pStyle w:val="Style47"/>
        <w:keepNext/>
        <w:keepLines/>
        <w:widowControl w:val="0"/>
        <w:shd w:val="clear" w:color="auto" w:fill="auto"/>
        <w:bidi w:val="0"/>
        <w:spacing w:before="0" w:after="340" w:line="240" w:lineRule="auto"/>
        <w:ind w:left="0" w:right="0" w:firstLine="420"/>
        <w:jc w:val="left"/>
      </w:pPr>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1</w:t>
      </w:r>
      <w:r>
        <w:rPr>
          <w:color w:val="000000"/>
          <w:spacing w:val="0"/>
          <w:w w:val="100"/>
          <w:position w:val="0"/>
        </w:rPr>
        <w:t>、董事出席董事会及股东大会的情况</w:t>
      </w:r>
      <w:bookmarkEnd w:id="712"/>
      <w:bookmarkEnd w:id="713"/>
      <w:bookmarkEnd w:id="714"/>
      <w:r>
        <w:br w:type="page"/>
      </w:r>
    </w:p>
    <w:tbl>
      <w:tblPr>
        <w:tblOverlap w:val="never"/>
        <w:jc w:val="center"/>
        <w:tblLayout w:type="fixed"/>
      </w:tblPr>
      <w:tblGrid>
        <w:gridCol w:w="979"/>
        <w:gridCol w:w="1334"/>
        <w:gridCol w:w="1411"/>
        <w:gridCol w:w="869"/>
        <w:gridCol w:w="1123"/>
        <w:gridCol w:w="874"/>
        <w:gridCol w:w="706"/>
        <w:gridCol w:w="1526"/>
        <w:gridCol w:w="898"/>
      </w:tblGrid>
      <w:tr>
        <w:trPr>
          <w:trHeight w:val="408" w:hRule="exact"/>
        </w:trPr>
        <w:tc>
          <w:tcPr>
            <w:vMerge w:val="restart"/>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董事姓名</w:t>
            </w:r>
          </w:p>
        </w:tc>
        <w:tc>
          <w:tcPr>
            <w:gridSpan w:val="8"/>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出席董事会情况</w:t>
            </w:r>
          </w:p>
        </w:tc>
      </w:tr>
      <w:tr>
        <w:trPr>
          <w:trHeight w:val="710" w:hRule="exact"/>
        </w:trPr>
        <w:tc>
          <w:tcPr>
            <w:vMerge/>
            <w:tcBorders>
              <w:left w:val="single" w:sz="4"/>
            </w:tcBorders>
            <w:shd w:val="clear" w:color="auto" w:fill="D3D3D4"/>
            <w:vAlign w:val="center"/>
          </w:tcPr>
          <w:p>
            <w:pP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本报告期应参</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现场出 席次数</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 参加次数</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委托出 席次数</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缺席</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312" w:lineRule="exact"/>
              <w:ind w:left="160" w:right="0" w:firstLine="0"/>
              <w:jc w:val="left"/>
            </w:pPr>
            <w:r>
              <w:rPr>
                <w:color w:val="000000"/>
                <w:spacing w:val="0"/>
                <w:w w:val="100"/>
                <w:position w:val="0"/>
              </w:rPr>
              <w:t>投票表 决情况</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刘学民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均同意</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钱龙海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均同意</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萧进华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均同意</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张兴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均同意</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谢德春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均同意</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藏晓松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均同意</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高天相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均同意</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蔡启孝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均同意</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缪晴辉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均同意</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付磊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均同意</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吕随启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均同意</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雷宏业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均同意</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刘斌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均同意</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汪洪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董事（已离任）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均同意</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王德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董事（已离任）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均同意</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张振鹏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董事（已离任）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均同意</w:t>
            </w:r>
          </w:p>
        </w:tc>
      </w:tr>
      <w:tr>
        <w:trPr>
          <w:trHeight w:val="413" w:hRule="exact"/>
        </w:trPr>
        <w:tc>
          <w:tcPr>
            <w:gridSpan w:val="3"/>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独立董事列席股东大会次数</w:t>
            </w:r>
          </w:p>
        </w:tc>
        <w:tc>
          <w:tcPr>
            <w:gridSpan w:val="6"/>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bl>
    <w:p>
      <w:pPr>
        <w:widowControl w:val="0"/>
        <w:spacing w:after="199" w:line="1" w:lineRule="exact"/>
      </w:pPr>
    </w:p>
    <w:p>
      <w:pPr>
        <w:pStyle w:val="Style39"/>
        <w:keepNext w:val="0"/>
        <w:keepLines w:val="0"/>
        <w:widowControl w:val="0"/>
        <w:shd w:val="clear" w:color="auto" w:fill="auto"/>
        <w:bidi w:val="0"/>
        <w:spacing w:before="0" w:after="200" w:line="240" w:lineRule="auto"/>
        <w:ind w:left="0" w:right="0" w:firstLine="640"/>
        <w:jc w:val="both"/>
      </w:pPr>
      <w:r>
        <w:rPr>
          <w:color w:val="000000"/>
          <w:spacing w:val="0"/>
          <w:w w:val="100"/>
          <w:position w:val="0"/>
        </w:rPr>
        <w:t>说明：</w:t>
      </w:r>
      <w:r>
        <w:rPr>
          <w:rFonts w:ascii="Times New Roman" w:eastAsia="Times New Roman" w:hAnsi="Times New Roman" w:cs="Times New Roman"/>
          <w:color w:val="000000"/>
          <w:spacing w:val="0"/>
          <w:w w:val="100"/>
          <w:position w:val="0"/>
        </w:rPr>
        <w:t>1</w:t>
      </w:r>
      <w:r>
        <w:rPr>
          <w:color w:val="000000"/>
          <w:spacing w:val="0"/>
          <w:w w:val="100"/>
          <w:position w:val="0"/>
        </w:rPr>
        <w:t>、通讯方式包括电话、视频及其他通讯方式。</w:t>
      </w:r>
    </w:p>
    <w:p>
      <w:pPr>
        <w:pStyle w:val="Style39"/>
        <w:keepNext w:val="0"/>
        <w:keepLines w:val="0"/>
        <w:widowControl w:val="0"/>
        <w:shd w:val="clear" w:color="auto" w:fill="auto"/>
        <w:bidi w:val="0"/>
        <w:spacing w:before="0" w:after="440" w:line="240" w:lineRule="auto"/>
        <w:ind w:left="126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、报告期内，公司不存在独立董事连续两次未亲自出席董事会的情形。</w:t>
      </w:r>
    </w:p>
    <w:p>
      <w:pPr>
        <w:pStyle w:val="Style47"/>
        <w:keepNext/>
        <w:keepLines/>
        <w:widowControl w:val="0"/>
        <w:shd w:val="clear" w:color="auto" w:fill="auto"/>
        <w:bidi w:val="0"/>
        <w:spacing w:before="0" w:after="300" w:line="240" w:lineRule="auto"/>
        <w:ind w:left="0" w:right="0" w:firstLine="380"/>
        <w:jc w:val="left"/>
      </w:pPr>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2</w:t>
      </w:r>
      <w:r>
        <w:rPr>
          <w:color w:val="000000"/>
          <w:spacing w:val="0"/>
          <w:w w:val="100"/>
          <w:position w:val="0"/>
        </w:rPr>
        <w:t>、独立董事对公司有关事项提出异议的情况</w:t>
      </w:r>
      <w:bookmarkEnd w:id="715"/>
      <w:bookmarkEnd w:id="716"/>
      <w:bookmarkEnd w:id="717"/>
    </w:p>
    <w:p>
      <w:pPr>
        <w:pStyle w:val="Style39"/>
        <w:keepNext w:val="0"/>
        <w:keepLines w:val="0"/>
        <w:widowControl w:val="0"/>
        <w:shd w:val="clear" w:color="auto" w:fill="auto"/>
        <w:bidi w:val="0"/>
        <w:spacing w:before="0" w:after="200" w:line="240" w:lineRule="auto"/>
        <w:ind w:left="0" w:right="0" w:firstLine="740"/>
        <w:jc w:val="both"/>
      </w:pPr>
      <w:r>
        <w:rPr>
          <w:color w:val="000000"/>
          <w:spacing w:val="0"/>
          <w:w w:val="100"/>
          <w:position w:val="0"/>
        </w:rPr>
        <w:t>报告期内，独立董事对公司有关事项未提出异议。</w:t>
      </w:r>
    </w:p>
    <w:p>
      <w:pPr>
        <w:pStyle w:val="Style47"/>
        <w:keepNext/>
        <w:keepLines/>
        <w:widowControl w:val="0"/>
        <w:shd w:val="clear" w:color="auto" w:fill="auto"/>
        <w:bidi w:val="0"/>
        <w:spacing w:before="0" w:after="40" w:line="469" w:lineRule="exact"/>
        <w:ind w:left="0" w:right="0" w:firstLine="380"/>
        <w:jc w:val="both"/>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3</w:t>
      </w:r>
      <w:bookmarkEnd w:id="720"/>
      <w:r>
        <w:rPr>
          <w:color w:val="000000"/>
          <w:spacing w:val="0"/>
          <w:w w:val="100"/>
          <w:position w:val="0"/>
        </w:rPr>
        <w:t>、独立董事履行职责的其他说明</w:t>
      </w:r>
      <w:bookmarkEnd w:id="718"/>
      <w:bookmarkEnd w:id="719"/>
      <w:bookmarkEnd w:id="721"/>
    </w:p>
    <w:p>
      <w:pPr>
        <w:pStyle w:val="Style39"/>
        <w:keepNext w:val="0"/>
        <w:keepLines w:val="0"/>
        <w:widowControl w:val="0"/>
        <w:shd w:val="clear" w:color="auto" w:fill="auto"/>
        <w:bidi w:val="0"/>
        <w:spacing w:before="0" w:after="0" w:line="469" w:lineRule="exact"/>
        <w:ind w:left="380" w:right="0" w:firstLine="460"/>
        <w:jc w:val="both"/>
      </w:pPr>
      <w:r>
        <w:rPr>
          <w:color w:val="000000"/>
          <w:spacing w:val="0"/>
          <w:w w:val="100"/>
          <w:position w:val="0"/>
        </w:rPr>
        <w:t>报告期内，公司独立董事严格根据相关法律法规的要求，认真履行职责，通过多种沟通渠道，检查董 事会有关决议执行情况，全面了解公司实际经营管理状况，切实履行监督、检查职责，有效保障广大投资 者的合法权益。</w:t>
      </w:r>
    </w:p>
    <w:p>
      <w:pPr>
        <w:pStyle w:val="Style39"/>
        <w:keepNext w:val="0"/>
        <w:keepLines w:val="0"/>
        <w:widowControl w:val="0"/>
        <w:shd w:val="clear" w:color="auto" w:fill="auto"/>
        <w:bidi w:val="0"/>
        <w:spacing w:before="0" w:after="200" w:line="469" w:lineRule="exact"/>
        <w:ind w:left="380" w:right="0" w:firstLine="460"/>
        <w:jc w:val="both"/>
      </w:pPr>
      <w:r>
        <w:rPr>
          <w:color w:val="000000"/>
          <w:spacing w:val="0"/>
          <w:w w:val="100"/>
          <w:position w:val="0"/>
        </w:rPr>
        <w:t>报告期内，公司以多种方式为独立董事提供了了解公司经营状况的便利，为其独立判断提供决策依据。 公司独立董事通过审阅定期报告、月度财务报告、公司信息披露文件和公司董事会议案等有关资料，了解</w:t>
      </w:r>
    </w:p>
    <w:p>
      <w:pPr>
        <w:pStyle w:val="Style39"/>
        <w:keepNext w:val="0"/>
        <w:keepLines w:val="0"/>
        <w:widowControl w:val="0"/>
        <w:shd w:val="clear" w:color="auto" w:fill="auto"/>
        <w:bidi w:val="0"/>
        <w:spacing w:before="0" w:after="220" w:line="240" w:lineRule="auto"/>
        <w:ind w:left="0" w:right="0" w:firstLine="420"/>
        <w:jc w:val="both"/>
      </w:pPr>
      <w:r>
        <w:rPr>
          <w:color w:val="000000"/>
          <w:spacing w:val="0"/>
          <w:w w:val="100"/>
          <w:position w:val="0"/>
        </w:rPr>
        <w:t>公司经营状况。报告期内，公司独立董事对关联交易、对外投资、对外担保、利润分配等可能影响中小投</w:t>
      </w:r>
    </w:p>
    <w:p>
      <w:pPr>
        <w:pStyle w:val="Style39"/>
        <w:keepNext w:val="0"/>
        <w:keepLines w:val="0"/>
        <w:widowControl w:val="0"/>
        <w:shd w:val="clear" w:color="auto" w:fill="auto"/>
        <w:bidi w:val="0"/>
        <w:spacing w:before="0" w:after="0" w:line="240" w:lineRule="auto"/>
        <w:ind w:left="0" w:right="0" w:firstLine="420"/>
        <w:jc w:val="both"/>
      </w:pPr>
      <w:r>
        <w:rPr>
          <w:color w:val="000000"/>
          <w:spacing w:val="0"/>
          <w:w w:val="100"/>
          <w:position w:val="0"/>
        </w:rPr>
        <w:t>资者权益的重要事项认真审议并发表了事前认可意见及独立意见。</w:t>
      </w:r>
    </w:p>
    <w:p>
      <w:pPr>
        <w:pStyle w:val="Style39"/>
        <w:keepNext w:val="0"/>
        <w:keepLines w:val="0"/>
        <w:widowControl w:val="0"/>
        <w:shd w:val="clear" w:color="auto" w:fill="auto"/>
        <w:bidi w:val="0"/>
        <w:spacing w:before="0" w:after="220" w:line="470" w:lineRule="exact"/>
        <w:ind w:left="420" w:right="0" w:firstLine="420"/>
        <w:jc w:val="both"/>
      </w:pPr>
      <w:r>
        <w:rPr>
          <w:color w:val="000000"/>
          <w:spacing w:val="0"/>
          <w:w w:val="100"/>
          <w:position w:val="0"/>
        </w:rPr>
        <w:t xml:space="preserve">董事会闭会期间，公司独立董事通过到公司现场实地调研、听取汇报等方式，了解公司业务经营状况、 内部控制制度建设及执行情况、公司重大事项推进情况、董事会决议执行情况等，有效对公司全面监督、 </w:t>
      </w:r>
      <w:r>
        <w:rPr>
          <w:color w:val="000000"/>
          <w:spacing w:val="0"/>
          <w:w w:val="100"/>
          <w:position w:val="0"/>
        </w:rPr>
        <w:t>检查。报告期内，公司规范运作，内部控制水平持续提升，稳步推进各项业务开展，董事会决议得到有效 执行，经营管理水平进一步提升。</w:t>
      </w:r>
    </w:p>
    <w:p>
      <w:pPr>
        <w:pStyle w:val="Style39"/>
        <w:keepNext w:val="0"/>
        <w:keepLines w:val="0"/>
        <w:widowControl w:val="0"/>
        <w:shd w:val="clear" w:color="auto" w:fill="auto"/>
        <w:bidi w:val="0"/>
        <w:spacing w:before="0" w:after="220" w:line="240" w:lineRule="auto"/>
        <w:ind w:left="0" w:right="0" w:firstLine="840"/>
        <w:jc w:val="both"/>
      </w:pPr>
      <w:r>
        <w:rPr>
          <w:color w:val="000000"/>
          <w:spacing w:val="0"/>
          <w:w w:val="100"/>
          <w:position w:val="0"/>
        </w:rPr>
        <w:t>报告期内，公司按照证监会和深交所有关上市公司监管要求，对包括公司章程、独立董事工作制度、</w:t>
      </w:r>
    </w:p>
    <w:p>
      <w:pPr>
        <w:pStyle w:val="Style39"/>
        <w:keepNext w:val="0"/>
        <w:keepLines w:val="0"/>
        <w:widowControl w:val="0"/>
        <w:shd w:val="clear" w:color="auto" w:fill="auto"/>
        <w:bidi w:val="0"/>
        <w:spacing w:before="0" w:after="0" w:line="240" w:lineRule="auto"/>
        <w:ind w:left="420" w:right="0" w:firstLine="0"/>
        <w:jc w:val="both"/>
      </w:pPr>
      <w:r>
        <w:rPr>
          <w:color w:val="000000"/>
          <w:spacing w:val="0"/>
          <w:w w:val="100"/>
          <w:position w:val="0"/>
        </w:rPr>
        <w:t>三会议事规则、关联交易管理办法等在内的原有</w:t>
      </w:r>
      <w:r>
        <w:rPr>
          <w:rFonts w:ascii="Times New Roman" w:eastAsia="Times New Roman" w:hAnsi="Times New Roman" w:cs="Times New Roman"/>
          <w:color w:val="000000"/>
          <w:spacing w:val="0"/>
          <w:w w:val="100"/>
          <w:position w:val="0"/>
        </w:rPr>
        <w:t>7</w:t>
      </w:r>
      <w:r>
        <w:rPr>
          <w:color w:val="000000"/>
          <w:spacing w:val="0"/>
          <w:w w:val="100"/>
          <w:position w:val="0"/>
        </w:rPr>
        <w:t xml:space="preserve">项公司治理制度进行修订完善，并新制定了包括信息披 </w:t>
      </w:r>
      <w:r>
        <w:rPr>
          <w:color w:val="000000"/>
          <w:spacing w:val="0"/>
          <w:w w:val="100"/>
          <w:position w:val="0"/>
        </w:rPr>
        <w:t>露事务管理制度、对外投资管理制度、独立董事年报工作规程、会计师事务所选聘制度等</w:t>
      </w:r>
      <w:r>
        <w:rPr>
          <w:rFonts w:ascii="Times New Roman" w:eastAsia="Times New Roman" w:hAnsi="Times New Roman" w:cs="Times New Roman"/>
          <w:color w:val="000000"/>
          <w:spacing w:val="0"/>
          <w:w w:val="100"/>
          <w:position w:val="0"/>
        </w:rPr>
        <w:t>12</w:t>
      </w:r>
      <w:r>
        <w:rPr>
          <w:color w:val="000000"/>
          <w:spacing w:val="0"/>
          <w:w w:val="100"/>
          <w:position w:val="0"/>
        </w:rPr>
        <w:t>项制度。公 司独立董事认真审阅了相关制度，充分发挥独立董事作用，促进了公司治理水平的提升。</w:t>
      </w:r>
    </w:p>
    <w:p>
      <w:pPr>
        <w:pStyle w:val="Style39"/>
        <w:keepNext w:val="0"/>
        <w:keepLines w:val="0"/>
        <w:widowControl w:val="0"/>
        <w:shd w:val="clear" w:color="auto" w:fill="auto"/>
        <w:bidi w:val="0"/>
        <w:spacing w:before="0" w:after="0" w:line="470" w:lineRule="exact"/>
        <w:ind w:left="420" w:right="0" w:firstLine="420"/>
        <w:jc w:val="both"/>
      </w:pPr>
      <w:r>
        <w:rPr>
          <w:color w:val="000000"/>
          <w:spacing w:val="0"/>
          <w:w w:val="100"/>
          <w:position w:val="0"/>
        </w:rPr>
        <w:t>报告期内，公司独立董事认真履行董事会专门委员会委员职责，积极参与公司未来三年发展战略和经 营目标的讨论，加强对公司薪酬与考核工作的监督，重视董事和高管人员资格的审定，定期检查公司内部 控制管理工作，指导并督促公司内部审计工作的开展等。</w:t>
      </w:r>
    </w:p>
    <w:p>
      <w:pPr>
        <w:pStyle w:val="Style39"/>
        <w:keepNext w:val="0"/>
        <w:keepLines w:val="0"/>
        <w:widowControl w:val="0"/>
        <w:shd w:val="clear" w:color="auto" w:fill="auto"/>
        <w:bidi w:val="0"/>
        <w:spacing w:before="0" w:after="0" w:line="470" w:lineRule="exact"/>
        <w:ind w:left="420" w:right="0" w:firstLine="420"/>
        <w:jc w:val="both"/>
      </w:pPr>
      <w:r>
        <w:rPr>
          <w:color w:val="000000"/>
          <w:spacing w:val="0"/>
          <w:w w:val="100"/>
          <w:position w:val="0"/>
        </w:rPr>
        <w:t>报告期内，公司按照证监会和深交所有关上市公司监管要求，制定了《独立董事年报工作规程》。在 公司</w:t>
      </w:r>
      <w:r>
        <w:rPr>
          <w:rFonts w:ascii="Times New Roman" w:eastAsia="Times New Roman" w:hAnsi="Times New Roman" w:cs="Times New Roman"/>
          <w:color w:val="000000"/>
          <w:spacing w:val="0"/>
          <w:w w:val="100"/>
          <w:position w:val="0"/>
        </w:rPr>
        <w:t>2016</w:t>
      </w:r>
      <w:r>
        <w:rPr>
          <w:color w:val="000000"/>
          <w:spacing w:val="0"/>
          <w:w w:val="100"/>
          <w:position w:val="0"/>
        </w:rPr>
        <w:t>年度财务报告审计过程中，本人充分重视审计委员会及独立董事职责，与公司经营管理层及年 度报告审计会计师事务所相关人员充分沟通交流，听取年审会计师对财务报告审计工作汇报；通过电话会 议、审阅资料等方式，了解审计工作进展情况，提出相关建议，确保公司财务报告审计工作的顺利进行。</w:t>
      </w:r>
    </w:p>
    <w:p>
      <w:pPr>
        <w:pStyle w:val="Style39"/>
        <w:keepNext w:val="0"/>
        <w:keepLines w:val="0"/>
        <w:widowControl w:val="0"/>
        <w:shd w:val="clear" w:color="auto" w:fill="auto"/>
        <w:bidi w:val="0"/>
        <w:spacing w:before="0" w:after="220" w:line="470" w:lineRule="exact"/>
        <w:ind w:left="420" w:right="0" w:firstLine="42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年公司上市后，为切实维护广大投资者尤其是中小股东合法权益，公司独立董事密切关注公司日 常经营状况，通过主动调查获取做出决策所需要的信息和资料，关注深交所“投资者互动平台”，充分发</w:t>
      </w:r>
    </w:p>
    <w:p>
      <w:pPr>
        <w:pStyle w:val="Style39"/>
        <w:keepNext w:val="0"/>
        <w:keepLines w:val="0"/>
        <w:widowControl w:val="0"/>
        <w:shd w:val="clear" w:color="auto" w:fill="auto"/>
        <w:bidi w:val="0"/>
        <w:spacing w:before="0" w:after="220" w:line="240" w:lineRule="auto"/>
        <w:ind w:left="0" w:right="0" w:firstLine="420"/>
        <w:jc w:val="both"/>
      </w:pPr>
      <w:r>
        <w:rPr>
          <w:color w:val="000000"/>
          <w:spacing w:val="0"/>
          <w:w w:val="100"/>
          <w:position w:val="0"/>
        </w:rPr>
        <w:t>挥独立董事职能，有效提升公司透明度。</w:t>
      </w:r>
    </w:p>
    <w:p>
      <w:pPr>
        <w:pStyle w:val="Style39"/>
        <w:keepNext w:val="0"/>
        <w:keepLines w:val="0"/>
        <w:widowControl w:val="0"/>
        <w:shd w:val="clear" w:color="auto" w:fill="auto"/>
        <w:bidi w:val="0"/>
        <w:spacing w:before="0" w:after="520" w:line="240" w:lineRule="auto"/>
        <w:ind w:left="0" w:right="0" w:firstLine="840"/>
        <w:jc w:val="both"/>
      </w:pPr>
      <w:r>
        <w:rPr>
          <w:color w:val="000000"/>
          <w:spacing w:val="0"/>
          <w:w w:val="100"/>
          <w:position w:val="0"/>
        </w:rPr>
        <w:t>报告期内，公司独立董事没有单独提议召开董事会会议，也没有独立聘请外部审计机构和咨询机构。</w:t>
      </w:r>
    </w:p>
    <w:p>
      <w:pPr>
        <w:pStyle w:val="Style36"/>
        <w:keepNext/>
        <w:keepLines/>
        <w:widowControl w:val="0"/>
        <w:shd w:val="clear" w:color="auto" w:fill="auto"/>
        <w:bidi w:val="0"/>
        <w:spacing w:before="0" w:after="0" w:line="240" w:lineRule="auto"/>
        <w:ind w:left="0" w:right="0" w:firstLine="420"/>
        <w:jc w:val="both"/>
      </w:pPr>
      <w:bookmarkStart w:id="722" w:name="bookmark722"/>
      <w:bookmarkStart w:id="723" w:name="bookmark723"/>
      <w:bookmarkStart w:id="724" w:name="bookmark724"/>
      <w:bookmarkStart w:id="725" w:name="bookmark725"/>
      <w:r>
        <w:rPr>
          <w:color w:val="000000"/>
          <w:spacing w:val="0"/>
          <w:w w:val="100"/>
          <w:position w:val="0"/>
          <w:sz w:val="24"/>
          <w:szCs w:val="24"/>
        </w:rPr>
        <w:t>七</w:t>
      </w:r>
      <w:bookmarkEnd w:id="724"/>
      <w:r>
        <w:rPr>
          <w:color w:val="000000"/>
          <w:spacing w:val="0"/>
          <w:w w:val="100"/>
          <w:position w:val="0"/>
          <w:sz w:val="24"/>
          <w:szCs w:val="24"/>
        </w:rPr>
        <w:t>、董事会下设专门委员会在报告期内履行职责情况</w:t>
      </w:r>
      <w:bookmarkEnd w:id="722"/>
      <w:bookmarkEnd w:id="723"/>
      <w:bookmarkEnd w:id="725"/>
    </w:p>
    <w:p>
      <w:pPr>
        <w:pStyle w:val="Style39"/>
        <w:keepNext w:val="0"/>
        <w:keepLines w:val="0"/>
        <w:widowControl w:val="0"/>
        <w:shd w:val="clear" w:color="auto" w:fill="auto"/>
        <w:bidi w:val="0"/>
        <w:spacing w:before="0" w:after="220" w:line="469" w:lineRule="exact"/>
        <w:ind w:left="420" w:right="0" w:firstLine="420"/>
        <w:jc w:val="both"/>
      </w:pPr>
      <w:r>
        <w:rPr>
          <w:color w:val="000000"/>
          <w:spacing w:val="0"/>
          <w:w w:val="100"/>
          <w:position w:val="0"/>
        </w:rPr>
        <w:t>公司董事会下设投资与发展委员会、审计委员会、风险管理委员会、薪酬与考核委员会、提名委员会 共</w:t>
      </w:r>
      <w:r>
        <w:rPr>
          <w:rFonts w:ascii="Times New Roman" w:eastAsia="Times New Roman" w:hAnsi="Times New Roman" w:cs="Times New Roman"/>
          <w:color w:val="000000"/>
          <w:spacing w:val="0"/>
          <w:w w:val="100"/>
          <w:position w:val="0"/>
        </w:rPr>
        <w:t>5</w:t>
      </w:r>
      <w:r>
        <w:rPr>
          <w:color w:val="000000"/>
          <w:spacing w:val="0"/>
          <w:w w:val="100"/>
          <w:position w:val="0"/>
        </w:rPr>
        <w:t>个专门委员。报告期内，各专门委员会按照各自议事规则的规定，以认真负责、勤勉诚信的态度忠实 履行各自职责。报告期内，各专门委员会积极参与了公司未来三年发展战略和经营目标的讨论，监督公司 高管的薪酬与考核工作，重视董事和高管人员资格的审定，指导并督促公司内部审计工作的开展，关注公 司合规管理及风险管理工作，并在审议上述事项的议案时，提出专业的意见和建议，为提高董事会的科学 决策水平、高效履行职责提供了专业保障。董事会各专门委员会的会议情况如下表：</w:t>
      </w:r>
      <w:r>
        <w:br w:type="page"/>
      </w:r>
    </w:p>
    <w:tbl>
      <w:tblPr>
        <w:tblOverlap w:val="never"/>
        <w:jc w:val="center"/>
        <w:tblLayout w:type="fixed"/>
      </w:tblPr>
      <w:tblGrid>
        <w:gridCol w:w="1210"/>
        <w:gridCol w:w="2304"/>
        <w:gridCol w:w="1022"/>
        <w:gridCol w:w="3994"/>
        <w:gridCol w:w="1176"/>
      </w:tblGrid>
      <w:tr>
        <w:trPr>
          <w:trHeight w:val="408" w:hRule="exact"/>
        </w:trPr>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专门委员会</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会议届次</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召开日期</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审议议题</w:t>
            </w:r>
          </w:p>
        </w:tc>
        <w:tc>
          <w:tcPr>
            <w:tcBorders>
              <w:top w:val="single" w:sz="4"/>
              <w:left w:val="single" w:sz="4"/>
              <w:righ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决议情况</w:t>
            </w:r>
          </w:p>
        </w:tc>
      </w:tr>
      <w:tr>
        <w:trPr>
          <w:trHeight w:val="634"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投资与发展 委员会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第二届董事会投资与发展 委员会</w:t>
            </w:r>
            <w:r>
              <w:rPr>
                <w:rFonts w:ascii="Times New Roman" w:eastAsia="Times New Roman" w:hAnsi="Times New Roman" w:cs="Times New Roman"/>
                <w:color w:val="000000"/>
                <w:spacing w:val="0"/>
                <w:w w:val="100"/>
                <w:position w:val="0"/>
              </w:rPr>
              <w:t>2016</w:t>
            </w:r>
            <w:r>
              <w:rPr>
                <w:color w:val="000000"/>
                <w:spacing w:val="0"/>
                <w:w w:val="100"/>
                <w:position w:val="0"/>
              </w:rPr>
              <w:t>年第一次会议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公司未来三年</w:t>
            </w:r>
            <w:r>
              <w:rPr>
                <w:color w:val="000000"/>
                <w:spacing w:val="0"/>
                <w:w w:val="100"/>
                <w:position w:val="0"/>
              </w:rPr>
              <w:t>(</w:t>
            </w:r>
            <w:r>
              <w:rPr>
                <w:rFonts w:ascii="Times New Roman" w:eastAsia="Times New Roman" w:hAnsi="Times New Roman" w:cs="Times New Roman"/>
                <w:color w:val="000000"/>
                <w:spacing w:val="0"/>
                <w:w w:val="100"/>
                <w:position w:val="0"/>
              </w:rPr>
              <w:t>2017-2019</w:t>
            </w:r>
            <w:r>
              <w:rPr>
                <w:color w:val="000000"/>
                <w:spacing w:val="0"/>
                <w:w w:val="100"/>
                <w:position w:val="0"/>
              </w:rPr>
              <w:t>)</w:t>
            </w:r>
            <w:r>
              <w:rPr>
                <w:color w:val="000000"/>
                <w:spacing w:val="0"/>
                <w:w w:val="100"/>
                <w:position w:val="0"/>
              </w:rPr>
              <w:t>发展战略和经营目标 的讨论。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本项议题获 得通过</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第二届董事会投资与发展 委员会</w:t>
            </w:r>
            <w:r>
              <w:rPr>
                <w:rFonts w:ascii="Times New Roman" w:eastAsia="Times New Roman" w:hAnsi="Times New Roman" w:cs="Times New Roman"/>
                <w:color w:val="000000"/>
                <w:spacing w:val="0"/>
                <w:w w:val="100"/>
                <w:position w:val="0"/>
              </w:rPr>
              <w:t>2016</w:t>
            </w:r>
            <w:r>
              <w:rPr>
                <w:color w:val="000000"/>
                <w:spacing w:val="0"/>
                <w:w w:val="100"/>
                <w:position w:val="0"/>
              </w:rPr>
              <w:t>年第二次会议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2017-2019</w:t>
            </w:r>
            <w:r>
              <w:rPr>
                <w:color w:val="000000"/>
                <w:spacing w:val="0"/>
                <w:w w:val="100"/>
                <w:position w:val="0"/>
              </w:rPr>
              <w:t>年发展规划的讨论。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本项议题获 得通过</w:t>
            </w:r>
          </w:p>
        </w:tc>
      </w:tr>
      <w:tr>
        <w:trPr>
          <w:trHeight w:val="946"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第二届董事会审计委员会</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年第一次会议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tabs>
                <w:tab w:pos="254"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2013-2015</w:t>
            </w:r>
            <w:r>
              <w:rPr>
                <w:color w:val="000000"/>
                <w:spacing w:val="0"/>
                <w:w w:val="100"/>
                <w:position w:val="0"/>
              </w:rPr>
              <w:t>年审计报告及财务报表；</w:t>
            </w:r>
          </w:p>
          <w:p>
            <w:pPr>
              <w:pStyle w:val="Style6"/>
              <w:keepNext w:val="0"/>
              <w:keepLines w:val="0"/>
              <w:widowControl w:val="0"/>
              <w:shd w:val="clear" w:color="auto" w:fill="auto"/>
              <w:tabs>
                <w:tab w:pos="283"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听取了稽核部负责人关于公司</w:t>
            </w:r>
            <w:r>
              <w:rPr>
                <w:rFonts w:ascii="Times New Roman" w:eastAsia="Times New Roman" w:hAnsi="Times New Roman" w:cs="Times New Roman"/>
                <w:color w:val="000000"/>
                <w:spacing w:val="0"/>
                <w:w w:val="100"/>
                <w:position w:val="0"/>
              </w:rPr>
              <w:t>2015</w:t>
            </w:r>
            <w:r>
              <w:rPr>
                <w:color w:val="000000"/>
                <w:spacing w:val="0"/>
                <w:w w:val="100"/>
                <w:position w:val="0"/>
              </w:rPr>
              <w:t>年内部控 制项目评价报告。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所有议题均 获得通过</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第二届董事会审计委员会</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年第二次会议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续聘会计师事务所的议案。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本项议题获 得通过</w:t>
            </w:r>
          </w:p>
        </w:tc>
      </w:tr>
      <w:tr>
        <w:trPr>
          <w:trHeight w:val="31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第二届董事会审计委员会</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年第三次会议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tabs>
                <w:tab w:pos="254"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年上半年稽核审计工作汇报；</w:t>
            </w:r>
          </w:p>
          <w:p>
            <w:pPr>
              <w:pStyle w:val="Style6"/>
              <w:keepNext w:val="0"/>
              <w:keepLines w:val="0"/>
              <w:widowControl w:val="0"/>
              <w:shd w:val="clear" w:color="auto" w:fill="auto"/>
              <w:tabs>
                <w:tab w:pos="274"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年上半年上市披露事项审计报告；</w:t>
            </w:r>
          </w:p>
          <w:p>
            <w:pPr>
              <w:pStyle w:val="Style6"/>
              <w:keepNext w:val="0"/>
              <w:keepLines w:val="0"/>
              <w:widowControl w:val="0"/>
              <w:shd w:val="clear" w:color="auto" w:fill="auto"/>
              <w:tabs>
                <w:tab w:pos="278"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关于修订《第一创业证券股份有限公司稽核 工作制度》的议案；</w:t>
            </w:r>
          </w:p>
          <w:p>
            <w:pPr>
              <w:pStyle w:val="Style6"/>
              <w:keepNext w:val="0"/>
              <w:keepLines w:val="0"/>
              <w:widowControl w:val="0"/>
              <w:shd w:val="clear" w:color="auto" w:fill="auto"/>
              <w:tabs>
                <w:tab w:pos="278" w:val="left"/>
              </w:tabs>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公司</w:t>
            </w:r>
            <w:r>
              <w:rPr>
                <w:rFonts w:ascii="Times New Roman" w:eastAsia="Times New Roman" w:hAnsi="Times New Roman" w:cs="Times New Roman"/>
                <w:color w:val="000000"/>
                <w:spacing w:val="0"/>
                <w:w w:val="100"/>
                <w:position w:val="0"/>
              </w:rPr>
              <w:t>2016</w:t>
            </w:r>
            <w:r>
              <w:rPr>
                <w:color w:val="000000"/>
                <w:spacing w:val="0"/>
                <w:w w:val="100"/>
                <w:position w:val="0"/>
              </w:rPr>
              <w:t>年上半年度募集资金存放与使用情 况的专项报告；</w:t>
            </w:r>
          </w:p>
          <w:p>
            <w:pPr>
              <w:pStyle w:val="Style6"/>
              <w:keepNext w:val="0"/>
              <w:keepLines w:val="0"/>
              <w:widowControl w:val="0"/>
              <w:shd w:val="clear" w:color="auto" w:fill="auto"/>
              <w:tabs>
                <w:tab w:pos="278"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tab/>
              <w:t>关于制定《第一创业证券股份有限公司会计 师事务所选聘制度》的议案；</w:t>
            </w:r>
          </w:p>
          <w:p>
            <w:pPr>
              <w:pStyle w:val="Style6"/>
              <w:keepNext w:val="0"/>
              <w:keepLines w:val="0"/>
              <w:widowControl w:val="0"/>
              <w:shd w:val="clear" w:color="auto" w:fill="auto"/>
              <w:tabs>
                <w:tab w:pos="283"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w:t>
              <w:tab/>
              <w:t>关于制定《第一创业证券股份有限公司审计 委员会年报工作规程》的议案。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所有议题均</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获得通过</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第二届董事会审计委员会</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年第四次会议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1-6</w:t>
            </w:r>
            <w:r>
              <w:rPr>
                <w:color w:val="000000"/>
                <w:spacing w:val="0"/>
                <w:w w:val="100"/>
                <w:position w:val="0"/>
              </w:rPr>
              <w:t>月财务报告。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本项议题获 得通过</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第二届董事会审计委员会</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年第五次会议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tabs>
                <w:tab w:pos="254" w:val="left"/>
              </w:tabs>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年第三季度审计工作汇报；</w:t>
            </w:r>
          </w:p>
          <w:p>
            <w:pPr>
              <w:pStyle w:val="Style6"/>
              <w:keepNext w:val="0"/>
              <w:keepLines w:val="0"/>
              <w:widowControl w:val="0"/>
              <w:shd w:val="clear" w:color="auto" w:fill="auto"/>
              <w:tabs>
                <w:tab w:pos="274"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1-9</w:t>
            </w:r>
            <w:r>
              <w:rPr>
                <w:color w:val="000000"/>
                <w:spacing w:val="0"/>
                <w:w w:val="100"/>
                <w:position w:val="0"/>
              </w:rPr>
              <w:t>月财务报表。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所有议题均</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获得通过</w:t>
            </w:r>
          </w:p>
        </w:tc>
      </w:tr>
      <w:tr>
        <w:trPr>
          <w:trHeight w:val="15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第二届董事会审计委员会</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年第六次会议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tabs>
                <w:tab w:pos="331" w:val="left"/>
              </w:tabs>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公司</w:t>
            </w:r>
            <w:r>
              <w:rPr>
                <w:rFonts w:ascii="Times New Roman" w:eastAsia="Times New Roman" w:hAnsi="Times New Roman" w:cs="Times New Roman"/>
                <w:color w:val="000000"/>
                <w:spacing w:val="0"/>
                <w:w w:val="100"/>
                <w:position w:val="0"/>
              </w:rPr>
              <w:t>2016</w:t>
            </w:r>
            <w:r>
              <w:rPr>
                <w:color w:val="000000"/>
                <w:spacing w:val="0"/>
                <w:w w:val="100"/>
                <w:position w:val="0"/>
              </w:rPr>
              <w:t>年度审计工作总体安排；</w:t>
            </w:r>
          </w:p>
          <w:p>
            <w:pPr>
              <w:pStyle w:val="Style6"/>
              <w:keepNext w:val="0"/>
              <w:keepLines w:val="0"/>
              <w:widowControl w:val="0"/>
              <w:shd w:val="clear" w:color="auto" w:fill="auto"/>
              <w:tabs>
                <w:tab w:pos="350" w:val="left"/>
              </w:tabs>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年度内控自我评价工作方案；</w:t>
            </w:r>
          </w:p>
          <w:p>
            <w:pPr>
              <w:pStyle w:val="Style6"/>
              <w:keepNext w:val="0"/>
              <w:keepLines w:val="0"/>
              <w:widowControl w:val="0"/>
              <w:shd w:val="clear" w:color="auto" w:fill="auto"/>
              <w:tabs>
                <w:tab w:pos="341" w:val="left"/>
              </w:tabs>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关于制定《第一创业证券股份有限公司内部 控制评价实施办法》的议案；</w:t>
            </w:r>
          </w:p>
          <w:p>
            <w:pPr>
              <w:pStyle w:val="Style6"/>
              <w:keepNext w:val="0"/>
              <w:keepLines w:val="0"/>
              <w:widowControl w:val="0"/>
              <w:shd w:val="clear" w:color="auto" w:fill="auto"/>
              <w:tabs>
                <w:tab w:pos="288" w:val="left"/>
              </w:tabs>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公司</w:t>
            </w:r>
            <w:r>
              <w:rPr>
                <w:rFonts w:ascii="Times New Roman" w:eastAsia="Times New Roman" w:hAnsi="Times New Roman" w:cs="Times New Roman"/>
                <w:color w:val="000000"/>
                <w:spacing w:val="0"/>
                <w:w w:val="100"/>
                <w:position w:val="0"/>
              </w:rPr>
              <w:t>2017</w:t>
            </w:r>
            <w:r>
              <w:rPr>
                <w:color w:val="000000"/>
                <w:spacing w:val="0"/>
                <w:w w:val="100"/>
                <w:position w:val="0"/>
              </w:rPr>
              <w:t>年审计工作计划。</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所有议题均</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获得通过</w:t>
            </w:r>
          </w:p>
        </w:tc>
      </w:tr>
      <w:tr>
        <w:trPr>
          <w:trHeight w:val="634"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风险管理委</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第二届董事会风险管理委</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w:t>
            </w:r>
            <w:r>
              <w:rPr>
                <w:rFonts w:ascii="Times New Roman" w:eastAsia="Times New Roman" w:hAnsi="Times New Roman" w:cs="Times New Roman"/>
                <w:color w:val="000000"/>
                <w:spacing w:val="0"/>
                <w:w w:val="100"/>
                <w:position w:val="0"/>
              </w:rPr>
              <w:t>2016</w:t>
            </w:r>
            <w:r>
              <w:rPr>
                <w:color w:val="000000"/>
                <w:spacing w:val="0"/>
                <w:w w:val="100"/>
                <w:position w:val="0"/>
              </w:rPr>
              <w:t>年第一次会议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tabs>
                <w:tab w:pos="254" w:val="left"/>
              </w:tabs>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年度风险管理报告；</w:t>
            </w:r>
          </w:p>
          <w:p>
            <w:pPr>
              <w:pStyle w:val="Style6"/>
              <w:keepNext w:val="0"/>
              <w:keepLines w:val="0"/>
              <w:widowControl w:val="0"/>
              <w:shd w:val="clear" w:color="auto" w:fill="auto"/>
              <w:tabs>
                <w:tab w:pos="274"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年合规报告。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所有议题均</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获得通过</w:t>
            </w:r>
          </w:p>
        </w:tc>
      </w:tr>
      <w:tr>
        <w:trPr>
          <w:trHeight w:val="12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第二届董事会风险管理委</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w:t>
            </w:r>
            <w:r>
              <w:rPr>
                <w:rFonts w:ascii="Times New Roman" w:eastAsia="Times New Roman" w:hAnsi="Times New Roman" w:cs="Times New Roman"/>
                <w:color w:val="000000"/>
                <w:spacing w:val="0"/>
                <w:w w:val="100"/>
                <w:position w:val="0"/>
              </w:rPr>
              <w:t>2016</w:t>
            </w:r>
            <w:r>
              <w:rPr>
                <w:color w:val="000000"/>
                <w:spacing w:val="0"/>
                <w:w w:val="100"/>
                <w:position w:val="0"/>
              </w:rPr>
              <w:t>年第二次会议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tabs>
                <w:tab w:pos="254"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年中期合规报告；</w:t>
            </w:r>
          </w:p>
          <w:p>
            <w:pPr>
              <w:pStyle w:val="Style6"/>
              <w:keepNext w:val="0"/>
              <w:keepLines w:val="0"/>
              <w:widowControl w:val="0"/>
              <w:shd w:val="clear" w:color="auto" w:fill="auto"/>
              <w:tabs>
                <w:tab w:pos="274"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年中期净资本等风险控制指标情况的报 告；</w:t>
            </w:r>
          </w:p>
          <w:p>
            <w:pPr>
              <w:pStyle w:val="Style6"/>
              <w:keepNext w:val="0"/>
              <w:keepLines w:val="0"/>
              <w:widowControl w:val="0"/>
              <w:shd w:val="clear" w:color="auto" w:fill="auto"/>
              <w:tabs>
                <w:tab w:pos="283"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听取《公司</w:t>
            </w:r>
            <w:r>
              <w:rPr>
                <w:rFonts w:ascii="Times New Roman" w:eastAsia="Times New Roman" w:hAnsi="Times New Roman" w:cs="Times New Roman"/>
                <w:color w:val="000000"/>
                <w:spacing w:val="0"/>
                <w:w w:val="100"/>
                <w:position w:val="0"/>
              </w:rPr>
              <w:t>2015</w:t>
            </w:r>
            <w:r>
              <w:rPr>
                <w:color w:val="000000"/>
                <w:spacing w:val="0"/>
                <w:w w:val="100"/>
                <w:position w:val="0"/>
              </w:rPr>
              <w:t>年中期风险管理报告。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所有议题均</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获得通过</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第二届董事会风险管理委</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w:t>
            </w:r>
            <w:r>
              <w:rPr>
                <w:rFonts w:ascii="Times New Roman" w:eastAsia="Times New Roman" w:hAnsi="Times New Roman" w:cs="Times New Roman"/>
                <w:color w:val="000000"/>
                <w:spacing w:val="0"/>
                <w:w w:val="100"/>
                <w:position w:val="0"/>
              </w:rPr>
              <w:t>2016</w:t>
            </w:r>
            <w:r>
              <w:rPr>
                <w:color w:val="000000"/>
                <w:spacing w:val="0"/>
                <w:w w:val="100"/>
                <w:position w:val="0"/>
              </w:rPr>
              <w:t>年第三次会议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9</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关于调整公司风险偏好相关指标的议案。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本项议题获 得通过</w:t>
            </w:r>
          </w:p>
        </w:tc>
      </w:tr>
      <w:tr>
        <w:trPr>
          <w:trHeight w:val="715"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薪酬与考核 委员会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第二届董事会薪酬与考核 委员会</w:t>
            </w:r>
            <w:r>
              <w:rPr>
                <w:rFonts w:ascii="Times New Roman" w:eastAsia="Times New Roman" w:hAnsi="Times New Roman" w:cs="Times New Roman"/>
                <w:color w:val="000000"/>
                <w:spacing w:val="0"/>
                <w:w w:val="100"/>
                <w:position w:val="0"/>
              </w:rPr>
              <w:t>2016</w:t>
            </w:r>
            <w:r>
              <w:rPr>
                <w:color w:val="000000"/>
                <w:spacing w:val="0"/>
                <w:w w:val="100"/>
                <w:position w:val="0"/>
              </w:rPr>
              <w:t>年第一次会议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关于修订公司高管薪酬实施细则的议案。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本项议题获 得通过</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第二届董事会薪酬与考核 委员会</w:t>
            </w:r>
            <w:r>
              <w:rPr>
                <w:rFonts w:ascii="Times New Roman" w:eastAsia="Times New Roman" w:hAnsi="Times New Roman" w:cs="Times New Roman"/>
                <w:color w:val="000000"/>
                <w:spacing w:val="0"/>
                <w:w w:val="100"/>
                <w:position w:val="0"/>
              </w:rPr>
              <w:t>2016</w:t>
            </w:r>
            <w:r>
              <w:rPr>
                <w:color w:val="000000"/>
                <w:spacing w:val="0"/>
                <w:w w:val="100"/>
                <w:position w:val="0"/>
              </w:rPr>
              <w:t>年第二次会议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tabs>
                <w:tab w:pos="264" w:val="left"/>
              </w:tabs>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董事长、总裁</w:t>
            </w:r>
            <w:r>
              <w:rPr>
                <w:rFonts w:ascii="Times New Roman" w:eastAsia="Times New Roman" w:hAnsi="Times New Roman" w:cs="Times New Roman"/>
                <w:color w:val="000000"/>
                <w:spacing w:val="0"/>
                <w:w w:val="100"/>
                <w:position w:val="0"/>
              </w:rPr>
              <w:t>2015</w:t>
            </w:r>
            <w:r>
              <w:rPr>
                <w:color w:val="000000"/>
                <w:spacing w:val="0"/>
                <w:w w:val="100"/>
                <w:position w:val="0"/>
              </w:rPr>
              <w:t>年度述职报告；</w:t>
            </w:r>
          </w:p>
          <w:p>
            <w:pPr>
              <w:pStyle w:val="Style6"/>
              <w:keepNext w:val="0"/>
              <w:keepLines w:val="0"/>
              <w:widowControl w:val="0"/>
              <w:shd w:val="clear" w:color="auto" w:fill="auto"/>
              <w:tabs>
                <w:tab w:pos="293"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听取总裁对公司高管的年度考核情况报告。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所有议题均</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获得通过</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第二届董事会提名委员会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关于补选公司独立董事的议案。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本项议题获</w:t>
            </w:r>
          </w:p>
        </w:tc>
      </w:tr>
    </w:tbl>
    <w:p>
      <w:pPr>
        <w:spacing w:lineRule="exact" w:line="1"/>
        <w:rPr>
          <w:sz w:val="2"/>
          <w:szCs w:val="2"/>
        </w:rPr>
      </w:pPr>
      <w:r>
        <w:br w:type="page"/>
      </w:r>
    </w:p>
    <w:tbl>
      <w:tblPr>
        <w:tblOverlap w:val="never"/>
        <w:jc w:val="center"/>
        <w:tblLayout w:type="fixed"/>
      </w:tblPr>
      <w:tblGrid>
        <w:gridCol w:w="1210"/>
        <w:gridCol w:w="2304"/>
        <w:gridCol w:w="1022"/>
        <w:gridCol w:w="3994"/>
        <w:gridCol w:w="1176"/>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年第一次会议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得通过</w:t>
            </w:r>
          </w:p>
        </w:tc>
      </w:tr>
      <w:tr>
        <w:trPr>
          <w:trHeight w:val="955"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第二届董事会提名委员会</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年第二次会议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tabs>
                <w:tab w:pos="264" w:val="left"/>
              </w:tabs>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关于补选公司董事的议案；</w:t>
            </w:r>
          </w:p>
          <w:p>
            <w:pPr>
              <w:pStyle w:val="Style6"/>
              <w:keepNext w:val="0"/>
              <w:keepLines w:val="0"/>
              <w:widowControl w:val="0"/>
              <w:shd w:val="clear" w:color="auto" w:fill="auto"/>
              <w:tabs>
                <w:tab w:pos="283" w:val="left"/>
              </w:tabs>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关于聘任公司副总裁的议案；</w:t>
            </w:r>
          </w:p>
          <w:p>
            <w:pPr>
              <w:pStyle w:val="Style6"/>
              <w:keepNext w:val="0"/>
              <w:keepLines w:val="0"/>
              <w:widowControl w:val="0"/>
              <w:shd w:val="clear" w:color="auto" w:fill="auto"/>
              <w:tabs>
                <w:tab w:pos="274" w:val="left"/>
              </w:tabs>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关于聘任公司首席风险官的议案。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所有议题均</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获得通过</w:t>
            </w:r>
          </w:p>
        </w:tc>
      </w:tr>
    </w:tbl>
    <w:p>
      <w:pPr>
        <w:widowControl w:val="0"/>
        <w:spacing w:after="379" w:line="1" w:lineRule="exact"/>
      </w:pPr>
    </w:p>
    <w:p>
      <w:pPr>
        <w:pStyle w:val="Style36"/>
        <w:keepNext/>
        <w:keepLines/>
        <w:widowControl w:val="0"/>
        <w:shd w:val="clear" w:color="auto" w:fill="auto"/>
        <w:bidi w:val="0"/>
        <w:spacing w:before="0" w:after="280" w:line="240" w:lineRule="auto"/>
        <w:ind w:left="0" w:right="0" w:firstLine="0"/>
        <w:jc w:val="both"/>
      </w:pPr>
      <w:bookmarkStart w:id="726" w:name="bookmark726"/>
      <w:bookmarkStart w:id="727" w:name="bookmark727"/>
      <w:bookmarkStart w:id="728" w:name="bookmark728"/>
      <w:bookmarkStart w:id="729" w:name="bookmark729"/>
      <w:r>
        <w:rPr>
          <w:color w:val="000000"/>
          <w:spacing w:val="0"/>
          <w:w w:val="100"/>
          <w:position w:val="0"/>
          <w:sz w:val="24"/>
          <w:szCs w:val="24"/>
        </w:rPr>
        <w:t>八</w:t>
      </w:r>
      <w:bookmarkEnd w:id="728"/>
      <w:r>
        <w:rPr>
          <w:color w:val="000000"/>
          <w:spacing w:val="0"/>
          <w:w w:val="100"/>
          <w:position w:val="0"/>
          <w:sz w:val="24"/>
          <w:szCs w:val="24"/>
        </w:rPr>
        <w:t>、监事会工作情况</w:t>
      </w:r>
      <w:bookmarkEnd w:id="726"/>
      <w:bookmarkEnd w:id="727"/>
      <w:bookmarkEnd w:id="729"/>
    </w:p>
    <w:p>
      <w:pPr>
        <w:pStyle w:val="Style47"/>
        <w:keepNext/>
        <w:keepLines/>
        <w:widowControl w:val="0"/>
        <w:shd w:val="clear" w:color="auto" w:fill="auto"/>
        <w:bidi w:val="0"/>
        <w:spacing w:before="0" w:after="320" w:line="240" w:lineRule="auto"/>
        <w:ind w:left="0" w:right="0" w:firstLine="0"/>
        <w:jc w:val="both"/>
      </w:pPr>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1</w:t>
      </w:r>
      <w:r>
        <w:rPr>
          <w:color w:val="000000"/>
          <w:spacing w:val="0"/>
          <w:w w:val="100"/>
          <w:position w:val="0"/>
        </w:rPr>
        <w:t>、监事参加监事会会议情况</w:t>
      </w:r>
      <w:bookmarkEnd w:id="730"/>
      <w:bookmarkEnd w:id="731"/>
      <w:bookmarkEnd w:id="732"/>
    </w:p>
    <w:tbl>
      <w:tblPr>
        <w:tblOverlap w:val="never"/>
        <w:jc w:val="center"/>
        <w:tblLayout w:type="fixed"/>
      </w:tblPr>
      <w:tblGrid>
        <w:gridCol w:w="994"/>
        <w:gridCol w:w="2069"/>
        <w:gridCol w:w="1411"/>
        <w:gridCol w:w="1138"/>
        <w:gridCol w:w="1488"/>
        <w:gridCol w:w="1243"/>
        <w:gridCol w:w="1378"/>
      </w:tblGrid>
      <w:tr>
        <w:trPr>
          <w:trHeight w:val="442" w:hRule="exact"/>
        </w:trPr>
        <w:tc>
          <w:tcPr>
            <w:vMerge w:val="restart"/>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姓名</w:t>
            </w:r>
          </w:p>
        </w:tc>
        <w:tc>
          <w:tcPr>
            <w:vMerge w:val="restart"/>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本报告期应参</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亲自出席监</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委托出席监事会</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缺席监事会</w:t>
            </w:r>
          </w:p>
        </w:tc>
        <w:tc>
          <w:tcPr>
            <w:vMerge w:val="restart"/>
            <w:tcBorders>
              <w:top w:val="single" w:sz="4"/>
              <w:left w:val="single" w:sz="4"/>
              <w:righ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投票表决情况</w:t>
            </w:r>
          </w:p>
        </w:tc>
      </w:tr>
      <w:tr>
        <w:trPr>
          <w:trHeight w:val="274" w:hRule="exact"/>
        </w:trPr>
        <w:tc>
          <w:tcPr>
            <w:vMerge/>
            <w:tcBorders>
              <w:left w:val="single" w:sz="4"/>
            </w:tcBorders>
            <w:shd w:val="clear" w:color="auto" w:fill="BEBEBE"/>
            <w:vAlign w:val="center"/>
          </w:tcPr>
          <w:p>
            <w:pPr/>
          </w:p>
        </w:tc>
        <w:tc>
          <w:tcPr>
            <w:vMerge/>
            <w:tcBorders>
              <w:left w:val="single" w:sz="4"/>
            </w:tcBorders>
            <w:shd w:val="clear" w:color="auto" w:fill="BEBEBE"/>
            <w:vAlign w:val="center"/>
          </w:tcPr>
          <w:p>
            <w:pPr/>
          </w:p>
        </w:tc>
        <w:tc>
          <w:tcPr>
            <w:tcBorders>
              <w:left w:val="single" w:sz="4"/>
            </w:tcBorders>
            <w:shd w:val="clear" w:color="auto" w:fill="BEBEBE"/>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加监事会次数</w:t>
            </w:r>
          </w:p>
        </w:tc>
        <w:tc>
          <w:tcPr>
            <w:tcBorders>
              <w:left w:val="single" w:sz="4"/>
            </w:tcBorders>
            <w:shd w:val="clear" w:color="auto" w:fill="BEBEBE"/>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事会次数</w:t>
            </w:r>
          </w:p>
        </w:tc>
        <w:tc>
          <w:tcPr>
            <w:tcBorders>
              <w:left w:val="single" w:sz="4"/>
            </w:tcBorders>
            <w:shd w:val="clear" w:color="auto" w:fill="BEBEBE"/>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次数</w:t>
            </w:r>
          </w:p>
        </w:tc>
        <w:tc>
          <w:tcPr>
            <w:tcBorders>
              <w:left w:val="single" w:sz="4"/>
            </w:tcBorders>
            <w:shd w:val="clear" w:color="auto" w:fill="BEBEBE"/>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次数</w:t>
            </w:r>
          </w:p>
        </w:tc>
        <w:tc>
          <w:tcPr>
            <w:vMerge/>
            <w:tcBorders>
              <w:left w:val="single" w:sz="4"/>
              <w:right w:val="single" w:sz="4"/>
            </w:tcBorders>
            <w:shd w:val="clear" w:color="auto" w:fill="BEBEBE"/>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周兰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均同意</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郭珈均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均同意</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李章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均同意</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杨鸿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均同意</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孙晶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职工代表监事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均同意</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王立洲</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职工代表监事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均同意</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屈婳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职工代表监事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均同意</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李清元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监事（已离任）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均同意</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付军巍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监事（已离任）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均同意</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梁学来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职工代表监事（已离任）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均同意</w:t>
            </w:r>
          </w:p>
        </w:tc>
      </w:tr>
    </w:tbl>
    <w:p>
      <w:pPr>
        <w:widowControl w:val="0"/>
        <w:spacing w:after="319" w:line="1" w:lineRule="exact"/>
      </w:pPr>
    </w:p>
    <w:p>
      <w:pPr>
        <w:pStyle w:val="Style47"/>
        <w:keepNext/>
        <w:keepLines/>
        <w:widowControl w:val="0"/>
        <w:shd w:val="clear" w:color="auto" w:fill="auto"/>
        <w:bidi w:val="0"/>
        <w:spacing w:before="0" w:after="280" w:line="240" w:lineRule="auto"/>
        <w:ind w:left="0" w:right="0" w:firstLine="0"/>
        <w:jc w:val="both"/>
      </w:pPr>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2</w:t>
      </w:r>
      <w:r>
        <w:rPr>
          <w:color w:val="000000"/>
          <w:spacing w:val="0"/>
          <w:w w:val="100"/>
          <w:position w:val="0"/>
        </w:rPr>
        <w:t>、监事会在报告期内的监督活动中发现公司是否存在风险</w:t>
      </w:r>
      <w:bookmarkEnd w:id="733"/>
      <w:bookmarkEnd w:id="734"/>
      <w:bookmarkEnd w:id="735"/>
    </w:p>
    <w:p>
      <w:pPr>
        <w:pStyle w:val="Style64"/>
        <w:keepNext w:val="0"/>
        <w:keepLines w:val="0"/>
        <w:widowControl w:val="0"/>
        <w:shd w:val="clear" w:color="auto" w:fill="auto"/>
        <w:bidi w:val="0"/>
        <w:spacing w:before="0" w:after="120" w:line="240" w:lineRule="auto"/>
        <w:ind w:left="0" w:right="0" w:firstLine="0"/>
        <w:jc w:val="left"/>
      </w:pPr>
      <w:r>
        <w:rPr>
          <w:i/>
          <w:iCs/>
          <w:color w:val="000000"/>
          <w:spacing w:val="0"/>
          <w:w w:val="100"/>
          <w:position w:val="0"/>
        </w:rPr>
        <w:t>」</w:t>
      </w:r>
      <w:r>
        <w:rPr>
          <w:color w:val="000000"/>
          <w:spacing w:val="0"/>
          <w:w w:val="100"/>
          <w:position w:val="0"/>
        </w:rPr>
        <w:t>否</w:t>
      </w:r>
    </w:p>
    <w:p>
      <w:pPr>
        <w:pStyle w:val="Style39"/>
        <w:keepNext w:val="0"/>
        <w:keepLines w:val="0"/>
        <w:widowControl w:val="0"/>
        <w:shd w:val="clear" w:color="auto" w:fill="auto"/>
        <w:bidi w:val="0"/>
        <w:spacing w:before="0" w:after="520" w:line="240" w:lineRule="auto"/>
        <w:ind w:left="0" w:right="0" w:firstLine="380"/>
        <w:jc w:val="both"/>
      </w:pPr>
      <w:r>
        <w:rPr>
          <w:color w:val="000000"/>
          <w:spacing w:val="0"/>
          <w:w w:val="100"/>
          <w:position w:val="0"/>
        </w:rPr>
        <w:t>监事会对报告期内的监督事项无异议。</w:t>
      </w:r>
    </w:p>
    <w:p>
      <w:pPr>
        <w:pStyle w:val="Style36"/>
        <w:keepNext/>
        <w:keepLines/>
        <w:widowControl w:val="0"/>
        <w:shd w:val="clear" w:color="auto" w:fill="auto"/>
        <w:bidi w:val="0"/>
        <w:spacing w:before="0" w:after="40" w:line="240" w:lineRule="auto"/>
        <w:ind w:left="0" w:right="0" w:firstLine="0"/>
        <w:jc w:val="left"/>
      </w:pPr>
      <w:bookmarkStart w:id="736" w:name="bookmark736"/>
      <w:bookmarkStart w:id="737" w:name="bookmark737"/>
      <w:bookmarkStart w:id="738" w:name="bookmark738"/>
      <w:bookmarkStart w:id="739" w:name="bookmark739"/>
      <w:r>
        <w:rPr>
          <w:color w:val="000000"/>
          <w:spacing w:val="0"/>
          <w:w w:val="100"/>
          <w:position w:val="0"/>
          <w:sz w:val="24"/>
          <w:szCs w:val="24"/>
        </w:rPr>
        <w:t>九</w:t>
      </w:r>
      <w:bookmarkEnd w:id="738"/>
      <w:r>
        <w:rPr>
          <w:color w:val="000000"/>
          <w:spacing w:val="0"/>
          <w:w w:val="100"/>
          <w:position w:val="0"/>
          <w:sz w:val="24"/>
          <w:szCs w:val="24"/>
        </w:rPr>
        <w:t>、合规管理体系建设情况和稽核部门稽核情况</w:t>
      </w:r>
      <w:bookmarkEnd w:id="736"/>
      <w:bookmarkEnd w:id="737"/>
      <w:bookmarkEnd w:id="739"/>
    </w:p>
    <w:p>
      <w:pPr>
        <w:pStyle w:val="Style39"/>
        <w:keepNext w:val="0"/>
        <w:keepLines w:val="0"/>
        <w:widowControl w:val="0"/>
        <w:shd w:val="clear" w:color="auto" w:fill="auto"/>
        <w:bidi w:val="0"/>
        <w:spacing w:before="0" w:after="0" w:line="469" w:lineRule="exact"/>
        <w:ind w:left="0" w:right="0" w:firstLine="320"/>
        <w:jc w:val="left"/>
      </w:pPr>
      <w:r>
        <w:rPr>
          <w:b/>
          <w:bCs/>
          <w:color w:val="000000"/>
          <w:spacing w:val="0"/>
          <w:w w:val="100"/>
          <w:position w:val="0"/>
        </w:rPr>
        <w:t>（一）合规体系建设及合规部门报告期内工作情况</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报告期内，公司合规管理工作根据监管环境及市场环境的变化，围绕公司战略发展要求并在深入分析 业务发展情况及主要合规风险的前提下，对公司上市项目、新业务新产品、公司和子公司重大项目提供了 法律合规支持，继续深入开展常规合规管理工作、完善合规管理工作机制、加强项目管理，及时向公司管 理层提供合规管理建议，进一步探索新的方式加强合规培训、培养员工合规意识，推动合规管理体系的建 设和完善，提升公司合规管理能力和效率。</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报告期内，公司大力推动各项合规管理机制建设，修订并颁布了公司《反洗钱内部控制制度》、《可疑 交易报告管理办法》等反洗钱系列制度，进一步明确了董事会职责、以及资产管理业务、融资类业务、互 </w:t>
      </w:r>
      <w:r>
        <w:rPr>
          <w:color w:val="000000"/>
          <w:spacing w:val="0"/>
          <w:w w:val="100"/>
          <w:position w:val="0"/>
        </w:rPr>
        <w:t xml:space="preserve">联网金融业务、新三板业务、衍生产品业务等业务开展中的反洗钱工作内容；制定了《全国中小企业股份 </w:t>
      </w:r>
      <w:r>
        <w:rPr>
          <w:color w:val="000000"/>
          <w:spacing w:val="0"/>
          <w:w w:val="100"/>
          <w:position w:val="0"/>
        </w:rPr>
        <w:t xml:space="preserve">转让系统主办券商推荐业务内核委员会工作细则》和《全国中小企业股份转让系统主办券商推荐业务内核 </w:t>
      </w:r>
      <w:r>
        <w:rPr>
          <w:color w:val="000000"/>
          <w:spacing w:val="0"/>
          <w:w w:val="100"/>
          <w:position w:val="0"/>
        </w:rPr>
        <w:t>现场核查工作指引》，深入落实全国中小企业股份转让公司对新三板推荐挂牌质控内核工作的要求；对证 监会出台的《证券期货投资者适当性管理办法》进行深入研究，及时会同零售经纪部根据相关要求向全公 司分支机构进行宣导，并跟据相关要求开展制度修订和流程建立。</w:t>
      </w:r>
    </w:p>
    <w:p>
      <w:pPr>
        <w:pStyle w:val="Style3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报告期内，公司积极持续开展多渠道、多形式的投资者反洗钱教育。公司组织开展了为期</w:t>
      </w:r>
      <w:r>
        <w:rPr>
          <w:rFonts w:ascii="Times New Roman" w:eastAsia="Times New Roman" w:hAnsi="Times New Roman" w:cs="Times New Roman"/>
          <w:color w:val="000000"/>
          <w:spacing w:val="0"/>
          <w:w w:val="100"/>
          <w:position w:val="0"/>
        </w:rPr>
        <w:t>2</w:t>
      </w:r>
      <w:r>
        <w:rPr>
          <w:color w:val="000000"/>
          <w:spacing w:val="0"/>
          <w:w w:val="100"/>
          <w:position w:val="0"/>
        </w:rPr>
        <w:t>个月的《反 洗钱法》十周年主题专项宣传活动，以反洗钱基本知识、反洗钱相关法律法规、近年查处的典型洗钱案件、 金融机构和社会公众的反洗钱义务为主要宣传内容，以现场发放宣传折页、播放宣传视频、悬挂标语横幅、 张贴反洗钱宣传海报、发布反洗钱宣传微信微博等多种宣传方式进行宣传。</w:t>
      </w:r>
    </w:p>
    <w:p>
      <w:pPr>
        <w:pStyle w:val="Style3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报告期内，根据《国务院办公厅关于进一步加强资本市场中小投资者合法权益保护工作的意见》的有 关精神以及保护投资者合法权益的实际工作需要，公司组织开展了投资者适当性专项合规检查，防范证券 经纪、资产管理、融资融券等多项业务领域的投资者适当性管理工作风险隐患。同时，公司积极配合监管 </w:t>
      </w:r>
      <w:r>
        <w:rPr>
          <w:color w:val="000000"/>
          <w:spacing w:val="0"/>
          <w:w w:val="100"/>
          <w:position w:val="0"/>
        </w:rPr>
        <w:t>开展蓝天行动专项工作，贯彻落实监管对于投资者保护的有关要求，持续推进投资者保护相关工作。</w:t>
      </w:r>
    </w:p>
    <w:p>
      <w:pPr>
        <w:pStyle w:val="Style39"/>
        <w:keepNext w:val="0"/>
        <w:keepLines w:val="0"/>
        <w:widowControl w:val="0"/>
        <w:shd w:val="clear" w:color="auto" w:fill="auto"/>
        <w:bidi w:val="0"/>
        <w:spacing w:before="0" w:after="0" w:line="466" w:lineRule="exact"/>
        <w:ind w:left="0" w:right="0" w:firstLine="440"/>
        <w:jc w:val="both"/>
      </w:pPr>
      <w:r>
        <w:rPr>
          <w:b/>
          <w:bCs/>
          <w:color w:val="000000"/>
          <w:spacing w:val="0"/>
          <w:w w:val="100"/>
          <w:position w:val="0"/>
        </w:rPr>
        <w:t>（二）稽核部报告期内工作情况</w:t>
      </w:r>
    </w:p>
    <w:p>
      <w:pPr>
        <w:pStyle w:val="Style39"/>
        <w:keepNext w:val="0"/>
        <w:keepLines w:val="0"/>
        <w:widowControl w:val="0"/>
        <w:shd w:val="clear" w:color="auto" w:fill="auto"/>
        <w:bidi w:val="0"/>
        <w:spacing w:before="0" w:after="0" w:line="466" w:lineRule="exact"/>
        <w:ind w:left="0" w:right="0" w:firstLine="540"/>
        <w:jc w:val="left"/>
      </w:pPr>
      <w:r>
        <w:rPr>
          <w:color w:val="000000"/>
          <w:spacing w:val="0"/>
          <w:w w:val="100"/>
          <w:position w:val="0"/>
        </w:rPr>
        <w:t xml:space="preserve">公司设独立于公司各业务部门和职能部门的稽核部，以风险为导向，按照各项内部稽核制度的规定 开展内部审计工作，对公司内部控制制度的执行情况进行检查及评价；发生营业部或总部关键岗位人员离 任的，实施相关人员离任稽核；针对特殊情况或重大问题，根据需要开展专项稽核，确保公司各项经营活 </w:t>
      </w:r>
      <w:r>
        <w:rPr>
          <w:color w:val="000000"/>
          <w:spacing w:val="0"/>
          <w:w w:val="100"/>
          <w:position w:val="0"/>
        </w:rPr>
        <w:t>动有效运行。</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稽核报告均上报董事长、总裁、监事会主席、董事会风险管理委员会主任委员、分管领导及合规总监 审核，并及时反馈至相关部门，稽核部对整改落实情况进行跟踪。</w:t>
      </w:r>
    </w:p>
    <w:p>
      <w:pPr>
        <w:pStyle w:val="Style39"/>
        <w:keepNext w:val="0"/>
        <w:keepLines w:val="0"/>
        <w:widowControl w:val="0"/>
        <w:shd w:val="clear" w:color="auto" w:fill="auto"/>
        <w:bidi w:val="0"/>
        <w:spacing w:before="0" w:after="500" w:line="469" w:lineRule="exact"/>
        <w:ind w:left="0" w:right="0" w:firstLine="440"/>
        <w:jc w:val="both"/>
      </w:pPr>
      <w:r>
        <w:rPr>
          <w:color w:val="000000"/>
          <w:spacing w:val="0"/>
          <w:w w:val="100"/>
          <w:position w:val="0"/>
        </w:rPr>
        <w:t>报告期内，稽核部组织了对固定收益部、零售经纪部、融资融券部及企业融资部等业务部门及法律合 规部、风险管理部等职能部门的常规稽核，以及</w:t>
      </w:r>
      <w:r>
        <w:rPr>
          <w:rFonts w:ascii="Times New Roman" w:eastAsia="Times New Roman" w:hAnsi="Times New Roman" w:cs="Times New Roman"/>
          <w:color w:val="000000"/>
          <w:spacing w:val="0"/>
          <w:w w:val="100"/>
          <w:position w:val="0"/>
        </w:rPr>
        <w:t>9</w:t>
      </w:r>
      <w:r>
        <w:rPr>
          <w:color w:val="000000"/>
          <w:spacing w:val="0"/>
          <w:w w:val="100"/>
          <w:position w:val="0"/>
        </w:rPr>
        <w:t xml:space="preserve">家营业部的常规稽核或离任稽核，同时通过外包审计的 方式组织了对信息技术中心、计划财务部及运营管理部的稽核，并将稽核中发现的共性问题进行总结提炼, </w:t>
      </w:r>
      <w:r>
        <w:rPr>
          <w:color w:val="000000"/>
          <w:spacing w:val="0"/>
          <w:w w:val="100"/>
          <w:position w:val="0"/>
        </w:rPr>
        <w:t>个性问题进行深入分析，以稽核报告或管理建议书的形式向公司提交，敦促稽核问题的及时有效整改。</w:t>
      </w:r>
    </w:p>
    <w:p>
      <w:pPr>
        <w:pStyle w:val="Style36"/>
        <w:keepNext/>
        <w:keepLines/>
        <w:widowControl w:val="0"/>
        <w:shd w:val="clear" w:color="auto" w:fill="auto"/>
        <w:bidi w:val="0"/>
        <w:spacing w:before="0" w:after="0" w:line="240" w:lineRule="auto"/>
        <w:ind w:left="0" w:right="0" w:firstLine="0"/>
        <w:jc w:val="left"/>
      </w:pPr>
      <w:bookmarkStart w:id="740" w:name="bookmark740"/>
      <w:bookmarkStart w:id="741" w:name="bookmark741"/>
      <w:bookmarkStart w:id="742" w:name="bookmark742"/>
      <w:r>
        <w:rPr>
          <w:color w:val="000000"/>
          <w:spacing w:val="0"/>
          <w:w w:val="100"/>
          <w:position w:val="0"/>
          <w:sz w:val="24"/>
          <w:szCs w:val="24"/>
        </w:rPr>
        <w:t>十、高级管理人员的考评及激励情况</w:t>
      </w:r>
      <w:bookmarkEnd w:id="740"/>
      <w:bookmarkEnd w:id="741"/>
      <w:bookmarkEnd w:id="742"/>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根据《证券公司治理准则》等有关法律法规及《公司章程》、《公司薪酬管理办法》、《公司高级管 理人员绩效奖励办法》规定，公司高级管理人员薪酬由基本薪酬和绩效年薪两部分构成，基本年薪根据《薪 酬管理办法》确定；绩效年薪由董事会根据高级管理人员的年度绩效考核结果决定，</w:t>
      </w:r>
      <w:r>
        <w:rPr>
          <w:rFonts w:ascii="Times New Roman" w:eastAsia="Times New Roman" w:hAnsi="Times New Roman" w:cs="Times New Roman"/>
          <w:color w:val="000000"/>
          <w:spacing w:val="0"/>
          <w:w w:val="100"/>
          <w:position w:val="0"/>
        </w:rPr>
        <w:t>40%</w:t>
      </w:r>
      <w:r>
        <w:rPr>
          <w:color w:val="000000"/>
          <w:spacing w:val="0"/>
          <w:w w:val="100"/>
          <w:position w:val="0"/>
        </w:rPr>
        <w:t xml:space="preserve">以上应当采取递 </w:t>
      </w:r>
      <w:r>
        <w:rPr>
          <w:color w:val="000000"/>
          <w:spacing w:val="0"/>
          <w:w w:val="100"/>
          <w:position w:val="0"/>
        </w:rPr>
        <w:t>延支付的方式，且递延支付期限不少于</w:t>
      </w:r>
      <w:r>
        <w:rPr>
          <w:rFonts w:ascii="Times New Roman" w:eastAsia="Times New Roman" w:hAnsi="Times New Roman" w:cs="Times New Roman"/>
          <w:color w:val="000000"/>
          <w:spacing w:val="0"/>
          <w:w w:val="100"/>
          <w:position w:val="0"/>
        </w:rPr>
        <w:t>3</w:t>
      </w:r>
      <w:r>
        <w:rPr>
          <w:color w:val="000000"/>
          <w:spacing w:val="0"/>
          <w:w w:val="100"/>
          <w:position w:val="0"/>
        </w:rPr>
        <w:t>年。递延支付薪酬的发放应当遵循等分原则。</w:t>
      </w:r>
    </w:p>
    <w:p>
      <w:pPr>
        <w:pStyle w:val="Style39"/>
        <w:keepNext w:val="0"/>
        <w:keepLines w:val="0"/>
        <w:widowControl w:val="0"/>
        <w:shd w:val="clear" w:color="auto" w:fill="auto"/>
        <w:bidi w:val="0"/>
        <w:spacing w:before="0" w:after="500" w:line="473"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年度，公司高级管理人员的绩效考核程序适用公司的人力资源管理制度及《公司高级管理人员绩 效奖励办法》等其他相关规定。根据公司高级管理人员</w:t>
      </w:r>
      <w:r>
        <w:rPr>
          <w:rFonts w:ascii="Times New Roman" w:eastAsia="Times New Roman" w:hAnsi="Times New Roman" w:cs="Times New Roman"/>
          <w:color w:val="000000"/>
          <w:spacing w:val="0"/>
          <w:w w:val="100"/>
          <w:position w:val="0"/>
        </w:rPr>
        <w:t>2016</w:t>
      </w:r>
      <w:r>
        <w:rPr>
          <w:color w:val="000000"/>
          <w:spacing w:val="0"/>
          <w:w w:val="100"/>
          <w:position w:val="0"/>
        </w:rPr>
        <w:t>年度目标任务完成情况，公司总裁对公司其 他高级管理人员的年度绩效进行了考核，公司董事会薪酬与考核委员会对公司总裁的年度绩效进行了考 核，并对公司其他高级管理人员的考核情况进行了审议。董事会薪酬与考核委员会对上述考核情况向公司 董事会进行了报告。</w:t>
      </w:r>
    </w:p>
    <w:p>
      <w:pPr>
        <w:pStyle w:val="Style36"/>
        <w:keepNext/>
        <w:keepLines/>
        <w:widowControl w:val="0"/>
        <w:shd w:val="clear" w:color="auto" w:fill="auto"/>
        <w:bidi w:val="0"/>
        <w:spacing w:before="0" w:after="0" w:line="240" w:lineRule="auto"/>
        <w:ind w:left="0" w:right="0" w:firstLine="0"/>
        <w:jc w:val="both"/>
      </w:pPr>
      <w:bookmarkStart w:id="743" w:name="bookmark743"/>
      <w:bookmarkStart w:id="744" w:name="bookmark744"/>
      <w:bookmarkStart w:id="745" w:name="bookmark745"/>
      <w:r>
        <w:rPr>
          <w:color w:val="000000"/>
          <w:spacing w:val="0"/>
          <w:w w:val="100"/>
          <w:position w:val="0"/>
          <w:sz w:val="24"/>
          <w:szCs w:val="24"/>
        </w:rPr>
        <w:t>十^一、内部控制建设情况</w:t>
      </w:r>
      <w:bookmarkEnd w:id="743"/>
      <w:bookmarkEnd w:id="744"/>
      <w:bookmarkEnd w:id="745"/>
    </w:p>
    <w:p>
      <w:pPr>
        <w:pStyle w:val="Style39"/>
        <w:keepNext w:val="0"/>
        <w:keepLines w:val="0"/>
        <w:widowControl w:val="0"/>
        <w:shd w:val="clear" w:color="auto" w:fill="auto"/>
        <w:bidi w:val="0"/>
        <w:spacing w:before="0" w:after="280" w:line="468" w:lineRule="exact"/>
        <w:ind w:left="0" w:right="0" w:firstLine="440"/>
        <w:jc w:val="both"/>
      </w:pPr>
      <w:r>
        <w:rPr>
          <w:color w:val="000000"/>
          <w:spacing w:val="0"/>
          <w:w w:val="100"/>
          <w:position w:val="0"/>
        </w:rPr>
        <w:t>公司自成立以来，高度重视内部控制体系建设，建立健全了规范的法人治理结构，形成了较为科学的 决策、执行和监督机制。公司严格按照《公司法》、《证券法》、《证券公司治理准则》、《企业内部控 制基本规范》及其配套指引等有关法律法规及规范性文件的要求，结合公司实际情况，综合考虑公司内部 环境、风险评估、控制活动、信息与沟通、内部监督等因素，制定了较为完善的公司内部控制制度体系。 报告期内，借助公司在深圳证券交易所上市的契机，上市后公司严格按照上市公司监管要求，新制定或修 订了相关多项制度，加强对关联交易、对外投资、对外提供财务资助、信息披露等重大事项的管控，进一 步提升了公司内部治理和规范运作水平，为公司经营管理的合法合规、资产安全、财务报告及信息披露的 真实、完整提供了合理保障。</w:t>
      </w:r>
    </w:p>
    <w:p>
      <w:pPr>
        <w:pStyle w:val="Style36"/>
        <w:keepNext/>
        <w:keepLines/>
        <w:widowControl w:val="0"/>
        <w:shd w:val="clear" w:color="auto" w:fill="auto"/>
        <w:bidi w:val="0"/>
        <w:spacing w:before="0" w:after="0" w:line="469" w:lineRule="exact"/>
        <w:ind w:left="0" w:right="0" w:firstLine="0"/>
        <w:jc w:val="both"/>
      </w:pPr>
      <w:bookmarkStart w:id="746" w:name="bookmark746"/>
      <w:bookmarkStart w:id="747" w:name="bookmark747"/>
      <w:bookmarkStart w:id="748" w:name="bookmark748"/>
      <w:r>
        <w:rPr>
          <w:color w:val="000000"/>
          <w:spacing w:val="0"/>
          <w:w w:val="100"/>
          <w:position w:val="0"/>
          <w:sz w:val="24"/>
          <w:szCs w:val="24"/>
        </w:rPr>
        <w:t>十二、董事会关于内部控制责任的声明</w:t>
      </w:r>
      <w:bookmarkEnd w:id="746"/>
      <w:bookmarkEnd w:id="747"/>
      <w:bookmarkEnd w:id="748"/>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按照企业内部控制规范体系的规定，建立健全和有效实施内部控制，评价其有效性，并如实披露内部 控制评价报告是公司董事会的责任。监事会对董事会建立和实施内部控制进行监督。经营管理层负责组织 领导企业内部控制的日常运行。</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公司董事会、监事会及董事、监事、高级管理人员保证本报告内容不存在任何虚假记载、误导性陈述 或重大遗漏，并对报告内容的真实性、准确性和完整性承担个别及连带法律责任。</w:t>
      </w:r>
    </w:p>
    <w:p>
      <w:pPr>
        <w:pStyle w:val="Style39"/>
        <w:keepNext w:val="0"/>
        <w:keepLines w:val="0"/>
        <w:widowControl w:val="0"/>
        <w:shd w:val="clear" w:color="auto" w:fill="auto"/>
        <w:bidi w:val="0"/>
        <w:spacing w:before="0" w:after="500" w:line="469" w:lineRule="exact"/>
        <w:ind w:left="0" w:right="0" w:firstLine="440"/>
        <w:jc w:val="both"/>
      </w:pPr>
      <w:r>
        <w:rPr>
          <w:color w:val="000000"/>
          <w:spacing w:val="0"/>
          <w:w w:val="100"/>
          <w:position w:val="0"/>
        </w:rPr>
        <w:t>公司内部控制的目标是合理保证经营管理合法合规、资产安全、财务报告及相关信息真实完整，提高 经营效率和效果，促进实现发展战略。由于内部控制存在的固有局限性，故仅能为实现上述目标提供合理 保证。此外，由于情况的变化可能导致内部控制变得不恰当，或对控制政策和程序遵循的程度降低，根据 内部控制评价结果推测未来内部控制的有效性具有一定的风险。</w:t>
      </w:r>
    </w:p>
    <w:p>
      <w:pPr>
        <w:pStyle w:val="Style36"/>
        <w:keepNext/>
        <w:keepLines/>
        <w:widowControl w:val="0"/>
        <w:shd w:val="clear" w:color="auto" w:fill="auto"/>
        <w:bidi w:val="0"/>
        <w:spacing w:before="0" w:after="280" w:line="240" w:lineRule="auto"/>
        <w:ind w:left="0" w:right="0" w:firstLine="0"/>
        <w:jc w:val="both"/>
      </w:pPr>
      <w:bookmarkStart w:id="749" w:name="bookmark749"/>
      <w:bookmarkStart w:id="750" w:name="bookmark750"/>
      <w:bookmarkStart w:id="751" w:name="bookmark751"/>
      <w:r>
        <w:rPr>
          <w:color w:val="000000"/>
          <w:spacing w:val="0"/>
          <w:w w:val="100"/>
          <w:position w:val="0"/>
          <w:sz w:val="24"/>
          <w:szCs w:val="24"/>
        </w:rPr>
        <w:t>十三、建立财务报告内部控制的依据</w:t>
      </w:r>
      <w:bookmarkEnd w:id="749"/>
      <w:bookmarkEnd w:id="750"/>
      <w:bookmarkEnd w:id="751"/>
    </w:p>
    <w:p>
      <w:pPr>
        <w:pStyle w:val="Style3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根据《公司法》、《证券法》、《会计法》以及《企业会计准则》等国家相关法律法规及公司章程要求, </w:t>
      </w:r>
      <w:r>
        <w:rPr>
          <w:color w:val="000000"/>
          <w:spacing w:val="0"/>
          <w:w w:val="100"/>
          <w:position w:val="0"/>
        </w:rPr>
        <w:t xml:space="preserve">公司建立了较为完善的财务管理制度体系，通过施行涵盖资金管理、资产营运、费用管理、风险控制、信 </w:t>
      </w:r>
      <w:r>
        <w:rPr>
          <w:color w:val="000000"/>
          <w:spacing w:val="0"/>
          <w:w w:val="100"/>
          <w:position w:val="0"/>
        </w:rPr>
        <w:t xml:space="preserve">息披露等方面的一系列财务管理制度，规范日常财务管理工作，明晰财务各岗位职责，确保内部控制手段 </w:t>
      </w:r>
      <w:r>
        <w:rPr>
          <w:color w:val="000000"/>
          <w:spacing w:val="0"/>
          <w:w w:val="100"/>
          <w:position w:val="0"/>
        </w:rPr>
        <w:t>的有效执行。</w:t>
      </w:r>
    </w:p>
    <w:p>
      <w:pPr>
        <w:pStyle w:val="Style39"/>
        <w:keepNext w:val="0"/>
        <w:keepLines w:val="0"/>
        <w:widowControl w:val="0"/>
        <w:shd w:val="clear" w:color="auto" w:fill="auto"/>
        <w:bidi w:val="0"/>
        <w:spacing w:before="0" w:after="500" w:line="470" w:lineRule="exact"/>
        <w:ind w:left="0" w:right="0" w:firstLine="440"/>
        <w:jc w:val="both"/>
      </w:pPr>
      <w:r>
        <w:rPr>
          <w:color w:val="000000"/>
          <w:spacing w:val="0"/>
          <w:w w:val="100"/>
          <w:position w:val="0"/>
        </w:rPr>
        <w:t>根据公司财务报告内部控制重大缺陷的认定情况，于内部控制评价报告基准日，公司未发现财务报告 内部控制重大缺陷。董事会认为，公司已按照企业内部控制规范体系和相关规定的要求在所有重大方面保 持了有效的财务报告内部控制。</w:t>
      </w:r>
    </w:p>
    <w:p>
      <w:pPr>
        <w:pStyle w:val="Style36"/>
        <w:keepNext/>
        <w:keepLines/>
        <w:widowControl w:val="0"/>
        <w:shd w:val="clear" w:color="auto" w:fill="auto"/>
        <w:bidi w:val="0"/>
        <w:spacing w:before="0" w:after="340" w:line="240" w:lineRule="auto"/>
        <w:ind w:left="0" w:right="0" w:firstLine="0"/>
        <w:jc w:val="left"/>
      </w:pPr>
      <w:bookmarkStart w:id="752" w:name="bookmark752"/>
      <w:bookmarkStart w:id="753" w:name="bookmark753"/>
      <w:bookmarkStart w:id="754" w:name="bookmark754"/>
      <w:r>
        <w:rPr>
          <w:color w:val="000000"/>
          <w:spacing w:val="0"/>
          <w:w w:val="100"/>
          <w:position w:val="0"/>
          <w:sz w:val="24"/>
          <w:szCs w:val="24"/>
        </w:rPr>
        <w:t>十四、内部控制评价报告</w:t>
      </w:r>
      <w:bookmarkEnd w:id="752"/>
      <w:bookmarkEnd w:id="753"/>
      <w:bookmarkEnd w:id="754"/>
    </w:p>
    <w:p>
      <w:pPr>
        <w:pStyle w:val="Style47"/>
        <w:keepNext/>
        <w:keepLines/>
        <w:widowControl w:val="0"/>
        <w:shd w:val="clear" w:color="auto" w:fill="auto"/>
        <w:bidi w:val="0"/>
        <w:spacing w:before="0" w:line="240" w:lineRule="auto"/>
        <w:ind w:left="0" w:right="0" w:firstLine="0"/>
        <w:jc w:val="left"/>
      </w:pPr>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1</w:t>
      </w:r>
      <w:r>
        <w:rPr>
          <w:color w:val="000000"/>
          <w:spacing w:val="0"/>
          <w:w w:val="100"/>
          <w:position w:val="0"/>
        </w:rPr>
        <w:t>、报告期内发现的内部控制重大缺陷的具体情况</w:t>
      </w:r>
      <w:bookmarkEnd w:id="755"/>
      <w:bookmarkEnd w:id="756"/>
      <w:bookmarkEnd w:id="757"/>
    </w:p>
    <w:p>
      <w:pPr>
        <w:pStyle w:val="Style64"/>
        <w:keepNext w:val="0"/>
        <w:keepLines w:val="0"/>
        <w:widowControl w:val="0"/>
        <w:shd w:val="clear" w:color="auto" w:fill="auto"/>
        <w:bidi w:val="0"/>
        <w:spacing w:before="0" w:after="440" w:line="240" w:lineRule="auto"/>
        <w:ind w:left="0" w:right="0" w:firstLine="0"/>
        <w:jc w:val="left"/>
      </w:pPr>
      <w:r>
        <w:rPr>
          <w:i/>
          <w:iCs/>
          <w:color w:val="000000"/>
          <w:spacing w:val="0"/>
          <w:w w:val="100"/>
          <w:position w:val="0"/>
        </w:rPr>
        <w:t>』</w:t>
      </w:r>
      <w:r>
        <w:rPr>
          <w:color w:val="000000"/>
          <w:spacing w:val="0"/>
          <w:w w:val="100"/>
          <w:position w:val="0"/>
        </w:rPr>
        <w:t>否</w:t>
      </w:r>
    </w:p>
    <w:p>
      <w:pPr>
        <w:pStyle w:val="Style44"/>
        <w:keepNext w:val="0"/>
        <w:keepLines w:val="0"/>
        <w:widowControl w:val="0"/>
        <w:shd w:val="clear" w:color="auto" w:fill="auto"/>
        <w:bidi w:val="0"/>
        <w:spacing w:before="0" w:after="0" w:line="240" w:lineRule="auto"/>
        <w:ind w:left="0" w:right="0" w:firstLine="0"/>
        <w:jc w:val="left"/>
      </w:pPr>
      <w:bookmarkStart w:id="758" w:name="bookmark758"/>
      <w:r>
        <w:rPr>
          <w:rFonts w:ascii="Times New Roman" w:eastAsia="Times New Roman" w:hAnsi="Times New Roman" w:cs="Times New Roman"/>
          <w:b/>
          <w:bCs/>
          <w:color w:val="000000"/>
          <w:spacing w:val="0"/>
          <w:w w:val="100"/>
          <w:position w:val="0"/>
        </w:rPr>
        <w:t>2</w:t>
      </w:r>
      <w:r>
        <w:rPr>
          <w:b/>
          <w:bCs/>
          <w:color w:val="000000"/>
          <w:spacing w:val="0"/>
          <w:w w:val="100"/>
          <w:position w:val="0"/>
        </w:rPr>
        <w:t>、内控自我评价报告</w:t>
      </w:r>
      <w:bookmarkEnd w:id="758"/>
    </w:p>
    <w:tbl>
      <w:tblPr>
        <w:tblOverlap w:val="never"/>
        <w:jc w:val="center"/>
        <w:tblLayout w:type="fixed"/>
      </w:tblPr>
      <w:tblGrid>
        <w:gridCol w:w="3749"/>
        <w:gridCol w:w="5837"/>
      </w:tblGrid>
      <w:tr>
        <w:trPr>
          <w:trHeight w:val="408"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内部控制评价报告全文披露日期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w:t>
            </w:r>
          </w:p>
        </w:tc>
      </w:tr>
      <w:tr>
        <w:trPr>
          <w:trHeight w:val="715"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内部控制评价报告全文披露索引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披露网址：巨潮资讯网</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www.cninfo.com.cn</w:t>
            </w:r>
            <w:r>
              <w:rPr>
                <w:color w:val="000000"/>
                <w:spacing w:val="0"/>
                <w:w w:val="100"/>
                <w:position w:val="0"/>
                <w:sz w:val="20"/>
                <w:szCs w:val="20"/>
              </w:rPr>
              <w:t>）；</w:t>
            </w:r>
            <w:r>
              <w:rPr>
                <w:color w:val="000000"/>
                <w:spacing w:val="0"/>
                <w:w w:val="100"/>
                <w:position w:val="0"/>
                <w:sz w:val="20"/>
                <w:szCs w:val="20"/>
              </w:rPr>
              <w:t>公告名称：《第 一创业证券股份有限公司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年度内部控制评价报告》</w:t>
            </w:r>
          </w:p>
        </w:tc>
      </w:tr>
      <w:tr>
        <w:trPr>
          <w:trHeight w:val="715" w:hRule="exact"/>
        </w:trPr>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纳入评价范围单位资产总额占公司合 并财务报表资产总额的比例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w:t>
            </w:r>
          </w:p>
        </w:tc>
      </w:tr>
      <w:tr>
        <w:trPr>
          <w:trHeight w:val="710" w:hRule="exact"/>
        </w:trPr>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纳入评价范围单位营业收入占公司合 并财务报表营业收入的比例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w:t>
            </w:r>
          </w:p>
        </w:tc>
      </w:tr>
      <w:tr>
        <w:trPr>
          <w:trHeight w:val="403" w:hRule="exact"/>
        </w:trPr>
        <w:tc>
          <w:tcPr>
            <w:gridSpan w:val="2"/>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缺陷认定结果</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财务报告重大缺陷数量（个）</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r>
      <w:tr>
        <w:trPr>
          <w:trHeight w:val="403" w:hRule="exact"/>
        </w:trPr>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非财务报告重大缺陷数量（个）</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r>
      <w:tr>
        <w:trPr>
          <w:trHeight w:val="398" w:hRule="exact"/>
        </w:trPr>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财务报告重要缺陷数量（个）</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r>
      <w:tr>
        <w:trPr>
          <w:trHeight w:val="413" w:hRule="exact"/>
        </w:trPr>
        <w:tc>
          <w:tcPr>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非财务报告重要缺陷数量（个）</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r>
    </w:tbl>
    <w:p>
      <w:pPr>
        <w:widowControl w:val="0"/>
        <w:spacing w:after="179" w:line="1" w:lineRule="exact"/>
      </w:pPr>
    </w:p>
    <w:p>
      <w:pPr>
        <w:pStyle w:val="Style21"/>
        <w:keepNext/>
        <w:keepLines/>
        <w:widowControl w:val="0"/>
        <w:shd w:val="clear" w:color="auto" w:fill="auto"/>
        <w:bidi w:val="0"/>
        <w:spacing w:before="0" w:after="0" w:line="466" w:lineRule="exact"/>
        <w:ind w:left="0" w:right="0" w:firstLine="0"/>
        <w:jc w:val="left"/>
        <w:rPr>
          <w:sz w:val="20"/>
          <w:szCs w:val="20"/>
        </w:rPr>
      </w:pPr>
      <w:bookmarkStart w:id="759" w:name="bookmark759"/>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sz w:val="20"/>
          <w:szCs w:val="20"/>
        </w:rPr>
        <w:t>3</w:t>
      </w:r>
      <w:bookmarkEnd w:id="761"/>
      <w:r>
        <w:rPr>
          <w:color w:val="000000"/>
          <w:spacing w:val="0"/>
          <w:w w:val="100"/>
          <w:position w:val="0"/>
          <w:sz w:val="20"/>
          <w:szCs w:val="20"/>
        </w:rPr>
        <w:t>、内部控制缺陷认定标准</w:t>
      </w:r>
      <w:bookmarkEnd w:id="759"/>
      <w:bookmarkEnd w:id="760"/>
      <w:bookmarkEnd w:id="762"/>
    </w:p>
    <w:p>
      <w:pPr>
        <w:pStyle w:val="Style39"/>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公司确定的内部控制缺陷认定标准如下：</w:t>
      </w:r>
    </w:p>
    <w:p>
      <w:pPr>
        <w:pStyle w:val="Style21"/>
        <w:keepNext/>
        <w:keepLines/>
        <w:widowControl w:val="0"/>
        <w:shd w:val="clear" w:color="auto" w:fill="auto"/>
        <w:bidi w:val="0"/>
        <w:spacing w:before="0" w:after="0" w:line="466" w:lineRule="exact"/>
        <w:ind w:left="0" w:right="0" w:firstLine="440"/>
        <w:jc w:val="both"/>
        <w:rPr>
          <w:sz w:val="20"/>
          <w:szCs w:val="20"/>
        </w:rPr>
      </w:pPr>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、财务报告内部控制缺陷认定标准</w:t>
      </w:r>
      <w:bookmarkEnd w:id="763"/>
      <w:bookmarkEnd w:id="764"/>
      <w:bookmarkEnd w:id="765"/>
    </w:p>
    <w:p>
      <w:pPr>
        <w:pStyle w:val="Style39"/>
        <w:keepNext w:val="0"/>
        <w:keepLines w:val="0"/>
        <w:widowControl w:val="0"/>
        <w:shd w:val="clear" w:color="auto" w:fill="auto"/>
        <w:bidi w:val="0"/>
        <w:spacing w:before="0" w:after="300" w:line="466" w:lineRule="exact"/>
        <w:ind w:left="0" w:right="0" w:firstLine="440"/>
        <w:jc w:val="both"/>
      </w:pPr>
      <w:r>
        <w:rPr>
          <w:color w:val="000000"/>
          <w:spacing w:val="0"/>
          <w:w w:val="100"/>
          <w:position w:val="0"/>
        </w:rPr>
        <w:t>财务报告内部控制是指针对财务报告目标而设计和实施的内部控制。由于财务报告内部控制的目标集 中体现为财务报告的可靠性，因而财务报告内部控制的缺陷主要是指不能合理保证财务报告可靠性的内部 控制设计和运行缺陷。根据缺陷可能导致的财务报告错报的重要程度，公司采用定性和定量相结合的方法 将缺陷划分确定为重大缺陷、重要缺陷和一般缺陷。</w:t>
      </w:r>
      <w:r>
        <w:br w:type="page"/>
      </w:r>
    </w:p>
    <w:p>
      <w:pPr>
        <w:pStyle w:val="Style44"/>
        <w:keepNext w:val="0"/>
        <w:keepLines w:val="0"/>
        <w:widowControl w:val="0"/>
        <w:shd w:val="clear" w:color="auto" w:fill="auto"/>
        <w:bidi w:val="0"/>
        <w:spacing w:before="0" w:after="0" w:line="240" w:lineRule="auto"/>
        <w:ind w:left="0" w:right="0" w:firstLine="0"/>
        <w:jc w:val="center"/>
      </w:pPr>
      <w:bookmarkStart w:id="766" w:name="bookmark766"/>
      <w:r>
        <w:rPr>
          <w:color w:val="000000"/>
          <w:spacing w:val="0"/>
          <w:w w:val="100"/>
          <w:position w:val="0"/>
          <w:sz w:val="20"/>
          <w:szCs w:val="20"/>
        </w:rPr>
        <w:t>（1</w:t>
      </w:r>
      <w:r>
        <w:rPr>
          <w:color w:val="000000"/>
          <w:spacing w:val="0"/>
          <w:w w:val="100"/>
          <w:position w:val="0"/>
        </w:rPr>
        <w:t>）财务报告内部控制缺陷评价的定量标准</w:t>
      </w:r>
      <w:bookmarkEnd w:id="766"/>
    </w:p>
    <w:tbl>
      <w:tblPr>
        <w:tblOverlap w:val="never"/>
        <w:jc w:val="center"/>
        <w:tblLayout w:type="fixed"/>
      </w:tblPr>
      <w:tblGrid>
        <w:gridCol w:w="1526"/>
        <w:gridCol w:w="1157"/>
        <w:gridCol w:w="2458"/>
        <w:gridCol w:w="2654"/>
        <w:gridCol w:w="1771"/>
      </w:tblGrid>
      <w:tr>
        <w:trPr>
          <w:trHeight w:val="466" w:hRule="exact"/>
        </w:trPr>
        <w:tc>
          <w:tcPr>
            <w:gridSpan w:val="2"/>
            <w:tcBorders>
              <w:top w:val="single" w:sz="4"/>
              <w:left w:val="single" w:sz="4"/>
            </w:tcBorders>
            <w:shd w:val="clear" w:color="auto" w:fill="BEBEBE"/>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评级</w:t>
            </w:r>
          </w:p>
        </w:tc>
        <w:tc>
          <w:tcPr>
            <w:tcBorders>
              <w:top w:val="single" w:sz="4"/>
              <w:left w:val="single" w:sz="4"/>
            </w:tcBorders>
            <w:shd w:val="clear" w:color="auto" w:fill="BEBEBE"/>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一般缺陷</w:t>
            </w:r>
          </w:p>
        </w:tc>
        <w:tc>
          <w:tcPr>
            <w:tcBorders>
              <w:top w:val="single" w:sz="4"/>
              <w:left w:val="single" w:sz="4"/>
            </w:tcBorders>
            <w:shd w:val="clear" w:color="auto" w:fill="BEBEBE"/>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重要缺陷</w:t>
            </w:r>
          </w:p>
        </w:tc>
        <w:tc>
          <w:tcPr>
            <w:tcBorders>
              <w:top w:val="single" w:sz="4"/>
              <w:left w:val="single" w:sz="4"/>
              <w:right w:val="single" w:sz="4"/>
            </w:tcBorders>
            <w:shd w:val="clear" w:color="auto" w:fill="BEBEBE"/>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重大缺陷</w:t>
            </w:r>
          </w:p>
        </w:tc>
      </w:tr>
      <w:tr>
        <w:trPr>
          <w:trHeight w:val="451"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潜在错报金额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税前利润</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0%-1% </w:t>
            </w:r>
            <w:r>
              <w:rPr>
                <w:color w:val="000000"/>
                <w:spacing w:val="0"/>
                <w:w w:val="100"/>
                <w:position w:val="0"/>
                <w:sz w:val="20"/>
                <w:szCs w:val="20"/>
              </w:rPr>
              <w:t>（不含）</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1%-5% </w:t>
            </w:r>
            <w:r>
              <w:rPr>
                <w:color w:val="000000"/>
                <w:spacing w:val="0"/>
                <w:w w:val="100"/>
                <w:position w:val="0"/>
                <w:sz w:val="20"/>
                <w:szCs w:val="20"/>
              </w:rPr>
              <w:t>（不含）</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大于</w:t>
            </w:r>
            <w:r>
              <w:rPr>
                <w:color w:val="000000"/>
                <w:spacing w:val="0"/>
                <w:w w:val="100"/>
                <w:position w:val="0"/>
                <w:sz w:val="20"/>
                <w:szCs w:val="20"/>
              </w:rPr>
              <w:t xml:space="preserve">5% </w:t>
            </w:r>
            <w:r>
              <w:rPr>
                <w:color w:val="000000"/>
                <w:spacing w:val="0"/>
                <w:w w:val="100"/>
                <w:position w:val="0"/>
                <w:sz w:val="20"/>
                <w:szCs w:val="20"/>
              </w:rPr>
              <w:t>（含）</w:t>
            </w:r>
          </w:p>
        </w:tc>
      </w:tr>
      <w:tr>
        <w:trPr>
          <w:trHeight w:val="47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总资产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0%-0.5% </w:t>
            </w:r>
            <w:r>
              <w:rPr>
                <w:color w:val="000000"/>
                <w:spacing w:val="0"/>
                <w:w w:val="100"/>
                <w:position w:val="0"/>
                <w:sz w:val="20"/>
                <w:szCs w:val="20"/>
              </w:rPr>
              <w:t>（不含）</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0.5%-1% </w:t>
            </w:r>
            <w:r>
              <w:rPr>
                <w:color w:val="000000"/>
                <w:spacing w:val="0"/>
                <w:w w:val="100"/>
                <w:position w:val="0"/>
                <w:sz w:val="20"/>
                <w:szCs w:val="20"/>
              </w:rPr>
              <w:t>（不含）</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大于</w:t>
            </w:r>
            <w:r>
              <w:rPr>
                <w:color w:val="000000"/>
                <w:spacing w:val="0"/>
                <w:w w:val="100"/>
                <w:position w:val="0"/>
                <w:sz w:val="20"/>
                <w:szCs w:val="20"/>
              </w:rPr>
              <w:t xml:space="preserve">1% </w:t>
            </w:r>
            <w:r>
              <w:rPr>
                <w:color w:val="000000"/>
                <w:spacing w:val="0"/>
                <w:w w:val="100"/>
                <w:position w:val="0"/>
                <w:sz w:val="20"/>
                <w:szCs w:val="20"/>
              </w:rPr>
              <w:t>（含）</w:t>
            </w:r>
          </w:p>
        </w:tc>
      </w:tr>
    </w:tbl>
    <w:p>
      <w:pPr>
        <w:widowControl w:val="0"/>
        <w:spacing w:after="299" w:line="1" w:lineRule="exact"/>
      </w:pPr>
    </w:p>
    <w:p>
      <w:pPr>
        <w:pStyle w:val="Style44"/>
        <w:keepNext w:val="0"/>
        <w:keepLines w:val="0"/>
        <w:widowControl w:val="0"/>
        <w:shd w:val="clear" w:color="auto" w:fill="auto"/>
        <w:bidi w:val="0"/>
        <w:spacing w:before="0" w:after="0" w:line="240" w:lineRule="auto"/>
        <w:ind w:left="360" w:right="0" w:firstLine="0"/>
        <w:jc w:val="left"/>
      </w:pPr>
      <w:bookmarkStart w:id="767" w:name="bookmark767"/>
      <w:r>
        <w:rPr>
          <w:color w:val="000000"/>
          <w:spacing w:val="0"/>
          <w:w w:val="100"/>
          <w:position w:val="0"/>
          <w:sz w:val="20"/>
          <w:szCs w:val="20"/>
        </w:rPr>
        <w:t>（2</w:t>
      </w:r>
      <w:r>
        <w:rPr>
          <w:color w:val="000000"/>
          <w:spacing w:val="0"/>
          <w:w w:val="100"/>
          <w:position w:val="0"/>
        </w:rPr>
        <w:t>）财务报告内部控制缺陷评价的定性标准</w:t>
      </w:r>
      <w:bookmarkEnd w:id="767"/>
    </w:p>
    <w:tbl>
      <w:tblPr>
        <w:tblOverlap w:val="never"/>
        <w:jc w:val="center"/>
        <w:tblLayout w:type="fixed"/>
      </w:tblPr>
      <w:tblGrid>
        <w:gridCol w:w="1286"/>
        <w:gridCol w:w="1229"/>
        <w:gridCol w:w="3614"/>
        <w:gridCol w:w="3418"/>
      </w:tblGrid>
      <w:tr>
        <w:trPr>
          <w:trHeight w:val="461" w:hRule="exact"/>
        </w:trPr>
        <w:tc>
          <w:tcPr>
            <w:tcBorders>
              <w:top w:val="single" w:sz="4"/>
              <w:left w:val="single" w:sz="4"/>
            </w:tcBorders>
            <w:shd w:val="clear" w:color="auto" w:fill="BEBEBE"/>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评级</w:t>
            </w:r>
          </w:p>
        </w:tc>
        <w:tc>
          <w:tcPr>
            <w:tcBorders>
              <w:top w:val="single" w:sz="4"/>
              <w:left w:val="single" w:sz="4"/>
            </w:tcBorders>
            <w:shd w:val="clear" w:color="auto" w:fill="BEBEBE"/>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一般缺陷</w:t>
            </w:r>
          </w:p>
        </w:tc>
        <w:tc>
          <w:tcPr>
            <w:tcBorders>
              <w:top w:val="single" w:sz="4"/>
              <w:left w:val="single" w:sz="4"/>
            </w:tcBorders>
            <w:shd w:val="clear" w:color="auto" w:fill="BEBEBE"/>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重要缺陷</w:t>
            </w:r>
          </w:p>
        </w:tc>
        <w:tc>
          <w:tcPr>
            <w:tcBorders>
              <w:top w:val="single" w:sz="4"/>
              <w:left w:val="single" w:sz="4"/>
              <w:right w:val="single" w:sz="4"/>
            </w:tcBorders>
            <w:shd w:val="clear" w:color="auto" w:fill="BEBEBE"/>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重大缺陷</w:t>
            </w:r>
          </w:p>
        </w:tc>
      </w:tr>
      <w:tr>
        <w:trPr>
          <w:trHeight w:val="303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存在情况</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rPr>
                <w:sz w:val="20"/>
                <w:szCs w:val="20"/>
              </w:rPr>
            </w:pPr>
            <w:r>
              <w:rPr>
                <w:color w:val="000000"/>
                <w:spacing w:val="0"/>
                <w:w w:val="100"/>
                <w:position w:val="0"/>
                <w:sz w:val="20"/>
                <w:szCs w:val="20"/>
              </w:rPr>
              <w:t>除上述重大 缺陷、重要 缺陷之外的 其他控制缺 陷。</w:t>
            </w:r>
          </w:p>
        </w:tc>
        <w:tc>
          <w:tcPr>
            <w:tcBorders>
              <w:top w:val="single" w:sz="4"/>
              <w:left w:val="single" w:sz="4"/>
              <w:bottom w:val="single" w:sz="4"/>
            </w:tcBorders>
            <w:shd w:val="clear" w:color="auto" w:fill="FFFFFF"/>
            <w:vAlign w:val="center"/>
          </w:tcPr>
          <w:p>
            <w:pPr>
              <w:pStyle w:val="Style6"/>
              <w:keepNext w:val="0"/>
              <w:keepLines w:val="0"/>
              <w:widowControl w:val="0"/>
              <w:numPr>
                <w:ilvl w:val="0"/>
                <w:numId w:val="15"/>
              </w:numPr>
              <w:shd w:val="clear" w:color="auto" w:fill="auto"/>
              <w:tabs>
                <w:tab w:pos="216" w:val="left"/>
              </w:tabs>
              <w:bidi w:val="0"/>
              <w:spacing w:before="0" w:after="40" w:line="317" w:lineRule="exact"/>
              <w:ind w:left="0" w:right="0" w:firstLine="0"/>
              <w:jc w:val="both"/>
              <w:rPr>
                <w:sz w:val="20"/>
                <w:szCs w:val="20"/>
              </w:rPr>
            </w:pPr>
            <w:r>
              <w:rPr>
                <w:color w:val="000000"/>
                <w:spacing w:val="0"/>
                <w:w w:val="100"/>
                <w:position w:val="0"/>
                <w:sz w:val="20"/>
                <w:szCs w:val="20"/>
              </w:rPr>
              <w:t>未依照公认会计准则选择和应用会 计政策；</w:t>
            </w:r>
          </w:p>
          <w:p>
            <w:pPr>
              <w:pStyle w:val="Style6"/>
              <w:keepNext w:val="0"/>
              <w:keepLines w:val="0"/>
              <w:widowControl w:val="0"/>
              <w:numPr>
                <w:ilvl w:val="0"/>
                <w:numId w:val="15"/>
              </w:numPr>
              <w:shd w:val="clear" w:color="auto" w:fill="auto"/>
              <w:tabs>
                <w:tab w:pos="206" w:val="left"/>
              </w:tabs>
              <w:bidi w:val="0"/>
              <w:spacing w:before="0" w:after="40" w:line="312" w:lineRule="exact"/>
              <w:ind w:left="0" w:right="0" w:firstLine="0"/>
              <w:jc w:val="both"/>
              <w:rPr>
                <w:sz w:val="20"/>
                <w:szCs w:val="20"/>
              </w:rPr>
            </w:pPr>
            <w:r>
              <w:rPr>
                <w:color w:val="000000"/>
                <w:spacing w:val="0"/>
                <w:w w:val="100"/>
                <w:position w:val="0"/>
                <w:sz w:val="20"/>
                <w:szCs w:val="20"/>
              </w:rPr>
              <w:t>未建立反舞弊程序和控制措施；</w:t>
            </w:r>
          </w:p>
          <w:p>
            <w:pPr>
              <w:pStyle w:val="Style6"/>
              <w:keepNext w:val="0"/>
              <w:keepLines w:val="0"/>
              <w:widowControl w:val="0"/>
              <w:numPr>
                <w:ilvl w:val="0"/>
                <w:numId w:val="15"/>
              </w:numPr>
              <w:shd w:val="clear" w:color="auto" w:fill="auto"/>
              <w:tabs>
                <w:tab w:pos="216" w:val="left"/>
              </w:tabs>
              <w:bidi w:val="0"/>
              <w:spacing w:before="0" w:after="40" w:line="312" w:lineRule="exact"/>
              <w:ind w:left="0" w:right="0" w:firstLine="0"/>
              <w:jc w:val="both"/>
              <w:rPr>
                <w:sz w:val="20"/>
                <w:szCs w:val="20"/>
              </w:rPr>
            </w:pPr>
            <w:r>
              <w:rPr>
                <w:color w:val="000000"/>
                <w:spacing w:val="0"/>
                <w:w w:val="100"/>
                <w:position w:val="0"/>
                <w:sz w:val="20"/>
                <w:szCs w:val="20"/>
              </w:rPr>
              <w:t>对于非常规或特殊交易的账务处理 没有建立相应的控制机制或没有实施 且没有相应的补偿性控制；</w:t>
            </w:r>
          </w:p>
          <w:p>
            <w:pPr>
              <w:pStyle w:val="Style6"/>
              <w:keepNext w:val="0"/>
              <w:keepLines w:val="0"/>
              <w:widowControl w:val="0"/>
              <w:numPr>
                <w:ilvl w:val="0"/>
                <w:numId w:val="15"/>
              </w:numPr>
              <w:shd w:val="clear" w:color="auto" w:fill="auto"/>
              <w:tabs>
                <w:tab w:pos="216" w:val="left"/>
              </w:tabs>
              <w:bidi w:val="0"/>
              <w:spacing w:before="0" w:after="40" w:line="312" w:lineRule="exact"/>
              <w:ind w:left="0" w:right="0" w:firstLine="0"/>
              <w:jc w:val="both"/>
              <w:rPr>
                <w:sz w:val="20"/>
                <w:szCs w:val="20"/>
              </w:rPr>
            </w:pPr>
            <w:r>
              <w:rPr>
                <w:color w:val="000000"/>
                <w:spacing w:val="0"/>
                <w:w w:val="100"/>
                <w:position w:val="0"/>
                <w:sz w:val="20"/>
                <w:szCs w:val="20"/>
              </w:rPr>
              <w:t>对于期末财务报告过程的控制存在 一项或多项缺陷且不能合理保证编制 的财务报表达到真实、完整的目标。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numPr>
                <w:ilvl w:val="0"/>
                <w:numId w:val="17"/>
              </w:numPr>
              <w:shd w:val="clear" w:color="auto" w:fill="auto"/>
              <w:tabs>
                <w:tab w:pos="197" w:val="left"/>
              </w:tabs>
              <w:bidi w:val="0"/>
              <w:spacing w:before="0" w:after="0" w:line="317" w:lineRule="exact"/>
              <w:ind w:left="0" w:right="0" w:firstLine="0"/>
              <w:jc w:val="both"/>
              <w:rPr>
                <w:sz w:val="20"/>
                <w:szCs w:val="20"/>
              </w:rPr>
            </w:pPr>
            <w:r>
              <w:rPr>
                <w:color w:val="000000"/>
                <w:spacing w:val="0"/>
                <w:w w:val="100"/>
                <w:position w:val="0"/>
                <w:sz w:val="20"/>
                <w:szCs w:val="20"/>
              </w:rPr>
              <w:t>董事、监事和高级管理人员舞弊；</w:t>
            </w:r>
          </w:p>
          <w:p>
            <w:pPr>
              <w:pStyle w:val="Style6"/>
              <w:keepNext w:val="0"/>
              <w:keepLines w:val="0"/>
              <w:widowControl w:val="0"/>
              <w:numPr>
                <w:ilvl w:val="0"/>
                <w:numId w:val="17"/>
              </w:numPr>
              <w:shd w:val="clear" w:color="auto" w:fill="auto"/>
              <w:tabs>
                <w:tab w:pos="216" w:val="left"/>
              </w:tabs>
              <w:bidi w:val="0"/>
              <w:spacing w:before="0" w:after="0" w:line="317" w:lineRule="exact"/>
              <w:ind w:left="0" w:right="0" w:firstLine="0"/>
              <w:jc w:val="both"/>
              <w:rPr>
                <w:sz w:val="20"/>
                <w:szCs w:val="20"/>
              </w:rPr>
            </w:pPr>
            <w:r>
              <w:rPr>
                <w:color w:val="000000"/>
                <w:spacing w:val="0"/>
                <w:w w:val="100"/>
                <w:position w:val="0"/>
                <w:sz w:val="20"/>
                <w:szCs w:val="20"/>
              </w:rPr>
              <w:t>对已经公告的财务报告出现的重 大差错进行错报更正；</w:t>
            </w:r>
          </w:p>
          <w:p>
            <w:pPr>
              <w:pStyle w:val="Style6"/>
              <w:keepNext w:val="0"/>
              <w:keepLines w:val="0"/>
              <w:widowControl w:val="0"/>
              <w:numPr>
                <w:ilvl w:val="0"/>
                <w:numId w:val="17"/>
              </w:numPr>
              <w:shd w:val="clear" w:color="auto" w:fill="auto"/>
              <w:tabs>
                <w:tab w:pos="216" w:val="left"/>
              </w:tabs>
              <w:bidi w:val="0"/>
              <w:spacing w:before="0" w:after="0" w:line="312" w:lineRule="exact"/>
              <w:ind w:left="0" w:right="0" w:firstLine="0"/>
              <w:jc w:val="both"/>
              <w:rPr>
                <w:sz w:val="20"/>
                <w:szCs w:val="20"/>
              </w:rPr>
            </w:pPr>
            <w:r>
              <w:rPr>
                <w:color w:val="000000"/>
                <w:spacing w:val="0"/>
                <w:w w:val="100"/>
                <w:position w:val="0"/>
                <w:sz w:val="20"/>
                <w:szCs w:val="20"/>
              </w:rPr>
              <w:t>注册会计师发现当期财务报告存 在重大错报，而内部控制在运行过程 中未能发现该错报；</w:t>
            </w:r>
          </w:p>
          <w:p>
            <w:pPr>
              <w:pStyle w:val="Style6"/>
              <w:keepNext w:val="0"/>
              <w:keepLines w:val="0"/>
              <w:widowControl w:val="0"/>
              <w:numPr>
                <w:ilvl w:val="0"/>
                <w:numId w:val="17"/>
              </w:numPr>
              <w:shd w:val="clear" w:color="auto" w:fill="auto"/>
              <w:tabs>
                <w:tab w:pos="202" w:val="left"/>
              </w:tabs>
              <w:bidi w:val="0"/>
              <w:spacing w:before="0" w:after="0" w:line="322" w:lineRule="exact"/>
              <w:ind w:left="0" w:right="0" w:firstLine="0"/>
              <w:jc w:val="both"/>
              <w:rPr>
                <w:sz w:val="20"/>
                <w:szCs w:val="20"/>
              </w:rPr>
            </w:pPr>
            <w:r>
              <w:rPr>
                <w:color w:val="000000"/>
                <w:spacing w:val="0"/>
                <w:w w:val="100"/>
                <w:position w:val="0"/>
                <w:sz w:val="20"/>
                <w:szCs w:val="20"/>
              </w:rPr>
              <w:t>监事会、审计委员会以及稽核部对 财务报告内部控制监督无效。</w:t>
            </w:r>
          </w:p>
        </w:tc>
      </w:tr>
    </w:tbl>
    <w:p>
      <w:pPr>
        <w:widowControl w:val="0"/>
        <w:spacing w:after="299" w:line="1" w:lineRule="exact"/>
      </w:pPr>
    </w:p>
    <w:p>
      <w:pPr>
        <w:pStyle w:val="Style21"/>
        <w:keepNext/>
        <w:keepLines/>
        <w:widowControl w:val="0"/>
        <w:shd w:val="clear" w:color="auto" w:fill="auto"/>
        <w:bidi w:val="0"/>
        <w:spacing w:before="0" w:after="300" w:line="240" w:lineRule="auto"/>
        <w:ind w:left="0" w:right="0" w:firstLine="460"/>
        <w:jc w:val="left"/>
        <w:rPr>
          <w:sz w:val="20"/>
          <w:szCs w:val="20"/>
        </w:rPr>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sz w:val="20"/>
          <w:szCs w:val="20"/>
        </w:rPr>
        <w:t>3</w:t>
      </w:r>
      <w:bookmarkEnd w:id="770"/>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、非财务报告内部控制缺陷认定标准</w:t>
      </w:r>
      <w:bookmarkEnd w:id="768"/>
      <w:bookmarkEnd w:id="769"/>
      <w:bookmarkEnd w:id="771"/>
    </w:p>
    <w:p>
      <w:pPr>
        <w:pStyle w:val="Style21"/>
        <w:keepNext/>
        <w:keepLines/>
        <w:widowControl w:val="0"/>
        <w:shd w:val="clear" w:color="auto" w:fill="auto"/>
        <w:bidi w:val="0"/>
        <w:spacing w:before="0" w:after="180" w:line="240" w:lineRule="auto"/>
        <w:ind w:left="0" w:right="0" w:firstLine="460"/>
        <w:jc w:val="left"/>
        <w:rPr>
          <w:sz w:val="20"/>
          <w:szCs w:val="20"/>
        </w:rPr>
      </w:pPr>
      <w:bookmarkStart w:id="772" w:name="bookmark772"/>
      <w:bookmarkStart w:id="773" w:name="bookmark773"/>
      <w:bookmarkStart w:id="774" w:name="bookmark774"/>
      <w:r>
        <w:rPr>
          <w:b w:val="0"/>
          <w:bCs w:val="0"/>
          <w:color w:val="000000"/>
          <w:spacing w:val="0"/>
          <w:w w:val="100"/>
          <w:position w:val="0"/>
          <w:sz w:val="20"/>
          <w:szCs w:val="20"/>
        </w:rPr>
        <w:t>（1</w:t>
      </w:r>
      <w:r>
        <w:rPr>
          <w:b w:val="0"/>
          <w:bCs w:val="0"/>
          <w:color w:val="000000"/>
          <w:spacing w:val="0"/>
          <w:w w:val="100"/>
          <w:position w:val="0"/>
          <w:sz w:val="20"/>
          <w:szCs w:val="20"/>
        </w:rPr>
        <w:t>）非财务报告内部控制缺陷认定标准</w:t>
      </w:r>
      <w:bookmarkEnd w:id="772"/>
      <w:bookmarkEnd w:id="773"/>
      <w:bookmarkEnd w:id="774"/>
    </w:p>
    <w:tbl>
      <w:tblPr>
        <w:tblOverlap w:val="never"/>
        <w:jc w:val="center"/>
        <w:tblLayout w:type="fixed"/>
      </w:tblPr>
      <w:tblGrid>
        <w:gridCol w:w="1114"/>
        <w:gridCol w:w="1046"/>
        <w:gridCol w:w="2386"/>
        <w:gridCol w:w="2352"/>
        <w:gridCol w:w="2683"/>
      </w:tblGrid>
      <w:tr>
        <w:trPr>
          <w:trHeight w:val="466" w:hRule="exact"/>
        </w:trPr>
        <w:tc>
          <w:tcPr>
            <w:gridSpan w:val="2"/>
            <w:tcBorders>
              <w:top w:val="single" w:sz="4"/>
              <w:left w:val="single" w:sz="4"/>
            </w:tcBorders>
            <w:shd w:val="clear" w:color="auto" w:fill="BEBEBE"/>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评级</w:t>
            </w:r>
          </w:p>
        </w:tc>
        <w:tc>
          <w:tcPr>
            <w:tcBorders>
              <w:top w:val="single" w:sz="4"/>
              <w:left w:val="single" w:sz="4"/>
            </w:tcBorders>
            <w:shd w:val="clear" w:color="auto" w:fill="BEBEBE"/>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一般缺陷</w:t>
            </w:r>
          </w:p>
        </w:tc>
        <w:tc>
          <w:tcPr>
            <w:tcBorders>
              <w:top w:val="single" w:sz="4"/>
              <w:left w:val="single" w:sz="4"/>
            </w:tcBorders>
            <w:shd w:val="clear" w:color="auto" w:fill="BEBEBE"/>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重要缺陷</w:t>
            </w:r>
          </w:p>
        </w:tc>
        <w:tc>
          <w:tcPr>
            <w:tcBorders>
              <w:top w:val="single" w:sz="4"/>
              <w:left w:val="single" w:sz="4"/>
              <w:right w:val="single" w:sz="4"/>
            </w:tcBorders>
            <w:shd w:val="clear" w:color="auto" w:fill="BEBEBE"/>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重大缺陷</w:t>
            </w:r>
          </w:p>
        </w:tc>
      </w:tr>
      <w:tr>
        <w:trPr>
          <w:trHeight w:val="456"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财务损失</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税前利润</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0%-1% </w:t>
            </w:r>
            <w:r>
              <w:rPr>
                <w:color w:val="000000"/>
                <w:spacing w:val="0"/>
                <w:w w:val="100"/>
                <w:position w:val="0"/>
                <w:sz w:val="20"/>
                <w:szCs w:val="20"/>
              </w:rPr>
              <w:t>（不含）</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1%-5% </w:t>
            </w:r>
            <w:r>
              <w:rPr>
                <w:color w:val="000000"/>
                <w:spacing w:val="0"/>
                <w:w w:val="100"/>
                <w:position w:val="0"/>
                <w:sz w:val="20"/>
                <w:szCs w:val="20"/>
              </w:rPr>
              <w:t>（不含）</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大于</w:t>
            </w:r>
            <w:r>
              <w:rPr>
                <w:color w:val="000000"/>
                <w:spacing w:val="0"/>
                <w:w w:val="100"/>
                <w:position w:val="0"/>
                <w:sz w:val="20"/>
                <w:szCs w:val="20"/>
              </w:rPr>
              <w:t xml:space="preserve">5% </w:t>
            </w:r>
            <w:r>
              <w:rPr>
                <w:color w:val="000000"/>
                <w:spacing w:val="0"/>
                <w:w w:val="100"/>
                <w:position w:val="0"/>
                <w:sz w:val="20"/>
                <w:szCs w:val="20"/>
              </w:rPr>
              <w:t>（含）</w:t>
            </w:r>
          </w:p>
        </w:tc>
      </w:tr>
      <w:tr>
        <w:trPr>
          <w:trHeight w:val="46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总资产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0%-0.5% </w:t>
            </w:r>
            <w:r>
              <w:rPr>
                <w:color w:val="000000"/>
                <w:spacing w:val="0"/>
                <w:w w:val="100"/>
                <w:position w:val="0"/>
                <w:sz w:val="20"/>
                <w:szCs w:val="20"/>
              </w:rPr>
              <w:t>（不含）</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0.5%-1% </w:t>
            </w:r>
            <w:r>
              <w:rPr>
                <w:color w:val="000000"/>
                <w:spacing w:val="0"/>
                <w:w w:val="100"/>
                <w:position w:val="0"/>
                <w:sz w:val="20"/>
                <w:szCs w:val="20"/>
              </w:rPr>
              <w:t>（不含）</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大于</w:t>
            </w:r>
            <w:r>
              <w:rPr>
                <w:color w:val="000000"/>
                <w:spacing w:val="0"/>
                <w:w w:val="100"/>
                <w:position w:val="0"/>
                <w:sz w:val="20"/>
                <w:szCs w:val="20"/>
              </w:rPr>
              <w:t xml:space="preserve">1% </w:t>
            </w:r>
            <w:r>
              <w:rPr>
                <w:color w:val="000000"/>
                <w:spacing w:val="0"/>
                <w:w w:val="100"/>
                <w:position w:val="0"/>
                <w:sz w:val="20"/>
                <w:szCs w:val="20"/>
              </w:rPr>
              <w:t>（含）</w:t>
            </w:r>
          </w:p>
        </w:tc>
      </w:tr>
    </w:tbl>
    <w:p>
      <w:pPr>
        <w:widowControl w:val="0"/>
        <w:spacing w:after="299" w:line="1" w:lineRule="exact"/>
      </w:pPr>
    </w:p>
    <w:p>
      <w:pPr>
        <w:pStyle w:val="Style44"/>
        <w:keepNext w:val="0"/>
        <w:keepLines w:val="0"/>
        <w:widowControl w:val="0"/>
        <w:shd w:val="clear" w:color="auto" w:fill="auto"/>
        <w:bidi w:val="0"/>
        <w:spacing w:before="0" w:after="0" w:line="240" w:lineRule="auto"/>
        <w:ind w:left="504" w:right="0" w:firstLine="0"/>
        <w:jc w:val="left"/>
      </w:pPr>
      <w:bookmarkStart w:id="775" w:name="bookmark775"/>
      <w:r>
        <w:rPr>
          <w:color w:val="000000"/>
          <w:spacing w:val="0"/>
          <w:w w:val="100"/>
          <w:position w:val="0"/>
          <w:sz w:val="20"/>
          <w:szCs w:val="20"/>
        </w:rPr>
        <w:t>（2</w:t>
      </w:r>
      <w:r>
        <w:rPr>
          <w:color w:val="000000"/>
          <w:spacing w:val="0"/>
          <w:w w:val="100"/>
          <w:position w:val="0"/>
        </w:rPr>
        <w:t>）非财务报告内部控制缺陷认定标准</w:t>
      </w:r>
      <w:bookmarkEnd w:id="775"/>
    </w:p>
    <w:tbl>
      <w:tblPr>
        <w:tblOverlap w:val="never"/>
        <w:jc w:val="center"/>
        <w:tblLayout w:type="fixed"/>
      </w:tblPr>
      <w:tblGrid>
        <w:gridCol w:w="1306"/>
        <w:gridCol w:w="2890"/>
        <w:gridCol w:w="2688"/>
        <w:gridCol w:w="2683"/>
      </w:tblGrid>
      <w:tr>
        <w:trPr>
          <w:trHeight w:val="576" w:hRule="exact"/>
        </w:trPr>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评级</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一般缺陷</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重要缺陷</w:t>
            </w:r>
          </w:p>
        </w:tc>
        <w:tc>
          <w:tcPr>
            <w:tcBorders>
              <w:top w:val="single" w:sz="4"/>
              <w:left w:val="single" w:sz="4"/>
              <w:righ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重大缺陷</w:t>
            </w:r>
          </w:p>
        </w:tc>
      </w:tr>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业务损失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极小影响或轻微影响，例如对收 入、客户、市场份额等有轻微影响。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有一定影响，但是经过一定的弥 补措施仍可能达到营运目标或 关键业绩指标。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较大影响，无法达到部分营运目 标或关键业绩指标。</w:t>
            </w:r>
          </w:p>
        </w:tc>
      </w:tr>
      <w:tr>
        <w:trPr>
          <w:trHeight w:val="134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center"/>
            </w:pPr>
            <w:r>
              <w:rPr>
                <w:b/>
                <w:bCs/>
                <w:color w:val="000000"/>
                <w:spacing w:val="0"/>
                <w:w w:val="100"/>
                <w:position w:val="0"/>
              </w:rPr>
              <w:t>信息错报</w:t>
            </w:r>
          </w:p>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对内、外部信息使用者不会产生影 响，或对信息准确性有轻微影响， 但不会影响使用者的判断。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对信息使用者有一定的影响，可 能会影响使用者对于事物性质 的判断，在一定程度上可能导致 错误的决策。</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错误信息可能会导致使用者做 出重大的错误决策截然相反的 决策，造成不可挽回的决策损 失。</w:t>
            </w:r>
          </w:p>
        </w:tc>
      </w:tr>
      <w:tr>
        <w:trPr>
          <w:trHeight w:val="100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200"/>
              <w:jc w:val="left"/>
            </w:pPr>
            <w:r>
              <w:rPr>
                <w:b/>
                <w:bCs/>
                <w:color w:val="000000"/>
                <w:spacing w:val="0"/>
                <w:w w:val="100"/>
                <w:position w:val="0"/>
              </w:rPr>
              <w:t>信息系统对</w:t>
            </w:r>
          </w:p>
          <w:p>
            <w:pPr>
              <w:pStyle w:val="Style6"/>
              <w:keepNext w:val="0"/>
              <w:keepLines w:val="0"/>
              <w:widowControl w:val="0"/>
              <w:shd w:val="clear" w:color="auto" w:fill="auto"/>
              <w:bidi w:val="0"/>
              <w:spacing w:before="0" w:after="100" w:line="240" w:lineRule="auto"/>
              <w:ind w:left="0" w:right="0" w:firstLine="200"/>
              <w:jc w:val="left"/>
            </w:pPr>
            <w:r>
              <w:rPr>
                <w:b/>
                <w:bCs/>
                <w:color w:val="000000"/>
                <w:spacing w:val="0"/>
                <w:w w:val="100"/>
                <w:position w:val="0"/>
              </w:rPr>
              <w:t>数据完整性</w:t>
            </w:r>
          </w:p>
          <w:p>
            <w:pPr>
              <w:pStyle w:val="Style6"/>
              <w:keepNext w:val="0"/>
              <w:keepLines w:val="0"/>
              <w:widowControl w:val="0"/>
              <w:shd w:val="clear" w:color="auto" w:fill="auto"/>
              <w:bidi w:val="0"/>
              <w:spacing w:before="0" w:after="100" w:line="240" w:lineRule="auto"/>
              <w:ind w:left="0" w:right="0" w:firstLine="200"/>
              <w:jc w:val="left"/>
            </w:pPr>
            <w:r>
              <w:rPr>
                <w:b/>
                <w:bCs/>
                <w:color w:val="000000"/>
                <w:spacing w:val="0"/>
                <w:w w:val="100"/>
                <w:position w:val="0"/>
              </w:rPr>
              <w:t>及业务运营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对系统数据完整性不会产生影响。 对业务正常运营没有产生影响，或 对系统数据完整性会产生有限影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对系统数据完整性具有一定影 响，数据的非授权改动对业务运 作带来一定的损失及对财务数</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对系统数据的完整性具有重大 影响，数据的非授权改动会给业 务运作带来重大损失或造成财</w:t>
            </w:r>
          </w:p>
        </w:tc>
      </w:tr>
    </w:tbl>
    <w:p>
      <w:pPr>
        <w:spacing w:lineRule="exact" w:line="1"/>
        <w:rPr>
          <w:sz w:val="2"/>
          <w:szCs w:val="2"/>
        </w:rPr>
      </w:pPr>
      <w:r>
        <w:br w:type="page"/>
      </w:r>
    </w:p>
    <w:tbl>
      <w:tblPr>
        <w:tblOverlap w:val="never"/>
        <w:jc w:val="center"/>
        <w:tblLayout w:type="fixed"/>
      </w:tblPr>
      <w:tblGrid>
        <w:gridCol w:w="1306"/>
        <w:gridCol w:w="2890"/>
        <w:gridCol w:w="2688"/>
        <w:gridCol w:w="2683"/>
      </w:tblGrid>
      <w:tr>
        <w:trPr>
          <w:trHeight w:val="1315"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的影响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响，但数据的非授权改动对业务运 作及财务数据记录产生损失轻微。</w:t>
            </w:r>
          </w:p>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对业务正常运营没有直接影响，业 务部门及客户没有察觉。</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据记录的准确性产生一定的影 响。对业务正常运营造成一定影 响，致使业务操作效率低下。</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务记录的重大错误。对业务正常 运营造成重大影响，致使业务操 作大规模停滞和持续出错。</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营运影响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对日常营运没有影响，或仅影响内 部效率，不直接影响对外展业。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对内外部均造成了一定影响，比 如关键员工或客户流失。</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严重损伤公司核心竞争力，严重 损害公司为客户服务的能力。</w:t>
            </w:r>
          </w:p>
        </w:tc>
      </w:tr>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监管影响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一般反馈，未受到调查和罚款，或 被监管者执行初步调查，不必支付 罚款。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被监管者公开警告和专项调查， 支付的罚款对年利润没有较大 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被监管者持续观察，支付的罚款 对年利润有较大的影响。</w:t>
            </w:r>
          </w:p>
        </w:tc>
      </w:tr>
      <w:tr>
        <w:trPr>
          <w:trHeight w:val="135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声誉影响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负面消息在企业内部流传，企业声 誉没有受损，或负面消息在当地局 部流传，对企业声誉造成轻微损 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负面消息在某区域流传，对企业 声誉造成中等损害。</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负面消息在全国各地流传，引起 公众关注，引发诉讼，对企业声 誉造成重大损害。</w:t>
            </w:r>
          </w:p>
        </w:tc>
      </w:tr>
    </w:tbl>
    <w:p>
      <w:pPr>
        <w:widowControl w:val="0"/>
        <w:spacing w:after="379" w:line="1" w:lineRule="exact"/>
      </w:pPr>
    </w:p>
    <w:p>
      <w:pPr>
        <w:pStyle w:val="Style36"/>
        <w:keepNext/>
        <w:keepLines/>
        <w:widowControl w:val="0"/>
        <w:shd w:val="clear" w:color="auto" w:fill="auto"/>
        <w:bidi w:val="0"/>
        <w:spacing w:before="0" w:after="260" w:line="240" w:lineRule="auto"/>
        <w:ind w:left="0" w:right="0" w:firstLine="0"/>
        <w:jc w:val="left"/>
      </w:pPr>
      <w:bookmarkStart w:id="776" w:name="bookmark776"/>
      <w:bookmarkStart w:id="777" w:name="bookmark777"/>
      <w:bookmarkStart w:id="778" w:name="bookmark778"/>
      <w:r>
        <w:rPr>
          <w:color w:val="000000"/>
          <w:spacing w:val="0"/>
          <w:w w:val="100"/>
          <w:position w:val="0"/>
          <w:sz w:val="24"/>
          <w:szCs w:val="24"/>
        </w:rPr>
        <w:t>十五、内部控制审计报告或鉴证报告</w:t>
      </w:r>
      <w:bookmarkEnd w:id="776"/>
      <w:bookmarkEnd w:id="777"/>
      <w:bookmarkEnd w:id="778"/>
    </w:p>
    <w:p>
      <w:pPr>
        <w:pStyle w:val="Style39"/>
        <w:keepNext w:val="0"/>
        <w:keepLines w:val="0"/>
        <w:widowControl w:val="0"/>
        <w:shd w:val="clear" w:color="auto" w:fill="auto"/>
        <w:bidi w:val="0"/>
        <w:spacing w:before="0" w:after="60" w:line="240" w:lineRule="auto"/>
        <w:ind w:left="0" w:right="0" w:firstLine="0"/>
        <w:jc w:val="left"/>
      </w:pPr>
      <w:r>
        <w:rPr>
          <w:color w:val="000000"/>
          <w:spacing w:val="0"/>
          <w:w w:val="100"/>
          <w:position w:val="0"/>
        </w:rPr>
        <w:t>内部控制鉴证报告</w:t>
      </w:r>
    </w:p>
    <w:tbl>
      <w:tblPr>
        <w:tblOverlap w:val="never"/>
        <w:jc w:val="center"/>
        <w:tblLayout w:type="fixed"/>
      </w:tblPr>
      <w:tblGrid>
        <w:gridCol w:w="3566"/>
        <w:gridCol w:w="6019"/>
      </w:tblGrid>
      <w:tr>
        <w:trPr>
          <w:trHeight w:val="408" w:hRule="exact"/>
        </w:trPr>
        <w:tc>
          <w:tcPr>
            <w:gridSpan w:val="2"/>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内部控制鉴证报告中的审议意见段</w:t>
            </w:r>
          </w:p>
        </w:tc>
      </w:tr>
      <w:tr>
        <w:trPr>
          <w:trHeight w:val="2170" w:hRule="exact"/>
        </w:trPr>
        <w:tc>
          <w:tcPr>
            <w:gridSpan w:val="2"/>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394" w:lineRule="exact"/>
              <w:ind w:left="0" w:right="0" w:firstLine="520"/>
              <w:jc w:val="left"/>
              <w:rPr>
                <w:sz w:val="20"/>
                <w:szCs w:val="20"/>
              </w:rPr>
            </w:pPr>
            <w:r>
              <w:rPr>
                <w:color w:val="000000"/>
                <w:spacing w:val="0"/>
                <w:w w:val="100"/>
                <w:position w:val="0"/>
                <w:sz w:val="20"/>
                <w:szCs w:val="20"/>
              </w:rPr>
              <w:t>立信会计师事务所(特殊普通合伙)认为：公司按照财政部等五部委颁发的《企业内部控制基本规 范》及相关规定于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日在所有重大方面保持了与财务报表相关的有效的内部控制。</w:t>
            </w:r>
          </w:p>
          <w:p>
            <w:pPr>
              <w:pStyle w:val="Style6"/>
              <w:keepNext w:val="0"/>
              <w:keepLines w:val="0"/>
              <w:widowControl w:val="0"/>
              <w:shd w:val="clear" w:color="auto" w:fill="auto"/>
              <w:bidi w:val="0"/>
              <w:spacing w:before="0" w:after="0" w:line="401" w:lineRule="exact"/>
              <w:ind w:left="0" w:right="0" w:firstLine="520"/>
              <w:jc w:val="left"/>
              <w:rPr>
                <w:sz w:val="20"/>
                <w:szCs w:val="20"/>
              </w:rPr>
            </w:pPr>
            <w:r>
              <w:rPr>
                <w:color w:val="000000"/>
                <w:spacing w:val="0"/>
                <w:w w:val="100"/>
                <w:position w:val="0"/>
                <w:sz w:val="20"/>
                <w:szCs w:val="20"/>
              </w:rPr>
              <w:t>本结论是在受到鉴证报告中指出的固有限制的条件下形成的。</w:t>
            </w:r>
          </w:p>
          <w:p>
            <w:pPr>
              <w:pStyle w:val="Style6"/>
              <w:keepNext w:val="0"/>
              <w:keepLines w:val="0"/>
              <w:widowControl w:val="0"/>
              <w:shd w:val="clear" w:color="auto" w:fill="auto"/>
              <w:bidi w:val="0"/>
              <w:spacing w:before="0" w:after="0" w:line="408" w:lineRule="exact"/>
              <w:ind w:left="0" w:right="0" w:firstLine="520"/>
              <w:jc w:val="left"/>
              <w:rPr>
                <w:sz w:val="20"/>
                <w:szCs w:val="20"/>
              </w:rPr>
            </w:pPr>
            <w:r>
              <w:rPr>
                <w:color w:val="000000"/>
                <w:spacing w:val="0"/>
                <w:w w:val="100"/>
                <w:position w:val="0"/>
                <w:sz w:val="20"/>
                <w:szCs w:val="20"/>
              </w:rPr>
              <w:t>公司根据中国证监会要求，已完成公司客户证券账户规范工作，并就</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日账户规范 的情况做出专项说明，详见《第一创业证券股份有限公司关于账户规范情况的专项说明》。</w:t>
            </w:r>
          </w:p>
        </w:tc>
      </w:tr>
      <w:tr>
        <w:trPr>
          <w:trHeight w:val="398" w:hRule="exact"/>
        </w:trPr>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内控鉴证报告披露情况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披露</w:t>
            </w:r>
          </w:p>
        </w:tc>
      </w:tr>
      <w:tr>
        <w:trPr>
          <w:trHeight w:val="403" w:hRule="exact"/>
        </w:trPr>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内部控制鉴证报告全文披露日期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w:t>
            </w:r>
          </w:p>
        </w:tc>
      </w:tr>
      <w:tr>
        <w:trPr>
          <w:trHeight w:val="715" w:hRule="exact"/>
        </w:trPr>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内部控制鉴证报告全文披露索引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披露网址：巨潮资讯网(</w:t>
            </w:r>
            <w:r>
              <w:rPr>
                <w:rFonts w:ascii="Times New Roman" w:eastAsia="Times New Roman" w:hAnsi="Times New Roman" w:cs="Times New Roman"/>
                <w:color w:val="000000"/>
                <w:spacing w:val="0"/>
                <w:w w:val="100"/>
                <w:position w:val="0"/>
                <w:sz w:val="20"/>
                <w:szCs w:val="20"/>
              </w:rPr>
              <w:t>www.cninfo.com.cn</w:t>
            </w:r>
            <w:r>
              <w:rPr>
                <w:color w:val="000000"/>
                <w:spacing w:val="0"/>
                <w:w w:val="100"/>
                <w:position w:val="0"/>
                <w:sz w:val="20"/>
                <w:szCs w:val="20"/>
              </w:rPr>
              <w:t>)；公告名称：《第 一创业证券股份有限公司内部控制鉴证报告》</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内控鉴证报告意见类型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标准无保留意见</w:t>
            </w:r>
          </w:p>
        </w:tc>
      </w:tr>
      <w:tr>
        <w:trPr>
          <w:trHeight w:val="413" w:hRule="exact"/>
        </w:trPr>
        <w:tc>
          <w:tcPr>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非财务报告是否存在重大缺陷</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bl>
    <w:p>
      <w:pPr>
        <w:widowControl w:val="0"/>
        <w:spacing w:after="439" w:line="1" w:lineRule="exact"/>
      </w:pPr>
    </w:p>
    <w:p>
      <w:pPr>
        <w:pStyle w:val="Style64"/>
        <w:keepNext w:val="0"/>
        <w:keepLines w:val="0"/>
        <w:widowControl w:val="0"/>
        <w:shd w:val="clear" w:color="auto" w:fill="auto"/>
        <w:bidi w:val="0"/>
        <w:spacing w:before="0" w:line="240" w:lineRule="auto"/>
        <w:ind w:left="0" w:right="0" w:firstLine="0"/>
        <w:jc w:val="left"/>
      </w:pPr>
      <w:r>
        <w:rPr>
          <w:color w:val="000000"/>
          <w:spacing w:val="0"/>
          <w:w w:val="100"/>
          <w:position w:val="0"/>
        </w:rPr>
        <w:t>会计师事务所是否出具非标准意见的内部控制鉴证报告</w:t>
      </w:r>
    </w:p>
    <w:p>
      <w:pPr>
        <w:pStyle w:val="Style64"/>
        <w:keepNext w:val="0"/>
        <w:keepLines w:val="0"/>
        <w:widowControl w:val="0"/>
        <w:shd w:val="clear" w:color="auto" w:fill="auto"/>
        <w:bidi w:val="0"/>
        <w:spacing w:before="0" w:line="240" w:lineRule="auto"/>
        <w:ind w:left="0" w:right="0" w:firstLine="0"/>
        <w:jc w:val="left"/>
      </w:pPr>
      <w:r>
        <w:rPr>
          <w:i/>
          <w:iCs/>
          <w:color w:val="000000"/>
          <w:spacing w:val="0"/>
          <w:w w:val="100"/>
          <w:position w:val="0"/>
        </w:rPr>
        <w:t>■J</w:t>
      </w:r>
      <w:r>
        <w:rPr>
          <w:color w:val="000000"/>
          <w:spacing w:val="0"/>
          <w:w w:val="100"/>
          <w:position w:val="0"/>
        </w:rPr>
        <w:t>否</w:t>
      </w:r>
    </w:p>
    <w:p>
      <w:pPr>
        <w:pStyle w:val="Style64"/>
        <w:keepNext w:val="0"/>
        <w:keepLines w:val="0"/>
        <w:widowControl w:val="0"/>
        <w:shd w:val="clear" w:color="auto" w:fill="auto"/>
        <w:bidi w:val="0"/>
        <w:spacing w:before="0" w:line="240" w:lineRule="auto"/>
        <w:ind w:left="0" w:right="0" w:firstLine="0"/>
        <w:jc w:val="left"/>
      </w:pPr>
      <w:r>
        <w:rPr>
          <w:color w:val="000000"/>
          <w:spacing w:val="0"/>
          <w:w w:val="100"/>
          <w:position w:val="0"/>
        </w:rPr>
        <w:t>会计师事务所出具的内部控制鉴证报告与董事会的自我评价报告意见是否一致</w:t>
      </w:r>
    </w:p>
    <w:p>
      <w:pPr>
        <w:pStyle w:val="Style64"/>
        <w:keepNext w:val="0"/>
        <w:keepLines w:val="0"/>
        <w:widowControl w:val="0"/>
        <w:shd w:val="clear" w:color="auto" w:fill="auto"/>
        <w:bidi w:val="0"/>
        <w:spacing w:before="0" w:after="200" w:line="240" w:lineRule="auto"/>
        <w:ind w:left="0" w:right="0" w:firstLine="0"/>
        <w:jc w:val="left"/>
      </w:pPr>
      <w:r>
        <w:rPr>
          <w:color w:val="000000"/>
          <w:spacing w:val="0"/>
          <w:w w:val="100"/>
          <w:position w:val="0"/>
        </w:rPr>
        <w:t>□</w:t>
      </w:r>
      <w:r>
        <w:rPr>
          <w:color w:val="000000"/>
          <w:spacing w:val="0"/>
          <w:w w:val="100"/>
          <w:position w:val="0"/>
        </w:rPr>
        <w:t>否</w:t>
      </w:r>
      <w:r>
        <w:br w:type="page"/>
      </w:r>
    </w:p>
    <w:p>
      <w:pPr>
        <w:pStyle w:val="Style21"/>
        <w:keepNext/>
        <w:keepLines/>
        <w:widowControl w:val="0"/>
        <w:shd w:val="clear" w:color="auto" w:fill="auto"/>
        <w:bidi w:val="0"/>
        <w:spacing w:before="0" w:after="620" w:line="240" w:lineRule="auto"/>
        <w:ind w:left="0" w:right="0" w:firstLine="0"/>
        <w:jc w:val="center"/>
      </w:pPr>
      <w:bookmarkStart w:id="779" w:name="bookmark779"/>
      <w:bookmarkStart w:id="780" w:name="bookmark780"/>
      <w:bookmarkStart w:id="781" w:name="bookmark781"/>
      <w:r>
        <w:rPr>
          <w:color w:val="000000"/>
          <w:spacing w:val="0"/>
          <w:w w:val="100"/>
          <w:position w:val="0"/>
        </w:rPr>
        <w:t>第十节公司债券相关情况</w:t>
      </w:r>
      <w:bookmarkEnd w:id="779"/>
      <w:bookmarkEnd w:id="780"/>
      <w:bookmarkEnd w:id="781"/>
    </w:p>
    <w:p>
      <w:pPr>
        <w:pStyle w:val="Style36"/>
        <w:keepNext/>
        <w:keepLines/>
        <w:widowControl w:val="0"/>
        <w:shd w:val="clear" w:color="auto" w:fill="auto"/>
        <w:bidi w:val="0"/>
        <w:spacing w:before="0" w:after="200" w:line="240" w:lineRule="auto"/>
        <w:ind w:left="0" w:right="0" w:firstLine="200"/>
        <w:jc w:val="left"/>
      </w:pPr>
      <w:bookmarkStart w:id="782" w:name="bookmark782"/>
      <w:bookmarkStart w:id="783" w:name="bookmark783"/>
      <w:bookmarkStart w:id="784" w:name="bookmark784"/>
      <w:r>
        <w:rPr>
          <w:color w:val="000000"/>
          <w:spacing w:val="0"/>
          <w:w w:val="100"/>
          <w:position w:val="0"/>
          <w:sz w:val="24"/>
          <w:szCs w:val="24"/>
        </w:rPr>
        <w:t>、公司债券基本信息</w:t>
      </w:r>
      <w:bookmarkEnd w:id="782"/>
      <w:bookmarkEnd w:id="783"/>
      <w:bookmarkEnd w:id="784"/>
    </w:p>
    <w:tbl>
      <w:tblPr>
        <w:tblOverlap w:val="never"/>
        <w:jc w:val="center"/>
        <w:tblLayout w:type="fixed"/>
      </w:tblPr>
      <w:tblGrid>
        <w:gridCol w:w="1901"/>
        <w:gridCol w:w="859"/>
        <w:gridCol w:w="312"/>
        <w:gridCol w:w="523"/>
        <w:gridCol w:w="859"/>
        <w:gridCol w:w="974"/>
        <w:gridCol w:w="811"/>
        <w:gridCol w:w="643"/>
        <w:gridCol w:w="2702"/>
      </w:tblGrid>
      <w:tr>
        <w:trPr>
          <w:trHeight w:val="758"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债券简称</w:t>
            </w:r>
          </w:p>
        </w:tc>
        <w:tc>
          <w:tcPr>
            <w:gridSpan w:val="2"/>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债券代码</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债券余</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还本付息方式</w:t>
            </w:r>
          </w:p>
        </w:tc>
      </w:tr>
      <w:tr>
        <w:trPr>
          <w:trHeight w:val="121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年面向合格 投资者公开发行公司债 券（第一期）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16 </w:t>
            </w:r>
            <w:r>
              <w:rPr>
                <w:color w:val="000000"/>
                <w:spacing w:val="0"/>
                <w:w w:val="100"/>
                <w:position w:val="0"/>
              </w:rPr>
              <w:t xml:space="preserve">一创 </w:t>
            </w:r>
            <w:r>
              <w:rPr>
                <w:rFonts w:ascii="Times New Roman" w:eastAsia="Times New Roman" w:hAnsi="Times New Roman" w:cs="Times New Roman"/>
                <w:color w:val="000000"/>
                <w:spacing w:val="0"/>
                <w:w w:val="100"/>
                <w:position w:val="0"/>
              </w:rPr>
              <w:t>01</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112319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center"/>
            </w:pPr>
            <w:r>
              <w:rPr>
                <w:rFonts w:ascii="Times New Roman" w:eastAsia="Times New Roman" w:hAnsi="Times New Roman" w:cs="Times New Roman"/>
                <w:color w:val="000000"/>
                <w:spacing w:val="0"/>
                <w:w w:val="100"/>
                <w:position w:val="0"/>
              </w:rPr>
              <w:t>3.50%</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按年付息，利息每年支付一次，到 期一次还本，最后一期利息随本金 的兑付一起支付。</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年面向合格 投资者公开发行公司债 券（第二期）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16 </w:t>
            </w:r>
            <w:r>
              <w:rPr>
                <w:color w:val="000000"/>
                <w:spacing w:val="0"/>
                <w:w w:val="100"/>
                <w:position w:val="0"/>
              </w:rPr>
              <w:t xml:space="preserve">一创 </w:t>
            </w:r>
            <w:r>
              <w:rPr>
                <w:rFonts w:ascii="Times New Roman" w:eastAsia="Times New Roman" w:hAnsi="Times New Roman" w:cs="Times New Roman"/>
                <w:color w:val="000000"/>
                <w:spacing w:val="0"/>
                <w:w w:val="100"/>
                <w:position w:val="0"/>
              </w:rPr>
              <w:t>02</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112484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按年付息，利息每年支付一次，到 期一次还本，最后一期利息随本金 的兑付一起支付。</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年面向合格 投资者公开发行公司债 券（第三期）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16 </w:t>
            </w:r>
            <w:r>
              <w:rPr>
                <w:color w:val="000000"/>
                <w:spacing w:val="0"/>
                <w:w w:val="100"/>
                <w:position w:val="0"/>
              </w:rPr>
              <w:t xml:space="preserve">一创 </w:t>
            </w:r>
            <w:r>
              <w:rPr>
                <w:rFonts w:ascii="Times New Roman" w:eastAsia="Times New Roman" w:hAnsi="Times New Roman" w:cs="Times New Roman"/>
                <w:color w:val="000000"/>
                <w:spacing w:val="0"/>
                <w:w w:val="100"/>
                <w:position w:val="0"/>
              </w:rPr>
              <w:t>03</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112492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按年付息，利息每年支付一次，到 期一次还本，最后一期利息随本金 的兑付一起支付。</w:t>
            </w:r>
          </w:p>
        </w:tc>
      </w:tr>
      <w:tr>
        <w:trPr>
          <w:trHeight w:val="403" w:hRule="exact"/>
        </w:trPr>
        <w:tc>
          <w:tcPr>
            <w:gridSpan w:val="2"/>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公司债券上市或转让的交易场所</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gridSpan w:val="2"/>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投资者适当性安排</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本次债券仅限合格投资者参与交易，公众投资者认购或买入的交易行为无效。</w:t>
            </w:r>
          </w:p>
        </w:tc>
      </w:tr>
      <w:tr>
        <w:trPr>
          <w:trHeight w:val="710" w:hRule="exact"/>
        </w:trPr>
        <w:tc>
          <w:tcPr>
            <w:gridSpan w:val="3"/>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报告期内公司债券的付息兑付情况</w:t>
            </w:r>
          </w:p>
        </w:tc>
        <w:tc>
          <w:tcPr>
            <w:gridSpan w:val="6"/>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第一创业证券股份有限公司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年面向合格投资者公开发行公司债券（第一期） 已于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日兑付了当期利息。</w:t>
            </w:r>
          </w:p>
        </w:tc>
      </w:tr>
      <w:tr>
        <w:trPr>
          <w:trHeight w:val="1037" w:hRule="exact"/>
        </w:trPr>
        <w:tc>
          <w:tcPr>
            <w:gridSpan w:val="4"/>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公司债券附发行人或投资者选择权条款、可交 换条款等特殊条款的，报告期内相关条款的执 行情况。</w:t>
            </w:r>
          </w:p>
        </w:tc>
        <w:tc>
          <w:tcPr>
            <w:gridSpan w:val="5"/>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年面向合格投资者公开发行公司债券（第一期）期限为</w:t>
            </w:r>
            <w:r>
              <w:rPr>
                <w:rFonts w:ascii="Times New Roman" w:eastAsia="Times New Roman" w:hAnsi="Times New Roman" w:cs="Times New Roman"/>
                <w:color w:val="000000"/>
                <w:spacing w:val="0"/>
                <w:w w:val="100"/>
                <w:position w:val="0"/>
              </w:rPr>
              <w:t>4</w:t>
            </w:r>
            <w:r>
              <w:rPr>
                <w:color w:val="000000"/>
                <w:spacing w:val="0"/>
                <w:w w:val="100"/>
                <w:position w:val="0"/>
              </w:rPr>
              <w:t>年， 债券存续期第</w:t>
            </w:r>
            <w:r>
              <w:rPr>
                <w:rFonts w:ascii="Times New Roman" w:eastAsia="Times New Roman" w:hAnsi="Times New Roman" w:cs="Times New Roman"/>
                <w:color w:val="000000"/>
                <w:spacing w:val="0"/>
                <w:w w:val="100"/>
                <w:position w:val="0"/>
              </w:rPr>
              <w:t>3</w:t>
            </w:r>
            <w:r>
              <w:rPr>
                <w:color w:val="000000"/>
                <w:spacing w:val="0"/>
                <w:w w:val="100"/>
                <w:position w:val="0"/>
              </w:rPr>
              <w:t>年末附发行人赎回选择权，若公司第</w:t>
            </w:r>
            <w:r>
              <w:rPr>
                <w:rFonts w:ascii="Times New Roman" w:eastAsia="Times New Roman" w:hAnsi="Times New Roman" w:cs="Times New Roman"/>
                <w:color w:val="000000"/>
                <w:spacing w:val="0"/>
                <w:w w:val="100"/>
                <w:position w:val="0"/>
              </w:rPr>
              <w:t>3</w:t>
            </w:r>
            <w:r>
              <w:rPr>
                <w:color w:val="000000"/>
                <w:spacing w:val="0"/>
                <w:w w:val="100"/>
                <w:position w:val="0"/>
              </w:rPr>
              <w:t>年末不行使赎回选择 权，第</w:t>
            </w:r>
            <w:r>
              <w:rPr>
                <w:rFonts w:ascii="Times New Roman" w:eastAsia="Times New Roman" w:hAnsi="Times New Roman" w:cs="Times New Roman"/>
                <w:color w:val="000000"/>
                <w:spacing w:val="0"/>
                <w:w w:val="100"/>
                <w:position w:val="0"/>
              </w:rPr>
              <w:t>4</w:t>
            </w:r>
            <w:r>
              <w:rPr>
                <w:color w:val="000000"/>
                <w:spacing w:val="0"/>
                <w:w w:val="100"/>
                <w:position w:val="0"/>
              </w:rPr>
              <w:t>年票面利率为</w:t>
            </w:r>
            <w:r>
              <w:rPr>
                <w:rFonts w:ascii="Times New Roman" w:eastAsia="Times New Roman" w:hAnsi="Times New Roman" w:cs="Times New Roman"/>
                <w:color w:val="000000"/>
                <w:spacing w:val="0"/>
                <w:w w:val="100"/>
                <w:position w:val="0"/>
              </w:rPr>
              <w:t>4.5%</w:t>
            </w:r>
            <w:r>
              <w:rPr>
                <w:color w:val="000000"/>
                <w:spacing w:val="0"/>
                <w:w w:val="100"/>
                <w:position w:val="0"/>
              </w:rPr>
              <w:t>，报告期内未发生相关条款的执行情况。</w:t>
            </w:r>
          </w:p>
        </w:tc>
      </w:tr>
    </w:tbl>
    <w:p>
      <w:pPr>
        <w:widowControl w:val="0"/>
        <w:spacing w:after="399" w:line="1" w:lineRule="exact"/>
      </w:pPr>
    </w:p>
    <w:p>
      <w:pPr>
        <w:pStyle w:val="Style36"/>
        <w:keepNext/>
        <w:keepLines/>
        <w:widowControl w:val="0"/>
        <w:shd w:val="clear" w:color="auto" w:fill="auto"/>
        <w:bidi w:val="0"/>
        <w:spacing w:before="0" w:after="200" w:line="240" w:lineRule="auto"/>
        <w:ind w:left="0" w:right="0" w:firstLine="0"/>
        <w:jc w:val="left"/>
      </w:pPr>
      <w:bookmarkStart w:id="785" w:name="bookmark785"/>
      <w:bookmarkStart w:id="786" w:name="bookmark786"/>
      <w:bookmarkStart w:id="787" w:name="bookmark787"/>
      <w:bookmarkStart w:id="788" w:name="bookmark788"/>
      <w:r>
        <w:rPr>
          <w:color w:val="000000"/>
          <w:spacing w:val="0"/>
          <w:w w:val="100"/>
          <w:position w:val="0"/>
          <w:sz w:val="24"/>
          <w:szCs w:val="24"/>
        </w:rPr>
        <w:t>二</w:t>
      </w:r>
      <w:bookmarkEnd w:id="787"/>
      <w:r>
        <w:rPr>
          <w:color w:val="000000"/>
          <w:spacing w:val="0"/>
          <w:w w:val="100"/>
          <w:position w:val="0"/>
          <w:sz w:val="24"/>
          <w:szCs w:val="24"/>
        </w:rPr>
        <w:t>、债券受托管理人和资信评级机构信息</w:t>
      </w:r>
      <w:bookmarkEnd w:id="785"/>
      <w:bookmarkEnd w:id="786"/>
      <w:bookmarkEnd w:id="788"/>
    </w:p>
    <w:tbl>
      <w:tblPr>
        <w:tblOverlap w:val="never"/>
        <w:jc w:val="center"/>
        <w:tblLayout w:type="fixed"/>
      </w:tblPr>
      <w:tblGrid>
        <w:gridCol w:w="1210"/>
        <w:gridCol w:w="1195"/>
        <w:gridCol w:w="1195"/>
        <w:gridCol w:w="1934"/>
        <w:gridCol w:w="797"/>
        <w:gridCol w:w="859"/>
        <w:gridCol w:w="1195"/>
        <w:gridCol w:w="1205"/>
      </w:tblGrid>
      <w:tr>
        <w:trPr>
          <w:trHeight w:val="408" w:hRule="exact"/>
        </w:trPr>
        <w:tc>
          <w:tcPr>
            <w:gridSpan w:val="8"/>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债券受托管理人：</w:t>
            </w:r>
          </w:p>
        </w:tc>
      </w:tr>
      <w:tr>
        <w:trPr>
          <w:trHeight w:val="715"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东北证券股份</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吉林省长春市生态大街</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6666 </w:t>
            </w:r>
            <w:r>
              <w:rPr>
                <w:color w:val="000000"/>
                <w:spacing w:val="0"/>
                <w:w w:val="100"/>
                <w:position w:val="0"/>
              </w:rPr>
              <w:t>号</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王超</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联系人电话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010-63210628</w:t>
            </w:r>
          </w:p>
        </w:tc>
      </w:tr>
      <w:tr>
        <w:trPr>
          <w:trHeight w:val="403" w:hRule="exact"/>
        </w:trPr>
        <w:tc>
          <w:tcPr>
            <w:gridSpan w:val="8"/>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报告期内对公司债券进行跟踪评级的资信评级机构：</w:t>
            </w:r>
          </w:p>
        </w:tc>
      </w:tr>
      <w:tr>
        <w:trPr>
          <w:trHeight w:val="398"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tabs>
                <w:tab w:pos="3586" w:val="left"/>
              </w:tabs>
              <w:bidi w:val="0"/>
              <w:spacing w:before="0" w:after="0" w:line="240" w:lineRule="auto"/>
              <w:ind w:left="0" w:right="0" w:firstLine="0"/>
              <w:jc w:val="left"/>
            </w:pPr>
            <w:r>
              <w:rPr>
                <w:color w:val="000000"/>
                <w:spacing w:val="0"/>
                <w:w w:val="100"/>
                <w:position w:val="0"/>
              </w:rPr>
              <w:t>上海新世纪资信评估投资服务有限公司</w:t>
              <w:tab/>
              <w:t>办公地址</w:t>
            </w:r>
          </w:p>
        </w:tc>
        <w:tc>
          <w:tcPr>
            <w:gridSpan w:val="4"/>
            <w:tcBorders>
              <w:top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上海市黄浦区汉口路</w:t>
            </w:r>
            <w:r>
              <w:rPr>
                <w:rFonts w:ascii="Times New Roman" w:eastAsia="Times New Roman" w:hAnsi="Times New Roman" w:cs="Times New Roman"/>
                <w:color w:val="000000"/>
                <w:spacing w:val="0"/>
                <w:w w:val="100"/>
                <w:position w:val="0"/>
              </w:rPr>
              <w:t>398</w:t>
            </w:r>
            <w:r>
              <w:rPr>
                <w:color w:val="000000"/>
                <w:spacing w:val="0"/>
                <w:w w:val="100"/>
                <w:position w:val="0"/>
              </w:rPr>
              <w:t>号华盛大厦</w:t>
            </w:r>
            <w:r>
              <w:rPr>
                <w:rFonts w:ascii="Times New Roman" w:eastAsia="Times New Roman" w:hAnsi="Times New Roman" w:cs="Times New Roman"/>
                <w:color w:val="000000"/>
                <w:spacing w:val="0"/>
                <w:w w:val="100"/>
                <w:position w:val="0"/>
              </w:rPr>
              <w:t>14</w:t>
            </w:r>
            <w:r>
              <w:rPr>
                <w:color w:val="000000"/>
                <w:spacing w:val="0"/>
                <w:w w:val="100"/>
                <w:position w:val="0"/>
              </w:rPr>
              <w:t>楼</w:t>
            </w:r>
          </w:p>
        </w:tc>
      </w:tr>
      <w:tr>
        <w:trPr>
          <w:trHeight w:val="360" w:hRule="exact"/>
        </w:trPr>
        <w:tc>
          <w:tcPr>
            <w:gridSpan w:val="4"/>
            <w:tcBorders>
              <w:top w:val="single" w:sz="4"/>
              <w:left w:val="single" w:sz="4"/>
            </w:tcBorders>
            <w:shd w:val="clear" w:color="auto" w:fill="D3D3D4"/>
            <w:vAlign w:val="bottom"/>
          </w:tcPr>
          <w:p>
            <w:pPr>
              <w:pStyle w:val="Style6"/>
              <w:keepNext w:val="0"/>
              <w:keepLines w:val="0"/>
              <w:widowControl w:val="0"/>
              <w:shd w:val="clear" w:color="auto" w:fill="auto"/>
              <w:tabs>
                <w:tab w:pos="5016" w:val="left"/>
              </w:tabs>
              <w:bidi w:val="0"/>
              <w:spacing w:before="0" w:after="0" w:line="240" w:lineRule="auto"/>
              <w:ind w:left="0" w:right="0" w:firstLine="0"/>
              <w:jc w:val="left"/>
            </w:pPr>
            <w:r>
              <w:rPr>
                <w:color w:val="000000"/>
                <w:spacing w:val="0"/>
                <w:w w:val="100"/>
                <w:position w:val="0"/>
              </w:rPr>
              <w:t>报告期内公司聘请的债券受托管理人、资信评级机构发生变</w:t>
              <w:tab/>
              <w:t>V</w:t>
            </w:r>
          </w:p>
          <w:p>
            <w:pPr>
              <w:pStyle w:val="Style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禾活田</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65" w:hRule="exact"/>
        </w:trPr>
        <w:tc>
          <w:tcPr>
            <w:gridSpan w:val="4"/>
            <w:tcBorders>
              <w:left w:val="single" w:sz="4"/>
              <w:bottom w:val="single" w:sz="4"/>
            </w:tcBorders>
            <w:shd w:val="clear" w:color="auto" w:fill="D3D3D4"/>
            <w:vAlign w:val="top"/>
          </w:tcPr>
          <w:p>
            <w:pPr>
              <w:pStyle w:val="Style6"/>
              <w:keepNext w:val="0"/>
              <w:keepLines w:val="0"/>
              <w:widowControl w:val="0"/>
              <w:shd w:val="clear" w:color="auto" w:fill="auto"/>
              <w:bidi w:val="0"/>
              <w:spacing w:before="0" w:after="0" w:line="158" w:lineRule="exact"/>
              <w:ind w:left="0" w:right="160" w:firstLine="0"/>
              <w:jc w:val="right"/>
            </w:pPr>
            <w:r>
              <w:rPr>
                <w:color w:val="000000"/>
                <w:spacing w:val="0"/>
                <w:w w:val="100"/>
                <w:position w:val="0"/>
              </w:rPr>
              <w:t>不用 更的，变更的原因、履行的程序、对投资者利益的影响等</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36"/>
        <w:keepNext/>
        <w:keepLines/>
        <w:widowControl w:val="0"/>
        <w:shd w:val="clear" w:color="auto" w:fill="auto"/>
        <w:bidi w:val="0"/>
        <w:spacing w:before="0" w:after="140" w:line="240" w:lineRule="auto"/>
        <w:ind w:left="0" w:right="0" w:firstLine="0"/>
        <w:jc w:val="left"/>
      </w:pPr>
      <w:bookmarkStart w:id="789" w:name="bookmark789"/>
      <w:bookmarkStart w:id="790" w:name="bookmark790"/>
      <w:bookmarkStart w:id="791" w:name="bookmark791"/>
      <w:bookmarkStart w:id="792" w:name="bookmark792"/>
      <w:r>
        <w:rPr>
          <w:color w:val="000000"/>
          <w:spacing w:val="0"/>
          <w:w w:val="100"/>
          <w:position w:val="0"/>
          <w:sz w:val="24"/>
          <w:szCs w:val="24"/>
        </w:rPr>
        <w:t>三</w:t>
      </w:r>
      <w:bookmarkEnd w:id="791"/>
      <w:r>
        <w:rPr>
          <w:color w:val="000000"/>
          <w:spacing w:val="0"/>
          <w:w w:val="100"/>
          <w:position w:val="0"/>
          <w:sz w:val="24"/>
          <w:szCs w:val="24"/>
        </w:rPr>
        <w:t>、公司债券募集资金使用情况</w:t>
      </w:r>
      <w:bookmarkEnd w:id="789"/>
      <w:bookmarkEnd w:id="790"/>
      <w:bookmarkEnd w:id="792"/>
    </w:p>
    <w:tbl>
      <w:tblPr>
        <w:tblOverlap w:val="never"/>
        <w:jc w:val="center"/>
        <w:tblLayout w:type="fixed"/>
      </w:tblPr>
      <w:tblGrid>
        <w:gridCol w:w="4166"/>
        <w:gridCol w:w="5419"/>
      </w:tblGrid>
      <w:tr>
        <w:trPr>
          <w:trHeight w:val="725" w:hRule="exact"/>
        </w:trPr>
        <w:tc>
          <w:tcPr>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公司债券募集资金使用情况及履行的程序</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本次公司债募集资金共</w:t>
            </w:r>
            <w:r>
              <w:rPr>
                <w:rFonts w:ascii="Times New Roman" w:eastAsia="Times New Roman" w:hAnsi="Times New Roman" w:cs="Times New Roman"/>
                <w:color w:val="000000"/>
                <w:spacing w:val="0"/>
                <w:w w:val="100"/>
                <w:position w:val="0"/>
              </w:rPr>
              <w:t>24</w:t>
            </w:r>
            <w:r>
              <w:rPr>
                <w:color w:val="000000"/>
                <w:spacing w:val="0"/>
                <w:w w:val="100"/>
                <w:position w:val="0"/>
              </w:rPr>
              <w:t>亿元、用于补充公司流动资金。募集资金 已从募集资金专项账户提出，全额用于补充公司流动资金。</w:t>
            </w:r>
          </w:p>
        </w:tc>
      </w:tr>
    </w:tbl>
    <w:tbl>
      <w:tblPr>
        <w:tblOverlap w:val="never"/>
        <w:jc w:val="center"/>
        <w:tblLayout w:type="fixed"/>
      </w:tblPr>
      <w:tblGrid>
        <w:gridCol w:w="4166"/>
        <w:gridCol w:w="5419"/>
      </w:tblGrid>
      <w:tr>
        <w:trPr>
          <w:trHeight w:val="408"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募集资金专项账户运作情况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募集资金专项账户运作规范。</w:t>
            </w:r>
          </w:p>
        </w:tc>
      </w:tr>
      <w:tr>
        <w:trPr>
          <w:trHeight w:val="398"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年末余额（万元）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725" w:hRule="exact"/>
        </w:trPr>
        <w:tc>
          <w:tcPr>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募集资金使用是否与募集说明书承诺的用途、使用计 划及其他约定一致</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截至本报告期末，本次公司债券募集资金的使用与募集说明书的相关 承诺一致。</w:t>
            </w:r>
          </w:p>
        </w:tc>
      </w:tr>
    </w:tbl>
    <w:p>
      <w:pPr>
        <w:pStyle w:val="Style44"/>
        <w:keepNext w:val="0"/>
        <w:keepLines w:val="0"/>
        <w:widowControl w:val="0"/>
        <w:shd w:val="clear" w:color="auto" w:fill="auto"/>
        <w:bidi w:val="0"/>
        <w:spacing w:before="0" w:after="0" w:line="293" w:lineRule="exact"/>
        <w:ind w:left="0" w:right="0" w:firstLine="0"/>
        <w:jc w:val="left"/>
      </w:pPr>
      <w:r>
        <w:rPr>
          <w:color w:val="000000"/>
          <w:spacing w:val="0"/>
          <w:w w:val="100"/>
          <w:position w:val="0"/>
        </w:rPr>
        <w:t>注：公司债券募集资金使用具体情况，详见本报告“第四节 经营情况讨论与分析”中“六、投资状况分析” 项下的“</w:t>
      </w:r>
      <w:r>
        <w:rPr>
          <w:rFonts w:ascii="Times New Roman" w:eastAsia="Times New Roman" w:hAnsi="Times New Roman" w:cs="Times New Roman"/>
          <w:color w:val="000000"/>
          <w:spacing w:val="0"/>
          <w:w w:val="100"/>
          <w:position w:val="0"/>
        </w:rPr>
        <w:t>4</w:t>
      </w:r>
      <w:r>
        <w:rPr>
          <w:color w:val="000000"/>
          <w:spacing w:val="0"/>
          <w:w w:val="100"/>
          <w:position w:val="0"/>
        </w:rPr>
        <w:t>、募集资金使用情况”。</w:t>
      </w:r>
    </w:p>
    <w:p>
      <w:pPr>
        <w:widowControl w:val="0"/>
        <w:spacing w:after="419" w:line="1" w:lineRule="exact"/>
      </w:pPr>
    </w:p>
    <w:p>
      <w:pPr>
        <w:pStyle w:val="Style36"/>
        <w:keepNext/>
        <w:keepLines/>
        <w:widowControl w:val="0"/>
        <w:shd w:val="clear" w:color="auto" w:fill="auto"/>
        <w:bidi w:val="0"/>
        <w:spacing w:before="0" w:after="0" w:line="240" w:lineRule="auto"/>
        <w:ind w:left="0" w:right="0" w:firstLine="0"/>
        <w:jc w:val="left"/>
      </w:pPr>
      <w:bookmarkStart w:id="793" w:name="bookmark793"/>
      <w:bookmarkStart w:id="794" w:name="bookmark794"/>
      <w:bookmarkStart w:id="795" w:name="bookmark795"/>
      <w:bookmarkStart w:id="796" w:name="bookmark796"/>
      <w:r>
        <w:rPr>
          <w:color w:val="000000"/>
          <w:spacing w:val="0"/>
          <w:w w:val="100"/>
          <w:position w:val="0"/>
          <w:sz w:val="24"/>
          <w:szCs w:val="24"/>
        </w:rPr>
        <w:t>四</w:t>
      </w:r>
      <w:bookmarkEnd w:id="795"/>
      <w:r>
        <w:rPr>
          <w:color w:val="000000"/>
          <w:spacing w:val="0"/>
          <w:w w:val="100"/>
          <w:position w:val="0"/>
          <w:sz w:val="24"/>
          <w:szCs w:val="24"/>
        </w:rPr>
        <w:t>、公司债券信息评级情况</w:t>
      </w:r>
      <w:bookmarkEnd w:id="793"/>
      <w:bookmarkEnd w:id="794"/>
      <w:bookmarkEnd w:id="796"/>
    </w:p>
    <w:p>
      <w:pPr>
        <w:pStyle w:val="Style39"/>
        <w:keepNext w:val="0"/>
        <w:keepLines w:val="0"/>
        <w:widowControl w:val="0"/>
        <w:shd w:val="clear" w:color="auto" w:fill="auto"/>
        <w:bidi w:val="0"/>
        <w:spacing w:before="0" w:after="500" w:line="466" w:lineRule="exact"/>
        <w:ind w:left="0" w:right="0" w:firstLine="440"/>
        <w:jc w:val="both"/>
      </w:pPr>
      <w:r>
        <w:rPr>
          <w:color w:val="000000"/>
          <w:spacing w:val="0"/>
          <w:w w:val="100"/>
          <w:position w:val="0"/>
        </w:rPr>
        <w:t>本公司已委托上海新世纪担任本次债券跟踪评级机构，根据本公司与之签订的《信用评级协议书》相 关条款，最新一期跟踪评级报告预计于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日前披露至深圳证券交易所和上海新世纪网站，敬 请投资者及时关注。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月，上海新世纪对本公司进行了单独的主体评级，评级结果与本次公司债券 主体评级一致，信用等级均为</w:t>
      </w:r>
      <w:r>
        <w:rPr>
          <w:rFonts w:ascii="Times New Roman" w:eastAsia="Times New Roman" w:hAnsi="Times New Roman" w:cs="Times New Roman"/>
          <w:color w:val="000000"/>
          <w:spacing w:val="0"/>
          <w:w w:val="100"/>
          <w:position w:val="0"/>
        </w:rPr>
        <w:t>AA</w:t>
      </w:r>
      <w:r>
        <w:rPr>
          <w:rFonts w:ascii="Times New Roman" w:eastAsia="Times New Roman" w:hAnsi="Times New Roman" w:cs="Times New Roman"/>
          <w:b/>
          <w:bCs/>
          <w:color w:val="000000"/>
          <w:spacing w:val="0"/>
          <w:w w:val="100"/>
          <w:position w:val="0"/>
          <w:vertAlign w:val="superscript"/>
        </w:rPr>
        <w:t>+</w:t>
      </w:r>
      <w:r>
        <w:rPr>
          <w:color w:val="000000"/>
          <w:spacing w:val="0"/>
          <w:w w:val="100"/>
          <w:position w:val="0"/>
        </w:rPr>
        <w:t>。</w:t>
      </w:r>
    </w:p>
    <w:p>
      <w:pPr>
        <w:pStyle w:val="Style36"/>
        <w:keepNext/>
        <w:keepLines/>
        <w:widowControl w:val="0"/>
        <w:shd w:val="clear" w:color="auto" w:fill="auto"/>
        <w:bidi w:val="0"/>
        <w:spacing w:before="0" w:after="240" w:line="240" w:lineRule="auto"/>
        <w:ind w:left="0" w:right="0" w:firstLine="0"/>
        <w:jc w:val="left"/>
      </w:pPr>
      <w:bookmarkStart w:id="797" w:name="bookmark797"/>
      <w:bookmarkStart w:id="798" w:name="bookmark798"/>
      <w:bookmarkStart w:id="799" w:name="bookmark799"/>
      <w:bookmarkStart w:id="800" w:name="bookmark800"/>
      <w:r>
        <w:rPr>
          <w:color w:val="000000"/>
          <w:spacing w:val="0"/>
          <w:w w:val="100"/>
          <w:position w:val="0"/>
          <w:sz w:val="24"/>
          <w:szCs w:val="24"/>
        </w:rPr>
        <w:t>五</w:t>
      </w:r>
      <w:bookmarkEnd w:id="799"/>
      <w:r>
        <w:rPr>
          <w:color w:val="000000"/>
          <w:spacing w:val="0"/>
          <w:w w:val="100"/>
          <w:position w:val="0"/>
          <w:sz w:val="24"/>
          <w:szCs w:val="24"/>
        </w:rPr>
        <w:t>、公司债券增信机制、偿债计划及其他偿债保障措施</w:t>
      </w:r>
      <w:bookmarkEnd w:id="797"/>
      <w:bookmarkEnd w:id="798"/>
      <w:bookmarkEnd w:id="800"/>
    </w:p>
    <w:p>
      <w:pPr>
        <w:pStyle w:val="Style39"/>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本次公司债券无担保，截至本报告期末，公司债券增信机制、偿债计划及其他偿债保障措施与募集说</w:t>
      </w:r>
    </w:p>
    <w:p>
      <w:pPr>
        <w:pStyle w:val="Style39"/>
        <w:keepNext w:val="0"/>
        <w:keepLines w:val="0"/>
        <w:widowControl w:val="0"/>
        <w:shd w:val="clear" w:color="auto" w:fill="auto"/>
        <w:bidi w:val="0"/>
        <w:spacing w:before="0" w:after="500" w:line="240" w:lineRule="auto"/>
        <w:ind w:left="0" w:right="0" w:firstLine="0"/>
        <w:jc w:val="left"/>
      </w:pPr>
      <w:r>
        <w:rPr>
          <w:color w:val="000000"/>
          <w:spacing w:val="0"/>
          <w:w w:val="100"/>
          <w:position w:val="0"/>
        </w:rPr>
        <w:t>明书中“偿债计划及其他保障措施”章节没有重大变化。</w:t>
      </w:r>
    </w:p>
    <w:p>
      <w:pPr>
        <w:pStyle w:val="Style36"/>
        <w:keepNext/>
        <w:keepLines/>
        <w:widowControl w:val="0"/>
        <w:shd w:val="clear" w:color="auto" w:fill="auto"/>
        <w:tabs>
          <w:tab w:pos="522" w:val="left"/>
        </w:tabs>
        <w:bidi w:val="0"/>
        <w:spacing w:before="0" w:after="0" w:line="240" w:lineRule="auto"/>
        <w:ind w:left="0" w:right="0" w:firstLine="0"/>
        <w:jc w:val="left"/>
      </w:pPr>
      <w:bookmarkStart w:id="801" w:name="bookmark801"/>
      <w:bookmarkStart w:id="802" w:name="bookmark802"/>
      <w:bookmarkStart w:id="803" w:name="bookmark803"/>
      <w:bookmarkStart w:id="804" w:name="bookmark804"/>
      <w:r>
        <w:rPr>
          <w:color w:val="000000"/>
          <w:spacing w:val="0"/>
          <w:w w:val="100"/>
          <w:position w:val="0"/>
          <w:sz w:val="24"/>
          <w:szCs w:val="24"/>
        </w:rPr>
        <w:t>六</w:t>
      </w:r>
      <w:bookmarkEnd w:id="803"/>
      <w:r>
        <w:rPr>
          <w:color w:val="000000"/>
          <w:spacing w:val="0"/>
          <w:w w:val="100"/>
          <w:position w:val="0"/>
          <w:sz w:val="24"/>
          <w:szCs w:val="24"/>
        </w:rPr>
        <w:t>、</w:t>
        <w:tab/>
        <w:t>报告期内债券持有人会议的召开情况</w:t>
      </w:r>
      <w:bookmarkEnd w:id="801"/>
      <w:bookmarkEnd w:id="802"/>
      <w:bookmarkEnd w:id="804"/>
    </w:p>
    <w:p>
      <w:pPr>
        <w:pStyle w:val="Style39"/>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报告期内，公司未召开债券持有人会议。</w:t>
      </w:r>
    </w:p>
    <w:p>
      <w:pPr>
        <w:pStyle w:val="Style36"/>
        <w:keepNext/>
        <w:keepLines/>
        <w:widowControl w:val="0"/>
        <w:shd w:val="clear" w:color="auto" w:fill="auto"/>
        <w:tabs>
          <w:tab w:pos="522" w:val="left"/>
        </w:tabs>
        <w:bidi w:val="0"/>
        <w:spacing w:before="0" w:after="100" w:line="240" w:lineRule="auto"/>
        <w:ind w:left="0" w:right="0" w:firstLine="0"/>
        <w:jc w:val="left"/>
      </w:pPr>
      <w:bookmarkStart w:id="805" w:name="bookmark805"/>
      <w:bookmarkStart w:id="806" w:name="bookmark806"/>
      <w:bookmarkStart w:id="807" w:name="bookmark807"/>
      <w:bookmarkStart w:id="808" w:name="bookmark808"/>
      <w:r>
        <w:rPr>
          <w:color w:val="000000"/>
          <w:spacing w:val="0"/>
          <w:w w:val="100"/>
          <w:position w:val="0"/>
          <w:sz w:val="24"/>
          <w:szCs w:val="24"/>
        </w:rPr>
        <w:t>七</w:t>
      </w:r>
      <w:bookmarkEnd w:id="807"/>
      <w:r>
        <w:rPr>
          <w:color w:val="000000"/>
          <w:spacing w:val="0"/>
          <w:w w:val="100"/>
          <w:position w:val="0"/>
          <w:sz w:val="24"/>
          <w:szCs w:val="24"/>
        </w:rPr>
        <w:t>、</w:t>
        <w:tab/>
        <w:t>报告期内债券受托管理人履行职责的情况</w:t>
      </w:r>
      <w:bookmarkEnd w:id="805"/>
      <w:bookmarkEnd w:id="806"/>
      <w:bookmarkEnd w:id="808"/>
    </w:p>
    <w:p>
      <w:pPr>
        <w:pStyle w:val="Style39"/>
        <w:keepNext w:val="0"/>
        <w:keepLines w:val="0"/>
        <w:widowControl w:val="0"/>
        <w:shd w:val="clear" w:color="auto" w:fill="auto"/>
        <w:bidi w:val="0"/>
        <w:spacing w:before="0" w:after="500" w:line="469" w:lineRule="exact"/>
        <w:ind w:left="0" w:right="0" w:firstLine="440"/>
        <w:jc w:val="both"/>
      </w:pPr>
      <w:r>
        <w:rPr>
          <w:color w:val="000000"/>
          <w:spacing w:val="0"/>
          <w:w w:val="100"/>
          <w:position w:val="0"/>
        </w:rPr>
        <w:t>报告期内，本次公司债券受托管理人东北证券股份有限公司严格依照《公司债券发行与交易管理办 法》、《公司债券受托管理人执业行为准则》等相关法律法规积极履行受托管理人相关职责。由东北证券 股份有限公司出具的年度受托管理事务报告预计于</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30</w:t>
      </w:r>
      <w:r>
        <w:rPr>
          <w:color w:val="000000"/>
          <w:spacing w:val="0"/>
          <w:w w:val="100"/>
          <w:position w:val="0"/>
        </w:rPr>
        <w:t>日前于深交所网站披露，敬请投资者及 时关注。</w:t>
      </w:r>
    </w:p>
    <w:p>
      <w:pPr>
        <w:pStyle w:val="Style36"/>
        <w:keepNext/>
        <w:keepLines/>
        <w:widowControl w:val="0"/>
        <w:shd w:val="clear" w:color="auto" w:fill="auto"/>
        <w:tabs>
          <w:tab w:pos="522" w:val="left"/>
        </w:tabs>
        <w:bidi w:val="0"/>
        <w:spacing w:before="0" w:after="180" w:line="240" w:lineRule="auto"/>
        <w:ind w:left="0" w:right="0" w:firstLine="0"/>
        <w:jc w:val="left"/>
      </w:pPr>
      <w:bookmarkStart w:id="809" w:name="bookmark809"/>
      <w:bookmarkStart w:id="810" w:name="bookmark810"/>
      <w:bookmarkStart w:id="811" w:name="bookmark811"/>
      <w:bookmarkStart w:id="812" w:name="bookmark812"/>
      <w:r>
        <w:rPr>
          <w:color w:val="000000"/>
          <w:spacing w:val="0"/>
          <w:w w:val="100"/>
          <w:position w:val="0"/>
          <w:sz w:val="24"/>
          <w:szCs w:val="24"/>
        </w:rPr>
        <w:t>八</w:t>
      </w:r>
      <w:bookmarkEnd w:id="811"/>
      <w:r>
        <w:rPr>
          <w:color w:val="000000"/>
          <w:spacing w:val="0"/>
          <w:w w:val="100"/>
          <w:position w:val="0"/>
          <w:sz w:val="24"/>
          <w:szCs w:val="24"/>
        </w:rPr>
        <w:t>、</w:t>
        <w:tab/>
        <w:t>截至报告期末公司近</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年的主要会计数据和财务指标</w:t>
      </w:r>
      <w:bookmarkEnd w:id="809"/>
      <w:bookmarkEnd w:id="810"/>
      <w:bookmarkEnd w:id="812"/>
    </w:p>
    <w:p>
      <w:pPr>
        <w:pStyle w:val="Style44"/>
        <w:keepNext w:val="0"/>
        <w:keepLines w:val="0"/>
        <w:widowControl w:val="0"/>
        <w:shd w:val="clear" w:color="auto" w:fill="auto"/>
        <w:bidi w:val="0"/>
        <w:spacing w:before="0" w:after="0" w:line="240" w:lineRule="auto"/>
        <w:ind w:left="8698" w:right="0" w:firstLine="0"/>
        <w:jc w:val="left"/>
        <w:rPr>
          <w:sz w:val="18"/>
          <w:szCs w:val="18"/>
        </w:rPr>
      </w:pPr>
      <w:r>
        <w:rPr>
          <w:color w:val="000000"/>
          <w:spacing w:val="0"/>
          <w:w w:val="100"/>
          <w:position w:val="0"/>
          <w:sz w:val="18"/>
          <w:szCs w:val="18"/>
        </w:rPr>
        <w:t>单位：万元</w:t>
      </w:r>
    </w:p>
    <w:tbl>
      <w:tblPr>
        <w:tblOverlap w:val="never"/>
        <w:jc w:val="center"/>
        <w:tblLayout w:type="fixed"/>
      </w:tblPr>
      <w:tblGrid>
        <w:gridCol w:w="2981"/>
        <w:gridCol w:w="2146"/>
        <w:gridCol w:w="2251"/>
        <w:gridCol w:w="2208"/>
      </w:tblGrid>
      <w:tr>
        <w:trPr>
          <w:trHeight w:val="408"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年</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同期变动率</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息税折旧摊销前利润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137,530.51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220,463.75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-37.62%</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-63,560.82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-7,166.01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408" w:hRule="exact"/>
        </w:trPr>
        <w:tc>
          <w:tcPr>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筹资活动产生的现金流量净额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500,108.69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117,153.76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326.88%</w:t>
            </w:r>
          </w:p>
        </w:tc>
      </w:tr>
    </w:tbl>
    <w:p>
      <w:pPr>
        <w:spacing w:lineRule="exact" w:line="1"/>
        <w:rPr>
          <w:sz w:val="2"/>
          <w:szCs w:val="2"/>
        </w:rPr>
      </w:pPr>
      <w:r>
        <w:br w:type="page"/>
      </w:r>
    </w:p>
    <w:tbl>
      <w:tblPr>
        <w:tblOverlap w:val="never"/>
        <w:jc w:val="center"/>
        <w:tblLayout w:type="fixed"/>
      </w:tblPr>
      <w:tblGrid>
        <w:gridCol w:w="2981"/>
        <w:gridCol w:w="2146"/>
        <w:gridCol w:w="2251"/>
        <w:gridCol w:w="2208"/>
      </w:tblGrid>
      <w:tr>
        <w:trPr>
          <w:trHeight w:val="408"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876,575.3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1,125,676.15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-22.13%</w:t>
            </w:r>
          </w:p>
        </w:tc>
      </w:tr>
      <w:tr>
        <w:trPr>
          <w:trHeight w:val="398"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流动比率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170.00%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rPr>
                <w:sz w:val="20"/>
                <w:szCs w:val="20"/>
              </w:rPr>
            </w:pPr>
            <w:r>
              <w:rPr>
                <w:rFonts w:ascii="Times New Roman" w:eastAsia="Times New Roman" w:hAnsi="Times New Roman" w:cs="Times New Roman"/>
                <w:color w:val="000000"/>
                <w:spacing w:val="0"/>
                <w:w w:val="100"/>
                <w:position w:val="0"/>
                <w:sz w:val="20"/>
                <w:szCs w:val="20"/>
              </w:rPr>
              <w:t>130.00%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上升</w:t>
            </w:r>
            <w:r>
              <w:rPr>
                <w:rFonts w:ascii="Times New Roman" w:eastAsia="Times New Roman" w:hAnsi="Times New Roman" w:cs="Times New Roman"/>
                <w:color w:val="000000"/>
                <w:spacing w:val="0"/>
                <w:w w:val="100"/>
                <w:position w:val="0"/>
                <w:sz w:val="20"/>
                <w:szCs w:val="20"/>
              </w:rPr>
              <w:t>40.00</w:t>
            </w:r>
            <w:r>
              <w:rPr>
                <w:color w:val="000000"/>
                <w:spacing w:val="0"/>
                <w:w w:val="100"/>
                <w:position w:val="0"/>
                <w:sz w:val="20"/>
                <w:szCs w:val="20"/>
              </w:rPr>
              <w:t>个百分点</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资产负债率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64.34%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下降</w:t>
            </w:r>
            <w:r>
              <w:rPr>
                <w:rFonts w:ascii="Times New Roman" w:eastAsia="Times New Roman" w:hAnsi="Times New Roman" w:cs="Times New Roman"/>
                <w:color w:val="000000"/>
                <w:spacing w:val="0"/>
                <w:w w:val="100"/>
                <w:position w:val="0"/>
                <w:sz w:val="20"/>
                <w:szCs w:val="20"/>
              </w:rPr>
              <w:t>9.51</w:t>
            </w:r>
            <w:r>
              <w:rPr>
                <w:color w:val="000000"/>
                <w:spacing w:val="0"/>
                <w:w w:val="100"/>
                <w:position w:val="0"/>
                <w:sz w:val="20"/>
                <w:szCs w:val="20"/>
              </w:rPr>
              <w:t>个百分点</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速动比率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170.00%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rPr>
                <w:sz w:val="20"/>
                <w:szCs w:val="20"/>
              </w:rPr>
            </w:pPr>
            <w:r>
              <w:rPr>
                <w:rFonts w:ascii="Times New Roman" w:eastAsia="Times New Roman" w:hAnsi="Times New Roman" w:cs="Times New Roman"/>
                <w:color w:val="000000"/>
                <w:spacing w:val="0"/>
                <w:w w:val="100"/>
                <w:position w:val="0"/>
                <w:sz w:val="20"/>
                <w:szCs w:val="20"/>
              </w:rPr>
              <w:t>130.00%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上升</w:t>
            </w:r>
            <w:r>
              <w:rPr>
                <w:rFonts w:ascii="Times New Roman" w:eastAsia="Times New Roman" w:hAnsi="Times New Roman" w:cs="Times New Roman"/>
                <w:color w:val="000000"/>
                <w:spacing w:val="0"/>
                <w:w w:val="100"/>
                <w:position w:val="0"/>
                <w:sz w:val="20"/>
                <w:szCs w:val="20"/>
              </w:rPr>
              <w:t>40.00</w:t>
            </w:r>
            <w:r>
              <w:rPr>
                <w:color w:val="000000"/>
                <w:spacing w:val="0"/>
                <w:w w:val="100"/>
                <w:position w:val="0"/>
                <w:sz w:val="20"/>
                <w:szCs w:val="20"/>
              </w:rPr>
              <w:t>个百分点</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EBITDA</w:t>
            </w:r>
            <w:r>
              <w:rPr>
                <w:color w:val="000000"/>
                <w:spacing w:val="0"/>
                <w:w w:val="100"/>
                <w:position w:val="0"/>
                <w:sz w:val="20"/>
                <w:szCs w:val="20"/>
              </w:rPr>
              <w:t>全部债务比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下降</w:t>
            </w:r>
            <w:r>
              <w:rPr>
                <w:rFonts w:ascii="Times New Roman" w:eastAsia="Times New Roman" w:hAnsi="Times New Roman" w:cs="Times New Roman"/>
                <w:color w:val="000000"/>
                <w:spacing w:val="0"/>
                <w:w w:val="100"/>
                <w:position w:val="0"/>
                <w:sz w:val="20"/>
                <w:szCs w:val="20"/>
              </w:rPr>
              <w:t>7.87</w:t>
            </w:r>
            <w:r>
              <w:rPr>
                <w:color w:val="000000"/>
                <w:spacing w:val="0"/>
                <w:w w:val="100"/>
                <w:position w:val="0"/>
                <w:sz w:val="20"/>
                <w:szCs w:val="20"/>
              </w:rPr>
              <w:t>个百分点</w:t>
            </w:r>
          </w:p>
        </w:tc>
      </w:tr>
      <w:tr>
        <w:trPr>
          <w:trHeight w:val="398"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利息保障倍数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left"/>
              <w:rPr>
                <w:sz w:val="20"/>
                <w:szCs w:val="20"/>
              </w:rPr>
            </w:pPr>
            <w:r>
              <w:rPr>
                <w:rFonts w:ascii="Times New Roman" w:eastAsia="Times New Roman" w:hAnsi="Times New Roman" w:cs="Times New Roman"/>
                <w:color w:val="000000"/>
                <w:spacing w:val="0"/>
                <w:w w:val="100"/>
                <w:position w:val="0"/>
                <w:sz w:val="20"/>
                <w:szCs w:val="20"/>
              </w:rPr>
              <w:t>2.61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-6.90%</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现金利息保障倍数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left"/>
              <w:rPr>
                <w:sz w:val="20"/>
                <w:szCs w:val="20"/>
              </w:rPr>
            </w:pPr>
            <w:r>
              <w:rPr>
                <w:rFonts w:ascii="Times New Roman" w:eastAsia="Times New Roman" w:hAnsi="Times New Roman" w:cs="Times New Roman"/>
                <w:color w:val="000000"/>
                <w:spacing w:val="0"/>
                <w:w w:val="100"/>
                <w:position w:val="0"/>
                <w:sz w:val="20"/>
                <w:szCs w:val="20"/>
              </w:rPr>
              <w:t>6.88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EBITDA</w:t>
            </w:r>
            <w:r>
              <w:rPr>
                <w:color w:val="000000"/>
                <w:spacing w:val="0"/>
                <w:w w:val="100"/>
                <w:position w:val="0"/>
                <w:sz w:val="20"/>
                <w:szCs w:val="20"/>
              </w:rPr>
              <w:t>利息保障倍数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left"/>
              <w:rPr>
                <w:sz w:val="20"/>
                <w:szCs w:val="20"/>
              </w:rPr>
            </w:pPr>
            <w:r>
              <w:rPr>
                <w:rFonts w:ascii="Times New Roman" w:eastAsia="Times New Roman" w:hAnsi="Times New Roman" w:cs="Times New Roman"/>
                <w:color w:val="000000"/>
                <w:spacing w:val="0"/>
                <w:w w:val="100"/>
                <w:position w:val="0"/>
                <w:sz w:val="20"/>
                <w:szCs w:val="20"/>
              </w:rPr>
              <w:t>2.69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-5.58%</w:t>
            </w:r>
          </w:p>
        </w:tc>
      </w:tr>
      <w:tr>
        <w:trPr>
          <w:trHeight w:val="40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贷款偿还率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408" w:hRule="exact"/>
        </w:trPr>
        <w:tc>
          <w:tcPr>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利息偿付率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bl>
    <w:p>
      <w:pPr>
        <w:pStyle w:val="Style4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上述会计数据和财务指标同比变动超过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的主要原因</w:t>
      </w:r>
    </w:p>
    <w:p>
      <w:pPr>
        <w:pStyle w:val="Style39"/>
        <w:keepNext w:val="0"/>
        <w:keepLines w:val="0"/>
        <w:widowControl w:val="0"/>
        <w:shd w:val="clear" w:color="auto" w:fill="auto"/>
        <w:tabs>
          <w:tab w:pos="674" w:val="left"/>
        </w:tabs>
        <w:bidi w:val="0"/>
        <w:spacing w:before="0" w:after="0" w:line="485" w:lineRule="exact"/>
        <w:ind w:left="0" w:right="0" w:firstLine="320"/>
        <w:jc w:val="left"/>
      </w:pPr>
      <w:bookmarkStart w:id="813" w:name="bookmark813"/>
      <w:r>
        <w:rPr>
          <w:rFonts w:ascii="Times New Roman" w:eastAsia="Times New Roman" w:hAnsi="Times New Roman" w:cs="Times New Roman"/>
          <w:color w:val="000000"/>
          <w:spacing w:val="0"/>
          <w:w w:val="100"/>
          <w:position w:val="0"/>
        </w:rPr>
        <w:t>1</w:t>
      </w:r>
      <w:bookmarkEnd w:id="813"/>
      <w:r>
        <w:rPr>
          <w:color w:val="000000"/>
          <w:spacing w:val="0"/>
          <w:w w:val="100"/>
          <w:position w:val="0"/>
        </w:rPr>
        <w:t>、</w:t>
        <w:tab/>
        <w:t>投资活动产生的现金流量净流出金额同比大幅增加，主要系本期公司的股权业务规模增加；</w:t>
      </w:r>
    </w:p>
    <w:p>
      <w:pPr>
        <w:pStyle w:val="Style39"/>
        <w:keepNext w:val="0"/>
        <w:keepLines w:val="0"/>
        <w:widowControl w:val="0"/>
        <w:shd w:val="clear" w:color="auto" w:fill="auto"/>
        <w:tabs>
          <w:tab w:pos="675" w:val="left"/>
        </w:tabs>
        <w:bidi w:val="0"/>
        <w:spacing w:before="0" w:after="0" w:line="485" w:lineRule="exact"/>
        <w:ind w:left="0" w:right="0" w:firstLine="320"/>
        <w:jc w:val="left"/>
      </w:pPr>
      <w:bookmarkStart w:id="814" w:name="bookmark814"/>
      <w:r>
        <w:rPr>
          <w:rFonts w:ascii="Times New Roman" w:eastAsia="Times New Roman" w:hAnsi="Times New Roman" w:cs="Times New Roman"/>
          <w:color w:val="000000"/>
          <w:spacing w:val="0"/>
          <w:w w:val="100"/>
          <w:position w:val="0"/>
        </w:rPr>
        <w:t>2</w:t>
      </w:r>
      <w:bookmarkEnd w:id="814"/>
      <w:r>
        <w:rPr>
          <w:color w:val="000000"/>
          <w:spacing w:val="0"/>
          <w:w w:val="100"/>
          <w:position w:val="0"/>
        </w:rPr>
        <w:t>、</w:t>
        <w:tab/>
        <w:t>筹资活动产生的现金流量净额同比增长</w:t>
      </w:r>
      <w:r>
        <w:rPr>
          <w:rFonts w:ascii="Times New Roman" w:eastAsia="Times New Roman" w:hAnsi="Times New Roman" w:cs="Times New Roman"/>
          <w:color w:val="000000"/>
          <w:spacing w:val="0"/>
          <w:w w:val="100"/>
          <w:position w:val="0"/>
        </w:rPr>
        <w:t>326.88%</w:t>
      </w:r>
      <w:r>
        <w:rPr>
          <w:color w:val="000000"/>
          <w:spacing w:val="0"/>
          <w:w w:val="100"/>
          <w:position w:val="0"/>
        </w:rPr>
        <w:t>，主要系本期公司首次公开发行股票、公开发行公 司债券、非公开发行次级债收到的资金增加；</w:t>
      </w:r>
    </w:p>
    <w:p>
      <w:pPr>
        <w:pStyle w:val="Style39"/>
        <w:keepNext w:val="0"/>
        <w:keepLines w:val="0"/>
        <w:widowControl w:val="0"/>
        <w:shd w:val="clear" w:color="auto" w:fill="auto"/>
        <w:tabs>
          <w:tab w:pos="693" w:val="left"/>
        </w:tabs>
        <w:bidi w:val="0"/>
        <w:spacing w:before="0" w:after="0" w:line="485" w:lineRule="exact"/>
        <w:ind w:left="0" w:right="0" w:firstLine="320"/>
        <w:jc w:val="left"/>
      </w:pPr>
      <w:bookmarkStart w:id="815" w:name="bookmark815"/>
      <w:r>
        <w:rPr>
          <w:rFonts w:ascii="Times New Roman" w:eastAsia="Times New Roman" w:hAnsi="Times New Roman" w:cs="Times New Roman"/>
          <w:color w:val="000000"/>
          <w:spacing w:val="0"/>
          <w:w w:val="100"/>
          <w:position w:val="0"/>
        </w:rPr>
        <w:t>3</w:t>
      </w:r>
      <w:bookmarkEnd w:id="815"/>
      <w:r>
        <w:rPr>
          <w:color w:val="000000"/>
          <w:spacing w:val="0"/>
          <w:w w:val="100"/>
          <w:position w:val="0"/>
        </w:rPr>
        <w:t>、</w:t>
        <w:tab/>
        <w:t>流动比率同比上升</w:t>
      </w:r>
      <w:r>
        <w:rPr>
          <w:rFonts w:ascii="Times New Roman" w:eastAsia="Times New Roman" w:hAnsi="Times New Roman" w:cs="Times New Roman"/>
          <w:color w:val="000000"/>
          <w:spacing w:val="0"/>
          <w:w w:val="100"/>
          <w:position w:val="0"/>
        </w:rPr>
        <w:t>40</w:t>
      </w:r>
      <w:r>
        <w:rPr>
          <w:color w:val="000000"/>
          <w:spacing w:val="0"/>
          <w:w w:val="100"/>
          <w:position w:val="0"/>
        </w:rPr>
        <w:t>个百分点，主要系公司本期流动负债减少；</w:t>
      </w:r>
    </w:p>
    <w:p>
      <w:pPr>
        <w:pStyle w:val="Style39"/>
        <w:keepNext w:val="0"/>
        <w:keepLines w:val="0"/>
        <w:widowControl w:val="0"/>
        <w:shd w:val="clear" w:color="auto" w:fill="auto"/>
        <w:tabs>
          <w:tab w:pos="693" w:val="left"/>
        </w:tabs>
        <w:bidi w:val="0"/>
        <w:spacing w:before="0" w:after="500" w:line="485" w:lineRule="exact"/>
        <w:ind w:left="0" w:right="0" w:firstLine="320"/>
        <w:jc w:val="left"/>
      </w:pPr>
      <w:bookmarkStart w:id="816" w:name="bookmark816"/>
      <w:r>
        <w:rPr>
          <w:rFonts w:ascii="Times New Roman" w:eastAsia="Times New Roman" w:hAnsi="Times New Roman" w:cs="Times New Roman"/>
          <w:color w:val="000000"/>
          <w:spacing w:val="0"/>
          <w:w w:val="100"/>
          <w:position w:val="0"/>
        </w:rPr>
        <w:t>4</w:t>
      </w:r>
      <w:bookmarkEnd w:id="816"/>
      <w:r>
        <w:rPr>
          <w:color w:val="000000"/>
          <w:spacing w:val="0"/>
          <w:w w:val="100"/>
          <w:position w:val="0"/>
        </w:rPr>
        <w:t>、</w:t>
        <w:tab/>
        <w:t>现金利息保障倍数同比大幅下降，主要系本期经营活动产生现金流量净额下降。</w:t>
      </w:r>
    </w:p>
    <w:p>
      <w:pPr>
        <w:pStyle w:val="Style36"/>
        <w:keepNext/>
        <w:keepLines/>
        <w:widowControl w:val="0"/>
        <w:shd w:val="clear" w:color="auto" w:fill="auto"/>
        <w:bidi w:val="0"/>
        <w:spacing w:before="0" w:after="260" w:line="240" w:lineRule="auto"/>
        <w:ind w:left="0" w:right="0" w:firstLine="0"/>
        <w:jc w:val="left"/>
      </w:pPr>
      <w:bookmarkStart w:id="817" w:name="bookmark817"/>
      <w:bookmarkStart w:id="818" w:name="bookmark818"/>
      <w:bookmarkStart w:id="819" w:name="bookmark819"/>
      <w:bookmarkStart w:id="820" w:name="bookmark820"/>
      <w:r>
        <w:rPr>
          <w:color w:val="000000"/>
          <w:spacing w:val="0"/>
          <w:w w:val="100"/>
          <w:position w:val="0"/>
          <w:sz w:val="24"/>
          <w:szCs w:val="24"/>
        </w:rPr>
        <w:t>九</w:t>
      </w:r>
      <w:bookmarkEnd w:id="819"/>
      <w:r>
        <w:rPr>
          <w:color w:val="000000"/>
          <w:spacing w:val="0"/>
          <w:w w:val="100"/>
          <w:position w:val="0"/>
          <w:sz w:val="24"/>
          <w:szCs w:val="24"/>
        </w:rPr>
        <w:t>、报告期内对其他债券和债务融资工具的付息兑付情况</w:t>
      </w:r>
      <w:bookmarkEnd w:id="817"/>
      <w:bookmarkEnd w:id="818"/>
      <w:bookmarkEnd w:id="820"/>
    </w:p>
    <w:p>
      <w:pPr>
        <w:pStyle w:val="Style39"/>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截至本报告期末，公司已发行且在存续期内或于报告期内兑付的其他债券和债务融资工具情况如下:</w:t>
      </w:r>
    </w:p>
    <w:p>
      <w:pPr>
        <w:pStyle w:val="Style39"/>
        <w:keepNext w:val="0"/>
        <w:keepLines w:val="0"/>
        <w:widowControl w:val="0"/>
        <w:shd w:val="clear" w:color="auto" w:fill="auto"/>
        <w:bidi w:val="0"/>
        <w:spacing w:before="0" w:after="160" w:line="240" w:lineRule="auto"/>
        <w:ind w:left="0" w:right="0" w:firstLine="320"/>
        <w:jc w:val="both"/>
      </w:pPr>
      <w:r>
        <w:rPr>
          <w:b/>
          <w:bCs/>
          <w:color w:val="000000"/>
          <w:spacing w:val="0"/>
          <w:w w:val="100"/>
          <w:position w:val="0"/>
        </w:rPr>
        <w:t>（一）次级债券</w:t>
      </w:r>
    </w:p>
    <w:tbl>
      <w:tblPr>
        <w:tblOverlap w:val="never"/>
        <w:jc w:val="center"/>
        <w:tblLayout w:type="fixed"/>
      </w:tblPr>
      <w:tblGrid>
        <w:gridCol w:w="1622"/>
        <w:gridCol w:w="974"/>
        <w:gridCol w:w="1234"/>
        <w:gridCol w:w="1152"/>
        <w:gridCol w:w="1771"/>
        <w:gridCol w:w="1094"/>
        <w:gridCol w:w="1718"/>
      </w:tblGrid>
      <w:tr>
        <w:trPr>
          <w:trHeight w:val="475"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名称</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发行金额</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起息日</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到期日</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期限</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发行利率</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还本付息情况</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年次级债券 （第一期）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亿元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p>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p>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已还本付息</w:t>
            </w:r>
          </w:p>
        </w:tc>
      </w:tr>
      <w:tr>
        <w:trPr>
          <w:trHeight w:val="6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年次级债券 （第二期）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亿元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8</w:t>
            </w:r>
          </w:p>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p>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已付息</w:t>
            </w:r>
          </w:p>
        </w:tc>
      </w:tr>
      <w:tr>
        <w:trPr>
          <w:trHeight w:val="6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41" w:lineRule="exact"/>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年第一期次 级债券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亿元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w:t>
            </w:r>
          </w:p>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p>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已付息</w:t>
            </w:r>
          </w:p>
        </w:tc>
      </w:tr>
      <w:tr>
        <w:trPr>
          <w:trHeight w:val="37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年第二期次</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亿元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年（附第二年末公</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5.90%</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已付息</w:t>
            </w:r>
          </w:p>
        </w:tc>
      </w:tr>
      <w:tr>
        <w:trPr>
          <w:trHeight w:val="365"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级债券</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司赎回选择权）</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年次级债券 （第一期）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亿元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i/>
                <w:iCs/>
                <w:color w:val="000000"/>
                <w:spacing w:val="0"/>
                <w:w w:val="100"/>
                <w:position w:val="0"/>
                <w:sz w:val="20"/>
                <w:szCs w:val="20"/>
              </w:rPr>
              <w:t>9</w:t>
            </w:r>
            <w:r>
              <w:rPr>
                <w:color w:val="000000"/>
                <w:spacing w:val="0"/>
                <w:w w:val="100"/>
                <w:position w:val="0"/>
                <w:sz w:val="20"/>
                <w:szCs w:val="20"/>
              </w:rPr>
              <w:t>月</w:t>
            </w:r>
          </w:p>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i/>
                <w:iCs/>
                <w:color w:val="000000"/>
                <w:spacing w:val="0"/>
                <w:w w:val="100"/>
                <w:position w:val="0"/>
                <w:sz w:val="20"/>
                <w:szCs w:val="20"/>
              </w:rPr>
              <w:t>9</w:t>
            </w:r>
            <w:r>
              <w:rPr>
                <w:color w:val="000000"/>
                <w:spacing w:val="0"/>
                <w:w w:val="100"/>
                <w:position w:val="0"/>
                <w:sz w:val="20"/>
                <w:szCs w:val="20"/>
              </w:rPr>
              <w:t>月</w:t>
            </w:r>
          </w:p>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未到还本付息日</w:t>
            </w:r>
          </w:p>
        </w:tc>
      </w:tr>
      <w:tr>
        <w:trPr>
          <w:trHeight w:val="67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年次级债券 （第二期）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亿元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p>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p>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未到还本付息日</w:t>
            </w:r>
          </w:p>
        </w:tc>
      </w:tr>
    </w:tbl>
    <w:p>
      <w:pPr>
        <w:spacing w:lineRule="exact" w:line="1"/>
        <w:rPr>
          <w:sz w:val="2"/>
          <w:szCs w:val="2"/>
        </w:rPr>
      </w:pPr>
      <w:r>
        <w:br w:type="page"/>
      </w:r>
    </w:p>
    <w:p>
      <w:pPr>
        <w:pStyle w:val="Style26"/>
        <w:keepNext w:val="0"/>
        <w:keepLines w:val="0"/>
        <w:widowControl w:val="0"/>
        <w:shd w:val="clear" w:color="auto" w:fill="auto"/>
        <w:bidi w:val="0"/>
        <w:spacing w:before="0" w:after="220" w:line="240" w:lineRule="auto"/>
        <w:ind w:left="0" w:right="0" w:firstLine="620"/>
        <w:jc w:val="left"/>
        <w:rPr>
          <w:sz w:val="24"/>
          <w:szCs w:val="24"/>
        </w:rPr>
      </w:pPr>
      <w:r>
        <w:rPr>
          <w:b/>
          <w:bCs/>
          <w:color w:val="000000"/>
          <w:spacing w:val="0"/>
          <w:w w:val="100"/>
          <w:position w:val="0"/>
          <w:sz w:val="24"/>
          <w:szCs w:val="24"/>
        </w:rPr>
        <w:t>（二）收益凭证</w:t>
      </w:r>
    </w:p>
    <w:tbl>
      <w:tblPr>
        <w:tblOverlap w:val="never"/>
        <w:jc w:val="center"/>
        <w:tblLayout w:type="fixed"/>
      </w:tblPr>
      <w:tblGrid>
        <w:gridCol w:w="1478"/>
        <w:gridCol w:w="1330"/>
        <w:gridCol w:w="1051"/>
        <w:gridCol w:w="1123"/>
        <w:gridCol w:w="1003"/>
        <w:gridCol w:w="902"/>
        <w:gridCol w:w="960"/>
        <w:gridCol w:w="1762"/>
      </w:tblGrid>
      <w:tr>
        <w:trPr>
          <w:trHeight w:val="533"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名称</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发行金额（元）</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起息日</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到期日</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期限（天）</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固定利率</w:t>
            </w:r>
          </w:p>
        </w:tc>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浮动利率</w:t>
            </w:r>
          </w:p>
        </w:tc>
        <w:tc>
          <w:tcPr>
            <w:tcBorders>
              <w:top w:val="single" w:sz="4"/>
              <w:left w:val="single" w:sz="4"/>
              <w:righ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还本付息情况</w:t>
            </w:r>
          </w:p>
        </w:tc>
      </w:tr>
      <w:tr>
        <w:trPr>
          <w:trHeight w:val="51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心安利得</w:t>
            </w:r>
            <w:r>
              <w:rPr>
                <w:rFonts w:ascii="Times New Roman" w:eastAsia="Times New Roman" w:hAnsi="Times New Roman" w:cs="Times New Roman"/>
                <w:color w:val="000000"/>
                <w:spacing w:val="0"/>
                <w:w w:val="100"/>
                <w:position w:val="0"/>
                <w:sz w:val="20"/>
                <w:szCs w:val="20"/>
              </w:rPr>
              <w:t>015</w:t>
            </w:r>
            <w:r>
              <w:rPr>
                <w:color w:val="000000"/>
                <w:spacing w:val="0"/>
                <w:w w:val="100"/>
                <w:position w:val="0"/>
                <w:sz w:val="20"/>
                <w:szCs w:val="20"/>
              </w:rPr>
              <w:t>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2015/4/27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2016/4/26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已兑付</w:t>
            </w:r>
          </w:p>
        </w:tc>
      </w:tr>
      <w:tr>
        <w:trPr>
          <w:trHeight w:val="51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心安利得</w:t>
            </w:r>
            <w:r>
              <w:rPr>
                <w:rFonts w:ascii="Times New Roman" w:eastAsia="Times New Roman" w:hAnsi="Times New Roman" w:cs="Times New Roman"/>
                <w:color w:val="000000"/>
                <w:spacing w:val="0"/>
                <w:w w:val="100"/>
                <w:position w:val="0"/>
                <w:sz w:val="20"/>
                <w:szCs w:val="20"/>
              </w:rPr>
              <w:t>022</w:t>
            </w:r>
            <w:r>
              <w:rPr>
                <w:color w:val="000000"/>
                <w:spacing w:val="0"/>
                <w:w w:val="100"/>
                <w:position w:val="0"/>
                <w:sz w:val="20"/>
                <w:szCs w:val="20"/>
              </w:rPr>
              <w:t>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2015/6/24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2016/6/23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已兑付</w:t>
            </w:r>
          </w:p>
        </w:tc>
      </w:tr>
      <w:tr>
        <w:trPr>
          <w:trHeight w:val="52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心安利得</w:t>
            </w:r>
            <w:r>
              <w:rPr>
                <w:rFonts w:ascii="Times New Roman" w:eastAsia="Times New Roman" w:hAnsi="Times New Roman" w:cs="Times New Roman"/>
                <w:color w:val="000000"/>
                <w:spacing w:val="0"/>
                <w:w w:val="100"/>
                <w:position w:val="0"/>
                <w:sz w:val="20"/>
                <w:szCs w:val="20"/>
              </w:rPr>
              <w:t>023</w:t>
            </w:r>
            <w:r>
              <w:rPr>
                <w:color w:val="000000"/>
                <w:spacing w:val="0"/>
                <w:w w:val="100"/>
                <w:position w:val="0"/>
                <w:sz w:val="20"/>
                <w:szCs w:val="20"/>
              </w:rPr>
              <w:t>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2015/6/30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2016/6/29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已兑付</w:t>
            </w:r>
          </w:p>
        </w:tc>
      </w:tr>
      <w:tr>
        <w:trPr>
          <w:trHeight w:val="51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心安利得</w:t>
            </w:r>
            <w:r>
              <w:rPr>
                <w:rFonts w:ascii="Times New Roman" w:eastAsia="Times New Roman" w:hAnsi="Times New Roman" w:cs="Times New Roman"/>
                <w:color w:val="000000"/>
                <w:spacing w:val="0"/>
                <w:w w:val="100"/>
                <w:position w:val="0"/>
                <w:sz w:val="20"/>
                <w:szCs w:val="20"/>
              </w:rPr>
              <w:t>024</w:t>
            </w:r>
            <w:r>
              <w:rPr>
                <w:color w:val="000000"/>
                <w:spacing w:val="0"/>
                <w:w w:val="100"/>
                <w:position w:val="0"/>
                <w:sz w:val="20"/>
                <w:szCs w:val="20"/>
              </w:rPr>
              <w:t>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2015/11/26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2016/2/25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已兑付</w:t>
            </w:r>
          </w:p>
        </w:tc>
      </w:tr>
      <w:tr>
        <w:trPr>
          <w:trHeight w:val="51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心安利得</w:t>
            </w:r>
            <w:r>
              <w:rPr>
                <w:rFonts w:ascii="Times New Roman" w:eastAsia="Times New Roman" w:hAnsi="Times New Roman" w:cs="Times New Roman"/>
                <w:color w:val="000000"/>
                <w:spacing w:val="0"/>
                <w:w w:val="100"/>
                <w:position w:val="0"/>
                <w:sz w:val="20"/>
                <w:szCs w:val="20"/>
              </w:rPr>
              <w:t>025</w:t>
            </w:r>
            <w:r>
              <w:rPr>
                <w:color w:val="000000"/>
                <w:spacing w:val="0"/>
                <w:w w:val="100"/>
                <w:position w:val="0"/>
                <w:sz w:val="20"/>
                <w:szCs w:val="20"/>
              </w:rPr>
              <w:t>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2016/8/26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2016/11/24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已兑付</w:t>
            </w:r>
          </w:p>
        </w:tc>
      </w:tr>
      <w:tr>
        <w:trPr>
          <w:trHeight w:val="52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心安利得</w:t>
            </w:r>
            <w:r>
              <w:rPr>
                <w:rFonts w:ascii="Times New Roman" w:eastAsia="Times New Roman" w:hAnsi="Times New Roman" w:cs="Times New Roman"/>
                <w:color w:val="000000"/>
                <w:spacing w:val="0"/>
                <w:w w:val="100"/>
                <w:position w:val="0"/>
                <w:sz w:val="20"/>
                <w:szCs w:val="20"/>
              </w:rPr>
              <w:t>026</w:t>
            </w:r>
            <w:r>
              <w:rPr>
                <w:color w:val="000000"/>
                <w:spacing w:val="0"/>
                <w:w w:val="100"/>
                <w:position w:val="0"/>
                <w:sz w:val="20"/>
                <w:szCs w:val="20"/>
              </w:rPr>
              <w:t>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2016/10/14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2018/4/13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未到还本付息日</w:t>
            </w:r>
          </w:p>
        </w:tc>
      </w:tr>
      <w:tr>
        <w:trPr>
          <w:trHeight w:val="52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心安利得</w:t>
            </w:r>
            <w:r>
              <w:rPr>
                <w:rFonts w:ascii="Times New Roman" w:eastAsia="Times New Roman" w:hAnsi="Times New Roman" w:cs="Times New Roman"/>
                <w:color w:val="000000"/>
                <w:spacing w:val="0"/>
                <w:w w:val="100"/>
                <w:position w:val="0"/>
                <w:sz w:val="20"/>
                <w:szCs w:val="20"/>
              </w:rPr>
              <w:t>028</w:t>
            </w:r>
            <w:r>
              <w:rPr>
                <w:color w:val="000000"/>
                <w:spacing w:val="0"/>
                <w:w w:val="100"/>
                <w:position w:val="0"/>
                <w:sz w:val="20"/>
                <w:szCs w:val="20"/>
              </w:rPr>
              <w:t>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2016/10/21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2018/4/23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未到还本付息日</w:t>
            </w:r>
          </w:p>
        </w:tc>
      </w:tr>
    </w:tbl>
    <w:p>
      <w:pPr>
        <w:pStyle w:val="Style44"/>
        <w:keepNext w:val="0"/>
        <w:keepLines w:val="0"/>
        <w:widowControl w:val="0"/>
        <w:shd w:val="clear" w:color="auto" w:fill="auto"/>
        <w:bidi w:val="0"/>
        <w:spacing w:before="0" w:after="0" w:line="240" w:lineRule="auto"/>
        <w:ind w:left="490" w:right="0" w:firstLine="0"/>
        <w:jc w:val="left"/>
      </w:pPr>
      <w:r>
        <w:rPr>
          <w:color w:val="000000"/>
          <w:spacing w:val="0"/>
          <w:w w:val="100"/>
          <w:position w:val="0"/>
        </w:rPr>
        <w:t>报告期内，公司均按期足额还本付息，不存在债务违约情形。</w:t>
      </w:r>
    </w:p>
    <w:p>
      <w:pPr>
        <w:widowControl w:val="0"/>
        <w:spacing w:after="479" w:line="1" w:lineRule="exact"/>
      </w:pPr>
    </w:p>
    <w:p>
      <w:pPr>
        <w:pStyle w:val="Style36"/>
        <w:keepNext/>
        <w:keepLines/>
        <w:widowControl w:val="0"/>
        <w:shd w:val="clear" w:color="auto" w:fill="auto"/>
        <w:bidi w:val="0"/>
        <w:spacing w:before="0" w:after="260" w:line="240" w:lineRule="auto"/>
        <w:ind w:left="0" w:right="0" w:firstLine="0"/>
        <w:jc w:val="left"/>
      </w:pPr>
      <w:bookmarkStart w:id="821" w:name="bookmark821"/>
      <w:bookmarkStart w:id="822" w:name="bookmark822"/>
      <w:bookmarkStart w:id="823" w:name="bookmark823"/>
      <w:r>
        <w:rPr>
          <w:color w:val="000000"/>
          <w:spacing w:val="0"/>
          <w:w w:val="100"/>
          <w:position w:val="0"/>
          <w:sz w:val="24"/>
          <w:szCs w:val="24"/>
        </w:rPr>
        <w:t>十、报告期内获得的银行授信情况、使用情况以及偿还银行贷款的情况</w:t>
      </w:r>
      <w:bookmarkEnd w:id="821"/>
      <w:bookmarkEnd w:id="822"/>
      <w:bookmarkEnd w:id="823"/>
    </w:p>
    <w:p>
      <w:pPr>
        <w:pStyle w:val="Style39"/>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公司资信状况良好，与国内数十家银行保持着长期合作伙伴关系，截至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日，公司（母</w:t>
      </w:r>
    </w:p>
    <w:p>
      <w:pPr>
        <w:pStyle w:val="Style39"/>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公司）已获得多家银行的综合授信额度，主要的银行授信情况如下：</w:t>
      </w:r>
    </w:p>
    <w:tbl>
      <w:tblPr>
        <w:tblOverlap w:val="never"/>
        <w:jc w:val="center"/>
        <w:tblLayout w:type="fixed"/>
      </w:tblPr>
      <w:tblGrid>
        <w:gridCol w:w="1018"/>
        <w:gridCol w:w="2016"/>
        <w:gridCol w:w="2146"/>
        <w:gridCol w:w="2218"/>
        <w:gridCol w:w="2203"/>
      </w:tblGrid>
      <w:tr>
        <w:trPr>
          <w:trHeight w:val="475" w:hRule="exact"/>
        </w:trPr>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序号</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银行名称</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授信额度（亿元）</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已使用额度（亿元）</w:t>
            </w:r>
          </w:p>
        </w:tc>
        <w:tc>
          <w:tcPr>
            <w:tcBorders>
              <w:top w:val="single" w:sz="4"/>
              <w:left w:val="single" w:sz="4"/>
              <w:righ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未使用额度（亿元）</w:t>
            </w:r>
          </w:p>
        </w:tc>
      </w:tr>
      <w:tr>
        <w:trPr>
          <w:trHeight w:val="46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兴业银行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29.6</w:t>
            </w:r>
          </w:p>
        </w:tc>
      </w:tr>
      <w:tr>
        <w:trPr>
          <w:trHeight w:val="46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建设银行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w:t>
            </w:r>
          </w:p>
        </w:tc>
      </w:tr>
      <w:tr>
        <w:trPr>
          <w:trHeight w:val="46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招商银行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23</w:t>
            </w:r>
          </w:p>
        </w:tc>
      </w:tr>
      <w:tr>
        <w:trPr>
          <w:trHeight w:val="46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浦发银行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w:t>
            </w:r>
          </w:p>
        </w:tc>
      </w:tr>
      <w:tr>
        <w:trPr>
          <w:trHeight w:val="46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工商银行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1.0265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13.9735</w:t>
            </w:r>
          </w:p>
        </w:tc>
      </w:tr>
      <w:tr>
        <w:trPr>
          <w:trHeight w:val="46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平安银行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r>
      <w:tr>
        <w:trPr>
          <w:trHeight w:val="46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邮储银行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p>
        </w:tc>
      </w:tr>
      <w:tr>
        <w:trPr>
          <w:trHeight w:val="46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农业银行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r>
      <w:tr>
        <w:trPr>
          <w:trHeight w:val="46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广发银行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4.5</w:t>
            </w:r>
          </w:p>
        </w:tc>
      </w:tr>
      <w:tr>
        <w:trPr>
          <w:trHeight w:val="47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交通银行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w:t>
            </w:r>
          </w:p>
        </w:tc>
      </w:tr>
    </w:tbl>
    <w:p>
      <w:pPr>
        <w:pStyle w:val="Style39"/>
        <w:keepNext w:val="0"/>
        <w:keepLines w:val="0"/>
        <w:widowControl w:val="0"/>
        <w:shd w:val="clear" w:color="auto" w:fill="auto"/>
        <w:bidi w:val="0"/>
        <w:spacing w:before="0" w:after="500" w:line="240" w:lineRule="auto"/>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日，本公司不存在逾期未偿还款项。</w:t>
      </w:r>
    </w:p>
    <w:p>
      <w:pPr>
        <w:pStyle w:val="Style36"/>
        <w:keepNext/>
        <w:keepLines/>
        <w:widowControl w:val="0"/>
        <w:shd w:val="clear" w:color="auto" w:fill="auto"/>
        <w:bidi w:val="0"/>
        <w:spacing w:before="0" w:after="0" w:line="240" w:lineRule="auto"/>
        <w:ind w:left="0" w:right="0" w:firstLine="0"/>
        <w:jc w:val="left"/>
      </w:pPr>
      <w:bookmarkStart w:id="824" w:name="bookmark824"/>
      <w:bookmarkStart w:id="825" w:name="bookmark825"/>
      <w:bookmarkStart w:id="826" w:name="bookmark826"/>
      <w:r>
        <w:rPr>
          <w:color w:val="000000"/>
          <w:spacing w:val="0"/>
          <w:w w:val="100"/>
          <w:position w:val="0"/>
          <w:sz w:val="24"/>
          <w:szCs w:val="24"/>
        </w:rPr>
        <w:t>十一、报告期内执行公司债券募集说明书相关约定或承诺的情况</w:t>
      </w:r>
      <w:bookmarkEnd w:id="824"/>
      <w:bookmarkEnd w:id="825"/>
      <w:bookmarkEnd w:id="826"/>
    </w:p>
    <w:p>
      <w:pPr>
        <w:pStyle w:val="Style39"/>
        <w:keepNext w:val="0"/>
        <w:keepLines w:val="0"/>
        <w:widowControl w:val="0"/>
        <w:shd w:val="clear" w:color="auto" w:fill="auto"/>
        <w:bidi w:val="0"/>
        <w:spacing w:before="0" w:after="420" w:line="472" w:lineRule="exact"/>
        <w:ind w:left="0" w:right="0" w:firstLine="440"/>
        <w:jc w:val="both"/>
      </w:pPr>
      <w:r>
        <w:rPr>
          <w:color w:val="000000"/>
          <w:spacing w:val="0"/>
          <w:w w:val="100"/>
          <w:position w:val="0"/>
        </w:rPr>
        <w:t>截至本报告期末，本公司严格执行公司债券募集说明书相关约定或承诺。</w:t>
      </w:r>
    </w:p>
    <w:p>
      <w:pPr>
        <w:pStyle w:val="Style36"/>
        <w:keepNext/>
        <w:keepLines/>
        <w:widowControl w:val="0"/>
        <w:shd w:val="clear" w:color="auto" w:fill="auto"/>
        <w:bidi w:val="0"/>
        <w:spacing w:before="0" w:after="0" w:line="240" w:lineRule="auto"/>
        <w:ind w:left="0" w:right="0" w:firstLine="0"/>
        <w:jc w:val="both"/>
      </w:pPr>
      <w:bookmarkStart w:id="827" w:name="bookmark827"/>
      <w:bookmarkStart w:id="828" w:name="bookmark828"/>
      <w:bookmarkStart w:id="829" w:name="bookmark829"/>
      <w:r>
        <w:rPr>
          <w:color w:val="000000"/>
          <w:spacing w:val="0"/>
          <w:w w:val="100"/>
          <w:position w:val="0"/>
          <w:sz w:val="24"/>
          <w:szCs w:val="24"/>
        </w:rPr>
        <w:t>十二、报告期内发生的重大事项</w:t>
      </w:r>
      <w:bookmarkEnd w:id="827"/>
      <w:bookmarkEnd w:id="828"/>
      <w:bookmarkEnd w:id="829"/>
    </w:p>
    <w:p>
      <w:pPr>
        <w:pStyle w:val="Style39"/>
        <w:keepNext w:val="0"/>
        <w:keepLines w:val="0"/>
        <w:widowControl w:val="0"/>
        <w:shd w:val="clear" w:color="auto" w:fill="auto"/>
        <w:bidi w:val="0"/>
        <w:spacing w:before="0" w:after="500" w:line="472"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w:t>
      </w:r>
      <w:r>
        <w:rPr>
          <w:rFonts w:ascii="Times New Roman" w:eastAsia="Times New Roman" w:hAnsi="Times New Roman" w:cs="Times New Roman"/>
          <w:color w:val="000000"/>
          <w:spacing w:val="0"/>
          <w:w w:val="100"/>
          <w:position w:val="0"/>
        </w:rPr>
        <w:t>2016</w:t>
      </w:r>
      <w:r>
        <w:rPr>
          <w:color w:val="000000"/>
          <w:spacing w:val="0"/>
          <w:w w:val="100"/>
          <w:position w:val="0"/>
        </w:rPr>
        <w:t>年累计新增借款（含发行债券）超过</w:t>
      </w:r>
      <w:r>
        <w:rPr>
          <w:rFonts w:ascii="Times New Roman" w:eastAsia="Times New Roman" w:hAnsi="Times New Roman" w:cs="Times New Roman"/>
          <w:color w:val="000000"/>
          <w:spacing w:val="0"/>
          <w:w w:val="100"/>
          <w:position w:val="0"/>
        </w:rPr>
        <w:t>2015</w:t>
      </w:r>
      <w:r>
        <w:rPr>
          <w:color w:val="000000"/>
          <w:spacing w:val="0"/>
          <w:w w:val="100"/>
          <w:position w:val="0"/>
        </w:rPr>
        <w:t>年末净资产人民币</w:t>
      </w:r>
      <w:r>
        <w:rPr>
          <w:rFonts w:ascii="Times New Roman" w:eastAsia="Times New Roman" w:hAnsi="Times New Roman" w:cs="Times New Roman"/>
          <w:color w:val="000000"/>
          <w:spacing w:val="0"/>
          <w:w w:val="100"/>
          <w:position w:val="0"/>
        </w:rPr>
        <w:t xml:space="preserve">65.75 </w:t>
      </w:r>
      <w:r>
        <w:rPr>
          <w:color w:val="000000"/>
          <w:spacing w:val="0"/>
          <w:w w:val="100"/>
          <w:position w:val="0"/>
        </w:rPr>
        <w:t>亿元的</w:t>
      </w:r>
      <w:r>
        <w:rPr>
          <w:rFonts w:ascii="Times New Roman" w:eastAsia="Times New Roman" w:hAnsi="Times New Roman" w:cs="Times New Roman"/>
          <w:color w:val="000000"/>
          <w:spacing w:val="0"/>
          <w:w w:val="100"/>
          <w:position w:val="0"/>
        </w:rPr>
        <w:t>20%</w:t>
      </w:r>
      <w:r>
        <w:rPr>
          <w:color w:val="000000"/>
          <w:spacing w:val="0"/>
          <w:w w:val="100"/>
          <w:position w:val="0"/>
        </w:rPr>
        <w:t>。根据《深圳证券交易所公司债券上市规则（</w:t>
      </w:r>
      <w:r>
        <w:rPr>
          <w:rFonts w:ascii="Times New Roman" w:eastAsia="Times New Roman" w:hAnsi="Times New Roman" w:cs="Times New Roman"/>
          <w:color w:val="000000"/>
          <w:spacing w:val="0"/>
          <w:w w:val="100"/>
          <w:position w:val="0"/>
        </w:rPr>
        <w:t>2015</w:t>
      </w:r>
      <w:r>
        <w:rPr>
          <w:color w:val="000000"/>
          <w:spacing w:val="0"/>
          <w:w w:val="100"/>
          <w:position w:val="0"/>
        </w:rPr>
        <w:t>年修订）》的规定，公司已于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月披露《关于</w:t>
      </w:r>
      <w:r>
        <w:rPr>
          <w:rFonts w:ascii="Times New Roman" w:eastAsia="Times New Roman" w:hAnsi="Times New Roman" w:cs="Times New Roman"/>
          <w:color w:val="000000"/>
          <w:spacing w:val="0"/>
          <w:w w:val="100"/>
          <w:position w:val="0"/>
        </w:rPr>
        <w:t>2016</w:t>
      </w:r>
      <w:r>
        <w:rPr>
          <w:color w:val="000000"/>
          <w:spacing w:val="0"/>
          <w:w w:val="100"/>
          <w:position w:val="0"/>
        </w:rPr>
        <w:t>年累计新增借款的公告》（公告编号：</w:t>
      </w:r>
      <w:r>
        <w:rPr>
          <w:rFonts w:ascii="Times New Roman" w:eastAsia="Times New Roman" w:hAnsi="Times New Roman" w:cs="Times New Roman"/>
          <w:color w:val="000000"/>
          <w:spacing w:val="0"/>
          <w:w w:val="100"/>
          <w:position w:val="0"/>
        </w:rPr>
        <w:t>2016-063</w:t>
      </w:r>
      <w:r>
        <w:rPr>
          <w:color w:val="000000"/>
          <w:spacing w:val="0"/>
          <w:w w:val="100"/>
          <w:position w:val="0"/>
        </w:rPr>
        <w:t>）</w:t>
      </w:r>
      <w:r>
        <w:rPr>
          <w:color w:val="000000"/>
          <w:spacing w:val="0"/>
          <w:w w:val="100"/>
          <w:position w:val="0"/>
        </w:rPr>
        <w:t>。报告期内，公司未发生其他可能影 响公司偿债能力的重大事项；公司发生的其他重要事项，详见本报告“第五节 重要事项”中的相关内容。</w:t>
      </w:r>
    </w:p>
    <w:p>
      <w:pPr>
        <w:pStyle w:val="Style36"/>
        <w:keepNext/>
        <w:keepLines/>
        <w:widowControl w:val="0"/>
        <w:shd w:val="clear" w:color="auto" w:fill="auto"/>
        <w:bidi w:val="0"/>
        <w:spacing w:before="0" w:after="280" w:line="240" w:lineRule="auto"/>
        <w:ind w:left="0" w:right="0" w:firstLine="0"/>
        <w:jc w:val="both"/>
      </w:pPr>
      <w:bookmarkStart w:id="830" w:name="bookmark830"/>
      <w:bookmarkStart w:id="831" w:name="bookmark831"/>
      <w:bookmarkStart w:id="832" w:name="bookmark832"/>
      <w:r>
        <w:rPr>
          <w:color w:val="000000"/>
          <w:spacing w:val="0"/>
          <w:w w:val="100"/>
          <w:position w:val="0"/>
          <w:sz w:val="24"/>
          <w:szCs w:val="24"/>
        </w:rPr>
        <w:t>十三、公司债券是否存在保证人</w:t>
      </w:r>
      <w:bookmarkEnd w:id="830"/>
      <w:bookmarkEnd w:id="831"/>
      <w:bookmarkEnd w:id="832"/>
    </w:p>
    <w:p>
      <w:pPr>
        <w:pStyle w:val="Style64"/>
        <w:keepNext w:val="0"/>
        <w:keepLines w:val="0"/>
        <w:widowControl w:val="0"/>
        <w:shd w:val="clear" w:color="auto" w:fill="auto"/>
        <w:bidi w:val="0"/>
        <w:spacing w:before="0" w:after="460" w:line="240" w:lineRule="auto"/>
        <w:ind w:left="0" w:right="0" w:firstLine="0"/>
        <w:jc w:val="left"/>
        <w:sectPr>
          <w:footnotePr>
            <w:pos w:val="pageBottom"/>
            <w:numFmt w:val="decimal"/>
            <w:numStart w:val="1"/>
            <w:numRestart w:val="continuous"/>
            <w15:footnoteColumns w:val="1"/>
          </w:footnotePr>
          <w:pgSz w:w="11900" w:h="16840"/>
          <w:pgMar w:top="1743" w:right="530" w:bottom="1413" w:left="555" w:header="0" w:footer="3" w:gutter="0"/>
          <w:cols w:space="720"/>
          <w:noEndnote/>
          <w:rtlGutter w:val="0"/>
          <w:docGrid w:linePitch="360"/>
        </w:sectPr>
      </w:pPr>
      <w:r>
        <w:rPr>
          <w:rFonts w:ascii="Times New Roman" w:eastAsia="Times New Roman" w:hAnsi="Times New Roman" w:cs="Times New Roman"/>
          <w:i/>
          <w:iCs/>
          <w:color w:val="000000"/>
          <w:spacing w:val="0"/>
          <w:w w:val="100"/>
          <w:position w:val="0"/>
        </w:rPr>
        <w:t>V</w:t>
      </w:r>
      <w:r>
        <w:rPr>
          <w:color w:val="000000"/>
          <w:spacing w:val="0"/>
          <w:w w:val="100"/>
          <w:position w:val="0"/>
        </w:rPr>
        <w:t>否</w:t>
      </w:r>
    </w:p>
    <w:p>
      <w:pPr>
        <w:pStyle w:val="Style21"/>
        <w:keepNext/>
        <w:keepLines/>
        <w:widowControl w:val="0"/>
        <w:shd w:val="clear" w:color="auto" w:fill="auto"/>
        <w:bidi w:val="0"/>
        <w:spacing w:before="380" w:after="260" w:line="240" w:lineRule="auto"/>
        <w:ind w:left="0" w:right="0" w:firstLine="0"/>
        <w:jc w:val="center"/>
      </w:pPr>
      <w:bookmarkStart w:id="833" w:name="bookmark833"/>
      <w:bookmarkStart w:id="834" w:name="bookmark834"/>
      <w:bookmarkStart w:id="835" w:name="bookmark835"/>
      <w:r>
        <w:rPr>
          <w:color w:val="000000"/>
          <w:spacing w:val="0"/>
          <w:w w:val="100"/>
          <w:position w:val="0"/>
        </w:rPr>
        <w:t>第十一节财务报告</w:t>
      </w:r>
      <w:bookmarkEnd w:id="833"/>
      <w:bookmarkEnd w:id="834"/>
      <w:bookmarkEnd w:id="835"/>
    </w:p>
    <w:p>
      <w:pPr>
        <w:pStyle w:val="Style36"/>
        <w:keepNext/>
        <w:keepLines/>
        <w:widowControl w:val="0"/>
        <w:shd w:val="clear" w:color="auto" w:fill="auto"/>
        <w:bidi w:val="0"/>
        <w:spacing w:before="0" w:after="260" w:line="240" w:lineRule="auto"/>
        <w:ind w:left="0" w:right="0" w:firstLine="920"/>
        <w:jc w:val="both"/>
      </w:pPr>
      <w:bookmarkStart w:id="836" w:name="bookmark836"/>
      <w:bookmarkStart w:id="837" w:name="bookmark837"/>
      <w:bookmarkStart w:id="838" w:name="bookmark838"/>
      <w:bookmarkStart w:id="839" w:name="bookmark839"/>
      <w:r>
        <w:rPr>
          <w:color w:val="000000"/>
          <w:spacing w:val="0"/>
          <w:w w:val="100"/>
          <w:position w:val="0"/>
          <w:sz w:val="24"/>
          <w:szCs w:val="24"/>
        </w:rPr>
        <w:t>、审计报告</w:t>
      </w:r>
      <w:bookmarkEnd w:id="837"/>
      <w:bookmarkEnd w:id="838"/>
      <w:bookmarkEnd w:id="839"/>
      <w:bookmarkEnd w:id="836"/>
    </w:p>
    <w:tbl>
      <w:tblPr>
        <w:tblOverlap w:val="never"/>
        <w:jc w:val="center"/>
        <w:tblLayout w:type="fixed"/>
      </w:tblPr>
      <w:tblGrid>
        <w:gridCol w:w="2995"/>
        <w:gridCol w:w="5381"/>
      </w:tblGrid>
      <w:tr>
        <w:trPr>
          <w:trHeight w:val="365"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标准的无保留意见</w:t>
            </w:r>
          </w:p>
        </w:tc>
      </w:tr>
      <w:tr>
        <w:trPr>
          <w:trHeight w:val="365"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审计报告签署日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日</w:t>
            </w:r>
          </w:p>
        </w:tc>
      </w:tr>
      <w:tr>
        <w:trPr>
          <w:trHeight w:val="360"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审计机构名称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立信会计师事务所（特殊普通合伙）</w:t>
            </w:r>
          </w:p>
        </w:tc>
      </w:tr>
      <w:tr>
        <w:trPr>
          <w:trHeight w:val="365" w:hRule="exact"/>
        </w:trPr>
        <w:tc>
          <w:tcPr>
            <w:tcBorders>
              <w:top w:val="single" w:sz="4"/>
              <w:left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审计报告文号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rPr>
              <w:t>［2017</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ZA10952</w:t>
            </w:r>
            <w:r>
              <w:rPr>
                <w:color w:val="000000"/>
                <w:spacing w:val="0"/>
                <w:w w:val="100"/>
                <w:position w:val="0"/>
              </w:rPr>
              <w:t>号</w:t>
            </w:r>
          </w:p>
        </w:tc>
      </w:tr>
      <w:tr>
        <w:trPr>
          <w:trHeight w:val="370" w:hRule="exact"/>
        </w:trPr>
        <w:tc>
          <w:tcPr>
            <w:tcBorders>
              <w:top w:val="single" w:sz="4"/>
              <w:left w:val="single" w:sz="4"/>
              <w:bottom w:val="single" w:sz="4"/>
            </w:tcBorders>
            <w:shd w:val="clear" w:color="auto" w:fill="D3D3D4"/>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注册会计师姓名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王斌、唐成</w:t>
            </w:r>
          </w:p>
        </w:tc>
      </w:tr>
    </w:tbl>
    <w:p>
      <w:pPr>
        <w:widowControl w:val="0"/>
        <w:spacing w:after="259" w:line="1" w:lineRule="exact"/>
      </w:pPr>
    </w:p>
    <w:p>
      <w:pPr>
        <w:pStyle w:val="Style26"/>
        <w:keepNext w:val="0"/>
        <w:keepLines w:val="0"/>
        <w:widowControl w:val="0"/>
        <w:shd w:val="clear" w:color="auto" w:fill="auto"/>
        <w:bidi w:val="0"/>
        <w:spacing w:before="0" w:after="260" w:line="240" w:lineRule="auto"/>
        <w:ind w:left="0" w:right="0" w:firstLine="0"/>
        <w:jc w:val="center"/>
        <w:rPr>
          <w:sz w:val="24"/>
          <w:szCs w:val="24"/>
        </w:rPr>
      </w:pPr>
      <w:r>
        <w:rPr>
          <w:b/>
          <w:bCs/>
          <w:color w:val="000000"/>
          <w:spacing w:val="0"/>
          <w:w w:val="100"/>
          <w:position w:val="0"/>
          <w:sz w:val="24"/>
          <w:szCs w:val="24"/>
        </w:rPr>
        <w:t>审计报告正文</w:t>
      </w:r>
    </w:p>
    <w:p>
      <w:pPr>
        <w:pStyle w:val="Style39"/>
        <w:keepNext w:val="0"/>
        <w:keepLines w:val="0"/>
        <w:widowControl w:val="0"/>
        <w:shd w:val="clear" w:color="auto" w:fill="auto"/>
        <w:bidi w:val="0"/>
        <w:spacing w:before="0" w:after="120" w:line="240" w:lineRule="auto"/>
        <w:ind w:left="0" w:right="0" w:firstLine="640"/>
        <w:jc w:val="both"/>
      </w:pPr>
      <w:r>
        <w:rPr>
          <w:b/>
          <w:bCs/>
          <w:color w:val="000000"/>
          <w:spacing w:val="0"/>
          <w:w w:val="100"/>
          <w:position w:val="0"/>
        </w:rPr>
        <w:t>第一创业证券股份有限公司全体股东：</w:t>
      </w:r>
    </w:p>
    <w:p>
      <w:pPr>
        <w:pStyle w:val="Style39"/>
        <w:keepNext w:val="0"/>
        <w:keepLines w:val="0"/>
        <w:widowControl w:val="0"/>
        <w:shd w:val="clear" w:color="auto" w:fill="auto"/>
        <w:bidi w:val="0"/>
        <w:spacing w:before="0" w:after="120" w:line="408" w:lineRule="exact"/>
        <w:ind w:left="640" w:right="0" w:firstLine="460"/>
        <w:jc w:val="both"/>
      </w:pPr>
      <w:r>
        <w:rPr>
          <w:color w:val="000000"/>
          <w:spacing w:val="0"/>
          <w:w w:val="100"/>
          <w:position w:val="0"/>
        </w:rPr>
        <w:t xml:space="preserve">我们审计了后附的第一创业证券股份有限公司（以下简称“贵公司”）财务报表，包括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日的合并及公司资产负债表，</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年度的合并及公司利润表、合并及公司 现金流量表、合并及公司所有者权益变动表以及财务报表附注。</w:t>
      </w:r>
    </w:p>
    <w:p>
      <w:pPr>
        <w:pStyle w:val="Style39"/>
        <w:keepNext w:val="0"/>
        <w:keepLines w:val="0"/>
        <w:widowControl w:val="0"/>
        <w:shd w:val="clear" w:color="auto" w:fill="auto"/>
        <w:tabs>
          <w:tab w:pos="1578" w:val="left"/>
        </w:tabs>
        <w:bidi w:val="0"/>
        <w:spacing w:before="0" w:after="0" w:line="408" w:lineRule="exact"/>
        <w:ind w:left="1100" w:right="0" w:firstLine="0"/>
        <w:jc w:val="both"/>
      </w:pPr>
      <w:bookmarkStart w:id="840" w:name="bookmark840"/>
      <w:r>
        <w:rPr>
          <w:b/>
          <w:bCs/>
          <w:color w:val="000000"/>
          <w:spacing w:val="0"/>
          <w:w w:val="100"/>
          <w:position w:val="0"/>
        </w:rPr>
        <w:t>一</w:t>
      </w:r>
      <w:bookmarkEnd w:id="840"/>
      <w:r>
        <w:rPr>
          <w:b/>
          <w:bCs/>
          <w:color w:val="000000"/>
          <w:spacing w:val="0"/>
          <w:w w:val="100"/>
          <w:position w:val="0"/>
        </w:rPr>
        <w:t>、</w:t>
        <w:tab/>
        <w:t>管理层对财务报表的责任</w:t>
      </w:r>
    </w:p>
    <w:p>
      <w:pPr>
        <w:pStyle w:val="Style39"/>
        <w:keepNext w:val="0"/>
        <w:keepLines w:val="0"/>
        <w:widowControl w:val="0"/>
        <w:shd w:val="clear" w:color="auto" w:fill="auto"/>
        <w:bidi w:val="0"/>
        <w:spacing w:before="0" w:after="120" w:line="408" w:lineRule="exact"/>
        <w:ind w:left="640" w:right="0" w:firstLine="460"/>
        <w:jc w:val="both"/>
      </w:pPr>
      <w:r>
        <w:rPr>
          <w:color w:val="000000"/>
          <w:spacing w:val="0"/>
          <w:w w:val="100"/>
          <w:position w:val="0"/>
        </w:rPr>
        <w:t>编制和公允列报财务报表是贵公司管理层的责任。这种责任包括：（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 则的规定编制财务报表，并使其实现公允反映；（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 使财务报表不存在由于舞弊或错误导致的重大错报。</w:t>
      </w:r>
    </w:p>
    <w:p>
      <w:pPr>
        <w:pStyle w:val="Style39"/>
        <w:keepNext w:val="0"/>
        <w:keepLines w:val="0"/>
        <w:widowControl w:val="0"/>
        <w:shd w:val="clear" w:color="auto" w:fill="auto"/>
        <w:tabs>
          <w:tab w:pos="1578" w:val="left"/>
        </w:tabs>
        <w:bidi w:val="0"/>
        <w:spacing w:before="0" w:after="0" w:line="408" w:lineRule="exact"/>
        <w:ind w:left="1100" w:right="0" w:firstLine="0"/>
        <w:jc w:val="both"/>
      </w:pPr>
      <w:bookmarkStart w:id="841" w:name="bookmark841"/>
      <w:r>
        <w:rPr>
          <w:b/>
          <w:bCs/>
          <w:color w:val="000000"/>
          <w:spacing w:val="0"/>
          <w:w w:val="100"/>
          <w:position w:val="0"/>
        </w:rPr>
        <w:t>二</w:t>
      </w:r>
      <w:bookmarkEnd w:id="841"/>
      <w:r>
        <w:rPr>
          <w:b/>
          <w:bCs/>
          <w:color w:val="000000"/>
          <w:spacing w:val="0"/>
          <w:w w:val="100"/>
          <w:position w:val="0"/>
        </w:rPr>
        <w:t>、</w:t>
        <w:tab/>
        <w:t>注册会计师的责任</w:t>
      </w:r>
    </w:p>
    <w:p>
      <w:pPr>
        <w:pStyle w:val="Style39"/>
        <w:keepNext w:val="0"/>
        <w:keepLines w:val="0"/>
        <w:widowControl w:val="0"/>
        <w:shd w:val="clear" w:color="auto" w:fill="auto"/>
        <w:bidi w:val="0"/>
        <w:spacing w:before="0" w:after="0" w:line="408" w:lineRule="exact"/>
        <w:ind w:left="640" w:right="0" w:firstLine="460"/>
        <w:jc w:val="both"/>
      </w:pPr>
      <w:r>
        <w:rPr>
          <w:color w:val="000000"/>
          <w:spacing w:val="0"/>
          <w:w w:val="100"/>
          <w:position w:val="0"/>
        </w:rPr>
        <w:t>我们的责任是在执行审计工作的基础上对财务报表发表审计意见。我们按照中国注册会 计师审计准则的规定执行了审计工作。中国注册会计师审计准则要求我们遵守中国注册会计 师职业道德守则，计划和执行审计工作以对财务报表是否不存在重大错报获取合理保证。</w:t>
      </w:r>
    </w:p>
    <w:p>
      <w:pPr>
        <w:pStyle w:val="Style39"/>
        <w:keepNext w:val="0"/>
        <w:keepLines w:val="0"/>
        <w:widowControl w:val="0"/>
        <w:shd w:val="clear" w:color="auto" w:fill="auto"/>
        <w:bidi w:val="0"/>
        <w:spacing w:before="0" w:after="0" w:line="408" w:lineRule="exact"/>
        <w:ind w:left="640" w:right="0" w:firstLine="460"/>
        <w:jc w:val="both"/>
      </w:pPr>
      <w:r>
        <w:rPr>
          <w:color w:val="000000"/>
          <w:spacing w:val="0"/>
          <w:w w:val="100"/>
          <w:position w:val="0"/>
        </w:rPr>
        <w:t>审计工作涉及实施审计程序，以获取有关财务报表金额和披露的审计证据。选择的审计 程序取决于注册会计师的判断，包括对由于舞弊或错误导致的财务报表重大错报风险的评 估。在进行风险评估时，注册会计师考虑与财务报表编制和公允列报相关的内部控制，以设 计恰当的审计程序，但目的并非对内部控制的有效性发表意见。审计工作还包括评价管理层 选用会计政策的恰当性和作出会计估计的合理性，以及评价财务报表的总体列报。</w:t>
      </w:r>
    </w:p>
    <w:p>
      <w:pPr>
        <w:pStyle w:val="Style39"/>
        <w:keepNext w:val="0"/>
        <w:keepLines w:val="0"/>
        <w:widowControl w:val="0"/>
        <w:shd w:val="clear" w:color="auto" w:fill="auto"/>
        <w:bidi w:val="0"/>
        <w:spacing w:before="0" w:after="120" w:line="408" w:lineRule="exact"/>
        <w:ind w:left="1100" w:right="0" w:firstLine="0"/>
        <w:jc w:val="left"/>
      </w:pPr>
      <w:r>
        <w:rPr>
          <w:color w:val="000000"/>
          <w:spacing w:val="0"/>
          <w:w w:val="100"/>
          <w:position w:val="0"/>
        </w:rPr>
        <w:t>我们相信，我们获取的审计证据是充分、适当的，为发表审计意见提供了基础。</w:t>
      </w:r>
    </w:p>
    <w:p>
      <w:pPr>
        <w:pStyle w:val="Style39"/>
        <w:keepNext w:val="0"/>
        <w:keepLines w:val="0"/>
        <w:widowControl w:val="0"/>
        <w:shd w:val="clear" w:color="auto" w:fill="auto"/>
        <w:tabs>
          <w:tab w:pos="1578" w:val="left"/>
        </w:tabs>
        <w:bidi w:val="0"/>
        <w:spacing w:before="0" w:after="0" w:line="408" w:lineRule="exact"/>
        <w:ind w:left="1100" w:right="0" w:firstLine="0"/>
        <w:jc w:val="both"/>
      </w:pPr>
      <w:bookmarkStart w:id="842" w:name="bookmark842"/>
      <w:r>
        <w:rPr>
          <w:b/>
          <w:bCs/>
          <w:color w:val="000000"/>
          <w:spacing w:val="0"/>
          <w:w w:val="100"/>
          <w:position w:val="0"/>
        </w:rPr>
        <w:t>三</w:t>
      </w:r>
      <w:bookmarkEnd w:id="842"/>
      <w:r>
        <w:rPr>
          <w:b/>
          <w:bCs/>
          <w:color w:val="000000"/>
          <w:spacing w:val="0"/>
          <w:w w:val="100"/>
          <w:position w:val="0"/>
        </w:rPr>
        <w:t>、</w:t>
        <w:tab/>
        <w:t>审计意见</w:t>
      </w:r>
    </w:p>
    <w:p>
      <w:pPr>
        <w:pStyle w:val="Style39"/>
        <w:keepNext w:val="0"/>
        <w:keepLines w:val="0"/>
        <w:widowControl w:val="0"/>
        <w:shd w:val="clear" w:color="auto" w:fill="auto"/>
        <w:bidi w:val="0"/>
        <w:spacing w:before="0" w:after="120" w:line="408" w:lineRule="exact"/>
        <w:ind w:left="640" w:right="0" w:firstLine="460"/>
        <w:jc w:val="both"/>
      </w:pPr>
      <w:r>
        <w:rPr>
          <w:color w:val="000000"/>
          <w:spacing w:val="0"/>
          <w:w w:val="100"/>
          <w:position w:val="0"/>
        </w:rPr>
        <w:t>我们认为，贵公司财务报表在所有重大方面按照企业会计准则的规定编制，公允反映了 贵公司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年度的合并及公司经营成果和现 金流量。</w:t>
      </w:r>
      <w:r>
        <w:br w:type="page"/>
      </w:r>
    </w:p>
    <w:p>
      <w:pPr>
        <w:pStyle w:val="Style39"/>
        <w:keepNext w:val="0"/>
        <w:keepLines w:val="0"/>
        <w:widowControl w:val="0"/>
        <w:shd w:val="clear" w:color="auto" w:fill="auto"/>
        <w:bidi w:val="0"/>
        <w:spacing w:before="0" w:after="200" w:line="240" w:lineRule="auto"/>
        <w:ind w:left="0" w:right="0" w:firstLine="680"/>
        <w:jc w:val="left"/>
        <w:rPr>
          <w:sz w:val="22"/>
          <w:szCs w:val="22"/>
        </w:rPr>
      </w:pPr>
      <w:r>
        <w:rPr>
          <w:color w:val="000000"/>
          <w:spacing w:val="0"/>
          <w:w w:val="100"/>
          <w:position w:val="0"/>
          <w:sz w:val="22"/>
          <w:szCs w:val="22"/>
        </w:rPr>
        <w:t>编制单位：第一创业证券股份有限公司</w:t>
      </w:r>
    </w:p>
    <w:p>
      <w:pPr>
        <w:pStyle w:val="Style39"/>
        <w:keepNext w:val="0"/>
        <w:keepLines w:val="0"/>
        <w:widowControl w:val="0"/>
        <w:shd w:val="clear" w:color="auto" w:fill="auto"/>
        <w:bidi w:val="0"/>
        <w:spacing w:before="0" w:after="80" w:line="240" w:lineRule="auto"/>
        <w:ind w:left="0" w:right="0" w:firstLine="680"/>
        <w:jc w:val="left"/>
        <w:rPr>
          <w:sz w:val="22"/>
          <w:szCs w:val="22"/>
        </w:rPr>
      </w:pPr>
      <w:r>
        <w:rPr>
          <w:color w:val="000000"/>
          <w:spacing w:val="0"/>
          <w:w w:val="100"/>
          <w:position w:val="0"/>
          <w:sz w:val="22"/>
          <w:szCs w:val="22"/>
        </w:rPr>
        <w:t>除特别注明外，财务报表及附注中表格的金额单位均为人民币元</w:t>
      </w:r>
    </w:p>
    <w:p>
      <w:pPr>
        <w:pStyle w:val="Style21"/>
        <w:keepNext/>
        <w:keepLines/>
        <w:widowControl w:val="0"/>
        <w:shd w:val="clear" w:color="auto" w:fill="auto"/>
        <w:bidi w:val="0"/>
        <w:spacing w:before="0" w:after="120" w:line="240" w:lineRule="auto"/>
        <w:ind w:left="0" w:right="0" w:firstLine="0"/>
        <w:jc w:val="center"/>
        <w:rPr>
          <w:sz w:val="20"/>
          <w:szCs w:val="20"/>
        </w:rPr>
      </w:pPr>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bookmarkEnd w:id="843"/>
      <w:bookmarkEnd w:id="844"/>
      <w:bookmarkEnd w:id="845"/>
    </w:p>
    <w:p>
      <w:pPr>
        <w:pStyle w:val="Style21"/>
        <w:keepNext/>
        <w:keepLines/>
        <w:widowControl w:val="0"/>
        <w:shd w:val="clear" w:color="auto" w:fill="auto"/>
        <w:bidi w:val="0"/>
        <w:spacing w:before="0" w:after="80" w:line="240" w:lineRule="auto"/>
        <w:ind w:left="0" w:right="0" w:firstLine="0"/>
        <w:jc w:val="center"/>
        <w:rPr>
          <w:sz w:val="20"/>
          <w:szCs w:val="20"/>
        </w:rPr>
      </w:pPr>
      <w:bookmarkStart w:id="846" w:name="bookmark846"/>
      <w:bookmarkStart w:id="847" w:name="bookmark847"/>
      <w:bookmarkStart w:id="848" w:name="bookmark848"/>
      <w:r>
        <w:rPr>
          <w:color w:val="000000"/>
          <w:spacing w:val="0"/>
          <w:w w:val="100"/>
          <w:position w:val="0"/>
          <w:sz w:val="20"/>
          <w:szCs w:val="20"/>
        </w:rPr>
        <w:t>合并资产负债表</w:t>
      </w:r>
      <w:bookmarkEnd w:id="846"/>
      <w:bookmarkEnd w:id="847"/>
      <w:bookmarkEnd w:id="848"/>
    </w:p>
    <w:tbl>
      <w:tblPr>
        <w:tblOverlap w:val="never"/>
        <w:jc w:val="center"/>
        <w:tblLayout w:type="fixed"/>
      </w:tblPr>
      <w:tblGrid>
        <w:gridCol w:w="3062"/>
        <w:gridCol w:w="1397"/>
        <w:gridCol w:w="1925"/>
        <w:gridCol w:w="1934"/>
      </w:tblGrid>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附注编号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年初余额</w:t>
            </w:r>
          </w:p>
        </w:tc>
      </w:tr>
      <w:tr>
        <w:trPr>
          <w:trHeight w:val="4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五（一）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7,169,677,398.07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9,144,293,491.84</w:t>
            </w:r>
          </w:p>
        </w:tc>
      </w:tr>
      <w:tr>
        <w:trPr>
          <w:trHeight w:val="4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其中：客户存款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4,754,838,540.76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7,143,385,802.13</w:t>
            </w:r>
          </w:p>
        </w:tc>
      </w:tr>
      <w:tr>
        <w:trPr>
          <w:trHeight w:val="427"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结算备付金</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五（二）</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1,884,438,930.50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2,334,735,354.49</w:t>
            </w:r>
          </w:p>
        </w:tc>
      </w:tr>
      <w:tr>
        <w:trPr>
          <w:trHeight w:val="432"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其中：客户备付金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1,642,513,358.55</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1,597,879,200.17</w:t>
            </w:r>
          </w:p>
        </w:tc>
      </w:tr>
      <w:tr>
        <w:trPr>
          <w:trHeight w:val="4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融出资金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五（三）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3,257,390,413.21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4,382,481,935.59</w:t>
            </w:r>
          </w:p>
        </w:tc>
      </w:tr>
      <w:tr>
        <w:trPr>
          <w:trHeight w:val="77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41" w:lineRule="exact"/>
              <w:ind w:left="0" w:right="0" w:firstLine="0"/>
              <w:jc w:val="left"/>
              <w:rPr>
                <w:sz w:val="20"/>
                <w:szCs w:val="20"/>
              </w:rPr>
            </w:pPr>
            <w:r>
              <w:rPr>
                <w:color w:val="000000"/>
                <w:spacing w:val="0"/>
                <w:w w:val="100"/>
                <w:position w:val="0"/>
                <w:sz w:val="20"/>
                <w:szCs w:val="20"/>
              </w:rPr>
              <w:t>以公允价值计量且其变动计入当 期损益的金融资产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五（四）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6,592,902,665.39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7,617,124,330.77</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五（五）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2,707,629.00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13,500,601.52</w:t>
            </w:r>
          </w:p>
        </w:tc>
      </w:tr>
      <w:tr>
        <w:trPr>
          <w:trHeight w:val="4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买入返售金融资产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五（六）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5,780,358,317.43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5,779,262,543.80</w:t>
            </w:r>
          </w:p>
        </w:tc>
      </w:tr>
      <w:tr>
        <w:trPr>
          <w:trHeight w:val="427"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应收款项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五（七）</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341,186,003.85</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244,320,352.23</w:t>
            </w:r>
          </w:p>
        </w:tc>
      </w:tr>
      <w:tr>
        <w:trPr>
          <w:trHeight w:val="4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五（八）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354,514,504.39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353,433,729.10</w:t>
            </w:r>
          </w:p>
        </w:tc>
      </w:tr>
      <w:tr>
        <w:trPr>
          <w:trHeight w:val="427"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存出保证金</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五（九）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405,765,306.26</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359,095,961.28</w:t>
            </w:r>
          </w:p>
        </w:tc>
      </w:tr>
      <w:tr>
        <w:trPr>
          <w:trHeight w:val="4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可供出售金融资产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五（十）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3,883,454,120.71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1,165,598,298.80</w:t>
            </w:r>
          </w:p>
        </w:tc>
      </w:tr>
      <w:tr>
        <w:trPr>
          <w:trHeight w:val="4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五（十二）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977,147,521.56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619,225,771.00</w:t>
            </w:r>
          </w:p>
        </w:tc>
      </w:tr>
      <w:tr>
        <w:trPr>
          <w:trHeight w:val="4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五（十三）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369,396,781.98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380,099,410.14</w:t>
            </w:r>
          </w:p>
        </w:tc>
      </w:tr>
      <w:tr>
        <w:trPr>
          <w:trHeight w:val="427"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五（十四）</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142,389,337.20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142,623,887.94</w:t>
            </w:r>
          </w:p>
        </w:tc>
      </w:tr>
      <w:tr>
        <w:trPr>
          <w:trHeight w:val="4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五（十五）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23,991,449.56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20,700,042.97</w:t>
            </w:r>
          </w:p>
        </w:tc>
      </w:tr>
      <w:tr>
        <w:trPr>
          <w:trHeight w:val="4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五（十六）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254,465,733.62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248,579,267.41</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五（十七）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12,156,833.17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12,156,833.17</w:t>
            </w:r>
          </w:p>
        </w:tc>
      </w:tr>
      <w:tr>
        <w:trPr>
          <w:trHeight w:val="4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五（十八）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119,117,541.41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122,425,983.02</w:t>
            </w:r>
          </w:p>
        </w:tc>
      </w:tr>
      <w:tr>
        <w:trPr>
          <w:trHeight w:val="4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五（十九）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129,243,799.89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333,862,192.54</w:t>
            </w:r>
          </w:p>
        </w:tc>
      </w:tr>
      <w:tr>
        <w:trPr>
          <w:trHeight w:val="4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31,700,304,287.20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33,273,519,987.61</w:t>
            </w:r>
          </w:p>
        </w:tc>
      </w:tr>
    </w:tbl>
    <w:p>
      <w:pPr>
        <w:spacing w:lineRule="exact" w:line="1"/>
        <w:rPr>
          <w:sz w:val="2"/>
          <w:szCs w:val="2"/>
        </w:rPr>
      </w:pPr>
      <w:r>
        <w:br w:type="page"/>
      </w:r>
    </w:p>
    <w:p>
      <w:pPr>
        <w:pStyle w:val="Style4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合并资产负债表（续）</w:t>
      </w:r>
    </w:p>
    <w:tbl>
      <w:tblPr>
        <w:tblOverlap w:val="never"/>
        <w:jc w:val="center"/>
        <w:tblLayout w:type="fixed"/>
      </w:tblPr>
      <w:tblGrid>
        <w:gridCol w:w="3082"/>
        <w:gridCol w:w="1416"/>
        <w:gridCol w:w="1930"/>
        <w:gridCol w:w="1939"/>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负债和所有者权益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附注编号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年初余额</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应付短期融资款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五（二^一）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1,200,000,000.00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拆入资金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五（二十二）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1,550,000,000.00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200,000,000.00</w:t>
            </w:r>
          </w:p>
        </w:tc>
      </w:tr>
      <w:tr>
        <w:trPr>
          <w:trHeight w:val="6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以公允价值计量且其变动计入当 期损益的金融负债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五（二十三）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3,073,169,488.90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5,452,440,501.47</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五（五）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卖出回购金融资产款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五（二十四）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3,468,257,725.94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7,054,804,075.65</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代理买卖证券款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五（二十五）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6,122,737,142.44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8,128,399,206.43</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五（二十六）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547,061,024.73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730,668,444.37</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五（二十七）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69,143,781.88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125,428,578.22</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五（二十八）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60,625,987.53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310,225,837.39</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五（二十九）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179,551,231.05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170,317,177.89</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五（三十）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1,526,908.00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1,526,908.00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五（三^一）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7,298,707,429.86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2,999,893,375.35</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五（十八）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2,392,649.11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91,500,083.78</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五（三十二）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67,200,424.69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69,257,142.88</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五（三十三）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139,376,033.40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164,063,090.87</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22,579,749,827.53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26,698,524,422.30</w:t>
            </w:r>
          </w:p>
        </w:tc>
      </w:tr>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股本（实收资本）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五（三十四）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2,189,000,000.00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1,970,000,000.00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五（三十五）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3,911,140,315.29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1,872,969,511.63</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五（三十六）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-29,450,411.13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152,408,393.19</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五（三十七）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236,397,786.21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187,087,365.70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一般风险准备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五（三十八）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844,041,130.30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735,419,670.15</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五（三十九）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1,461,772,454.68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1,233,043,068.47</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归属于母公司所有者权益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8,612,901,275.35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6,150,928,009.14</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507,653,184.32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424,067,556.17</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9,120,554,459.67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6,574,995,565.31</w:t>
            </w: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31,700,304,287.20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33,273,519,987.61</w:t>
            </w:r>
          </w:p>
        </w:tc>
      </w:tr>
    </w:tbl>
    <w:p>
      <w:pPr>
        <w:sectPr>
          <w:headerReference w:type="default" r:id="rId33"/>
          <w:footerReference w:type="default" r:id="rId34"/>
          <w:headerReference w:type="even" r:id="rId35"/>
          <w:footerReference w:type="even" r:id="rId36"/>
          <w:headerReference w:type="first" r:id="rId37"/>
          <w:footerReference w:type="first" r:id="rId38"/>
          <w:footnotePr>
            <w:pos w:val="pageBottom"/>
            <w:numFmt w:val="decimal"/>
            <w:numStart w:val="1"/>
            <w:numRestart w:val="continuous"/>
            <w15:footnoteColumns w:val="1"/>
          </w:footnotePr>
          <w:pgSz w:w="11900" w:h="16840"/>
          <w:pgMar w:top="1575" w:right="1009" w:bottom="1719" w:left="1109" w:header="0" w:footer="3" w:gutter="0"/>
          <w:pgNumType w:start="129"/>
          <w:cols w:space="720"/>
          <w:noEndnote/>
          <w:titlePg/>
          <w:rtlGutter w:val="0"/>
          <w:docGrid w:linePitch="360"/>
        </w:sectPr>
      </w:pPr>
    </w:p>
    <w:p>
      <w:pPr>
        <w:widowControl w:val="0"/>
        <w:spacing w:after="299" w:line="1" w:lineRule="exact"/>
      </w:pPr>
    </w:p>
    <w:p>
      <w:pPr>
        <w:pStyle w:val="Style44"/>
        <w:keepNext w:val="0"/>
        <w:keepLines w:val="0"/>
        <w:widowControl w:val="0"/>
        <w:shd w:val="clear" w:color="auto" w:fill="auto"/>
        <w:bidi w:val="0"/>
        <w:spacing w:before="0" w:after="0" w:line="240" w:lineRule="auto"/>
        <w:ind w:left="0" w:right="0" w:firstLine="0"/>
        <w:jc w:val="center"/>
      </w:pPr>
      <w:bookmarkStart w:id="849" w:name="bookmark849"/>
      <w:r>
        <w:rPr>
          <w:b/>
          <w:bCs/>
          <w:color w:val="000000"/>
          <w:spacing w:val="0"/>
          <w:w w:val="100"/>
          <w:position w:val="0"/>
        </w:rPr>
        <w:t>母公司资产负债表</w:t>
      </w:r>
      <w:bookmarkEnd w:id="849"/>
    </w:p>
    <w:tbl>
      <w:tblPr>
        <w:tblOverlap w:val="never"/>
        <w:jc w:val="center"/>
        <w:tblLayout w:type="fixed"/>
      </w:tblPr>
      <w:tblGrid>
        <w:gridCol w:w="3043"/>
        <w:gridCol w:w="1402"/>
        <w:gridCol w:w="1930"/>
        <w:gridCol w:w="1939"/>
      </w:tblGrid>
      <w:tr>
        <w:trPr>
          <w:trHeight w:val="45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附注编号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年初余额</w:t>
            </w: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5,183,235,448.24</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6,858,737,586.60</w:t>
            </w:r>
          </w:p>
        </w:tc>
      </w:tr>
      <w:tr>
        <w:trPr>
          <w:trHeight w:val="45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其中：客户存款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4,185,551,408.33</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5,903,387,121.00</w:t>
            </w:r>
          </w:p>
        </w:tc>
      </w:tr>
      <w:tr>
        <w:trPr>
          <w:trHeight w:val="45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1,698,812,233.26</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2,103,438,587.98</w:t>
            </w:r>
          </w:p>
        </w:tc>
      </w:tr>
      <w:tr>
        <w:trPr>
          <w:trHeight w:val="4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其中：客户备付金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1,360,530,403.77</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1,375,611,866.13</w:t>
            </w:r>
          </w:p>
        </w:tc>
      </w:tr>
      <w:tr>
        <w:trPr>
          <w:trHeight w:val="4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融出资金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3,257,390,413.21</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4,382,481,935.59</w:t>
            </w:r>
          </w:p>
        </w:tc>
      </w:tr>
      <w:tr>
        <w:trPr>
          <w:trHeight w:val="8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exact"/>
              <w:ind w:left="0" w:right="0" w:firstLine="0"/>
              <w:jc w:val="left"/>
              <w:rPr>
                <w:sz w:val="20"/>
                <w:szCs w:val="20"/>
              </w:rPr>
            </w:pPr>
            <w:r>
              <w:rPr>
                <w:color w:val="000000"/>
                <w:spacing w:val="0"/>
                <w:w w:val="100"/>
                <w:position w:val="0"/>
                <w:sz w:val="20"/>
                <w:szCs w:val="2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5,758,476,979.85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6,513,888,372.40</w:t>
            </w:r>
          </w:p>
        </w:tc>
      </w:tr>
      <w:tr>
        <w:trPr>
          <w:trHeight w:val="4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2,707,629.00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13,500,601.52</w:t>
            </w:r>
          </w:p>
        </w:tc>
      </w:tr>
      <w:tr>
        <w:trPr>
          <w:trHeight w:val="45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3,084,567,988.04</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678,468,401.30</w:t>
            </w:r>
          </w:p>
        </w:tc>
      </w:tr>
      <w:tr>
        <w:trPr>
          <w:trHeight w:val="45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244,286,808.92</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215,374,341.01</w:t>
            </w:r>
          </w:p>
        </w:tc>
      </w:tr>
      <w:tr>
        <w:trPr>
          <w:trHeight w:val="45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288,556,364.50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192,704,144.29</w:t>
            </w:r>
          </w:p>
        </w:tc>
      </w:tr>
      <w:tr>
        <w:trPr>
          <w:trHeight w:val="4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存出保证金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392,153,149.59</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355,017,853.85</w:t>
            </w:r>
          </w:p>
        </w:tc>
      </w:tr>
      <w:tr>
        <w:trPr>
          <w:trHeight w:val="45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3,799,506,381.69</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1,483,216,514.61</w:t>
            </w:r>
          </w:p>
        </w:tc>
      </w:tr>
      <w:tr>
        <w:trPr>
          <w:trHeight w:val="4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十五（一）</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1,974,786,691.21</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1,617,817,423.70</w:t>
            </w:r>
          </w:p>
        </w:tc>
      </w:tr>
      <w:tr>
        <w:trPr>
          <w:trHeight w:val="4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369,396,781.98</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380,099,410.14</w:t>
            </w:r>
          </w:p>
        </w:tc>
      </w:tr>
      <w:tr>
        <w:trPr>
          <w:trHeight w:val="45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133,825,887.45</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134,552,948.25</w:t>
            </w:r>
          </w:p>
        </w:tc>
      </w:tr>
      <w:tr>
        <w:trPr>
          <w:trHeight w:val="45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23,991,449.56</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16,422,642.97</w:t>
            </w:r>
          </w:p>
        </w:tc>
      </w:tr>
      <w:tr>
        <w:trPr>
          <w:trHeight w:val="45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248,827,975.74</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242,246,938.90</w:t>
            </w:r>
          </w:p>
        </w:tc>
      </w:tr>
      <w:tr>
        <w:trPr>
          <w:trHeight w:val="4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7,356,833.17</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7,356,833.17</w:t>
            </w:r>
          </w:p>
        </w:tc>
      </w:tr>
      <w:tr>
        <w:trPr>
          <w:trHeight w:val="45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83,946,432.24</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101,105,047.02</w:t>
            </w:r>
          </w:p>
        </w:tc>
      </w:tr>
      <w:tr>
        <w:trPr>
          <w:trHeight w:val="45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174,285,458.03</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88,310,495.36</w:t>
            </w:r>
          </w:p>
        </w:tc>
      </w:tr>
      <w:tr>
        <w:trPr>
          <w:trHeight w:val="45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26,726,110,905.68</w:t>
            </w:r>
          </w:p>
        </w:tc>
        <w:tc>
          <w:tcPr>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25,384,740,078.66</w:t>
            </w:r>
          </w:p>
        </w:tc>
      </w:tr>
    </w:tbl>
    <w:p>
      <w:pPr>
        <w:spacing w:lineRule="exact" w:line="1"/>
        <w:rPr>
          <w:sz w:val="2"/>
          <w:szCs w:val="2"/>
        </w:rPr>
      </w:pPr>
      <w:r>
        <w:br w:type="page"/>
      </w:r>
    </w:p>
    <w:p>
      <w:pPr>
        <w:pStyle w:val="Style4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母公司资产负债表（续）</w:t>
      </w:r>
    </w:p>
    <w:tbl>
      <w:tblPr>
        <w:tblOverlap w:val="never"/>
        <w:jc w:val="center"/>
        <w:tblLayout w:type="fixed"/>
      </w:tblPr>
      <w:tblGrid>
        <w:gridCol w:w="3019"/>
        <w:gridCol w:w="1402"/>
        <w:gridCol w:w="1925"/>
        <w:gridCol w:w="1930"/>
      </w:tblGrid>
      <w:tr>
        <w:trPr>
          <w:trHeight w:val="374"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负债和所有者权益</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附注编号</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年初余额</w:t>
            </w:r>
          </w:p>
        </w:tc>
      </w:tr>
      <w:tr>
        <w:trPr>
          <w:trHeight w:val="3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应付短期融资款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1,200,000,000.00</w:t>
            </w:r>
          </w:p>
        </w:tc>
      </w:tr>
      <w:tr>
        <w:trPr>
          <w:trHeight w:val="3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1,550,000,000.00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200,000,000.00</w:t>
            </w:r>
          </w:p>
        </w:tc>
      </w:tr>
      <w:tr>
        <w:trPr>
          <w:trHeight w:val="715"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36" w:lineRule="exact"/>
              <w:ind w:left="0" w:right="0" w:firstLine="0"/>
              <w:jc w:val="left"/>
              <w:rPr>
                <w:sz w:val="20"/>
                <w:szCs w:val="20"/>
              </w:rPr>
            </w:pPr>
            <w:r>
              <w:rPr>
                <w:color w:val="000000"/>
                <w:spacing w:val="0"/>
                <w:w w:val="100"/>
                <w:position w:val="0"/>
                <w:sz w:val="20"/>
                <w:szCs w:val="20"/>
              </w:rPr>
              <w:t>以公允价值计量且其变动计入 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3,318,223,025.99</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6,826,584,842.01</w:t>
            </w:r>
          </w:p>
        </w:tc>
      </w:tr>
      <w:tr>
        <w:trPr>
          <w:trHeight w:val="3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5,386,776,572.31</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6,765,246,775.59</w:t>
            </w:r>
          </w:p>
        </w:tc>
      </w:tr>
      <w:tr>
        <w:trPr>
          <w:trHeight w:val="3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335,817,872.30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611,558,831.69</w:t>
            </w:r>
          </w:p>
        </w:tc>
      </w:tr>
      <w:tr>
        <w:trPr>
          <w:trHeight w:val="3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32,279,160.08</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93,029,790.30</w:t>
            </w:r>
          </w:p>
        </w:tc>
      </w:tr>
      <w:tr>
        <w:trPr>
          <w:trHeight w:val="365"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60,346,553.57</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301,973,665.99</w:t>
            </w:r>
          </w:p>
        </w:tc>
      </w:tr>
      <w:tr>
        <w:trPr>
          <w:trHeight w:val="3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175,561,247.81</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169,925,420.62</w:t>
            </w:r>
          </w:p>
        </w:tc>
      </w:tr>
      <w:tr>
        <w:trPr>
          <w:trHeight w:val="3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7,281,671,866.47</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2,992,385,612.78</w:t>
            </w:r>
          </w:p>
        </w:tc>
      </w:tr>
      <w:tr>
        <w:trPr>
          <w:trHeight w:val="3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63,623,631.37</w:t>
            </w:r>
          </w:p>
        </w:tc>
      </w:tr>
      <w:tr>
        <w:trPr>
          <w:trHeight w:val="3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67,200,000.04</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69,257,142.88</w:t>
            </w:r>
          </w:p>
        </w:tc>
      </w:tr>
      <w:tr>
        <w:trPr>
          <w:trHeight w:val="365"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73,906,776.30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96,710,845.62</w:t>
            </w:r>
          </w:p>
        </w:tc>
      </w:tr>
      <w:tr>
        <w:trPr>
          <w:trHeight w:val="3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18,281,783,074.87</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19,390,296,558.85</w:t>
            </w:r>
          </w:p>
        </w:tc>
      </w:tr>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股本（实收资本）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2,189,000,000.00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1,970,000,000.00</w:t>
            </w:r>
          </w:p>
        </w:tc>
      </w:tr>
      <w:tr>
        <w:trPr>
          <w:trHeight w:val="3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3,893,075,413.98</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1,872,951,398.44</w:t>
            </w:r>
          </w:p>
        </w:tc>
      </w:tr>
      <w:tr>
        <w:trPr>
          <w:trHeight w:val="3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-7,020,716.78</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100,203,192.83</w:t>
            </w:r>
          </w:p>
        </w:tc>
      </w:tr>
      <w:tr>
        <w:trPr>
          <w:trHeight w:val="365"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236,397,786.21</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187,087,365.70</w:t>
            </w:r>
          </w:p>
        </w:tc>
      </w:tr>
      <w:tr>
        <w:trPr>
          <w:trHeight w:val="374"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830,510,844.02</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731,890,003.00</w:t>
            </w:r>
          </w:p>
        </w:tc>
      </w:tr>
      <w:tr>
        <w:trPr>
          <w:trHeight w:val="365"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1,302,364,503.38</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1,132,311,559.84</w:t>
            </w:r>
          </w:p>
        </w:tc>
      </w:tr>
      <w:tr>
        <w:trPr>
          <w:trHeight w:val="3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8,444,327,830.81</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5,994,443,519.81</w:t>
            </w:r>
          </w:p>
        </w:tc>
      </w:tr>
      <w:tr>
        <w:trPr>
          <w:trHeight w:val="379" w:hRule="exact"/>
        </w:trPr>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26,726,110,905.68</w:t>
            </w:r>
          </w:p>
        </w:tc>
        <w:tc>
          <w:tcPr>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25,384,740,078.66</w:t>
            </w:r>
          </w:p>
        </w:tc>
      </w:tr>
    </w:tbl>
    <w:p>
      <w:pPr>
        <w:sectPr>
          <w:footnotePr>
            <w:pos w:val="pageBottom"/>
            <w:numFmt w:val="decimal"/>
            <w:numStart w:val="1"/>
            <w:numRestart w:val="continuous"/>
            <w15:footnoteColumns w:val="1"/>
          </w:footnotePr>
          <w:pgSz w:w="11900" w:h="16840"/>
          <w:pgMar w:top="1738" w:right="1796" w:bottom="2267" w:left="1791" w:header="0" w:footer="3" w:gutter="0"/>
          <w:cols w:space="720"/>
          <w:noEndnote/>
          <w:rtlGutter w:val="0"/>
          <w:docGrid w:linePitch="360"/>
        </w:sectPr>
      </w:pPr>
    </w:p>
    <w:p>
      <w:pPr>
        <w:pStyle w:val="Style44"/>
        <w:keepNext w:val="0"/>
        <w:keepLines w:val="0"/>
        <w:widowControl w:val="0"/>
        <w:shd w:val="clear" w:color="auto" w:fill="auto"/>
        <w:bidi w:val="0"/>
        <w:spacing w:before="0" w:after="0" w:line="240" w:lineRule="auto"/>
        <w:ind w:left="0" w:right="0" w:firstLine="0"/>
        <w:jc w:val="center"/>
      </w:pPr>
      <w:bookmarkStart w:id="850" w:name="bookmark850"/>
      <w:r>
        <w:rPr>
          <w:b/>
          <w:bCs/>
          <w:color w:val="000000"/>
          <w:spacing w:val="0"/>
          <w:w w:val="100"/>
          <w:position w:val="0"/>
        </w:rPr>
        <w:t>合并利润表</w:t>
      </w:r>
      <w:bookmarkEnd w:id="850"/>
    </w:p>
    <w:tbl>
      <w:tblPr>
        <w:tblOverlap w:val="never"/>
        <w:jc w:val="center"/>
        <w:tblLayout w:type="fixed"/>
      </w:tblPr>
      <w:tblGrid>
        <w:gridCol w:w="3586"/>
        <w:gridCol w:w="1277"/>
        <w:gridCol w:w="1709"/>
        <w:gridCol w:w="1728"/>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附注编号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上期发生额</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2,027,620,143.44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3,010,161,636.37</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手续费及佣金净收入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五</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四十</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1,420,635,157.66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1,750,698,564.90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其中：经纪业务手续费净收入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330,608,909.12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757,537,352.44</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投资银行业务手续费净收入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504,855,571.59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660,239,965.64</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资产管理业务手续费净收入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517,447,815.91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285,537,078.09</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利息净收入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五</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四十一</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294,067,351.97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217,509,615.25</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投资收益（损失以号填列）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五</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四十二</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731,878,834.15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1,183,149,154.68</w:t>
            </w:r>
          </w:p>
        </w:tc>
      </w:tr>
      <w:tr>
        <w:trPr>
          <w:trHeight w:val="60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50" w:lineRule="exact"/>
              <w:ind w:left="0" w:right="0" w:firstLine="0"/>
              <w:jc w:val="both"/>
              <w:rPr>
                <w:sz w:val="20"/>
                <w:szCs w:val="20"/>
              </w:rPr>
            </w:pPr>
            <w:r>
              <w:rPr>
                <w:color w:val="000000"/>
                <w:spacing w:val="0"/>
                <w:w w:val="100"/>
                <w:position w:val="0"/>
                <w:sz w:val="20"/>
                <w:szCs w:val="20"/>
              </w:rPr>
              <w:t>其中：对联营企业和合营企业的投资收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87,892,971.40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156,609,130.22</w:t>
            </w:r>
          </w:p>
        </w:tc>
      </w:tr>
      <w:tr>
        <w:trPr>
          <w:trHeight w:val="6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公允价值变动收益（损失以号填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五</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四十三</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-477,549,292.19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-201,825,304.11</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1,426,044.18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1,192,839.91</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其他业务收入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五</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四十四</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57,162,047.67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59,436,765.74</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二、营业支出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1,269,960,754.74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1,701,832,005.40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五</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四十五</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47,593,462.29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193,921,988.87</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业务及管理费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五</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四十六</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1,204,248,807.41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1,454,565,817.91</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五</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四十七</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7,415,856.88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41,827,600.42</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其他业务成本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五</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四十八</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10,702,628.16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11,516,598.20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757,659,388.70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1,308,329,630.97</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五</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四十九</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17,318,360.31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13,021,503.53</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22,536.10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83,067.40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五</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五十</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2,321,135.69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453,884.44</w:t>
            </w:r>
          </w:p>
        </w:tc>
      </w:tr>
      <w:tr>
        <w:trPr>
          <w:trHeight w:val="6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四、利润总额（亏损总额以“一”号填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772,656,613.32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1,320,897,250.06</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五</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五十一</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182,962,154.79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283,201,487.18</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五、净利润（净亏损以号填列）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589,694,458.53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1,037,695,762.88</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归属于母公司所有者的净利润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561,781,266.87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1,021,272,659.70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27,913,191.66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16,423,103.18</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-182,030,963.08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93,833,017.16</w:t>
            </w:r>
          </w:p>
        </w:tc>
      </w:tr>
      <w:tr>
        <w:trPr>
          <w:trHeight w:val="60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64" w:lineRule="exact"/>
              <w:ind w:left="0" w:right="0" w:firstLine="200"/>
              <w:jc w:val="both"/>
              <w:rPr>
                <w:sz w:val="20"/>
                <w:szCs w:val="20"/>
              </w:rPr>
            </w:pPr>
            <w:r>
              <w:rPr>
                <w:color w:val="000000"/>
                <w:spacing w:val="0"/>
                <w:w w:val="100"/>
                <w:position w:val="0"/>
                <w:sz w:val="20"/>
                <w:szCs w:val="20"/>
              </w:rPr>
              <w:t>归属于母公司所有者的其他综合收益 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五</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五十二</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-181,858,804.32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93,845,521.98</w:t>
            </w:r>
          </w:p>
        </w:tc>
      </w:tr>
      <w:tr>
        <w:trPr>
          <w:trHeight w:val="61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64" w:lineRule="exact"/>
              <w:ind w:left="0" w:right="0" w:firstLine="200"/>
              <w:jc w:val="both"/>
              <w:rPr>
                <w:sz w:val="20"/>
                <w:szCs w:val="20"/>
              </w:rPr>
            </w:pPr>
            <w:r>
              <w:rPr>
                <w:color w:val="000000"/>
                <w:spacing w:val="0"/>
                <w:w w:val="100"/>
                <w:position w:val="0"/>
                <w:sz w:val="20"/>
                <w:szCs w:val="20"/>
              </w:rPr>
              <w:t>（一）以后不能重分类进损益的其他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59" w:lineRule="exact"/>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重新计量设定受益计划净负债或净 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69" w:lineRule="exact"/>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权益法下在被投资单位不能重分类 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74" w:lineRule="exact"/>
              <w:ind w:left="0" w:right="0" w:firstLine="200"/>
              <w:jc w:val="both"/>
              <w:rPr>
                <w:sz w:val="20"/>
                <w:szCs w:val="20"/>
              </w:rPr>
            </w:pPr>
            <w:r>
              <w:rPr>
                <w:color w:val="000000"/>
                <w:spacing w:val="0"/>
                <w:w w:val="100"/>
                <w:position w:val="0"/>
                <w:sz w:val="20"/>
                <w:szCs w:val="20"/>
              </w:rPr>
              <w:t>（二）以后将重分类进损益的其他综 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-181,858,804.32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93,845,521.98</w:t>
            </w:r>
          </w:p>
        </w:tc>
      </w:tr>
    </w:tbl>
    <w:p>
      <w:pPr>
        <w:widowControl w:val="0"/>
        <w:spacing w:line="1" w:lineRule="exact"/>
      </w:pPr>
      <w:r>
        <w:br w:type="page"/>
      </w:r>
    </w:p>
    <w:tbl>
      <w:tblPr>
        <w:tblOverlap w:val="never"/>
        <w:jc w:val="center"/>
        <w:tblLayout w:type="fixed"/>
      </w:tblPr>
      <w:tblGrid>
        <w:gridCol w:w="3586"/>
        <w:gridCol w:w="1277"/>
        <w:gridCol w:w="1709"/>
        <w:gridCol w:w="1728"/>
      </w:tblGrid>
      <w:tr>
        <w:trPr>
          <w:trHeight w:val="91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64" w:lineRule="exact"/>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权益法下在被投资单位以后将重分 类进损益的其他综合收益中享有的份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346,501.16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385,880.25</w:t>
            </w:r>
          </w:p>
        </w:tc>
      </w:tr>
      <w:tr>
        <w:trPr>
          <w:trHeight w:val="6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59" w:lineRule="exact"/>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可供出售金融资产公允价值变动损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-182,205,305.48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93,459,641.73</w:t>
            </w:r>
          </w:p>
        </w:tc>
      </w:tr>
      <w:tr>
        <w:trPr>
          <w:trHeight w:val="6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69" w:lineRule="exact"/>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持有至到期投资重分类为可供出售 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64" w:lineRule="exact"/>
              <w:ind w:left="0" w:right="0" w:firstLine="200"/>
              <w:jc w:val="both"/>
              <w:rPr>
                <w:sz w:val="20"/>
                <w:szCs w:val="20"/>
              </w:rPr>
            </w:pPr>
            <w:r>
              <w:rPr>
                <w:color w:val="000000"/>
                <w:spacing w:val="0"/>
                <w:w w:val="100"/>
                <w:position w:val="0"/>
                <w:sz w:val="20"/>
                <w:szCs w:val="20"/>
              </w:rPr>
              <w:t>归属于少数股东的其他综合收益的税 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-172,158.76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-12,504.82</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407,663,495.45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1,131,528,780.04</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379,922,462.55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1,115,118,181.68</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27,741,032.90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16,410,598.36</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十六（二）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0.52</w:t>
            </w: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（二）稀释每股收益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十六（二）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0.27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0.52</w:t>
            </w:r>
          </w:p>
        </w:tc>
      </w:tr>
    </w:tbl>
    <w:p>
      <w:pPr>
        <w:widowControl w:val="0"/>
        <w:spacing w:line="1" w:lineRule="exact"/>
        <w:sectPr>
          <w:headerReference w:type="default" r:id="rId39"/>
          <w:footerReference w:type="default" r:id="rId40"/>
          <w:headerReference w:type="even" r:id="rId41"/>
          <w:footerReference w:type="even" r:id="rId42"/>
          <w:footnotePr>
            <w:pos w:val="pageBottom"/>
            <w:numFmt w:val="decimal"/>
            <w:numStart w:val="1"/>
            <w:numRestart w:val="continuous"/>
            <w15:footnoteColumns w:val="1"/>
          </w:footnotePr>
          <w:pgSz w:w="11900" w:h="16840"/>
          <w:pgMar w:top="1687" w:right="1612" w:bottom="1478" w:left="1610" w:header="0" w:footer="3" w:gutter="0"/>
          <w:cols w:space="720"/>
          <w:noEndnote/>
          <w:rtlGutter w:val="0"/>
          <w:docGrid w:linePitch="360"/>
        </w:sectPr>
      </w:pPr>
      <w:r>
        <mc:AlternateContent>
          <mc:Choice Requires="wps">
            <w:drawing>
              <wp:anchor distT="317500" distB="3175" distL="114300" distR="3887470" simplePos="0" relativeHeight="125829386" behindDoc="0" locked="0" layoutInCell="1" allowOverlap="1">
                <wp:simplePos x="0" y="0"/>
                <wp:positionH relativeFrom="page">
                  <wp:posOffset>1203325</wp:posOffset>
                </wp:positionH>
                <wp:positionV relativeFrom="margin">
                  <wp:posOffset>3844290</wp:posOffset>
                </wp:positionV>
                <wp:extent cx="1280160" cy="146050"/>
                <wp:wrapTopAndBottom/>
                <wp:docPr id="166" name="Shape 166"/>
                <a:graphic xmlns:a="http://schemas.openxmlformats.org/drawingml/2006/main">
                  <a:graphicData uri="http://schemas.microsoft.com/office/word/2010/wordprocessingShape">
                    <wps:wsp>
                      <wps:cNvSpPr txBox="1"/>
                      <wps:spPr>
                        <a:xfrm>
                          <a:ext cx="1280160" cy="1460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企业法定代表人：刘学民</w:t>
                            </w:r>
                          </w:p>
                        </w:txbxContent>
                      </wps:txbx>
                      <wps:bodyPr wrap="none" lIns="0" tIns="0" rIns="0" bIns="0">
                        <a:noAutoFit/>
                      </wps:bodyPr>
                    </wps:wsp>
                  </a:graphicData>
                </a:graphic>
              </wp:anchor>
            </w:drawing>
          </mc:Choice>
          <mc:Fallback>
            <w:pict>
              <v:shape id="_x0000_s1192" type="#_x0000_t202" style="position:absolute;margin-left:94.75pt;margin-top:302.69999999999999pt;width:100.8pt;height:11.5pt;z-index:-125829367;mso-wrap-distance-left:9.pt;mso-wrap-distance-top:25.pt;mso-wrap-distance-right:306.10000000000002pt;mso-wrap-distance-bottom:0.25pt;mso-position-horizontal-relative:page;mso-position-vertical-relative:margin"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企业法定代表人：刘学民</w:t>
                      </w:r>
                    </w:p>
                  </w:txbxContent>
                </v:textbox>
                <w10:wrap type="topAndBottom" anchorx="page" anchory="margin"/>
              </v:shape>
            </w:pict>
          </mc:Fallback>
        </mc:AlternateContent>
      </w:r>
      <w:r>
        <mc:AlternateContent>
          <mc:Choice Requires="wps">
            <w:drawing>
              <wp:anchor distT="317500" distB="5715" distL="1830070" distR="1943100" simplePos="0" relativeHeight="125829388" behindDoc="0" locked="0" layoutInCell="1" allowOverlap="1">
                <wp:simplePos x="0" y="0"/>
                <wp:positionH relativeFrom="page">
                  <wp:posOffset>2919095</wp:posOffset>
                </wp:positionH>
                <wp:positionV relativeFrom="margin">
                  <wp:posOffset>3844290</wp:posOffset>
                </wp:positionV>
                <wp:extent cx="1508760" cy="143510"/>
                <wp:wrapTopAndBottom/>
                <wp:docPr id="168" name="Shape 168"/>
                <a:graphic xmlns:a="http://schemas.openxmlformats.org/drawingml/2006/main">
                  <a:graphicData uri="http://schemas.microsoft.com/office/word/2010/wordprocessingShape">
                    <wps:wsp>
                      <wps:cNvSpPr txBox="1"/>
                      <wps:spPr>
                        <a:xfrm>
                          <a:ext cx="1508760" cy="14351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主管会计工作负责人：钱龙海</w:t>
                            </w:r>
                          </w:p>
                        </w:txbxContent>
                      </wps:txbx>
                      <wps:bodyPr wrap="none" lIns="0" tIns="0" rIns="0" bIns="0">
                        <a:noAutoFit/>
                      </wps:bodyPr>
                    </wps:wsp>
                  </a:graphicData>
                </a:graphic>
              </wp:anchor>
            </w:drawing>
          </mc:Choice>
          <mc:Fallback>
            <w:pict>
              <v:shape id="_x0000_s1194" type="#_x0000_t202" style="position:absolute;margin-left:229.84999999999999pt;margin-top:302.69999999999999pt;width:118.8pt;height:11.300000000000001pt;z-index:-125829365;mso-wrap-distance-left:144.09999999999999pt;mso-wrap-distance-top:25.pt;mso-wrap-distance-right:153.pt;mso-wrap-distance-bottom:0.45000000000000001pt;mso-position-horizontal-relative:page;mso-position-vertical-relative:margin"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主管会计工作负责人：钱龙海</w:t>
                      </w:r>
                    </w:p>
                  </w:txbxContent>
                </v:textbox>
                <w10:wrap type="topAndBottom" anchorx="page" anchory="margin"/>
              </v:shape>
            </w:pict>
          </mc:Fallback>
        </mc:AlternateContent>
      </w:r>
      <w:r>
        <mc:AlternateContent>
          <mc:Choice Requires="wps">
            <w:drawing>
              <wp:anchor distT="317500" distB="0" distL="3881755" distR="113665" simplePos="0" relativeHeight="125829390" behindDoc="0" locked="0" layoutInCell="1" allowOverlap="1">
                <wp:simplePos x="0" y="0"/>
                <wp:positionH relativeFrom="page">
                  <wp:posOffset>4970780</wp:posOffset>
                </wp:positionH>
                <wp:positionV relativeFrom="margin">
                  <wp:posOffset>3844290</wp:posOffset>
                </wp:positionV>
                <wp:extent cx="1286510" cy="149225"/>
                <wp:wrapTopAndBottom/>
                <wp:docPr id="170" name="Shape 17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会计机构负责人：马东军</w:t>
                            </w:r>
                          </w:p>
                        </w:txbxContent>
                      </wps:txbx>
                      <wps:bodyPr wrap="none" lIns="0" tIns="0" rIns="0" bIns="0">
                        <a:noAutoFit/>
                      </wps:bodyPr>
                    </wps:wsp>
                  </a:graphicData>
                </a:graphic>
              </wp:anchor>
            </w:drawing>
          </mc:Choice>
          <mc:Fallback>
            <w:pict>
              <v:shape id="_x0000_s1196" type="#_x0000_t202" style="position:absolute;margin-left:391.40000000000003pt;margin-top:302.69999999999999pt;width:101.3pt;height:11.75pt;z-index:-125829363;mso-wrap-distance-left:305.65000000000003pt;mso-wrap-distance-top:25.pt;mso-wrap-distance-right:8.9500000000000011pt;mso-position-horizontal-relative:page;mso-position-vertical-relative:margin"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会计机构负责人：马东军</w:t>
                      </w:r>
                    </w:p>
                  </w:txbxContent>
                </v:textbox>
                <w10:wrap type="topAndBottom" anchorx="page" anchory="margin"/>
              </v:shape>
            </w:pict>
          </mc:Fallback>
        </mc:AlternateContent>
      </w:r>
    </w:p>
    <w:tbl>
      <w:tblPr>
        <w:tblOverlap w:val="never"/>
        <w:jc w:val="left"/>
        <w:tblLayout w:type="fixed"/>
      </w:tblPr>
      <w:tblGrid>
        <w:gridCol w:w="4042"/>
        <w:gridCol w:w="1152"/>
        <w:gridCol w:w="1742"/>
        <w:gridCol w:w="1742"/>
      </w:tblGrid>
      <w:tr>
        <w:trPr>
          <w:trHeight w:val="336" w:hRule="exact"/>
        </w:trPr>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附注编号</w:t>
            </w:r>
          </w:p>
        </w:tc>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上期发生额</w:t>
            </w:r>
          </w:p>
        </w:tc>
      </w:tr>
      <w:tr>
        <w:trPr>
          <w:trHeight w:val="331" w:hRule="exact"/>
        </w:trPr>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一、营业收入</w:t>
            </w:r>
          </w:p>
        </w:tc>
        <w:tc>
          <w:tcPr>
            <w:tcBorders>
              <w:top w:val="single" w:sz="4"/>
              <w:left w:val="single" w:sz="4"/>
            </w:tcBorders>
            <w:shd w:val="clear" w:color="auto" w:fill="FFFFFF"/>
            <w:vAlign w:val="top"/>
          </w:tcPr>
          <w:p>
            <w:pPr>
              <w:framePr w:w="8678" w:h="12768" w:vSpace="288" w:wrap="notBeside" w:vAnchor="text" w:hAnchor="text" w:y="289"/>
              <w:widowControl w:val="0"/>
              <w:rPr>
                <w:sz w:val="10"/>
                <w:szCs w:val="10"/>
              </w:rPr>
            </w:pPr>
          </w:p>
        </w:tc>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1,369,255,104.65</w:t>
            </w:r>
          </w:p>
        </w:tc>
        <w:tc>
          <w:tcPr>
            <w:tcBorders>
              <w:top w:val="single" w:sz="4"/>
              <w:left w:val="single" w:sz="4"/>
              <w:righ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2,552,465,181.23</w:t>
            </w:r>
          </w:p>
        </w:tc>
      </w:tr>
      <w:tr>
        <w:trPr>
          <w:trHeight w:val="331" w:hRule="exact"/>
        </w:trPr>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手续费及佣金净收入</w:t>
            </w:r>
          </w:p>
        </w:tc>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十五</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938,673,352.30</w:t>
            </w:r>
          </w:p>
        </w:tc>
        <w:tc>
          <w:tcPr>
            <w:tcBorders>
              <w:top w:val="single" w:sz="4"/>
              <w:left w:val="single" w:sz="4"/>
              <w:righ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1,476,153,750.26</w:t>
            </w:r>
          </w:p>
        </w:tc>
      </w:tr>
      <w:tr>
        <w:trPr>
          <w:trHeight w:val="326" w:hRule="exact"/>
        </w:trPr>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其中：经纪业务手续费净收入</w:t>
            </w:r>
          </w:p>
        </w:tc>
        <w:tc>
          <w:tcPr>
            <w:tcBorders>
              <w:top w:val="single" w:sz="4"/>
              <w:left w:val="single" w:sz="4"/>
            </w:tcBorders>
            <w:shd w:val="clear" w:color="auto" w:fill="FFFFFF"/>
            <w:vAlign w:val="top"/>
          </w:tcPr>
          <w:p>
            <w:pPr>
              <w:framePr w:w="8678" w:h="12768" w:vSpace="288" w:wrap="notBeside" w:vAnchor="text" w:hAnchor="text" w:y="289"/>
              <w:widowControl w:val="0"/>
              <w:rPr>
                <w:sz w:val="10"/>
                <w:szCs w:val="10"/>
              </w:rPr>
            </w:pPr>
          </w:p>
        </w:tc>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325,637,934.18</w:t>
            </w:r>
          </w:p>
        </w:tc>
        <w:tc>
          <w:tcPr>
            <w:tcBorders>
              <w:top w:val="single" w:sz="4"/>
              <w:left w:val="single" w:sz="4"/>
              <w:righ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742,849,044.63</w:t>
            </w:r>
          </w:p>
        </w:tc>
      </w:tr>
      <w:tr>
        <w:trPr>
          <w:trHeight w:val="331" w:hRule="exact"/>
        </w:trPr>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投资银行业务手续费净收入</w:t>
            </w:r>
          </w:p>
        </w:tc>
        <w:tc>
          <w:tcPr>
            <w:tcBorders>
              <w:top w:val="single" w:sz="4"/>
              <w:left w:val="single" w:sz="4"/>
            </w:tcBorders>
            <w:shd w:val="clear" w:color="auto" w:fill="FFFFFF"/>
            <w:vAlign w:val="top"/>
          </w:tcPr>
          <w:p>
            <w:pPr>
              <w:framePr w:w="8678" w:h="12768" w:vSpace="288" w:wrap="notBeside" w:vAnchor="text" w:hAnchor="text" w:y="289"/>
              <w:widowControl w:val="0"/>
              <w:rPr>
                <w:sz w:val="10"/>
                <w:szCs w:val="10"/>
              </w:rPr>
            </w:pPr>
          </w:p>
        </w:tc>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259,029,338.68</w:t>
            </w:r>
          </w:p>
        </w:tc>
        <w:tc>
          <w:tcPr>
            <w:tcBorders>
              <w:top w:val="single" w:sz="4"/>
              <w:left w:val="single" w:sz="4"/>
              <w:righ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437,132,017.38</w:t>
            </w:r>
          </w:p>
        </w:tc>
      </w:tr>
      <w:tr>
        <w:trPr>
          <w:trHeight w:val="331" w:hRule="exact"/>
        </w:trPr>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资产管理业务手续费净收入</w:t>
            </w:r>
          </w:p>
        </w:tc>
        <w:tc>
          <w:tcPr>
            <w:tcBorders>
              <w:top w:val="single" w:sz="4"/>
              <w:left w:val="single" w:sz="4"/>
            </w:tcBorders>
            <w:shd w:val="clear" w:color="auto" w:fill="FFFFFF"/>
            <w:vAlign w:val="top"/>
          </w:tcPr>
          <w:p>
            <w:pPr>
              <w:framePr w:w="8678" w:h="12768" w:vSpace="288" w:wrap="notBeside" w:vAnchor="text" w:hAnchor="text" w:y="289"/>
              <w:widowControl w:val="0"/>
              <w:rPr>
                <w:sz w:val="10"/>
                <w:szCs w:val="10"/>
              </w:rPr>
            </w:pPr>
          </w:p>
        </w:tc>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286,367,545.35</w:t>
            </w:r>
          </w:p>
        </w:tc>
        <w:tc>
          <w:tcPr>
            <w:tcBorders>
              <w:top w:val="single" w:sz="4"/>
              <w:left w:val="single" w:sz="4"/>
              <w:righ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249,791,675.87</w:t>
            </w:r>
          </w:p>
        </w:tc>
      </w:tr>
      <w:tr>
        <w:trPr>
          <w:trHeight w:val="331" w:hRule="exact"/>
        </w:trPr>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利息净收入</w:t>
            </w:r>
          </w:p>
        </w:tc>
        <w:tc>
          <w:tcPr>
            <w:tcBorders>
              <w:top w:val="single" w:sz="4"/>
              <w:left w:val="single" w:sz="4"/>
            </w:tcBorders>
            <w:shd w:val="clear" w:color="auto" w:fill="FFFFFF"/>
            <w:vAlign w:val="top"/>
          </w:tcPr>
          <w:p>
            <w:pPr>
              <w:framePr w:w="8678" w:h="12768" w:vSpace="288" w:wrap="notBeside" w:vAnchor="text" w:hAnchor="text" w:y="289"/>
              <w:widowControl w:val="0"/>
              <w:rPr>
                <w:sz w:val="10"/>
                <w:szCs w:val="10"/>
              </w:rPr>
            </w:pPr>
          </w:p>
        </w:tc>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-83,819,926.74</w:t>
            </w:r>
          </w:p>
        </w:tc>
        <w:tc>
          <w:tcPr>
            <w:tcBorders>
              <w:top w:val="single" w:sz="4"/>
              <w:left w:val="single" w:sz="4"/>
              <w:righ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-76,480,747.89</w:t>
            </w:r>
          </w:p>
        </w:tc>
      </w:tr>
      <w:tr>
        <w:trPr>
          <w:trHeight w:val="326" w:hRule="exact"/>
        </w:trPr>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投资收益（损失以号填列）</w:t>
            </w:r>
          </w:p>
        </w:tc>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十五</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623,789,163.86</w:t>
            </w:r>
          </w:p>
        </w:tc>
        <w:tc>
          <w:tcPr>
            <w:tcBorders>
              <w:top w:val="single" w:sz="4"/>
              <w:left w:val="single" w:sz="4"/>
              <w:righ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1,042,658,285.24</w:t>
            </w:r>
          </w:p>
        </w:tc>
      </w:tr>
      <w:tr>
        <w:trPr>
          <w:trHeight w:val="331" w:hRule="exact"/>
        </w:trPr>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其中：对联营企业和合营企业的投资收益</w:t>
            </w:r>
          </w:p>
        </w:tc>
        <w:tc>
          <w:tcPr>
            <w:tcBorders>
              <w:top w:val="single" w:sz="4"/>
              <w:left w:val="single" w:sz="4"/>
            </w:tcBorders>
            <w:shd w:val="clear" w:color="auto" w:fill="FFFFFF"/>
            <w:vAlign w:val="top"/>
          </w:tcPr>
          <w:p>
            <w:pPr>
              <w:framePr w:w="8678" w:h="12768" w:vSpace="288" w:wrap="notBeside" w:vAnchor="text" w:hAnchor="text" w:y="289"/>
              <w:widowControl w:val="0"/>
              <w:rPr>
                <w:sz w:val="10"/>
                <w:szCs w:val="10"/>
              </w:rPr>
            </w:pPr>
          </w:p>
        </w:tc>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89,884,621.74</w:t>
            </w:r>
          </w:p>
        </w:tc>
        <w:tc>
          <w:tcPr>
            <w:tcBorders>
              <w:top w:val="single" w:sz="4"/>
              <w:left w:val="single" w:sz="4"/>
              <w:righ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153,794,315.99</w:t>
            </w:r>
          </w:p>
        </w:tc>
      </w:tr>
      <w:tr>
        <w:trPr>
          <w:trHeight w:val="331" w:hRule="exact"/>
        </w:trPr>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公允价值变动收益（损失以号填列）</w:t>
            </w:r>
          </w:p>
        </w:tc>
        <w:tc>
          <w:tcPr>
            <w:tcBorders>
              <w:top w:val="single" w:sz="4"/>
              <w:left w:val="single" w:sz="4"/>
            </w:tcBorders>
            <w:shd w:val="clear" w:color="auto" w:fill="FFFFFF"/>
            <w:vAlign w:val="top"/>
          </w:tcPr>
          <w:p>
            <w:pPr>
              <w:framePr w:w="8678" w:h="12768" w:vSpace="288" w:wrap="notBeside" w:vAnchor="text" w:hAnchor="text" w:y="289"/>
              <w:widowControl w:val="0"/>
              <w:rPr>
                <w:sz w:val="10"/>
                <w:szCs w:val="10"/>
              </w:rPr>
            </w:pPr>
          </w:p>
        </w:tc>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-176,099,096.42</w:t>
            </w:r>
          </w:p>
        </w:tc>
        <w:tc>
          <w:tcPr>
            <w:tcBorders>
              <w:top w:val="single" w:sz="4"/>
              <w:left w:val="single" w:sz="4"/>
              <w:righ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44,250,141.09</w:t>
            </w:r>
          </w:p>
        </w:tc>
      </w:tr>
      <w:tr>
        <w:trPr>
          <w:trHeight w:val="331" w:hRule="exact"/>
        </w:trPr>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汇兑收益（损失以号填列）</w:t>
            </w:r>
          </w:p>
        </w:tc>
        <w:tc>
          <w:tcPr>
            <w:tcBorders>
              <w:top w:val="single" w:sz="4"/>
              <w:left w:val="single" w:sz="4"/>
            </w:tcBorders>
            <w:shd w:val="clear" w:color="auto" w:fill="FFFFFF"/>
            <w:vAlign w:val="top"/>
          </w:tcPr>
          <w:p>
            <w:pPr>
              <w:framePr w:w="8678" w:h="12768" w:vSpace="288" w:wrap="notBeside" w:vAnchor="text" w:hAnchor="text" w:y="289"/>
              <w:widowControl w:val="0"/>
              <w:rPr>
                <w:sz w:val="10"/>
                <w:szCs w:val="10"/>
              </w:rPr>
            </w:pPr>
          </w:p>
        </w:tc>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1,414,436.60</w:t>
            </w:r>
          </w:p>
        </w:tc>
        <w:tc>
          <w:tcPr>
            <w:tcBorders>
              <w:top w:val="single" w:sz="4"/>
              <w:left w:val="single" w:sz="4"/>
              <w:righ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1,183,037.39</w:t>
            </w:r>
          </w:p>
        </w:tc>
      </w:tr>
      <w:tr>
        <w:trPr>
          <w:trHeight w:val="326" w:hRule="exact"/>
        </w:trPr>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其他业务收入</w:t>
            </w:r>
          </w:p>
        </w:tc>
        <w:tc>
          <w:tcPr>
            <w:tcBorders>
              <w:top w:val="single" w:sz="4"/>
              <w:left w:val="single" w:sz="4"/>
            </w:tcBorders>
            <w:shd w:val="clear" w:color="auto" w:fill="FFFFFF"/>
            <w:vAlign w:val="top"/>
          </w:tcPr>
          <w:p>
            <w:pPr>
              <w:framePr w:w="8678" w:h="12768" w:vSpace="288" w:wrap="notBeside" w:vAnchor="text" w:hAnchor="text" w:y="289"/>
              <w:widowControl w:val="0"/>
              <w:rPr>
                <w:sz w:val="10"/>
                <w:szCs w:val="10"/>
              </w:rPr>
            </w:pPr>
          </w:p>
        </w:tc>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65,297,175.05</w:t>
            </w:r>
          </w:p>
        </w:tc>
        <w:tc>
          <w:tcPr>
            <w:tcBorders>
              <w:top w:val="single" w:sz="4"/>
              <w:left w:val="single" w:sz="4"/>
              <w:righ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64,700,715.14</w:t>
            </w:r>
          </w:p>
        </w:tc>
      </w:tr>
      <w:tr>
        <w:trPr>
          <w:trHeight w:val="331" w:hRule="exact"/>
        </w:trPr>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二、营业支出</w:t>
            </w:r>
          </w:p>
        </w:tc>
        <w:tc>
          <w:tcPr>
            <w:tcBorders>
              <w:top w:val="single" w:sz="4"/>
              <w:left w:val="single" w:sz="4"/>
            </w:tcBorders>
            <w:shd w:val="clear" w:color="auto" w:fill="FFFFFF"/>
            <w:vAlign w:val="top"/>
          </w:tcPr>
          <w:p>
            <w:pPr>
              <w:framePr w:w="8678" w:h="12768" w:vSpace="288" w:wrap="notBeside" w:vAnchor="text" w:hAnchor="text" w:y="289"/>
              <w:widowControl w:val="0"/>
              <w:rPr>
                <w:sz w:val="10"/>
                <w:szCs w:val="10"/>
              </w:rPr>
            </w:pPr>
          </w:p>
        </w:tc>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762,325,156.55</w:t>
            </w:r>
          </w:p>
        </w:tc>
        <w:tc>
          <w:tcPr>
            <w:tcBorders>
              <w:top w:val="single" w:sz="4"/>
              <w:left w:val="single" w:sz="4"/>
              <w:righ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1,351,861,725.19</w:t>
            </w:r>
          </w:p>
        </w:tc>
      </w:tr>
      <w:tr>
        <w:trPr>
          <w:trHeight w:val="331" w:hRule="exact"/>
        </w:trPr>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税金及附加</w:t>
            </w:r>
          </w:p>
        </w:tc>
        <w:tc>
          <w:tcPr>
            <w:tcBorders>
              <w:top w:val="single" w:sz="4"/>
              <w:left w:val="single" w:sz="4"/>
            </w:tcBorders>
            <w:shd w:val="clear" w:color="auto" w:fill="FFFFFF"/>
            <w:vAlign w:val="top"/>
          </w:tcPr>
          <w:p>
            <w:pPr>
              <w:framePr w:w="8678" w:h="12768" w:vSpace="288" w:wrap="notBeside" w:vAnchor="text" w:hAnchor="text" w:y="289"/>
              <w:widowControl w:val="0"/>
              <w:rPr>
                <w:sz w:val="10"/>
                <w:szCs w:val="10"/>
              </w:rPr>
            </w:pPr>
          </w:p>
        </w:tc>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38,783,097.62</w:t>
            </w:r>
          </w:p>
        </w:tc>
        <w:tc>
          <w:tcPr>
            <w:tcBorders>
              <w:top w:val="single" w:sz="4"/>
              <w:left w:val="single" w:sz="4"/>
              <w:righ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172,510,020.80</w:t>
            </w:r>
          </w:p>
        </w:tc>
      </w:tr>
      <w:tr>
        <w:trPr>
          <w:trHeight w:val="331" w:hRule="exact"/>
        </w:trPr>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业务及管理费</w:t>
            </w:r>
          </w:p>
        </w:tc>
        <w:tc>
          <w:tcPr>
            <w:tcBorders>
              <w:top w:val="single" w:sz="4"/>
              <w:left w:val="single" w:sz="4"/>
            </w:tcBorders>
            <w:shd w:val="clear" w:color="auto" w:fill="FFFFFF"/>
            <w:vAlign w:val="top"/>
          </w:tcPr>
          <w:p>
            <w:pPr>
              <w:framePr w:w="8678" w:h="12768" w:vSpace="288" w:wrap="notBeside" w:vAnchor="text" w:hAnchor="text" w:y="289"/>
              <w:widowControl w:val="0"/>
              <w:rPr>
                <w:sz w:val="10"/>
                <w:szCs w:val="10"/>
              </w:rPr>
            </w:pPr>
          </w:p>
        </w:tc>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705,341,687.81</w:t>
            </w:r>
          </w:p>
        </w:tc>
        <w:tc>
          <w:tcPr>
            <w:tcBorders>
              <w:top w:val="single" w:sz="4"/>
              <w:left w:val="single" w:sz="4"/>
              <w:righ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1,153,229,669.66</w:t>
            </w:r>
          </w:p>
        </w:tc>
      </w:tr>
      <w:tr>
        <w:trPr>
          <w:trHeight w:val="326" w:hRule="exact"/>
        </w:trPr>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资产减值损失</w:t>
            </w:r>
          </w:p>
        </w:tc>
        <w:tc>
          <w:tcPr>
            <w:tcBorders>
              <w:top w:val="single" w:sz="4"/>
              <w:left w:val="single" w:sz="4"/>
            </w:tcBorders>
            <w:shd w:val="clear" w:color="auto" w:fill="FFFFFF"/>
            <w:vAlign w:val="top"/>
          </w:tcPr>
          <w:p>
            <w:pPr>
              <w:framePr w:w="8678" w:h="12768" w:vSpace="288" w:wrap="notBeside" w:vAnchor="text" w:hAnchor="text" w:y="289"/>
              <w:widowControl w:val="0"/>
              <w:rPr>
                <w:sz w:val="10"/>
                <w:szCs w:val="10"/>
              </w:rPr>
            </w:pPr>
          </w:p>
        </w:tc>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7,497,742.96</w:t>
            </w:r>
          </w:p>
        </w:tc>
        <w:tc>
          <w:tcPr>
            <w:tcBorders>
              <w:top w:val="single" w:sz="4"/>
              <w:left w:val="single" w:sz="4"/>
              <w:righ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14,605,436.53</w:t>
            </w:r>
          </w:p>
        </w:tc>
      </w:tr>
      <w:tr>
        <w:trPr>
          <w:trHeight w:val="331" w:hRule="exact"/>
        </w:trPr>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其他业务成本</w:t>
            </w:r>
          </w:p>
        </w:tc>
        <w:tc>
          <w:tcPr>
            <w:tcBorders>
              <w:top w:val="single" w:sz="4"/>
              <w:left w:val="single" w:sz="4"/>
            </w:tcBorders>
            <w:shd w:val="clear" w:color="auto" w:fill="FFFFFF"/>
            <w:vAlign w:val="top"/>
          </w:tcPr>
          <w:p>
            <w:pPr>
              <w:framePr w:w="8678" w:h="12768" w:vSpace="288" w:wrap="notBeside" w:vAnchor="text" w:hAnchor="text" w:y="289"/>
              <w:widowControl w:val="0"/>
              <w:rPr>
                <w:sz w:val="10"/>
                <w:szCs w:val="10"/>
              </w:rPr>
            </w:pPr>
          </w:p>
        </w:tc>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10,702,628.16</w:t>
            </w:r>
          </w:p>
        </w:tc>
        <w:tc>
          <w:tcPr>
            <w:tcBorders>
              <w:top w:val="single" w:sz="4"/>
              <w:left w:val="single" w:sz="4"/>
              <w:righ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11,516,598.20</w:t>
            </w:r>
          </w:p>
        </w:tc>
      </w:tr>
      <w:tr>
        <w:trPr>
          <w:trHeight w:val="331" w:hRule="exact"/>
        </w:trPr>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三、营业利润（亏损以“一”号填列）</w:t>
            </w:r>
          </w:p>
        </w:tc>
        <w:tc>
          <w:tcPr>
            <w:tcBorders>
              <w:top w:val="single" w:sz="4"/>
              <w:left w:val="single" w:sz="4"/>
            </w:tcBorders>
            <w:shd w:val="clear" w:color="auto" w:fill="FFFFFF"/>
            <w:vAlign w:val="top"/>
          </w:tcPr>
          <w:p>
            <w:pPr>
              <w:framePr w:w="8678" w:h="12768" w:vSpace="288" w:wrap="notBeside" w:vAnchor="text" w:hAnchor="text" w:y="289"/>
              <w:widowControl w:val="0"/>
              <w:rPr>
                <w:sz w:val="10"/>
                <w:szCs w:val="10"/>
              </w:rPr>
            </w:pPr>
          </w:p>
        </w:tc>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606,929,948.10</w:t>
            </w:r>
          </w:p>
        </w:tc>
        <w:tc>
          <w:tcPr>
            <w:tcBorders>
              <w:top w:val="single" w:sz="4"/>
              <w:left w:val="single" w:sz="4"/>
              <w:righ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1,200,603,456.04</w:t>
            </w:r>
          </w:p>
        </w:tc>
      </w:tr>
      <w:tr>
        <w:trPr>
          <w:trHeight w:val="331" w:hRule="exact"/>
        </w:trPr>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加：营业外收入</w:t>
            </w:r>
          </w:p>
        </w:tc>
        <w:tc>
          <w:tcPr>
            <w:tcBorders>
              <w:top w:val="single" w:sz="4"/>
              <w:left w:val="single" w:sz="4"/>
            </w:tcBorders>
            <w:shd w:val="clear" w:color="auto" w:fill="FFFFFF"/>
            <w:vAlign w:val="top"/>
          </w:tcPr>
          <w:p>
            <w:pPr>
              <w:framePr w:w="8678" w:h="12768" w:vSpace="288" w:wrap="notBeside" w:vAnchor="text" w:hAnchor="text" w:y="289"/>
              <w:widowControl w:val="0"/>
              <w:rPr>
                <w:sz w:val="10"/>
                <w:szCs w:val="10"/>
              </w:rPr>
            </w:pPr>
          </w:p>
        </w:tc>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13,232,142.57</w:t>
            </w:r>
          </w:p>
        </w:tc>
        <w:tc>
          <w:tcPr>
            <w:tcBorders>
              <w:top w:val="single" w:sz="4"/>
              <w:left w:val="single" w:sz="4"/>
              <w:righ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7,269,181.20</w:t>
            </w:r>
          </w:p>
        </w:tc>
      </w:tr>
      <w:tr>
        <w:trPr>
          <w:trHeight w:val="326" w:hRule="exact"/>
        </w:trPr>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其中：非流动资产处置利得</w:t>
            </w:r>
          </w:p>
        </w:tc>
        <w:tc>
          <w:tcPr>
            <w:tcBorders>
              <w:top w:val="single" w:sz="4"/>
              <w:left w:val="single" w:sz="4"/>
            </w:tcBorders>
            <w:shd w:val="clear" w:color="auto" w:fill="FFFFFF"/>
            <w:vAlign w:val="top"/>
          </w:tcPr>
          <w:p>
            <w:pPr>
              <w:framePr w:w="8678" w:h="12768" w:vSpace="288" w:wrap="notBeside" w:vAnchor="text" w:hAnchor="text" w:y="289"/>
              <w:widowControl w:val="0"/>
              <w:rPr>
                <w:sz w:val="10"/>
                <w:szCs w:val="10"/>
              </w:rPr>
            </w:pPr>
          </w:p>
        </w:tc>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22,286.08</w:t>
            </w:r>
          </w:p>
        </w:tc>
        <w:tc>
          <w:tcPr>
            <w:tcBorders>
              <w:top w:val="single" w:sz="4"/>
              <w:left w:val="single" w:sz="4"/>
              <w:righ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82,067.40</w:t>
            </w:r>
          </w:p>
        </w:tc>
      </w:tr>
      <w:tr>
        <w:trPr>
          <w:trHeight w:val="331" w:hRule="exact"/>
        </w:trPr>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top"/>
          </w:tcPr>
          <w:p>
            <w:pPr>
              <w:framePr w:w="8678" w:h="12768" w:vSpace="288" w:wrap="notBeside" w:vAnchor="text" w:hAnchor="text" w:y="289"/>
              <w:widowControl w:val="0"/>
              <w:rPr>
                <w:sz w:val="10"/>
                <w:szCs w:val="10"/>
              </w:rPr>
            </w:pPr>
          </w:p>
        </w:tc>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469,769.44</w:t>
            </w:r>
          </w:p>
        </w:tc>
        <w:tc>
          <w:tcPr>
            <w:tcBorders>
              <w:top w:val="single" w:sz="4"/>
              <w:left w:val="single" w:sz="4"/>
              <w:righ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426,049.87</w:t>
            </w:r>
          </w:p>
        </w:tc>
      </w:tr>
      <w:tr>
        <w:trPr>
          <w:trHeight w:val="331" w:hRule="exact"/>
        </w:trPr>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四、利润总额（亏损总额以“一”号填列）</w:t>
            </w:r>
          </w:p>
        </w:tc>
        <w:tc>
          <w:tcPr>
            <w:tcBorders>
              <w:top w:val="single" w:sz="4"/>
              <w:left w:val="single" w:sz="4"/>
            </w:tcBorders>
            <w:shd w:val="clear" w:color="auto" w:fill="FFFFFF"/>
            <w:vAlign w:val="top"/>
          </w:tcPr>
          <w:p>
            <w:pPr>
              <w:framePr w:w="8678" w:h="12768" w:vSpace="288" w:wrap="notBeside" w:vAnchor="text" w:hAnchor="text" w:y="289"/>
              <w:widowControl w:val="0"/>
              <w:rPr>
                <w:sz w:val="10"/>
                <w:szCs w:val="10"/>
              </w:rPr>
            </w:pPr>
          </w:p>
        </w:tc>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619,692,321.23</w:t>
            </w:r>
          </w:p>
        </w:tc>
        <w:tc>
          <w:tcPr>
            <w:tcBorders>
              <w:top w:val="single" w:sz="4"/>
              <w:left w:val="single" w:sz="4"/>
              <w:righ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1,207,446,587.37</w:t>
            </w:r>
          </w:p>
        </w:tc>
      </w:tr>
      <w:tr>
        <w:trPr>
          <w:trHeight w:val="331" w:hRule="exact"/>
        </w:trPr>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减：所得税费用</w:t>
            </w:r>
          </w:p>
        </w:tc>
        <w:tc>
          <w:tcPr>
            <w:tcBorders>
              <w:top w:val="single" w:sz="4"/>
              <w:left w:val="single" w:sz="4"/>
            </w:tcBorders>
            <w:shd w:val="clear" w:color="auto" w:fill="FFFFFF"/>
            <w:vAlign w:val="top"/>
          </w:tcPr>
          <w:p>
            <w:pPr>
              <w:framePr w:w="8678" w:h="12768" w:vSpace="288" w:wrap="notBeside" w:vAnchor="text" w:hAnchor="text" w:y="289"/>
              <w:widowControl w:val="0"/>
              <w:rPr>
                <w:sz w:val="10"/>
                <w:szCs w:val="10"/>
              </w:rPr>
            </w:pPr>
          </w:p>
        </w:tc>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126,588,116.16</w:t>
            </w:r>
          </w:p>
        </w:tc>
        <w:tc>
          <w:tcPr>
            <w:tcBorders>
              <w:top w:val="single" w:sz="4"/>
              <w:left w:val="single" w:sz="4"/>
              <w:righ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259,381,698.20</w:t>
            </w:r>
          </w:p>
        </w:tc>
      </w:tr>
      <w:tr>
        <w:trPr>
          <w:trHeight w:val="326" w:hRule="exact"/>
        </w:trPr>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五、净利润（净亏损以号填列）</w:t>
            </w:r>
          </w:p>
        </w:tc>
        <w:tc>
          <w:tcPr>
            <w:tcBorders>
              <w:top w:val="single" w:sz="4"/>
              <w:left w:val="single" w:sz="4"/>
            </w:tcBorders>
            <w:shd w:val="clear" w:color="auto" w:fill="FFFFFF"/>
            <w:vAlign w:val="top"/>
          </w:tcPr>
          <w:p>
            <w:pPr>
              <w:framePr w:w="8678" w:h="12768" w:vSpace="288" w:wrap="notBeside" w:vAnchor="text" w:hAnchor="text" w:y="289"/>
              <w:widowControl w:val="0"/>
              <w:rPr>
                <w:sz w:val="10"/>
                <w:szCs w:val="10"/>
              </w:rPr>
            </w:pPr>
          </w:p>
        </w:tc>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493,104,205.07</w:t>
            </w:r>
          </w:p>
        </w:tc>
        <w:tc>
          <w:tcPr>
            <w:tcBorders>
              <w:top w:val="single" w:sz="4"/>
              <w:left w:val="single" w:sz="4"/>
              <w:righ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948,064,889.17</w:t>
            </w:r>
          </w:p>
        </w:tc>
      </w:tr>
      <w:tr>
        <w:trPr>
          <w:trHeight w:val="331" w:hRule="exact"/>
        </w:trPr>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六、其他综合收益的税后净额</w:t>
            </w:r>
          </w:p>
        </w:tc>
        <w:tc>
          <w:tcPr>
            <w:tcBorders>
              <w:top w:val="single" w:sz="4"/>
              <w:left w:val="single" w:sz="4"/>
            </w:tcBorders>
            <w:shd w:val="clear" w:color="auto" w:fill="FFFFFF"/>
            <w:vAlign w:val="top"/>
          </w:tcPr>
          <w:p>
            <w:pPr>
              <w:framePr w:w="8678" w:h="12768" w:vSpace="288" w:wrap="notBeside" w:vAnchor="text" w:hAnchor="text" w:y="289"/>
              <w:widowControl w:val="0"/>
              <w:rPr>
                <w:sz w:val="10"/>
                <w:szCs w:val="10"/>
              </w:rPr>
            </w:pPr>
          </w:p>
        </w:tc>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-107,223,909.61</w:t>
            </w:r>
          </w:p>
        </w:tc>
        <w:tc>
          <w:tcPr>
            <w:tcBorders>
              <w:top w:val="single" w:sz="4"/>
              <w:left w:val="single" w:sz="4"/>
              <w:righ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25,732,894.32</w:t>
            </w:r>
          </w:p>
        </w:tc>
      </w:tr>
      <w:tr>
        <w:trPr>
          <w:trHeight w:val="571" w:hRule="exact"/>
        </w:trPr>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（一）以后不能重分类进损益的其他综合收</w:t>
            </w:r>
          </w:p>
          <w:p>
            <w:pPr>
              <w:pStyle w:val="Style6"/>
              <w:keepNext w:val="0"/>
              <w:keepLines w:val="0"/>
              <w:framePr w:w="8678" w:h="12768" w:vSpace="288" w:wrap="notBeside" w:vAnchor="text" w:hAnchor="text" w:y="289"/>
              <w:widowControl w:val="0"/>
              <w:shd w:val="clear" w:color="auto" w:fill="auto"/>
              <w:bidi w:val="0"/>
              <w:spacing w:before="0" w:after="0" w:line="18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_S_Z.</w:t>
            </w:r>
          </w:p>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top"/>
          </w:tcPr>
          <w:p>
            <w:pPr>
              <w:framePr w:w="8678" w:h="12768" w:vSpace="288" w:wrap="notBeside" w:vAnchor="text" w:hAnchor="text" w:y="289"/>
              <w:widowControl w:val="0"/>
              <w:rPr>
                <w:sz w:val="10"/>
                <w:szCs w:val="10"/>
              </w:rPr>
            </w:pPr>
          </w:p>
        </w:tc>
        <w:tc>
          <w:tcPr>
            <w:tcBorders>
              <w:top w:val="single" w:sz="4"/>
              <w:left w:val="single" w:sz="4"/>
            </w:tcBorders>
            <w:shd w:val="clear" w:color="auto" w:fill="FFFFFF"/>
            <w:vAlign w:val="top"/>
          </w:tcPr>
          <w:p>
            <w:pPr>
              <w:framePr w:w="8678" w:h="12768" w:vSpace="288" w:wrap="notBeside" w:vAnchor="text" w:hAnchor="text" w:y="289"/>
              <w:widowControl w:val="0"/>
              <w:rPr>
                <w:sz w:val="10"/>
                <w:szCs w:val="10"/>
              </w:rPr>
            </w:pPr>
          </w:p>
        </w:tc>
        <w:tc>
          <w:tcPr>
            <w:tcBorders>
              <w:top w:val="single" w:sz="4"/>
              <w:left w:val="single" w:sz="4"/>
              <w:right w:val="single" w:sz="4"/>
            </w:tcBorders>
            <w:shd w:val="clear" w:color="auto" w:fill="FFFFFF"/>
            <w:vAlign w:val="top"/>
          </w:tcPr>
          <w:p>
            <w:pPr>
              <w:framePr w:w="8678" w:h="12768" w:vSpace="288" w:wrap="notBeside" w:vAnchor="text" w:hAnchor="text" w:y="289"/>
              <w:widowControl w:val="0"/>
              <w:rPr>
                <w:sz w:val="10"/>
                <w:szCs w:val="10"/>
              </w:rPr>
            </w:pPr>
          </w:p>
        </w:tc>
      </w:tr>
      <w:tr>
        <w:trPr>
          <w:trHeight w:val="571" w:hRule="exact"/>
        </w:trPr>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5" w:lineRule="exact"/>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重新计量设定受益计划净负债或净资产 的变动</w:t>
            </w:r>
          </w:p>
        </w:tc>
        <w:tc>
          <w:tcPr>
            <w:tcBorders>
              <w:top w:val="single" w:sz="4"/>
              <w:left w:val="single" w:sz="4"/>
            </w:tcBorders>
            <w:shd w:val="clear" w:color="auto" w:fill="FFFFFF"/>
            <w:vAlign w:val="top"/>
          </w:tcPr>
          <w:p>
            <w:pPr>
              <w:framePr w:w="8678" w:h="12768" w:vSpace="288" w:wrap="notBeside" w:vAnchor="text" w:hAnchor="text" w:y="289"/>
              <w:widowControl w:val="0"/>
              <w:rPr>
                <w:sz w:val="10"/>
                <w:szCs w:val="10"/>
              </w:rPr>
            </w:pPr>
          </w:p>
        </w:tc>
        <w:tc>
          <w:tcPr>
            <w:tcBorders>
              <w:top w:val="single" w:sz="4"/>
              <w:left w:val="single" w:sz="4"/>
            </w:tcBorders>
            <w:shd w:val="clear" w:color="auto" w:fill="FFFFFF"/>
            <w:vAlign w:val="top"/>
          </w:tcPr>
          <w:p>
            <w:pPr>
              <w:framePr w:w="8678" w:h="12768" w:vSpace="288" w:wrap="notBeside" w:vAnchor="text" w:hAnchor="text" w:y="289"/>
              <w:widowControl w:val="0"/>
              <w:rPr>
                <w:sz w:val="10"/>
                <w:szCs w:val="10"/>
              </w:rPr>
            </w:pPr>
          </w:p>
        </w:tc>
        <w:tc>
          <w:tcPr>
            <w:tcBorders>
              <w:top w:val="single" w:sz="4"/>
              <w:left w:val="single" w:sz="4"/>
              <w:right w:val="single" w:sz="4"/>
            </w:tcBorders>
            <w:shd w:val="clear" w:color="auto" w:fill="FFFFFF"/>
            <w:vAlign w:val="top"/>
          </w:tcPr>
          <w:p>
            <w:pPr>
              <w:framePr w:w="8678" w:h="12768" w:vSpace="288" w:wrap="notBeside" w:vAnchor="text" w:hAnchor="text" w:y="289"/>
              <w:widowControl w:val="0"/>
              <w:rPr>
                <w:sz w:val="10"/>
                <w:szCs w:val="10"/>
              </w:rPr>
            </w:pPr>
          </w:p>
        </w:tc>
      </w:tr>
      <w:tr>
        <w:trPr>
          <w:trHeight w:val="566" w:hRule="exact"/>
        </w:trPr>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54" w:lineRule="exact"/>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权益法下在被投资单位不能重分类进损 益的其他综合收益中享有的份额</w:t>
            </w:r>
          </w:p>
        </w:tc>
        <w:tc>
          <w:tcPr>
            <w:tcBorders>
              <w:top w:val="single" w:sz="4"/>
              <w:left w:val="single" w:sz="4"/>
            </w:tcBorders>
            <w:shd w:val="clear" w:color="auto" w:fill="FFFFFF"/>
            <w:vAlign w:val="top"/>
          </w:tcPr>
          <w:p>
            <w:pPr>
              <w:framePr w:w="8678" w:h="12768" w:vSpace="288" w:wrap="notBeside" w:vAnchor="text" w:hAnchor="text" w:y="289"/>
              <w:widowControl w:val="0"/>
              <w:rPr>
                <w:sz w:val="10"/>
                <w:szCs w:val="10"/>
              </w:rPr>
            </w:pPr>
          </w:p>
        </w:tc>
        <w:tc>
          <w:tcPr>
            <w:tcBorders>
              <w:top w:val="single" w:sz="4"/>
              <w:left w:val="single" w:sz="4"/>
            </w:tcBorders>
            <w:shd w:val="clear" w:color="auto" w:fill="FFFFFF"/>
            <w:vAlign w:val="top"/>
          </w:tcPr>
          <w:p>
            <w:pPr>
              <w:framePr w:w="8678" w:h="12768" w:vSpace="288" w:wrap="notBeside" w:vAnchor="text" w:hAnchor="text" w:y="289"/>
              <w:widowControl w:val="0"/>
              <w:rPr>
                <w:sz w:val="10"/>
                <w:szCs w:val="10"/>
              </w:rPr>
            </w:pPr>
          </w:p>
        </w:tc>
        <w:tc>
          <w:tcPr>
            <w:tcBorders>
              <w:top w:val="single" w:sz="4"/>
              <w:left w:val="single" w:sz="4"/>
              <w:right w:val="single" w:sz="4"/>
            </w:tcBorders>
            <w:shd w:val="clear" w:color="auto" w:fill="FFFFFF"/>
            <w:vAlign w:val="top"/>
          </w:tcPr>
          <w:p>
            <w:pPr>
              <w:framePr w:w="8678" w:h="12768" w:vSpace="288" w:wrap="notBeside" w:vAnchor="text" w:hAnchor="text" w:y="289"/>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（二）以后将重分类进损益的其他综合收益</w:t>
            </w:r>
          </w:p>
        </w:tc>
        <w:tc>
          <w:tcPr>
            <w:tcBorders>
              <w:top w:val="single" w:sz="4"/>
              <w:left w:val="single" w:sz="4"/>
            </w:tcBorders>
            <w:shd w:val="clear" w:color="auto" w:fill="FFFFFF"/>
            <w:vAlign w:val="top"/>
          </w:tcPr>
          <w:p>
            <w:pPr>
              <w:framePr w:w="8678" w:h="12768" w:vSpace="288" w:wrap="notBeside" w:vAnchor="text" w:hAnchor="text" w:y="289"/>
              <w:widowControl w:val="0"/>
              <w:rPr>
                <w:sz w:val="10"/>
                <w:szCs w:val="10"/>
              </w:rPr>
            </w:pPr>
          </w:p>
        </w:tc>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-107,223,909.61</w:t>
            </w:r>
          </w:p>
        </w:tc>
        <w:tc>
          <w:tcPr>
            <w:tcBorders>
              <w:top w:val="single" w:sz="4"/>
              <w:left w:val="single" w:sz="4"/>
              <w:righ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25,732,894.32</w:t>
            </w:r>
          </w:p>
        </w:tc>
      </w:tr>
      <w:tr>
        <w:trPr>
          <w:trHeight w:val="571" w:hRule="exact"/>
        </w:trPr>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exact"/>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权益法下在被投资单位以后将重分类进 损益的其他综合收益中享有的份额</w:t>
            </w:r>
          </w:p>
        </w:tc>
        <w:tc>
          <w:tcPr>
            <w:tcBorders>
              <w:top w:val="single" w:sz="4"/>
              <w:left w:val="single" w:sz="4"/>
            </w:tcBorders>
            <w:shd w:val="clear" w:color="auto" w:fill="FFFFFF"/>
            <w:vAlign w:val="top"/>
          </w:tcPr>
          <w:p>
            <w:pPr>
              <w:framePr w:w="8678" w:h="12768" w:vSpace="288" w:wrap="notBeside" w:vAnchor="text" w:hAnchor="text" w:y="289"/>
              <w:widowControl w:val="0"/>
              <w:rPr>
                <w:sz w:val="10"/>
                <w:szCs w:val="10"/>
              </w:rPr>
            </w:pPr>
          </w:p>
        </w:tc>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346,501.16</w:t>
            </w:r>
          </w:p>
        </w:tc>
        <w:tc>
          <w:tcPr>
            <w:tcBorders>
              <w:top w:val="single" w:sz="4"/>
              <w:left w:val="single" w:sz="4"/>
              <w:righ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385,880.25</w:t>
            </w:r>
          </w:p>
        </w:tc>
      </w:tr>
      <w:tr>
        <w:trPr>
          <w:trHeight w:val="331" w:hRule="exact"/>
        </w:trPr>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可供出售金融资产公允价值变动损益</w:t>
            </w:r>
          </w:p>
        </w:tc>
        <w:tc>
          <w:tcPr>
            <w:tcBorders>
              <w:top w:val="single" w:sz="4"/>
              <w:left w:val="single" w:sz="4"/>
            </w:tcBorders>
            <w:shd w:val="clear" w:color="auto" w:fill="FFFFFF"/>
            <w:vAlign w:val="top"/>
          </w:tcPr>
          <w:p>
            <w:pPr>
              <w:framePr w:w="8678" w:h="12768" w:vSpace="288" w:wrap="notBeside" w:vAnchor="text" w:hAnchor="text" w:y="289"/>
              <w:widowControl w:val="0"/>
              <w:rPr>
                <w:sz w:val="10"/>
                <w:szCs w:val="10"/>
              </w:rPr>
            </w:pPr>
          </w:p>
        </w:tc>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-107,570,410.77</w:t>
            </w:r>
          </w:p>
        </w:tc>
        <w:tc>
          <w:tcPr>
            <w:tcBorders>
              <w:top w:val="single" w:sz="4"/>
              <w:left w:val="single" w:sz="4"/>
              <w:righ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25,347,014.07</w:t>
            </w:r>
          </w:p>
        </w:tc>
      </w:tr>
      <w:tr>
        <w:trPr>
          <w:trHeight w:val="571" w:hRule="exact"/>
        </w:trPr>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54" w:lineRule="exact"/>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持有至到期投资重分类为可供出售金融 资产损益</w:t>
            </w:r>
          </w:p>
        </w:tc>
        <w:tc>
          <w:tcPr>
            <w:tcBorders>
              <w:top w:val="single" w:sz="4"/>
              <w:left w:val="single" w:sz="4"/>
            </w:tcBorders>
            <w:shd w:val="clear" w:color="auto" w:fill="FFFFFF"/>
            <w:vAlign w:val="top"/>
          </w:tcPr>
          <w:p>
            <w:pPr>
              <w:framePr w:w="8678" w:h="12768" w:vSpace="288" w:wrap="notBeside" w:vAnchor="text" w:hAnchor="text" w:y="289"/>
              <w:widowControl w:val="0"/>
              <w:rPr>
                <w:sz w:val="10"/>
                <w:szCs w:val="10"/>
              </w:rPr>
            </w:pPr>
          </w:p>
        </w:tc>
        <w:tc>
          <w:tcPr>
            <w:tcBorders>
              <w:top w:val="single" w:sz="4"/>
              <w:left w:val="single" w:sz="4"/>
            </w:tcBorders>
            <w:shd w:val="clear" w:color="auto" w:fill="FFFFFF"/>
            <w:vAlign w:val="top"/>
          </w:tcPr>
          <w:p>
            <w:pPr>
              <w:framePr w:w="8678" w:h="12768" w:vSpace="288" w:wrap="notBeside" w:vAnchor="text" w:hAnchor="text" w:y="289"/>
              <w:widowControl w:val="0"/>
              <w:rPr>
                <w:sz w:val="10"/>
                <w:szCs w:val="10"/>
              </w:rPr>
            </w:pPr>
          </w:p>
        </w:tc>
        <w:tc>
          <w:tcPr>
            <w:tcBorders>
              <w:top w:val="single" w:sz="4"/>
              <w:left w:val="single" w:sz="4"/>
              <w:right w:val="single" w:sz="4"/>
            </w:tcBorders>
            <w:shd w:val="clear" w:color="auto" w:fill="FFFFFF"/>
            <w:vAlign w:val="top"/>
          </w:tcPr>
          <w:p>
            <w:pPr>
              <w:framePr w:w="8678" w:h="12768" w:vSpace="288" w:wrap="notBeside" w:vAnchor="text" w:hAnchor="text" w:y="289"/>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现金流量套期损益的有效部分</w:t>
            </w:r>
          </w:p>
        </w:tc>
        <w:tc>
          <w:tcPr>
            <w:tcBorders>
              <w:top w:val="single" w:sz="4"/>
              <w:left w:val="single" w:sz="4"/>
            </w:tcBorders>
            <w:shd w:val="clear" w:color="auto" w:fill="FFFFFF"/>
            <w:vAlign w:val="top"/>
          </w:tcPr>
          <w:p>
            <w:pPr>
              <w:framePr w:w="8678" w:h="12768" w:vSpace="288" w:wrap="notBeside" w:vAnchor="text" w:hAnchor="text" w:y="289"/>
              <w:widowControl w:val="0"/>
              <w:rPr>
                <w:sz w:val="10"/>
                <w:szCs w:val="10"/>
              </w:rPr>
            </w:pPr>
          </w:p>
        </w:tc>
        <w:tc>
          <w:tcPr>
            <w:tcBorders>
              <w:top w:val="single" w:sz="4"/>
              <w:left w:val="single" w:sz="4"/>
            </w:tcBorders>
            <w:shd w:val="clear" w:color="auto" w:fill="FFFFFF"/>
            <w:vAlign w:val="top"/>
          </w:tcPr>
          <w:p>
            <w:pPr>
              <w:framePr w:w="8678" w:h="12768" w:vSpace="288" w:wrap="notBeside" w:vAnchor="text" w:hAnchor="text" w:y="289"/>
              <w:widowControl w:val="0"/>
              <w:rPr>
                <w:sz w:val="10"/>
                <w:szCs w:val="10"/>
              </w:rPr>
            </w:pPr>
          </w:p>
        </w:tc>
        <w:tc>
          <w:tcPr>
            <w:tcBorders>
              <w:top w:val="single" w:sz="4"/>
              <w:left w:val="single" w:sz="4"/>
              <w:right w:val="single" w:sz="4"/>
            </w:tcBorders>
            <w:shd w:val="clear" w:color="auto" w:fill="FFFFFF"/>
            <w:vAlign w:val="top"/>
          </w:tcPr>
          <w:p>
            <w:pPr>
              <w:framePr w:w="8678" w:h="12768" w:vSpace="288" w:wrap="notBeside" w:vAnchor="text" w:hAnchor="text" w:y="289"/>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外币财务报表折算差额</w:t>
            </w:r>
          </w:p>
        </w:tc>
        <w:tc>
          <w:tcPr>
            <w:tcBorders>
              <w:top w:val="single" w:sz="4"/>
              <w:left w:val="single" w:sz="4"/>
            </w:tcBorders>
            <w:shd w:val="clear" w:color="auto" w:fill="FFFFFF"/>
            <w:vAlign w:val="top"/>
          </w:tcPr>
          <w:p>
            <w:pPr>
              <w:framePr w:w="8678" w:h="12768" w:vSpace="288" w:wrap="notBeside" w:vAnchor="text" w:hAnchor="text" w:y="289"/>
              <w:widowControl w:val="0"/>
              <w:rPr>
                <w:sz w:val="10"/>
                <w:szCs w:val="10"/>
              </w:rPr>
            </w:pPr>
          </w:p>
        </w:tc>
        <w:tc>
          <w:tcPr>
            <w:tcBorders>
              <w:top w:val="single" w:sz="4"/>
              <w:left w:val="single" w:sz="4"/>
            </w:tcBorders>
            <w:shd w:val="clear" w:color="auto" w:fill="FFFFFF"/>
            <w:vAlign w:val="top"/>
          </w:tcPr>
          <w:p>
            <w:pPr>
              <w:framePr w:w="8678" w:h="12768" w:vSpace="288" w:wrap="notBeside" w:vAnchor="text" w:hAnchor="text" w:y="289"/>
              <w:widowControl w:val="0"/>
              <w:rPr>
                <w:sz w:val="10"/>
                <w:szCs w:val="10"/>
              </w:rPr>
            </w:pPr>
          </w:p>
        </w:tc>
        <w:tc>
          <w:tcPr>
            <w:tcBorders>
              <w:top w:val="single" w:sz="4"/>
              <w:left w:val="single" w:sz="4"/>
              <w:right w:val="single" w:sz="4"/>
            </w:tcBorders>
            <w:shd w:val="clear" w:color="auto" w:fill="FFFFFF"/>
            <w:vAlign w:val="top"/>
          </w:tcPr>
          <w:p>
            <w:pPr>
              <w:framePr w:w="8678" w:h="12768" w:vSpace="288" w:wrap="notBeside" w:vAnchor="text" w:hAnchor="text" w:y="289"/>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七、综合收益总额</w:t>
            </w:r>
          </w:p>
        </w:tc>
        <w:tc>
          <w:tcPr>
            <w:tcBorders>
              <w:top w:val="single" w:sz="4"/>
              <w:left w:val="single" w:sz="4"/>
              <w:bottom w:val="single" w:sz="4"/>
            </w:tcBorders>
            <w:shd w:val="clear" w:color="auto" w:fill="FFFFFF"/>
            <w:vAlign w:val="top"/>
          </w:tcPr>
          <w:p>
            <w:pPr>
              <w:framePr w:w="8678" w:h="12768" w:vSpace="288" w:wrap="notBeside" w:vAnchor="text" w:hAnchor="text" w:y="289"/>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385,880,295.46</w:t>
            </w:r>
          </w:p>
        </w:tc>
        <w:tc>
          <w:tcPr>
            <w:tcBorders>
              <w:top w:val="single" w:sz="4"/>
              <w:left w:val="single" w:sz="4"/>
              <w:bottom w:val="single" w:sz="4"/>
              <w:right w:val="single" w:sz="4"/>
            </w:tcBorders>
            <w:shd w:val="clear" w:color="auto" w:fill="FFFFFF"/>
            <w:vAlign w:val="center"/>
          </w:tcPr>
          <w:p>
            <w:pPr>
              <w:pStyle w:val="Style6"/>
              <w:keepNext w:val="0"/>
              <w:keepLines w:val="0"/>
              <w:framePr w:w="8678" w:h="12768" w:vSpace="288" w:wrap="notBeside" w:vAnchor="text" w:hAnchor="text"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973,797,783.49</w:t>
            </w:r>
          </w:p>
        </w:tc>
      </w:tr>
    </w:tbl>
    <w:p>
      <w:pPr>
        <w:pStyle w:val="Style44"/>
        <w:keepNext w:val="0"/>
        <w:keepLines w:val="0"/>
        <w:framePr w:w="1248" w:h="250" w:hSpace="7430" w:wrap="notBeside" w:vAnchor="text" w:hAnchor="text" w:x="3740" w:y="1"/>
        <w:widowControl w:val="0"/>
        <w:shd w:val="clear" w:color="auto" w:fill="auto"/>
        <w:bidi w:val="0"/>
        <w:spacing w:before="0" w:after="0" w:line="240" w:lineRule="auto"/>
        <w:ind w:left="0" w:right="0" w:firstLine="0"/>
        <w:jc w:val="left"/>
      </w:pPr>
      <w:r>
        <w:rPr>
          <w:b/>
          <w:bCs/>
          <w:color w:val="000000"/>
          <w:spacing w:val="0"/>
          <w:w w:val="100"/>
          <w:position w:val="0"/>
        </w:rPr>
        <w:t>母公司利润表</w:t>
      </w:r>
    </w:p>
    <w:p>
      <w:pPr>
        <w:pStyle w:val="Style44"/>
        <w:keepNext w:val="0"/>
        <w:keepLines w:val="0"/>
        <w:framePr w:w="2016" w:h="235" w:hSpace="6662" w:wrap="notBeside" w:vAnchor="text" w:hAnchor="text" w:x="289" w:y="1338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企业法定代表人：刘学民</w:t>
      </w:r>
    </w:p>
    <w:p>
      <w:pPr>
        <w:pStyle w:val="Style44"/>
        <w:keepNext w:val="0"/>
        <w:keepLines w:val="0"/>
        <w:framePr w:w="2376" w:h="230" w:hSpace="6302" w:wrap="notBeside" w:vAnchor="text" w:hAnchor="text" w:x="2991" w:y="1338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主管会计工作负责人：钱龙海</w:t>
      </w:r>
    </w:p>
    <w:p>
      <w:pPr>
        <w:pStyle w:val="Style44"/>
        <w:keepNext w:val="0"/>
        <w:keepLines w:val="0"/>
        <w:framePr w:w="2026" w:h="235" w:hSpace="6652" w:wrap="notBeside" w:vAnchor="text" w:hAnchor="text" w:x="6222" w:y="1338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会计机构负责人：马东军</w:t>
      </w:r>
    </w:p>
    <w:p>
      <w:pPr>
        <w:widowControl w:val="0"/>
        <w:spacing w:line="1" w:lineRule="exact"/>
      </w:pPr>
      <w:r>
        <w:br w:type="page"/>
      </w:r>
    </w:p>
    <w:p>
      <w:pPr>
        <w:pStyle w:val="Style44"/>
        <w:keepNext w:val="0"/>
        <w:keepLines w:val="0"/>
        <w:widowControl w:val="0"/>
        <w:shd w:val="clear" w:color="auto" w:fill="auto"/>
        <w:bidi w:val="0"/>
        <w:spacing w:before="0" w:after="0" w:line="240" w:lineRule="auto"/>
        <w:ind w:left="0" w:right="0" w:firstLine="0"/>
        <w:jc w:val="center"/>
      </w:pPr>
      <w:bookmarkStart w:id="851" w:name="bookmark851"/>
      <w:r>
        <w:rPr>
          <w:b/>
          <w:bCs/>
          <w:color w:val="000000"/>
          <w:spacing w:val="0"/>
          <w:w w:val="100"/>
          <w:position w:val="0"/>
        </w:rPr>
        <w:t>合并现金流量表</w:t>
      </w:r>
      <w:bookmarkEnd w:id="851"/>
    </w:p>
    <w:tbl>
      <w:tblPr>
        <w:tblOverlap w:val="never"/>
        <w:jc w:val="center"/>
        <w:tblLayout w:type="fixed"/>
      </w:tblPr>
      <w:tblGrid>
        <w:gridCol w:w="3470"/>
        <w:gridCol w:w="1339"/>
        <w:gridCol w:w="1714"/>
        <w:gridCol w:w="1786"/>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附注编号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上期发生额</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-3,737,654,092.50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2,539,704,857.74</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2,472,080,091.81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3,029,126,648.03</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1,350,000,000.00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-477,000,000.00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-3,587,642,123.34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-1,789,430,292.52</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融出资金净减少额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1,125,091,522.38</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3,983,529,398.66</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代理承销证券收到的现金净额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五</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五十三</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122,808,316.66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215,152,609.18</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-2,255,316,284.99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7,501,083,221.09</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融出资金净增加额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721,011,627.35</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代理买卖证券支付的现金净额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2,242,829,657.32</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458,624,528.15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951,520,152.70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905,024,387.45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748,408,781.84</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398,329,995.20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576,450,788.76</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五</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五十三</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597,788,345.92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570,044,567.25</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4,602,596,914.04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3,567,435,917.90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20"/>
                <w:szCs w:val="20"/>
              </w:rPr>
            </w:pPr>
            <w:r>
              <w:rPr>
                <w:b/>
                <w:bCs/>
                <w:color w:val="000000"/>
                <w:spacing w:val="0"/>
                <w:w w:val="100"/>
                <w:position w:val="0"/>
                <w:sz w:val="20"/>
                <w:szCs w:val="2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b/>
                <w:bCs/>
                <w:color w:val="000000"/>
                <w:spacing w:val="0"/>
                <w:w w:val="100"/>
                <w:position w:val="0"/>
                <w:sz w:val="20"/>
                <w:szCs w:val="20"/>
              </w:rPr>
              <w:t>-6,857,913,199.03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b/>
                <w:bCs/>
                <w:color w:val="000000"/>
                <w:spacing w:val="0"/>
                <w:w w:val="100"/>
                <w:position w:val="0"/>
                <w:sz w:val="20"/>
                <w:szCs w:val="20"/>
              </w:rPr>
              <w:t>3,933,647,303.19</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116,863,517.93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84,084,800.00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92,511,855.39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36,540,866.57</w:t>
            </w:r>
          </w:p>
        </w:tc>
      </w:tr>
      <w:tr>
        <w:trPr>
          <w:trHeight w:val="6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处置子公司及其他营业单位收到的现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收到其他与投资活动有关的现金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五</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五十三</w:t>
            </w: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113,942.94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116,263,338.99</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209,489,316.26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236,889,005.56</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748,125,523.00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215,926,400.00</w:t>
            </w:r>
          </w:p>
        </w:tc>
      </w:tr>
      <w:tr>
        <w:trPr>
          <w:trHeight w:val="60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购建固定资产、无形资产和其他长期 资产所支付的现金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96,972,029.44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92,622,705.69</w:t>
            </w:r>
          </w:p>
        </w:tc>
      </w:tr>
      <w:tr>
        <w:trPr>
          <w:trHeight w:val="6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取得子公司及其他营业单位支付的现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845,097,552.44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308,549,105.69</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20"/>
                <w:szCs w:val="20"/>
              </w:rPr>
            </w:pPr>
            <w:r>
              <w:rPr>
                <w:b/>
                <w:bCs/>
                <w:color w:val="000000"/>
                <w:spacing w:val="0"/>
                <w:w w:val="100"/>
                <w:position w:val="0"/>
                <w:sz w:val="20"/>
                <w:szCs w:val="2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-635,608,236.18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b/>
                <w:bCs/>
                <w:color w:val="000000"/>
                <w:spacing w:val="0"/>
                <w:w w:val="100"/>
                <w:position w:val="0"/>
                <w:sz w:val="20"/>
                <w:szCs w:val="20"/>
              </w:rPr>
              <w:t>-71,660,100.13</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2,379,222,633.12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71,754,000.00</w:t>
            </w:r>
          </w:p>
        </w:tc>
      </w:tr>
      <w:tr>
        <w:trPr>
          <w:trHeight w:val="6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其中：子公司吸收少数股东投资收到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118,251,990.00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71,754,000.00</w:t>
            </w: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取得借款收到的现金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70"/>
        <w:gridCol w:w="1339"/>
        <w:gridCol w:w="1714"/>
        <w:gridCol w:w="1786"/>
      </w:tblGrid>
      <w:tr>
        <w:trPr>
          <w:trHeight w:val="398"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发行债券收到的现金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4,600,000,000.00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2,300,000,000.00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收到其他与筹资活动有关的现金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五</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五十三</w:t>
            </w: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505,500,000.00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1,154,530,000.00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7,484,722,633.12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3,526,284,000.00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800,000,000.00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2,100,000,000.00</w:t>
            </w:r>
          </w:p>
        </w:tc>
      </w:tr>
      <w:tr>
        <w:trPr>
          <w:trHeight w:val="6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分配股利、利润或偿付利息支付的现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439,402,190.07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254,326,368.80</w:t>
            </w:r>
          </w:p>
        </w:tc>
      </w:tr>
      <w:tr>
        <w:trPr>
          <w:trHeight w:val="6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其中：子公司支付给少数股东的股利、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12,381,148.07</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五</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五十三</w:t>
            </w: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1,244,233,528.29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420,000.00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2,483,635,718.36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2,354,746,368.80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b/>
                <w:bCs/>
                <w:color w:val="000000"/>
                <w:spacing w:val="0"/>
                <w:w w:val="100"/>
                <w:position w:val="0"/>
                <w:sz w:val="20"/>
                <w:szCs w:val="20"/>
              </w:rPr>
              <w:t>5,001,086,914.76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b/>
                <w:bCs/>
                <w:color w:val="000000"/>
                <w:spacing w:val="0"/>
                <w:w w:val="100"/>
                <w:position w:val="0"/>
                <w:sz w:val="20"/>
                <w:szCs w:val="20"/>
              </w:rPr>
              <w:t>1,171,537,631.20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四、汇率变动对现金的影响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1,426,044.18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1,192,839.91</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-2,491,008,476.27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b/>
                <w:bCs/>
                <w:color w:val="000000"/>
                <w:spacing w:val="0"/>
                <w:w w:val="100"/>
                <w:position w:val="0"/>
                <w:sz w:val="20"/>
                <w:szCs w:val="20"/>
              </w:rPr>
              <w:t>5,034,717,674.17</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11,256,761,512.29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6,222,043,838.12</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b/>
                <w:bCs/>
                <w:color w:val="000000"/>
                <w:spacing w:val="0"/>
                <w:w w:val="100"/>
                <w:position w:val="0"/>
                <w:sz w:val="20"/>
                <w:szCs w:val="20"/>
              </w:rPr>
              <w:t>8,765,753,036.02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11,256,761,512.29</w:t>
            </w:r>
          </w:p>
        </w:tc>
      </w:tr>
    </w:tbl>
    <w:p>
      <w:pPr>
        <w:widowControl w:val="0"/>
        <w:spacing w:line="1" w:lineRule="exact"/>
      </w:pPr>
      <w:r>
        <mc:AlternateContent>
          <mc:Choice Requires="wps">
            <w:drawing>
              <wp:anchor distT="139700" distB="3175" distL="114300" distR="3887470" simplePos="0" relativeHeight="125829392" behindDoc="0" locked="0" layoutInCell="1" allowOverlap="1">
                <wp:simplePos x="0" y="0"/>
                <wp:positionH relativeFrom="page">
                  <wp:posOffset>1203325</wp:posOffset>
                </wp:positionH>
                <wp:positionV relativeFrom="margin">
                  <wp:posOffset>3395980</wp:posOffset>
                </wp:positionV>
                <wp:extent cx="1280160" cy="146050"/>
                <wp:wrapTopAndBottom/>
                <wp:docPr id="172" name="Shape 172"/>
                <a:graphic xmlns:a="http://schemas.openxmlformats.org/drawingml/2006/main">
                  <a:graphicData uri="http://schemas.microsoft.com/office/word/2010/wordprocessingShape">
                    <wps:wsp>
                      <wps:cNvSpPr txBox="1"/>
                      <wps:spPr>
                        <a:xfrm>
                          <a:ext cx="1280160" cy="1460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企业法定代表人：刘学民</w:t>
                            </w:r>
                          </w:p>
                        </w:txbxContent>
                      </wps:txbx>
                      <wps:bodyPr wrap="none" lIns="0" tIns="0" rIns="0" bIns="0">
                        <a:noAutoFit/>
                      </wps:bodyPr>
                    </wps:wsp>
                  </a:graphicData>
                </a:graphic>
              </wp:anchor>
            </w:drawing>
          </mc:Choice>
          <mc:Fallback>
            <w:pict>
              <v:shape id="_x0000_s1198" type="#_x0000_t202" style="position:absolute;margin-left:94.75pt;margin-top:267.39999999999998pt;width:100.8pt;height:11.5pt;z-index:-125829361;mso-wrap-distance-left:9.pt;mso-wrap-distance-top:11.pt;mso-wrap-distance-right:306.10000000000002pt;mso-wrap-distance-bottom:0.25pt;mso-position-horizontal-relative:page;mso-position-vertical-relative:margin"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企业法定代表人：刘学民</w:t>
                      </w:r>
                    </w:p>
                  </w:txbxContent>
                </v:textbox>
                <w10:wrap type="topAndBottom" anchorx="page" anchory="margin"/>
              </v:shape>
            </w:pict>
          </mc:Fallback>
        </mc:AlternateContent>
      </w:r>
      <w:r>
        <mc:AlternateContent>
          <mc:Choice Requires="wps">
            <w:drawing>
              <wp:anchor distT="139700" distB="5715" distL="1830070" distR="1943100" simplePos="0" relativeHeight="125829394" behindDoc="0" locked="0" layoutInCell="1" allowOverlap="1">
                <wp:simplePos x="0" y="0"/>
                <wp:positionH relativeFrom="page">
                  <wp:posOffset>2919095</wp:posOffset>
                </wp:positionH>
                <wp:positionV relativeFrom="margin">
                  <wp:posOffset>3395980</wp:posOffset>
                </wp:positionV>
                <wp:extent cx="1508760" cy="143510"/>
                <wp:wrapTopAndBottom/>
                <wp:docPr id="174" name="Shape 174"/>
                <a:graphic xmlns:a="http://schemas.openxmlformats.org/drawingml/2006/main">
                  <a:graphicData uri="http://schemas.microsoft.com/office/word/2010/wordprocessingShape">
                    <wps:wsp>
                      <wps:cNvSpPr txBox="1"/>
                      <wps:spPr>
                        <a:xfrm>
                          <a:ext cx="1508760" cy="14351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主管会计工作负责人：钱龙海</w:t>
                            </w:r>
                          </w:p>
                        </w:txbxContent>
                      </wps:txbx>
                      <wps:bodyPr wrap="none" lIns="0" tIns="0" rIns="0" bIns="0">
                        <a:noAutoFit/>
                      </wps:bodyPr>
                    </wps:wsp>
                  </a:graphicData>
                </a:graphic>
              </wp:anchor>
            </w:drawing>
          </mc:Choice>
          <mc:Fallback>
            <w:pict>
              <v:shape id="_x0000_s1200" type="#_x0000_t202" style="position:absolute;margin-left:229.84999999999999pt;margin-top:267.39999999999998pt;width:118.8pt;height:11.300000000000001pt;z-index:-125829359;mso-wrap-distance-left:144.09999999999999pt;mso-wrap-distance-top:11.pt;mso-wrap-distance-right:153.pt;mso-wrap-distance-bottom:0.45000000000000001pt;mso-position-horizontal-relative:page;mso-position-vertical-relative:margin"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主管会计工作负责人：钱龙海</w:t>
                      </w:r>
                    </w:p>
                  </w:txbxContent>
                </v:textbox>
                <w10:wrap type="topAndBottom" anchorx="page" anchory="margin"/>
              </v:shape>
            </w:pict>
          </mc:Fallback>
        </mc:AlternateContent>
      </w:r>
      <w:r>
        <mc:AlternateContent>
          <mc:Choice Requires="wps">
            <w:drawing>
              <wp:anchor distT="139700" distB="0" distL="3881755" distR="113665" simplePos="0" relativeHeight="125829396" behindDoc="0" locked="0" layoutInCell="1" allowOverlap="1">
                <wp:simplePos x="0" y="0"/>
                <wp:positionH relativeFrom="page">
                  <wp:posOffset>4970780</wp:posOffset>
                </wp:positionH>
                <wp:positionV relativeFrom="margin">
                  <wp:posOffset>3395980</wp:posOffset>
                </wp:positionV>
                <wp:extent cx="1286510" cy="149225"/>
                <wp:wrapTopAndBottom/>
                <wp:docPr id="176" name="Shape 17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会计机构负责人：马东军</w:t>
                            </w:r>
                          </w:p>
                        </w:txbxContent>
                      </wps:txbx>
                      <wps:bodyPr wrap="none" lIns="0" tIns="0" rIns="0" bIns="0">
                        <a:noAutoFit/>
                      </wps:bodyPr>
                    </wps:wsp>
                  </a:graphicData>
                </a:graphic>
              </wp:anchor>
            </w:drawing>
          </mc:Choice>
          <mc:Fallback>
            <w:pict>
              <v:shape id="_x0000_s1202" type="#_x0000_t202" style="position:absolute;margin-left:391.40000000000003pt;margin-top:267.39999999999998pt;width:101.3pt;height:11.75pt;z-index:-125829357;mso-wrap-distance-left:305.65000000000003pt;mso-wrap-distance-top:11.pt;mso-wrap-distance-right:8.9500000000000011pt;mso-position-horizontal-relative:page;mso-position-vertical-relative:margin" filled="f" stroked="f">
                <v:textbox inset="0,0,0,0">
                  <w:txbxContent>
                    <w:p>
                      <w:pPr>
                        <w:pStyle w:val="Style6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会计机构负责人：马东军</w:t>
                      </w:r>
                    </w:p>
                  </w:txbxContent>
                </v:textbox>
                <w10:wrap type="topAndBottom" anchorx="page" anchory="margin"/>
              </v:shape>
            </w:pict>
          </mc:Fallback>
        </mc:AlternateContent>
      </w:r>
      <w:r>
        <w:br w:type="page"/>
      </w:r>
    </w:p>
    <w:p>
      <w:pPr>
        <w:pStyle w:val="Style4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母公司现金流量表</w:t>
      </w:r>
    </w:p>
    <w:tbl>
      <w:tblPr>
        <w:tblOverlap w:val="never"/>
        <w:jc w:val="center"/>
        <w:tblLayout w:type="fixed"/>
      </w:tblPr>
      <w:tblGrid>
        <w:gridCol w:w="3427"/>
        <w:gridCol w:w="1133"/>
        <w:gridCol w:w="1810"/>
        <w:gridCol w:w="1896"/>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附注编号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上期发生额</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-1,420,439,688.10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-1,583,988,445.42</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1,544,522,767.50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2,537,596,138.01</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1,350,000,000.00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-477,000,000.00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-5,914,461,402.76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2,732,151,964.11</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融出资金净减少额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1,125,091,522.38</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2,836,520,102.67</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代理承销证券收到的现金净额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十五</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四</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87,624,052.88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140,776,484.42</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-3,227,662,748.10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6,186,056,243.79</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融出资金净增加额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721,011,627.35</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代理买卖证券支付的现金净额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1,611,547,043.21</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468,011,935.92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928,054,653.30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648,296,325.51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547,202,732.57</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285,509,826.89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543,530,873.14</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十五</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四</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411,587,094.70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538,436,928.96</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3,424,952,226.23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3,278,236,815.32</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b/>
                <w:bCs/>
                <w:color w:val="000000"/>
                <w:spacing w:val="0"/>
                <w:w w:val="100"/>
                <w:position w:val="0"/>
                <w:sz w:val="20"/>
                <w:szCs w:val="20"/>
              </w:rPr>
              <w:t>-6,652,614,974.33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b/>
                <w:bCs/>
                <w:color w:val="000000"/>
                <w:spacing w:val="0"/>
                <w:w w:val="100"/>
                <w:position w:val="0"/>
                <w:sz w:val="20"/>
                <w:szCs w:val="20"/>
              </w:rPr>
              <w:t>2,907,819,428.47</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118,676,245.23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36,540,866.57</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收到其他与投资活动有关的现金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十五</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四</w:t>
            </w: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91,016.91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124,245.08</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118,767,262.14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36,665,111.65</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359,250,000.00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108,200,000.00</w:t>
            </w:r>
          </w:p>
        </w:tc>
      </w:tr>
      <w:tr>
        <w:trPr>
          <w:trHeight w:val="6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购建固定资产、无形资产和其他长期 资产所支付的现金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81,853,864.55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80,378,987.42</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441,103,864.55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188,578,987.42</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-322,336,602.41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b/>
                <w:bCs/>
                <w:color w:val="000000"/>
                <w:spacing w:val="0"/>
                <w:w w:val="100"/>
                <w:position w:val="0"/>
                <w:sz w:val="20"/>
                <w:szCs w:val="20"/>
              </w:rPr>
              <w:t>-151,913,875.77</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2,242,923,855.00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4,600,000,000.00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2,300,000,000.00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收到其他与筹资活动有关的现金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十五</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四</w:t>
            </w: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505,500,000.00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1,154,530,000.00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7,348,423,855.00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3,454,530,000.00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800,000,000.00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2,100,000,000.00</w:t>
            </w:r>
          </w:p>
        </w:tc>
      </w:tr>
      <w:tr>
        <w:trPr>
          <w:trHeight w:val="33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分配股利、利润或偿付利息支付的现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427,021,042.00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260,326,368.80</w:t>
            </w:r>
          </w:p>
        </w:tc>
      </w:tr>
    </w:tbl>
    <w:p>
      <w:pPr>
        <w:widowControl w:val="0"/>
        <w:spacing w:line="1" w:lineRule="exact"/>
      </w:pPr>
      <w:r>
        <w:br w:type="page"/>
      </w:r>
    </w:p>
    <w:tbl>
      <w:tblPr>
        <w:tblOverlap w:val="never"/>
        <w:jc w:val="left"/>
        <w:tblLayout w:type="fixed"/>
      </w:tblPr>
      <w:tblGrid>
        <w:gridCol w:w="3427"/>
        <w:gridCol w:w="1133"/>
        <w:gridCol w:w="1810"/>
        <w:gridCol w:w="1896"/>
      </w:tblGrid>
      <w:tr>
        <w:trPr>
          <w:trHeight w:val="360" w:hRule="exact"/>
        </w:trPr>
        <w:tc>
          <w:tcPr>
            <w:tcBorders>
              <w:top w:val="single" w:sz="4"/>
              <w:left w:val="single" w:sz="4"/>
            </w:tcBorders>
            <w:shd w:val="clear" w:color="auto" w:fill="FFFFFF"/>
            <w:vAlign w:val="center"/>
          </w:tcPr>
          <w:p>
            <w:pPr>
              <w:pStyle w:val="Style6"/>
              <w:keepNext w:val="0"/>
              <w:keepLines w:val="0"/>
              <w:framePr w:w="8266" w:h="2813" w:vSpace="562" w:wrap="notBeside" w:vAnchor="text" w:hAnchor="text" w:x="207"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w:t>
            </w:r>
          </w:p>
        </w:tc>
        <w:tc>
          <w:tcPr>
            <w:tcBorders>
              <w:top w:val="single" w:sz="4"/>
              <w:left w:val="single" w:sz="4"/>
            </w:tcBorders>
            <w:shd w:val="clear" w:color="auto" w:fill="FFFFFF"/>
            <w:vAlign w:val="top"/>
          </w:tcPr>
          <w:p>
            <w:pPr>
              <w:framePr w:w="8266" w:h="2813" w:vSpace="562" w:wrap="notBeside" w:vAnchor="text" w:hAnchor="text" w:x="207" w:y="1"/>
              <w:widowControl w:val="0"/>
              <w:rPr>
                <w:sz w:val="10"/>
                <w:szCs w:val="10"/>
              </w:rPr>
            </w:pPr>
          </w:p>
        </w:tc>
        <w:tc>
          <w:tcPr>
            <w:tcBorders>
              <w:top w:val="single" w:sz="4"/>
              <w:left w:val="single" w:sz="4"/>
            </w:tcBorders>
            <w:shd w:val="clear" w:color="auto" w:fill="FFFFFF"/>
            <w:vAlign w:val="top"/>
          </w:tcPr>
          <w:p>
            <w:pPr>
              <w:framePr w:w="8266" w:h="2813" w:vSpace="562" w:wrap="notBeside" w:vAnchor="text" w:hAnchor="text" w:x="207" w:y="1"/>
              <w:widowControl w:val="0"/>
              <w:rPr>
                <w:sz w:val="10"/>
                <w:szCs w:val="10"/>
              </w:rPr>
            </w:pPr>
          </w:p>
        </w:tc>
        <w:tc>
          <w:tcPr>
            <w:tcBorders>
              <w:top w:val="single" w:sz="4"/>
              <w:left w:val="single" w:sz="4"/>
              <w:right w:val="single" w:sz="4"/>
            </w:tcBorders>
            <w:shd w:val="clear" w:color="auto" w:fill="FFFFFF"/>
            <w:vAlign w:val="top"/>
          </w:tcPr>
          <w:p>
            <w:pPr>
              <w:framePr w:w="8266" w:h="2813" w:vSpace="562" w:wrap="notBeside" w:vAnchor="text" w:hAnchor="text" w:x="207" w:y="1"/>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framePr w:w="8266" w:h="2813" w:vSpace="562" w:wrap="notBeside" w:vAnchor="text" w:hAnchor="text" w:x="207"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支付其他与筹资活动有关的现金</w:t>
            </w:r>
          </w:p>
        </w:tc>
        <w:tc>
          <w:tcPr>
            <w:tcBorders>
              <w:top w:val="single" w:sz="4"/>
              <w:left w:val="single" w:sz="4"/>
            </w:tcBorders>
            <w:shd w:val="clear" w:color="auto" w:fill="FFFFFF"/>
            <w:vAlign w:val="center"/>
          </w:tcPr>
          <w:p>
            <w:pPr>
              <w:pStyle w:val="Style6"/>
              <w:keepNext w:val="0"/>
              <w:keepLines w:val="0"/>
              <w:framePr w:w="8266" w:h="2813" w:vSpace="562" w:wrap="notBeside" w:vAnchor="text" w:hAnchor="text" w:x="207"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十五</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四</w:t>
            </w: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6"/>
              <w:keepNext w:val="0"/>
              <w:keepLines w:val="0"/>
              <w:framePr w:w="8266" w:h="2813" w:vSpace="562" w:wrap="notBeside" w:vAnchor="text" w:hAnchor="text" w:x="207" w:y="1"/>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1,227,994,165.94</w:t>
            </w:r>
          </w:p>
        </w:tc>
        <w:tc>
          <w:tcPr>
            <w:tcBorders>
              <w:top w:val="single" w:sz="4"/>
              <w:left w:val="single" w:sz="4"/>
              <w:right w:val="single" w:sz="4"/>
            </w:tcBorders>
            <w:shd w:val="clear" w:color="auto" w:fill="FFFFFF"/>
            <w:vAlign w:val="center"/>
          </w:tcPr>
          <w:p>
            <w:pPr>
              <w:pStyle w:val="Style6"/>
              <w:keepNext w:val="0"/>
              <w:keepLines w:val="0"/>
              <w:framePr w:w="8266" w:h="2813" w:vSpace="562" w:wrap="notBeside" w:vAnchor="text" w:hAnchor="text" w:x="207"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420,000.00</w:t>
            </w:r>
          </w:p>
        </w:tc>
      </w:tr>
      <w:tr>
        <w:trPr>
          <w:trHeight w:val="350" w:hRule="exact"/>
        </w:trPr>
        <w:tc>
          <w:tcPr>
            <w:tcBorders>
              <w:top w:val="single" w:sz="4"/>
              <w:left w:val="single" w:sz="4"/>
            </w:tcBorders>
            <w:shd w:val="clear" w:color="auto" w:fill="FFFFFF"/>
            <w:vAlign w:val="center"/>
          </w:tcPr>
          <w:p>
            <w:pPr>
              <w:pStyle w:val="Style6"/>
              <w:keepNext w:val="0"/>
              <w:keepLines w:val="0"/>
              <w:framePr w:w="8266" w:h="2813" w:vSpace="562" w:wrap="notBeside" w:vAnchor="text" w:hAnchor="text" w:x="207" w:y="1"/>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top"/>
          </w:tcPr>
          <w:p>
            <w:pPr>
              <w:framePr w:w="8266" w:h="2813" w:vSpace="562" w:wrap="notBeside" w:vAnchor="text" w:hAnchor="text" w:x="207" w:y="1"/>
              <w:widowControl w:val="0"/>
              <w:rPr>
                <w:sz w:val="10"/>
                <w:szCs w:val="10"/>
              </w:rPr>
            </w:pPr>
          </w:p>
        </w:tc>
        <w:tc>
          <w:tcPr>
            <w:tcBorders>
              <w:top w:val="single" w:sz="4"/>
              <w:left w:val="single" w:sz="4"/>
            </w:tcBorders>
            <w:shd w:val="clear" w:color="auto" w:fill="FFFFFF"/>
            <w:vAlign w:val="center"/>
          </w:tcPr>
          <w:p>
            <w:pPr>
              <w:pStyle w:val="Style6"/>
              <w:keepNext w:val="0"/>
              <w:keepLines w:val="0"/>
              <w:framePr w:w="8266" w:h="2813" w:vSpace="562" w:wrap="notBeside" w:vAnchor="text" w:hAnchor="text" w:x="207" w:y="1"/>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2,455,015,207.94</w:t>
            </w:r>
          </w:p>
        </w:tc>
        <w:tc>
          <w:tcPr>
            <w:tcBorders>
              <w:top w:val="single" w:sz="4"/>
              <w:left w:val="single" w:sz="4"/>
              <w:right w:val="single" w:sz="4"/>
            </w:tcBorders>
            <w:shd w:val="clear" w:color="auto" w:fill="FFFFFF"/>
            <w:vAlign w:val="center"/>
          </w:tcPr>
          <w:p>
            <w:pPr>
              <w:pStyle w:val="Style6"/>
              <w:keepNext w:val="0"/>
              <w:keepLines w:val="0"/>
              <w:framePr w:w="8266" w:h="2813" w:vSpace="562" w:wrap="notBeside" w:vAnchor="text" w:hAnchor="text" w:x="207" w:y="1"/>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2,360,746,368.80</w:t>
            </w:r>
          </w:p>
        </w:tc>
      </w:tr>
      <w:tr>
        <w:trPr>
          <w:trHeight w:val="350" w:hRule="exact"/>
        </w:trPr>
        <w:tc>
          <w:tcPr>
            <w:tcBorders>
              <w:top w:val="single" w:sz="4"/>
              <w:left w:val="single" w:sz="4"/>
            </w:tcBorders>
            <w:shd w:val="clear" w:color="auto" w:fill="FFFFFF"/>
            <w:vAlign w:val="center"/>
          </w:tcPr>
          <w:p>
            <w:pPr>
              <w:pStyle w:val="Style6"/>
              <w:keepNext w:val="0"/>
              <w:keepLines w:val="0"/>
              <w:framePr w:w="8266" w:h="2813" w:vSpace="562" w:wrap="notBeside" w:vAnchor="text" w:hAnchor="text" w:x="207" w:y="1"/>
              <w:widowControl w:val="0"/>
              <w:shd w:val="clear" w:color="auto" w:fill="auto"/>
              <w:bidi w:val="0"/>
              <w:spacing w:before="0" w:after="0" w:line="240" w:lineRule="auto"/>
              <w:ind w:left="0" w:right="0" w:firstLine="300"/>
              <w:jc w:val="both"/>
              <w:rPr>
                <w:sz w:val="20"/>
                <w:szCs w:val="20"/>
              </w:rPr>
            </w:pPr>
            <w:r>
              <w:rPr>
                <w:b/>
                <w:bCs/>
                <w:color w:val="000000"/>
                <w:spacing w:val="0"/>
                <w:w w:val="100"/>
                <w:position w:val="0"/>
                <w:sz w:val="20"/>
                <w:szCs w:val="20"/>
              </w:rPr>
              <w:t>筹资活动产生的现金流量净额</w:t>
            </w:r>
          </w:p>
        </w:tc>
        <w:tc>
          <w:tcPr>
            <w:tcBorders>
              <w:top w:val="single" w:sz="4"/>
              <w:left w:val="single" w:sz="4"/>
            </w:tcBorders>
            <w:shd w:val="clear" w:color="auto" w:fill="FFFFFF"/>
            <w:vAlign w:val="top"/>
          </w:tcPr>
          <w:p>
            <w:pPr>
              <w:framePr w:w="8266" w:h="2813" w:vSpace="562" w:wrap="notBeside" w:vAnchor="text" w:hAnchor="text" w:x="207" w:y="1"/>
              <w:widowControl w:val="0"/>
              <w:rPr>
                <w:sz w:val="10"/>
                <w:szCs w:val="10"/>
              </w:rPr>
            </w:pPr>
          </w:p>
        </w:tc>
        <w:tc>
          <w:tcPr>
            <w:tcBorders>
              <w:top w:val="single" w:sz="4"/>
              <w:left w:val="single" w:sz="4"/>
            </w:tcBorders>
            <w:shd w:val="clear" w:color="auto" w:fill="FFFFFF"/>
            <w:vAlign w:val="center"/>
          </w:tcPr>
          <w:p>
            <w:pPr>
              <w:pStyle w:val="Style6"/>
              <w:keepNext w:val="0"/>
              <w:keepLines w:val="0"/>
              <w:framePr w:w="8266" w:h="2813" w:vSpace="562" w:wrap="notBeside" w:vAnchor="text" w:hAnchor="text" w:x="207" w:y="1"/>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b/>
                <w:bCs/>
                <w:color w:val="000000"/>
                <w:spacing w:val="0"/>
                <w:w w:val="100"/>
                <w:position w:val="0"/>
                <w:sz w:val="20"/>
                <w:szCs w:val="20"/>
              </w:rPr>
              <w:t>4,893,408,647.06</w:t>
            </w:r>
          </w:p>
        </w:tc>
        <w:tc>
          <w:tcPr>
            <w:tcBorders>
              <w:top w:val="single" w:sz="4"/>
              <w:left w:val="single" w:sz="4"/>
              <w:right w:val="single" w:sz="4"/>
            </w:tcBorders>
            <w:shd w:val="clear" w:color="auto" w:fill="FFFFFF"/>
            <w:vAlign w:val="center"/>
          </w:tcPr>
          <w:p>
            <w:pPr>
              <w:pStyle w:val="Style6"/>
              <w:keepNext w:val="0"/>
              <w:keepLines w:val="0"/>
              <w:framePr w:w="8266" w:h="2813" w:vSpace="562" w:wrap="notBeside" w:vAnchor="text" w:hAnchor="text" w:x="207" w:y="1"/>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b/>
                <w:bCs/>
                <w:color w:val="000000"/>
                <w:spacing w:val="0"/>
                <w:w w:val="100"/>
                <w:position w:val="0"/>
                <w:sz w:val="20"/>
                <w:szCs w:val="20"/>
              </w:rPr>
              <w:t>1,093,783,631.20</w:t>
            </w:r>
          </w:p>
        </w:tc>
      </w:tr>
      <w:tr>
        <w:trPr>
          <w:trHeight w:val="350" w:hRule="exact"/>
        </w:trPr>
        <w:tc>
          <w:tcPr>
            <w:tcBorders>
              <w:top w:val="single" w:sz="4"/>
              <w:left w:val="single" w:sz="4"/>
            </w:tcBorders>
            <w:shd w:val="clear" w:color="auto" w:fill="FFFFFF"/>
            <w:vAlign w:val="center"/>
          </w:tcPr>
          <w:p>
            <w:pPr>
              <w:pStyle w:val="Style6"/>
              <w:keepNext w:val="0"/>
              <w:keepLines w:val="0"/>
              <w:framePr w:w="8266" w:h="2813" w:vSpace="562" w:wrap="notBeside" w:vAnchor="text" w:hAnchor="text" w:x="207"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四、汇率变动对现金的影响</w:t>
            </w:r>
          </w:p>
        </w:tc>
        <w:tc>
          <w:tcPr>
            <w:tcBorders>
              <w:top w:val="single" w:sz="4"/>
              <w:left w:val="single" w:sz="4"/>
            </w:tcBorders>
            <w:shd w:val="clear" w:color="auto" w:fill="FFFFFF"/>
            <w:vAlign w:val="top"/>
          </w:tcPr>
          <w:p>
            <w:pPr>
              <w:framePr w:w="8266" w:h="2813" w:vSpace="562" w:wrap="notBeside" w:vAnchor="text" w:hAnchor="text" w:x="207" w:y="1"/>
              <w:widowControl w:val="0"/>
              <w:rPr>
                <w:sz w:val="10"/>
                <w:szCs w:val="10"/>
              </w:rPr>
            </w:pPr>
          </w:p>
        </w:tc>
        <w:tc>
          <w:tcPr>
            <w:tcBorders>
              <w:top w:val="single" w:sz="4"/>
              <w:left w:val="single" w:sz="4"/>
            </w:tcBorders>
            <w:shd w:val="clear" w:color="auto" w:fill="FFFFFF"/>
            <w:vAlign w:val="center"/>
          </w:tcPr>
          <w:p>
            <w:pPr>
              <w:pStyle w:val="Style6"/>
              <w:keepNext w:val="0"/>
              <w:keepLines w:val="0"/>
              <w:framePr w:w="8266" w:h="2813" w:vSpace="562" w:wrap="notBeside" w:vAnchor="text" w:hAnchor="text" w:x="207"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1,414,436.60</w:t>
            </w:r>
          </w:p>
        </w:tc>
        <w:tc>
          <w:tcPr>
            <w:tcBorders>
              <w:top w:val="single" w:sz="4"/>
              <w:left w:val="single" w:sz="4"/>
              <w:right w:val="single" w:sz="4"/>
            </w:tcBorders>
            <w:shd w:val="clear" w:color="auto" w:fill="FFFFFF"/>
            <w:vAlign w:val="center"/>
          </w:tcPr>
          <w:p>
            <w:pPr>
              <w:pStyle w:val="Style6"/>
              <w:keepNext w:val="0"/>
              <w:keepLines w:val="0"/>
              <w:framePr w:w="8266" w:h="2813" w:vSpace="562" w:wrap="notBeside" w:vAnchor="text" w:hAnchor="text" w:x="207"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1,183,037.39</w:t>
            </w:r>
          </w:p>
        </w:tc>
      </w:tr>
      <w:tr>
        <w:trPr>
          <w:trHeight w:val="346" w:hRule="exact"/>
        </w:trPr>
        <w:tc>
          <w:tcPr>
            <w:tcBorders>
              <w:top w:val="single" w:sz="4"/>
              <w:left w:val="single" w:sz="4"/>
            </w:tcBorders>
            <w:shd w:val="clear" w:color="auto" w:fill="FFFFFF"/>
            <w:vAlign w:val="center"/>
          </w:tcPr>
          <w:p>
            <w:pPr>
              <w:pStyle w:val="Style6"/>
              <w:keepNext w:val="0"/>
              <w:keepLines w:val="0"/>
              <w:framePr w:w="8266" w:h="2813" w:vSpace="562" w:wrap="notBeside" w:vAnchor="text" w:hAnchor="text" w:x="207"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五、现金及现金等价物净增加额</w:t>
            </w:r>
          </w:p>
        </w:tc>
        <w:tc>
          <w:tcPr>
            <w:tcBorders>
              <w:top w:val="single" w:sz="4"/>
              <w:left w:val="single" w:sz="4"/>
            </w:tcBorders>
            <w:shd w:val="clear" w:color="auto" w:fill="FFFFFF"/>
            <w:vAlign w:val="top"/>
          </w:tcPr>
          <w:p>
            <w:pPr>
              <w:framePr w:w="8266" w:h="2813" w:vSpace="562" w:wrap="notBeside" w:vAnchor="text" w:hAnchor="text" w:x="207" w:y="1"/>
              <w:widowControl w:val="0"/>
              <w:rPr>
                <w:sz w:val="10"/>
                <w:szCs w:val="10"/>
              </w:rPr>
            </w:pPr>
          </w:p>
        </w:tc>
        <w:tc>
          <w:tcPr>
            <w:tcBorders>
              <w:top w:val="single" w:sz="4"/>
              <w:left w:val="single" w:sz="4"/>
            </w:tcBorders>
            <w:shd w:val="clear" w:color="auto" w:fill="FFFFFF"/>
            <w:vAlign w:val="center"/>
          </w:tcPr>
          <w:p>
            <w:pPr>
              <w:pStyle w:val="Style6"/>
              <w:keepNext w:val="0"/>
              <w:keepLines w:val="0"/>
              <w:framePr w:w="8266" w:h="2813" w:vSpace="562" w:wrap="notBeside" w:vAnchor="text" w:hAnchor="text" w:x="207"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-2,080,128,493.08</w:t>
            </w:r>
          </w:p>
        </w:tc>
        <w:tc>
          <w:tcPr>
            <w:tcBorders>
              <w:top w:val="single" w:sz="4"/>
              <w:left w:val="single" w:sz="4"/>
              <w:right w:val="single" w:sz="4"/>
            </w:tcBorders>
            <w:shd w:val="clear" w:color="auto" w:fill="FFFFFF"/>
            <w:vAlign w:val="center"/>
          </w:tcPr>
          <w:p>
            <w:pPr>
              <w:pStyle w:val="Style6"/>
              <w:keepNext w:val="0"/>
              <w:keepLines w:val="0"/>
              <w:framePr w:w="8266" w:h="2813" w:vSpace="562" w:wrap="notBeside" w:vAnchor="text" w:hAnchor="text" w:x="207" w:y="1"/>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b/>
                <w:bCs/>
                <w:color w:val="000000"/>
                <w:spacing w:val="0"/>
                <w:w w:val="100"/>
                <w:position w:val="0"/>
                <w:sz w:val="20"/>
                <w:szCs w:val="20"/>
              </w:rPr>
              <w:t>3,850,872,221.29</w:t>
            </w:r>
          </w:p>
        </w:tc>
      </w:tr>
      <w:tr>
        <w:trPr>
          <w:trHeight w:val="350" w:hRule="exact"/>
        </w:trPr>
        <w:tc>
          <w:tcPr>
            <w:tcBorders>
              <w:top w:val="single" w:sz="4"/>
              <w:left w:val="single" w:sz="4"/>
            </w:tcBorders>
            <w:shd w:val="clear" w:color="auto" w:fill="FFFFFF"/>
            <w:vAlign w:val="center"/>
          </w:tcPr>
          <w:p>
            <w:pPr>
              <w:pStyle w:val="Style6"/>
              <w:keepNext w:val="0"/>
              <w:keepLines w:val="0"/>
              <w:framePr w:w="8266" w:h="2813" w:vSpace="562" w:wrap="notBeside" w:vAnchor="text" w:hAnchor="text" w:x="207"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加：期初现金及现金等价物余额</w:t>
            </w:r>
          </w:p>
        </w:tc>
        <w:tc>
          <w:tcPr>
            <w:tcBorders>
              <w:top w:val="single" w:sz="4"/>
              <w:left w:val="single" w:sz="4"/>
            </w:tcBorders>
            <w:shd w:val="clear" w:color="auto" w:fill="FFFFFF"/>
            <w:vAlign w:val="top"/>
          </w:tcPr>
          <w:p>
            <w:pPr>
              <w:framePr w:w="8266" w:h="2813" w:vSpace="562" w:wrap="notBeside" w:vAnchor="text" w:hAnchor="text" w:x="207" w:y="1"/>
              <w:widowControl w:val="0"/>
              <w:rPr>
                <w:sz w:val="10"/>
                <w:szCs w:val="10"/>
              </w:rPr>
            </w:pPr>
          </w:p>
        </w:tc>
        <w:tc>
          <w:tcPr>
            <w:tcBorders>
              <w:top w:val="single" w:sz="4"/>
              <w:left w:val="single" w:sz="4"/>
            </w:tcBorders>
            <w:shd w:val="clear" w:color="auto" w:fill="FFFFFF"/>
            <w:vAlign w:val="center"/>
          </w:tcPr>
          <w:p>
            <w:pPr>
              <w:pStyle w:val="Style6"/>
              <w:keepNext w:val="0"/>
              <w:keepLines w:val="0"/>
              <w:framePr w:w="8266" w:h="2813" w:vSpace="562" w:wrap="notBeside" w:vAnchor="text" w:hAnchor="text" w:x="207" w:y="1"/>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8,962,176,174.58</w:t>
            </w:r>
          </w:p>
        </w:tc>
        <w:tc>
          <w:tcPr>
            <w:tcBorders>
              <w:top w:val="single" w:sz="4"/>
              <w:left w:val="single" w:sz="4"/>
              <w:right w:val="single" w:sz="4"/>
            </w:tcBorders>
            <w:shd w:val="clear" w:color="auto" w:fill="FFFFFF"/>
            <w:vAlign w:val="center"/>
          </w:tcPr>
          <w:p>
            <w:pPr>
              <w:pStyle w:val="Style6"/>
              <w:keepNext w:val="0"/>
              <w:keepLines w:val="0"/>
              <w:framePr w:w="8266" w:h="2813" w:vSpace="562" w:wrap="notBeside" w:vAnchor="text" w:hAnchor="text" w:x="207" w:y="1"/>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5,111,303,953.29</w:t>
            </w: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framePr w:w="8266" w:h="2813" w:vSpace="562" w:wrap="notBeside" w:vAnchor="text" w:hAnchor="text" w:x="207"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六、期末现金及现金等价物余额</w:t>
            </w:r>
          </w:p>
        </w:tc>
        <w:tc>
          <w:tcPr>
            <w:tcBorders>
              <w:top w:val="single" w:sz="4"/>
              <w:left w:val="single" w:sz="4"/>
              <w:bottom w:val="single" w:sz="4"/>
            </w:tcBorders>
            <w:shd w:val="clear" w:color="auto" w:fill="FFFFFF"/>
            <w:vAlign w:val="top"/>
          </w:tcPr>
          <w:p>
            <w:pPr>
              <w:framePr w:w="8266" w:h="2813" w:vSpace="562" w:wrap="notBeside" w:vAnchor="text" w:hAnchor="text" w:x="207" w:y="1"/>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framePr w:w="8266" w:h="2813" w:vSpace="562" w:wrap="notBeside" w:vAnchor="text" w:hAnchor="text" w:x="207" w:y="1"/>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b/>
                <w:bCs/>
                <w:color w:val="000000"/>
                <w:spacing w:val="0"/>
                <w:w w:val="100"/>
                <w:position w:val="0"/>
                <w:sz w:val="20"/>
                <w:szCs w:val="20"/>
              </w:rPr>
              <w:t>6,882,047,681.50</w:t>
            </w:r>
          </w:p>
        </w:tc>
        <w:tc>
          <w:tcPr>
            <w:tcBorders>
              <w:top w:val="single" w:sz="4"/>
              <w:left w:val="single" w:sz="4"/>
              <w:bottom w:val="single" w:sz="4"/>
              <w:right w:val="single" w:sz="4"/>
            </w:tcBorders>
            <w:shd w:val="clear" w:color="auto" w:fill="FFFFFF"/>
            <w:vAlign w:val="center"/>
          </w:tcPr>
          <w:p>
            <w:pPr>
              <w:pStyle w:val="Style6"/>
              <w:keepNext w:val="0"/>
              <w:keepLines w:val="0"/>
              <w:framePr w:w="8266" w:h="2813" w:vSpace="562" w:wrap="notBeside" w:vAnchor="text" w:hAnchor="text" w:x="207" w:y="1"/>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b/>
                <w:bCs/>
                <w:color w:val="000000"/>
                <w:spacing w:val="0"/>
                <w:w w:val="100"/>
                <w:position w:val="0"/>
                <w:sz w:val="20"/>
                <w:szCs w:val="20"/>
              </w:rPr>
              <w:t>8,962,176,174.58</w:t>
            </w:r>
          </w:p>
        </w:tc>
      </w:tr>
    </w:tbl>
    <w:p>
      <w:pPr>
        <w:pStyle w:val="Style44"/>
        <w:keepNext w:val="0"/>
        <w:keepLines w:val="0"/>
        <w:framePr w:w="2016" w:h="230" w:hSpace="206" w:wrap="notBeside" w:vAnchor="text" w:hAnchor="text" w:x="289" w:y="314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企业法定代表人：刘学民</w:t>
      </w:r>
    </w:p>
    <w:p>
      <w:pPr>
        <w:pStyle w:val="Style44"/>
        <w:keepNext w:val="0"/>
        <w:keepLines w:val="0"/>
        <w:framePr w:w="2376" w:h="226" w:hSpace="206" w:wrap="notBeside" w:vAnchor="text" w:hAnchor="text" w:x="2991" w:y="314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主管会计工作负责人：钱龙海</w:t>
      </w:r>
    </w:p>
    <w:p>
      <w:pPr>
        <w:pStyle w:val="Style44"/>
        <w:keepNext w:val="0"/>
        <w:keepLines w:val="0"/>
        <w:framePr w:w="2026" w:h="235" w:hSpace="206" w:wrap="notBeside" w:vAnchor="text" w:hAnchor="text" w:x="6221" w:y="314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会计机构负责人：马东军</w:t>
      </w:r>
    </w:p>
    <w:p>
      <w:pPr>
        <w:widowControl w:val="0"/>
        <w:spacing w:line="1" w:lineRule="exact"/>
        <w:sectPr>
          <w:headerReference w:type="default" r:id="rId43"/>
          <w:footerReference w:type="default" r:id="rId44"/>
          <w:headerReference w:type="even" r:id="rId45"/>
          <w:footerReference w:type="even" r:id="rId46"/>
          <w:headerReference w:type="first" r:id="rId47"/>
          <w:footerReference w:type="first" r:id="rId48"/>
          <w:footnotePr>
            <w:pos w:val="pageBottom"/>
            <w:numFmt w:val="decimal"/>
            <w:numStart w:val="1"/>
            <w:numRestart w:val="continuous"/>
            <w15:footnoteColumns w:val="1"/>
          </w:footnotePr>
          <w:pgSz w:w="11900" w:h="16840"/>
          <w:pgMar w:top="1687" w:right="1612" w:bottom="1478" w:left="1610" w:header="0" w:footer="3" w:gutter="0"/>
          <w:cols w:space="720"/>
          <w:noEndnote/>
          <w:titlePg/>
          <w:rtlGutter w:val="0"/>
          <w:docGrid w:linePitch="360"/>
        </w:sectPr>
      </w:pPr>
    </w:p>
    <w:p>
      <w:pPr>
        <w:pStyle w:val="Style21"/>
        <w:keepNext/>
        <w:keepLines/>
        <w:widowControl w:val="0"/>
        <w:shd w:val="clear" w:color="auto" w:fill="auto"/>
        <w:bidi w:val="0"/>
        <w:spacing w:before="0" w:after="140" w:line="240" w:lineRule="auto"/>
        <w:ind w:left="0" w:right="0" w:firstLine="0"/>
        <w:jc w:val="center"/>
        <w:rPr>
          <w:sz w:val="20"/>
          <w:szCs w:val="20"/>
        </w:rPr>
      </w:pPr>
      <w:bookmarkStart w:id="852" w:name="bookmark852"/>
      <w:bookmarkStart w:id="853" w:name="bookmark853"/>
      <w:bookmarkStart w:id="854" w:name="bookmark854"/>
      <w:r>
        <w:rPr>
          <w:color w:val="000000"/>
          <w:spacing w:val="0"/>
          <w:w w:val="100"/>
          <w:position w:val="0"/>
          <w:sz w:val="20"/>
          <w:szCs w:val="20"/>
        </w:rPr>
        <w:t>合并所有者权益变动表</w:t>
      </w:r>
      <w:bookmarkEnd w:id="852"/>
      <w:bookmarkEnd w:id="853"/>
      <w:bookmarkEnd w:id="854"/>
    </w:p>
    <w:p>
      <w:pPr>
        <w:pStyle w:val="Style4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2016</w:t>
      </w:r>
      <w:r>
        <w:rPr>
          <w:b/>
          <w:bCs/>
          <w:color w:val="000000"/>
          <w:spacing w:val="0"/>
          <w:w w:val="100"/>
          <w:position w:val="0"/>
        </w:rPr>
        <w:t>年度</w:t>
      </w:r>
    </w:p>
    <w:tbl>
      <w:tblPr>
        <w:tblOverlap w:val="never"/>
        <w:jc w:val="center"/>
        <w:tblLayout w:type="fixed"/>
      </w:tblPr>
      <w:tblGrid>
        <w:gridCol w:w="1733"/>
        <w:gridCol w:w="1680"/>
        <w:gridCol w:w="1646"/>
        <w:gridCol w:w="739"/>
        <w:gridCol w:w="1560"/>
        <w:gridCol w:w="1541"/>
        <w:gridCol w:w="1502"/>
        <w:gridCol w:w="1666"/>
        <w:gridCol w:w="1483"/>
        <w:gridCol w:w="1637"/>
      </w:tblGrid>
      <w:tr>
        <w:trPr>
          <w:trHeight w:val="331"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w:t>
            </w:r>
          </w:p>
        </w:tc>
      </w:tr>
      <w:tr>
        <w:trPr>
          <w:trHeight w:val="331" w:hRule="exact"/>
        </w:trPr>
        <w:tc>
          <w:tcPr>
            <w:vMerge/>
            <w:tcBorders>
              <w:left w:val="single" w:sz="4"/>
            </w:tcBorders>
            <w:shd w:val="clear" w:color="auto" w:fill="FFFFFF"/>
            <w:vAlign w:val="center"/>
          </w:tcPr>
          <w:p>
            <w:pPr/>
          </w:p>
        </w:tc>
        <w:tc>
          <w:tcPr>
            <w:gridSpan w:val="7"/>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归属于母公司所有者权益</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所有者权益合计</w:t>
            </w:r>
          </w:p>
        </w:tc>
      </w:tr>
      <w:tr>
        <w:trPr>
          <w:trHeight w:val="57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股本</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或实收资本</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5" w:lineRule="exact"/>
              <w:ind w:left="0" w:right="0" w:firstLine="0"/>
              <w:jc w:val="center"/>
              <w:rPr>
                <w:sz w:val="20"/>
                <w:szCs w:val="20"/>
              </w:rPr>
            </w:pPr>
            <w:r>
              <w:rPr>
                <w:color w:val="000000"/>
                <w:spacing w:val="0"/>
                <w:w w:val="100"/>
                <w:position w:val="0"/>
                <w:sz w:val="20"/>
                <w:szCs w:val="20"/>
              </w:rPr>
              <w:t>减：库 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一般风险准备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一、上年年末余额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1,970,000,000.00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1,872,969,511.63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152,408,393.19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187,087,365.70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735,419,670.15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1,233,043,068.47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424,067,556.17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6,574,995,565.31</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0" w:lineRule="exact"/>
              <w:ind w:left="0" w:right="0" w:firstLine="560"/>
              <w:jc w:val="both"/>
              <w:rPr>
                <w:sz w:val="20"/>
                <w:szCs w:val="20"/>
              </w:rPr>
            </w:pPr>
            <w:r>
              <w:rPr>
                <w:color w:val="000000"/>
                <w:spacing w:val="0"/>
                <w:w w:val="100"/>
                <w:position w:val="0"/>
                <w:sz w:val="20"/>
                <w:szCs w:val="20"/>
              </w:rPr>
              <w:t>前期差错更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二、本年年初余额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1,970,000,000.00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1,872,969,511.63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152,408,393.19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187,087,365.70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735,419,670.15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1,233,043,068.47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424,067,556.17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6,574,995,565.31</w:t>
            </w:r>
          </w:p>
        </w:tc>
      </w:tr>
      <w:tr>
        <w:trPr>
          <w:trHeight w:val="8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2" w:lineRule="exact"/>
              <w:ind w:left="0" w:right="0" w:firstLine="0"/>
              <w:jc w:val="left"/>
              <w:rPr>
                <w:sz w:val="20"/>
                <w:szCs w:val="20"/>
              </w:rPr>
            </w:pPr>
            <w:r>
              <w:rPr>
                <w:color w:val="000000"/>
                <w:spacing w:val="0"/>
                <w:w w:val="100"/>
                <w:position w:val="0"/>
                <w:sz w:val="20"/>
                <w:szCs w:val="20"/>
              </w:rPr>
              <w:t>三、本期增减变动 金额（减少以 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219,000,000.00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2,038,170,803.66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-181,858,804.32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49,310,420.51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108,621,460.15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228,729,386.21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83,585,628.15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2,545,558,894.36</w:t>
            </w:r>
          </w:p>
        </w:tc>
      </w:tr>
      <w:tr>
        <w:trPr>
          <w:trHeight w:val="57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5" w:lineRule="exact"/>
              <w:ind w:left="0" w:right="0" w:firstLine="0"/>
              <w:jc w:val="both"/>
              <w:rPr>
                <w:sz w:val="20"/>
                <w:szCs w:val="20"/>
              </w:rPr>
            </w:pPr>
            <w:r>
              <w:rPr>
                <w:color w:val="000000"/>
                <w:spacing w:val="0"/>
                <w:w w:val="100"/>
                <w:position w:val="0"/>
                <w:sz w:val="20"/>
                <w:szCs w:val="2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-181,858,804.32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561,781,266.87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27,741,032.90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407,663,495.45</w:t>
            </w:r>
          </w:p>
        </w:tc>
      </w:tr>
      <w:tr>
        <w:trPr>
          <w:trHeight w:val="57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both"/>
              <w:rPr>
                <w:sz w:val="20"/>
                <w:szCs w:val="20"/>
              </w:rPr>
            </w:pPr>
            <w:r>
              <w:rPr>
                <w:color w:val="000000"/>
                <w:spacing w:val="0"/>
                <w:w w:val="100"/>
                <w:position w:val="0"/>
                <w:sz w:val="20"/>
                <w:szCs w:val="20"/>
              </w:rPr>
              <w:t>（二）所有者投入 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219,000,000.00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2,038,170,803.66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68,225,743.32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2,325,396,546.98</w:t>
            </w:r>
          </w:p>
        </w:tc>
      </w:tr>
      <w:tr>
        <w:trPr>
          <w:trHeight w:val="57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5"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color w:val="000000"/>
                <w:spacing w:val="0"/>
                <w:w w:val="100"/>
                <w:position w:val="0"/>
                <w:sz w:val="20"/>
                <w:szCs w:val="20"/>
              </w:rPr>
              <w:t>所有者投入资 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219,000,000.00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2,038,170,803.66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118,251,990.00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2,375,422,793.66</w:t>
            </w:r>
          </w:p>
        </w:tc>
      </w:tr>
      <w:tr>
        <w:trPr>
          <w:trHeight w:val="8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50"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-50,026,246.68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-50,026,246.68</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49,310,420.51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108,621,460.15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-333,051,880.66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-12,381,148.07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-187,501,148.07</w:t>
            </w: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49,310,420.51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-49,310,420.51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1733"/>
        <w:gridCol w:w="1680"/>
        <w:gridCol w:w="1646"/>
        <w:gridCol w:w="739"/>
        <w:gridCol w:w="1560"/>
        <w:gridCol w:w="1541"/>
        <w:gridCol w:w="1502"/>
        <w:gridCol w:w="1666"/>
        <w:gridCol w:w="1483"/>
        <w:gridCol w:w="1637"/>
      </w:tblGrid>
      <w:tr>
        <w:trPr>
          <w:trHeight w:val="576" w:hRule="exact"/>
        </w:trPr>
        <w:tc>
          <w:tcPr>
            <w:tcBorders>
              <w:top w:val="single" w:sz="4"/>
              <w:left w:val="single" w:sz="4"/>
            </w:tcBorders>
            <w:shd w:val="clear" w:color="auto" w:fill="FFFFFF"/>
            <w:vAlign w:val="center"/>
          </w:tcPr>
          <w:p>
            <w:pPr>
              <w:pStyle w:val="Style6"/>
              <w:keepNext w:val="0"/>
              <w:keepLines w:val="0"/>
              <w:framePr w:w="15187" w:h="4426" w:vSpace="552" w:wrap="notBeside" w:vAnchor="text" w:hAnchor="text" w:y="1"/>
              <w:widowControl w:val="0"/>
              <w:shd w:val="clear" w:color="auto" w:fill="auto"/>
              <w:bidi w:val="0"/>
              <w:spacing w:before="0" w:after="0" w:line="259"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color w:val="000000"/>
                <w:spacing w:val="0"/>
                <w:w w:val="100"/>
                <w:position w:val="0"/>
                <w:sz w:val="20"/>
                <w:szCs w:val="20"/>
              </w:rPr>
              <w:t>提取一般风险 准备</w:t>
            </w: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center"/>
          </w:tcPr>
          <w:p>
            <w:pPr>
              <w:pStyle w:val="Style6"/>
              <w:keepNext w:val="0"/>
              <w:keepLines w:val="0"/>
              <w:framePr w:w="15187" w:h="4426" w:vSpace="552" w:wrap="notBeside" w:vAnchor="text" w:hAnchor="text" w:y="1"/>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108,621,460.15</w:t>
            </w:r>
          </w:p>
        </w:tc>
        <w:tc>
          <w:tcPr>
            <w:tcBorders>
              <w:top w:val="single" w:sz="4"/>
              <w:left w:val="single" w:sz="4"/>
            </w:tcBorders>
            <w:shd w:val="clear" w:color="auto" w:fill="FFFFFF"/>
            <w:vAlign w:val="center"/>
          </w:tcPr>
          <w:p>
            <w:pPr>
              <w:pStyle w:val="Style6"/>
              <w:keepNext w:val="0"/>
              <w:keepLines w:val="0"/>
              <w:framePr w:w="15187" w:h="4426" w:vSpace="552" w:wrap="notBeside" w:vAnchor="text" w:hAnchor="text" w:y="1"/>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-108,621,460.15</w:t>
            </w: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5187" w:h="4426" w:vSpace="552" w:wrap="notBeside" w:vAnchor="text" w:hAnchor="text" w:y="1"/>
              <w:widowControl w:val="0"/>
              <w:rPr>
                <w:sz w:val="10"/>
                <w:szCs w:val="10"/>
              </w:rPr>
            </w:pPr>
          </w:p>
        </w:tc>
      </w:tr>
      <w:tr>
        <w:trPr>
          <w:trHeight w:val="571" w:hRule="exact"/>
        </w:trPr>
        <w:tc>
          <w:tcPr>
            <w:tcBorders>
              <w:top w:val="single" w:sz="4"/>
              <w:left w:val="single" w:sz="4"/>
            </w:tcBorders>
            <w:shd w:val="clear" w:color="auto" w:fill="FFFFFF"/>
            <w:vAlign w:val="center"/>
          </w:tcPr>
          <w:p>
            <w:pPr>
              <w:pStyle w:val="Style6"/>
              <w:keepNext w:val="0"/>
              <w:keepLines w:val="0"/>
              <w:framePr w:w="15187" w:h="4426" w:vSpace="552" w:wrap="notBeside" w:vAnchor="text" w:hAnchor="text" w:y="1"/>
              <w:widowControl w:val="0"/>
              <w:shd w:val="clear" w:color="auto" w:fill="auto"/>
              <w:bidi w:val="0"/>
              <w:spacing w:before="0" w:after="0" w:line="245"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color w:val="000000"/>
                <w:spacing w:val="0"/>
                <w:w w:val="100"/>
                <w:position w:val="0"/>
                <w:sz w:val="20"/>
                <w:szCs w:val="20"/>
              </w:rPr>
              <w:t>对所有者（或 股东）的分配</w:t>
            </w: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center"/>
          </w:tcPr>
          <w:p>
            <w:pPr>
              <w:pStyle w:val="Style6"/>
              <w:keepNext w:val="0"/>
              <w:keepLines w:val="0"/>
              <w:framePr w:w="15187" w:h="4426" w:vSpace="552" w:wrap="notBeside" w:vAnchor="text" w:hAnchor="text" w:y="1"/>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-175,120,000.00</w:t>
            </w:r>
          </w:p>
        </w:tc>
        <w:tc>
          <w:tcPr>
            <w:tcBorders>
              <w:top w:val="single" w:sz="4"/>
              <w:left w:val="single" w:sz="4"/>
            </w:tcBorders>
            <w:shd w:val="clear" w:color="auto" w:fill="FFFFFF"/>
            <w:vAlign w:val="center"/>
          </w:tcPr>
          <w:p>
            <w:pPr>
              <w:pStyle w:val="Style6"/>
              <w:keepNext w:val="0"/>
              <w:keepLines w:val="0"/>
              <w:framePr w:w="15187" w:h="4426" w:vSpace="552" w:wrap="notBeside" w:vAnchor="text" w:hAnchor="text"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-12,381,148.07</w:t>
            </w:r>
          </w:p>
        </w:tc>
        <w:tc>
          <w:tcPr>
            <w:tcBorders>
              <w:top w:val="single" w:sz="4"/>
              <w:left w:val="single" w:sz="4"/>
              <w:right w:val="single" w:sz="4"/>
            </w:tcBorders>
            <w:shd w:val="clear" w:color="auto" w:fill="FFFFFF"/>
            <w:vAlign w:val="center"/>
          </w:tcPr>
          <w:p>
            <w:pPr>
              <w:pStyle w:val="Style6"/>
              <w:keepNext w:val="0"/>
              <w:keepLines w:val="0"/>
              <w:framePr w:w="15187" w:h="4426" w:vSpace="552" w:wrap="notBeside" w:vAnchor="text" w:hAnchor="text"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-187,501,148.07</w:t>
            </w:r>
          </w:p>
        </w:tc>
      </w:tr>
      <w:tr>
        <w:trPr>
          <w:trHeight w:val="326" w:hRule="exact"/>
        </w:trPr>
        <w:tc>
          <w:tcPr>
            <w:tcBorders>
              <w:top w:val="single" w:sz="4"/>
              <w:left w:val="single" w:sz="4"/>
            </w:tcBorders>
            <w:shd w:val="clear" w:color="auto" w:fill="FFFFFF"/>
            <w:vAlign w:val="center"/>
          </w:tcPr>
          <w:p>
            <w:pPr>
              <w:pStyle w:val="Style6"/>
              <w:keepNext w:val="0"/>
              <w:keepLines w:val="0"/>
              <w:framePr w:w="15187" w:h="4426" w:vSpace="552" w:wrap="notBeside" w:vAnchor="text" w:hAnchor="text" w:y="1"/>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.其他</w:t>
            </w: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5187" w:h="4426" w:vSpace="552" w:wrap="notBeside" w:vAnchor="text" w:hAnchor="text" w:y="1"/>
              <w:widowControl w:val="0"/>
              <w:rPr>
                <w:sz w:val="10"/>
                <w:szCs w:val="10"/>
              </w:rPr>
            </w:pPr>
          </w:p>
        </w:tc>
      </w:tr>
      <w:tr>
        <w:trPr>
          <w:trHeight w:val="571" w:hRule="exact"/>
        </w:trPr>
        <w:tc>
          <w:tcPr>
            <w:tcBorders>
              <w:top w:val="single" w:sz="4"/>
              <w:left w:val="single" w:sz="4"/>
            </w:tcBorders>
            <w:shd w:val="clear" w:color="auto" w:fill="FFFFFF"/>
            <w:vAlign w:val="center"/>
          </w:tcPr>
          <w:p>
            <w:pPr>
              <w:pStyle w:val="Style6"/>
              <w:keepNext w:val="0"/>
              <w:keepLines w:val="0"/>
              <w:framePr w:w="15187" w:h="4426" w:vSpace="552" w:wrap="notBeside" w:vAnchor="text" w:hAnchor="text" w:y="1"/>
              <w:widowControl w:val="0"/>
              <w:shd w:val="clear" w:color="auto" w:fill="auto"/>
              <w:bidi w:val="0"/>
              <w:spacing w:before="0" w:after="0" w:line="240" w:lineRule="exact"/>
              <w:ind w:left="0" w:right="0" w:firstLine="0"/>
              <w:jc w:val="left"/>
              <w:rPr>
                <w:sz w:val="20"/>
                <w:szCs w:val="20"/>
              </w:rPr>
            </w:pPr>
            <w:r>
              <w:rPr>
                <w:color w:val="000000"/>
                <w:spacing w:val="0"/>
                <w:w w:val="100"/>
                <w:position w:val="0"/>
                <w:sz w:val="20"/>
                <w:szCs w:val="20"/>
              </w:rPr>
              <w:t>（四）所有者权益 内部结转</w:t>
            </w: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5187" w:h="4426" w:vSpace="552" w:wrap="notBeside" w:vAnchor="text" w:hAnchor="text" w:y="1"/>
              <w:widowControl w:val="0"/>
              <w:rPr>
                <w:sz w:val="10"/>
                <w:szCs w:val="10"/>
              </w:rPr>
            </w:pPr>
          </w:p>
        </w:tc>
      </w:tr>
      <w:tr>
        <w:trPr>
          <w:trHeight w:val="571" w:hRule="exact"/>
        </w:trPr>
        <w:tc>
          <w:tcPr>
            <w:tcBorders>
              <w:top w:val="single" w:sz="4"/>
              <w:left w:val="single" w:sz="4"/>
            </w:tcBorders>
            <w:shd w:val="clear" w:color="auto" w:fill="FFFFFF"/>
            <w:vAlign w:val="center"/>
          </w:tcPr>
          <w:p>
            <w:pPr>
              <w:pStyle w:val="Style6"/>
              <w:keepNext w:val="0"/>
              <w:keepLines w:val="0"/>
              <w:framePr w:w="15187" w:h="4426" w:vSpace="552" w:wrap="notBeside" w:vAnchor="text" w:hAnchor="text" w:y="1"/>
              <w:widowControl w:val="0"/>
              <w:shd w:val="clear" w:color="auto" w:fill="auto"/>
              <w:bidi w:val="0"/>
              <w:spacing w:before="0" w:after="0" w:line="235"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color w:val="000000"/>
                <w:spacing w:val="0"/>
                <w:w w:val="100"/>
                <w:position w:val="0"/>
                <w:sz w:val="20"/>
                <w:szCs w:val="20"/>
              </w:rPr>
              <w:t>资本公积转增 资本（或股本）</w:t>
            </w: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5187" w:h="4426" w:vSpace="552" w:wrap="notBeside" w:vAnchor="text" w:hAnchor="text" w:y="1"/>
              <w:widowControl w:val="0"/>
              <w:rPr>
                <w:sz w:val="10"/>
                <w:szCs w:val="10"/>
              </w:rPr>
            </w:pPr>
          </w:p>
        </w:tc>
      </w:tr>
      <w:tr>
        <w:trPr>
          <w:trHeight w:val="571" w:hRule="exact"/>
        </w:trPr>
        <w:tc>
          <w:tcPr>
            <w:tcBorders>
              <w:top w:val="single" w:sz="4"/>
              <w:left w:val="single" w:sz="4"/>
            </w:tcBorders>
            <w:shd w:val="clear" w:color="auto" w:fill="FFFFFF"/>
            <w:vAlign w:val="center"/>
          </w:tcPr>
          <w:p>
            <w:pPr>
              <w:pStyle w:val="Style6"/>
              <w:keepNext w:val="0"/>
              <w:keepLines w:val="0"/>
              <w:framePr w:w="15187" w:h="4426" w:vSpace="552" w:wrap="notBeside" w:vAnchor="text" w:hAnchor="text" w:y="1"/>
              <w:widowControl w:val="0"/>
              <w:shd w:val="clear" w:color="auto" w:fill="auto"/>
              <w:bidi w:val="0"/>
              <w:spacing w:before="0" w:after="0" w:line="250"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color w:val="000000"/>
                <w:spacing w:val="0"/>
                <w:w w:val="100"/>
                <w:position w:val="0"/>
                <w:sz w:val="20"/>
                <w:szCs w:val="20"/>
              </w:rPr>
              <w:t>盈余公积转增 资本（或股本）</w:t>
            </w: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5187" w:h="4426" w:vSpace="552" w:wrap="notBeside" w:vAnchor="text" w:hAnchor="text" w:y="1"/>
              <w:widowControl w:val="0"/>
              <w:rPr>
                <w:sz w:val="10"/>
                <w:szCs w:val="10"/>
              </w:rPr>
            </w:pPr>
          </w:p>
        </w:tc>
      </w:tr>
      <w:tr>
        <w:trPr>
          <w:trHeight w:val="566" w:hRule="exact"/>
        </w:trPr>
        <w:tc>
          <w:tcPr>
            <w:tcBorders>
              <w:top w:val="single" w:sz="4"/>
              <w:left w:val="single" w:sz="4"/>
            </w:tcBorders>
            <w:shd w:val="clear" w:color="auto" w:fill="FFFFFF"/>
            <w:vAlign w:val="center"/>
          </w:tcPr>
          <w:p>
            <w:pPr>
              <w:pStyle w:val="Style6"/>
              <w:keepNext w:val="0"/>
              <w:keepLines w:val="0"/>
              <w:framePr w:w="15187" w:h="4426" w:vSpace="552" w:wrap="notBeside" w:vAnchor="text" w:hAnchor="text" w:y="1"/>
              <w:widowControl w:val="0"/>
              <w:shd w:val="clear" w:color="auto" w:fill="auto"/>
              <w:bidi w:val="0"/>
              <w:spacing w:before="0" w:after="0" w:line="254"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color w:val="000000"/>
                <w:spacing w:val="0"/>
                <w:w w:val="100"/>
                <w:position w:val="0"/>
                <w:sz w:val="20"/>
                <w:szCs w:val="20"/>
              </w:rPr>
              <w:t>盈余公积弥补 亏损</w:t>
            </w: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5187" w:h="4426" w:vSpace="552" w:wrap="notBeside" w:vAnchor="text" w:hAnchor="text" w:y="1"/>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framePr w:w="15187" w:h="4426" w:vSpace="552" w:wrap="notBeside" w:vAnchor="text" w:hAnchor="text" w:y="1"/>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.其他</w:t>
            </w: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5187" w:h="4426" w:vSpace="552" w:wrap="notBeside" w:vAnchor="text" w:hAnchor="text" w:y="1"/>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framePr w:w="15187" w:h="4426" w:vSpace="552" w:wrap="notBeside" w:vAnchor="text" w:hAnchor="text"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四、本期期末余额</w:t>
            </w:r>
          </w:p>
        </w:tc>
        <w:tc>
          <w:tcPr>
            <w:tcBorders>
              <w:top w:val="single" w:sz="4"/>
              <w:left w:val="single" w:sz="4"/>
              <w:bottom w:val="single" w:sz="4"/>
            </w:tcBorders>
            <w:shd w:val="clear" w:color="auto" w:fill="FFFFFF"/>
            <w:vAlign w:val="center"/>
          </w:tcPr>
          <w:p>
            <w:pPr>
              <w:pStyle w:val="Style6"/>
              <w:keepNext w:val="0"/>
              <w:keepLines w:val="0"/>
              <w:framePr w:w="15187" w:h="4426" w:vSpace="552" w:wrap="notBeside" w:vAnchor="text" w:hAnchor="text" w:y="1"/>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2,189,000,000.00</w:t>
            </w:r>
          </w:p>
        </w:tc>
        <w:tc>
          <w:tcPr>
            <w:tcBorders>
              <w:top w:val="single" w:sz="4"/>
              <w:left w:val="single" w:sz="4"/>
              <w:bottom w:val="single" w:sz="4"/>
            </w:tcBorders>
            <w:shd w:val="clear" w:color="auto" w:fill="FFFFFF"/>
            <w:vAlign w:val="center"/>
          </w:tcPr>
          <w:p>
            <w:pPr>
              <w:pStyle w:val="Style6"/>
              <w:keepNext w:val="0"/>
              <w:keepLines w:val="0"/>
              <w:framePr w:w="15187" w:h="4426" w:vSpace="552" w:wrap="notBeside" w:vAnchor="text" w:hAnchor="text" w:y="1"/>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3,911,140,315.29</w:t>
            </w:r>
          </w:p>
        </w:tc>
        <w:tc>
          <w:tcPr>
            <w:tcBorders>
              <w:top w:val="single" w:sz="4"/>
              <w:left w:val="single" w:sz="4"/>
              <w:bottom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framePr w:w="15187" w:h="4426" w:vSpace="552" w:wrap="notBeside" w:vAnchor="text" w:hAnchor="text" w:y="1"/>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-29,450,411.13</w:t>
            </w:r>
          </w:p>
        </w:tc>
        <w:tc>
          <w:tcPr>
            <w:tcBorders>
              <w:top w:val="single" w:sz="4"/>
              <w:left w:val="single" w:sz="4"/>
              <w:bottom w:val="single" w:sz="4"/>
            </w:tcBorders>
            <w:shd w:val="clear" w:color="auto" w:fill="FFFFFF"/>
            <w:vAlign w:val="center"/>
          </w:tcPr>
          <w:p>
            <w:pPr>
              <w:pStyle w:val="Style6"/>
              <w:keepNext w:val="0"/>
              <w:keepLines w:val="0"/>
              <w:framePr w:w="15187" w:h="4426" w:vSpace="552" w:wrap="notBeside" w:vAnchor="text" w:hAnchor="text"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236,397,786.21</w:t>
            </w:r>
          </w:p>
        </w:tc>
        <w:tc>
          <w:tcPr>
            <w:tcBorders>
              <w:top w:val="single" w:sz="4"/>
              <w:left w:val="single" w:sz="4"/>
              <w:bottom w:val="single" w:sz="4"/>
            </w:tcBorders>
            <w:shd w:val="clear" w:color="auto" w:fill="FFFFFF"/>
            <w:vAlign w:val="center"/>
          </w:tcPr>
          <w:p>
            <w:pPr>
              <w:pStyle w:val="Style6"/>
              <w:keepNext w:val="0"/>
              <w:keepLines w:val="0"/>
              <w:framePr w:w="15187" w:h="4426" w:vSpace="552" w:wrap="notBeside" w:vAnchor="text" w:hAnchor="text" w:y="1"/>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844,041,130.30</w:t>
            </w:r>
          </w:p>
        </w:tc>
        <w:tc>
          <w:tcPr>
            <w:tcBorders>
              <w:top w:val="single" w:sz="4"/>
              <w:left w:val="single" w:sz="4"/>
              <w:bottom w:val="single" w:sz="4"/>
            </w:tcBorders>
            <w:shd w:val="clear" w:color="auto" w:fill="FFFFFF"/>
            <w:vAlign w:val="center"/>
          </w:tcPr>
          <w:p>
            <w:pPr>
              <w:pStyle w:val="Style6"/>
              <w:keepNext w:val="0"/>
              <w:keepLines w:val="0"/>
              <w:framePr w:w="15187" w:h="4426" w:vSpace="552" w:wrap="notBeside" w:vAnchor="text" w:hAnchor="text"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1,461,772,454.68</w:t>
            </w:r>
          </w:p>
        </w:tc>
        <w:tc>
          <w:tcPr>
            <w:tcBorders>
              <w:top w:val="single" w:sz="4"/>
              <w:left w:val="single" w:sz="4"/>
              <w:bottom w:val="single" w:sz="4"/>
            </w:tcBorders>
            <w:shd w:val="clear" w:color="auto" w:fill="FFFFFF"/>
            <w:vAlign w:val="center"/>
          </w:tcPr>
          <w:p>
            <w:pPr>
              <w:pStyle w:val="Style6"/>
              <w:keepNext w:val="0"/>
              <w:keepLines w:val="0"/>
              <w:framePr w:w="15187" w:h="4426" w:vSpace="552" w:wrap="notBeside" w:vAnchor="text" w:hAnchor="text"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507,653,184.32</w:t>
            </w:r>
          </w:p>
        </w:tc>
        <w:tc>
          <w:tcPr>
            <w:tcBorders>
              <w:top w:val="single" w:sz="4"/>
              <w:left w:val="single" w:sz="4"/>
              <w:bottom w:val="single" w:sz="4"/>
              <w:right w:val="single" w:sz="4"/>
            </w:tcBorders>
            <w:shd w:val="clear" w:color="auto" w:fill="FFFFFF"/>
            <w:vAlign w:val="center"/>
          </w:tcPr>
          <w:p>
            <w:pPr>
              <w:pStyle w:val="Style6"/>
              <w:keepNext w:val="0"/>
              <w:keepLines w:val="0"/>
              <w:framePr w:w="15187" w:h="4426" w:vSpace="552" w:wrap="notBeside" w:vAnchor="text" w:hAnchor="text"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9,120,554,459.67</w:t>
            </w:r>
          </w:p>
        </w:tc>
      </w:tr>
    </w:tbl>
    <w:p>
      <w:pPr>
        <w:pStyle w:val="Style44"/>
        <w:keepNext w:val="0"/>
        <w:keepLines w:val="0"/>
        <w:framePr w:w="2021" w:h="230" w:hSpace="13166" w:wrap="notBeside" w:vAnchor="text" w:hAnchor="text" w:x="678" w:y="474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企业法定代表人：刘学民</w:t>
      </w:r>
    </w:p>
    <w:p>
      <w:pPr>
        <w:pStyle w:val="Style44"/>
        <w:keepNext w:val="0"/>
        <w:keepLines w:val="0"/>
        <w:framePr w:w="2376" w:h="226" w:hSpace="12811" w:wrap="notBeside" w:vAnchor="text" w:hAnchor="text" w:x="3385" w:y="474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主管会计工作负责人：钱龙海</w:t>
      </w:r>
    </w:p>
    <w:p>
      <w:pPr>
        <w:pStyle w:val="Style44"/>
        <w:keepNext w:val="0"/>
        <w:keepLines w:val="0"/>
        <w:framePr w:w="2021" w:h="235" w:hSpace="13166" w:wrap="notBeside" w:vAnchor="text" w:hAnchor="text" w:x="6615" w:y="474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会计机构负责人：马东军</w:t>
      </w:r>
    </w:p>
    <w:p>
      <w:pPr>
        <w:widowControl w:val="0"/>
        <w:spacing w:line="1" w:lineRule="exact"/>
      </w:pPr>
      <w:r>
        <w:br w:type="page"/>
      </w:r>
    </w:p>
    <w:p>
      <w:pPr>
        <w:pStyle w:val="Style44"/>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合并所有者权益变动表</w:t>
      </w:r>
    </w:p>
    <w:p>
      <w:pPr>
        <w:pStyle w:val="Style4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2016</w:t>
      </w:r>
      <w:r>
        <w:rPr>
          <w:b/>
          <w:bCs/>
          <w:color w:val="000000"/>
          <w:spacing w:val="0"/>
          <w:w w:val="100"/>
          <w:position w:val="0"/>
        </w:rPr>
        <w:t>年度</w:t>
      </w:r>
    </w:p>
    <w:tbl>
      <w:tblPr>
        <w:tblOverlap w:val="never"/>
        <w:jc w:val="center"/>
        <w:tblLayout w:type="fixed"/>
      </w:tblPr>
      <w:tblGrid>
        <w:gridCol w:w="1733"/>
        <w:gridCol w:w="1646"/>
        <w:gridCol w:w="1637"/>
        <w:gridCol w:w="720"/>
        <w:gridCol w:w="1531"/>
        <w:gridCol w:w="1546"/>
        <w:gridCol w:w="1469"/>
        <w:gridCol w:w="1723"/>
        <w:gridCol w:w="1546"/>
        <w:gridCol w:w="1637"/>
      </w:tblGrid>
      <w:tr>
        <w:trPr>
          <w:trHeight w:val="336"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w:t>
            </w:r>
          </w:p>
        </w:tc>
      </w:tr>
      <w:tr>
        <w:trPr>
          <w:trHeight w:val="331" w:hRule="exact"/>
        </w:trPr>
        <w:tc>
          <w:tcPr>
            <w:vMerge/>
            <w:tcBorders>
              <w:left w:val="single" w:sz="4"/>
            </w:tcBorders>
            <w:shd w:val="clear" w:color="auto" w:fill="FFFFFF"/>
            <w:vAlign w:val="center"/>
          </w:tcPr>
          <w:p>
            <w:pPr/>
          </w:p>
        </w:tc>
        <w:tc>
          <w:tcPr>
            <w:gridSpan w:val="7"/>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归属于母公司所有者权益</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少数股东权益</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所有者权益合计</w:t>
            </w:r>
          </w:p>
        </w:tc>
      </w:tr>
      <w:tr>
        <w:trPr>
          <w:trHeight w:val="57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股本</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或实收资本</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5" w:lineRule="exact"/>
              <w:ind w:left="0" w:right="0" w:firstLine="0"/>
              <w:jc w:val="center"/>
              <w:rPr>
                <w:sz w:val="20"/>
                <w:szCs w:val="20"/>
              </w:rPr>
            </w:pPr>
            <w:r>
              <w:rPr>
                <w:color w:val="000000"/>
                <w:spacing w:val="0"/>
                <w:w w:val="100"/>
                <w:position w:val="0"/>
                <w:sz w:val="20"/>
                <w:szCs w:val="20"/>
              </w:rPr>
              <w:t>减:库 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一般风险准备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一、上年年末余额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1,970,000,000.00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1,872,969,511.63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58,562,871.21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92,280,876.78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543,489,748.04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597,006,819.80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334,227,300.43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5,468,537,127.89</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5" w:lineRule="exact"/>
              <w:ind w:left="0" w:right="0" w:firstLine="560"/>
              <w:jc w:val="both"/>
              <w:rPr>
                <w:sz w:val="20"/>
                <w:szCs w:val="20"/>
              </w:rPr>
            </w:pPr>
            <w:r>
              <w:rPr>
                <w:color w:val="000000"/>
                <w:spacing w:val="0"/>
                <w:w w:val="100"/>
                <w:position w:val="0"/>
                <w:sz w:val="20"/>
                <w:szCs w:val="20"/>
              </w:rPr>
              <w:t>前期差错更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二、本年年初余额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1,970,000,000.00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1,872,969,511.63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58,562,871.21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92,280,876.78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543,489,748.04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597,006,819.80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334,227,300.43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5,468,537,127.89</w:t>
            </w:r>
          </w:p>
        </w:tc>
      </w:tr>
      <w:tr>
        <w:trPr>
          <w:trHeight w:val="8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2" w:lineRule="exact"/>
              <w:ind w:left="0" w:right="0" w:firstLine="0"/>
              <w:jc w:val="left"/>
              <w:rPr>
                <w:sz w:val="20"/>
                <w:szCs w:val="20"/>
              </w:rPr>
            </w:pPr>
            <w:r>
              <w:rPr>
                <w:color w:val="000000"/>
                <w:spacing w:val="0"/>
                <w:w w:val="100"/>
                <w:position w:val="0"/>
                <w:sz w:val="20"/>
                <w:szCs w:val="20"/>
              </w:rPr>
              <w:t>三、本期增减变动 金额（减少以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93,845,521.98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94,806,488.92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191,929,922.11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636,036,248.67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89,840,255.74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1,106,458,437.42</w:t>
            </w:r>
          </w:p>
        </w:tc>
      </w:tr>
      <w:tr>
        <w:trPr>
          <w:trHeight w:val="56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50" w:lineRule="exact"/>
              <w:ind w:left="0" w:right="0" w:firstLine="0"/>
              <w:jc w:val="both"/>
              <w:rPr>
                <w:sz w:val="20"/>
                <w:szCs w:val="20"/>
              </w:rPr>
            </w:pPr>
            <w:r>
              <w:rPr>
                <w:color w:val="000000"/>
                <w:spacing w:val="0"/>
                <w:w w:val="100"/>
                <w:position w:val="0"/>
                <w:sz w:val="20"/>
                <w:szCs w:val="2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93,845,521.98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1,021,272,659.70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16,410,598.36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1,131,528,780.04</w:t>
            </w:r>
          </w:p>
        </w:tc>
      </w:tr>
      <w:tr>
        <w:trPr>
          <w:trHeight w:val="57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both"/>
              <w:rPr>
                <w:sz w:val="20"/>
                <w:szCs w:val="20"/>
              </w:rPr>
            </w:pPr>
            <w:r>
              <w:rPr>
                <w:color w:val="000000"/>
                <w:spacing w:val="0"/>
                <w:w w:val="100"/>
                <w:position w:val="0"/>
                <w:sz w:val="20"/>
                <w:szCs w:val="2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73,429,657.38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73,429,657.38</w:t>
            </w:r>
          </w:p>
        </w:tc>
      </w:tr>
      <w:tr>
        <w:trPr>
          <w:trHeight w:val="57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5"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color w:val="000000"/>
                <w:spacing w:val="0"/>
                <w:w w:val="100"/>
                <w:position w:val="0"/>
                <w:sz w:val="20"/>
                <w:szCs w:val="20"/>
              </w:rPr>
              <w:t>所有者投入资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71,754,000.00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71,754,000.00</w:t>
            </w:r>
          </w:p>
        </w:tc>
      </w:tr>
      <w:tr>
        <w:trPr>
          <w:trHeight w:val="8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50"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1,675,657.38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1,675,657.38</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94,806,488.92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191,929,922.11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-385,236,411.03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-98,500,000.00</w:t>
            </w: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94,806,488.92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-94,806,488.92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1733"/>
        <w:gridCol w:w="1646"/>
        <w:gridCol w:w="1637"/>
        <w:gridCol w:w="720"/>
        <w:gridCol w:w="1531"/>
        <w:gridCol w:w="1546"/>
        <w:gridCol w:w="1469"/>
        <w:gridCol w:w="1723"/>
        <w:gridCol w:w="1546"/>
        <w:gridCol w:w="1637"/>
      </w:tblGrid>
      <w:tr>
        <w:trPr>
          <w:trHeight w:val="576" w:hRule="exact"/>
        </w:trPr>
        <w:tc>
          <w:tcPr>
            <w:tcBorders>
              <w:top w:val="single" w:sz="4"/>
              <w:left w:val="single" w:sz="4"/>
            </w:tcBorders>
            <w:shd w:val="clear" w:color="auto" w:fill="FFFFFF"/>
            <w:vAlign w:val="center"/>
          </w:tcPr>
          <w:p>
            <w:pPr>
              <w:pStyle w:val="Style6"/>
              <w:keepNext w:val="0"/>
              <w:keepLines w:val="0"/>
              <w:framePr w:w="15187" w:h="4426" w:vSpace="552" w:wrap="notBeside" w:vAnchor="text" w:hAnchor="text" w:y="1"/>
              <w:widowControl w:val="0"/>
              <w:shd w:val="clear" w:color="auto" w:fill="auto"/>
              <w:bidi w:val="0"/>
              <w:spacing w:before="0" w:after="0" w:line="259"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color w:val="000000"/>
                <w:spacing w:val="0"/>
                <w:w w:val="100"/>
                <w:position w:val="0"/>
                <w:sz w:val="20"/>
                <w:szCs w:val="20"/>
              </w:rPr>
              <w:t>提取一般风险 准备</w:t>
            </w: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center"/>
          </w:tcPr>
          <w:p>
            <w:pPr>
              <w:pStyle w:val="Style6"/>
              <w:keepNext w:val="0"/>
              <w:keepLines w:val="0"/>
              <w:framePr w:w="15187" w:h="4426" w:vSpace="552" w:wrap="notBeside" w:vAnchor="text" w:hAnchor="text" w:y="1"/>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191,929,922.11</w:t>
            </w:r>
          </w:p>
        </w:tc>
        <w:tc>
          <w:tcPr>
            <w:tcBorders>
              <w:top w:val="single" w:sz="4"/>
              <w:left w:val="single" w:sz="4"/>
            </w:tcBorders>
            <w:shd w:val="clear" w:color="auto" w:fill="FFFFFF"/>
            <w:vAlign w:val="center"/>
          </w:tcPr>
          <w:p>
            <w:pPr>
              <w:pStyle w:val="Style6"/>
              <w:keepNext w:val="0"/>
              <w:keepLines w:val="0"/>
              <w:framePr w:w="15187" w:h="4426" w:vSpace="552" w:wrap="notBeside" w:vAnchor="text" w:hAnchor="text"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-191,929,922.11</w:t>
            </w: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5187" w:h="4426" w:vSpace="552" w:wrap="notBeside" w:vAnchor="text" w:hAnchor="text" w:y="1"/>
              <w:widowControl w:val="0"/>
              <w:rPr>
                <w:sz w:val="10"/>
                <w:szCs w:val="10"/>
              </w:rPr>
            </w:pPr>
          </w:p>
        </w:tc>
      </w:tr>
      <w:tr>
        <w:trPr>
          <w:trHeight w:val="571" w:hRule="exact"/>
        </w:trPr>
        <w:tc>
          <w:tcPr>
            <w:tcBorders>
              <w:top w:val="single" w:sz="4"/>
              <w:left w:val="single" w:sz="4"/>
            </w:tcBorders>
            <w:shd w:val="clear" w:color="auto" w:fill="FFFFFF"/>
            <w:vAlign w:val="center"/>
          </w:tcPr>
          <w:p>
            <w:pPr>
              <w:pStyle w:val="Style6"/>
              <w:keepNext w:val="0"/>
              <w:keepLines w:val="0"/>
              <w:framePr w:w="15187" w:h="4426" w:vSpace="552" w:wrap="notBeside" w:vAnchor="text" w:hAnchor="text" w:y="1"/>
              <w:widowControl w:val="0"/>
              <w:shd w:val="clear" w:color="auto" w:fill="auto"/>
              <w:bidi w:val="0"/>
              <w:spacing w:before="0" w:after="0" w:line="245"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color w:val="000000"/>
                <w:spacing w:val="0"/>
                <w:w w:val="100"/>
                <w:position w:val="0"/>
                <w:sz w:val="20"/>
                <w:szCs w:val="20"/>
              </w:rPr>
              <w:t>对所有者（或 股东）的分配</w:t>
            </w: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center"/>
          </w:tcPr>
          <w:p>
            <w:pPr>
              <w:pStyle w:val="Style6"/>
              <w:keepNext w:val="0"/>
              <w:keepLines w:val="0"/>
              <w:framePr w:w="15187" w:h="4426" w:vSpace="552" w:wrap="notBeside" w:vAnchor="text" w:hAnchor="text"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-98,500,000.00</w:t>
            </w: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framePr w:w="15187" w:h="4426" w:vSpace="552" w:wrap="notBeside" w:vAnchor="text" w:hAnchor="text"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-98,500,000.00</w:t>
            </w:r>
          </w:p>
        </w:tc>
      </w:tr>
      <w:tr>
        <w:trPr>
          <w:trHeight w:val="326" w:hRule="exact"/>
        </w:trPr>
        <w:tc>
          <w:tcPr>
            <w:tcBorders>
              <w:top w:val="single" w:sz="4"/>
              <w:left w:val="single" w:sz="4"/>
            </w:tcBorders>
            <w:shd w:val="clear" w:color="auto" w:fill="FFFFFF"/>
            <w:vAlign w:val="center"/>
          </w:tcPr>
          <w:p>
            <w:pPr>
              <w:pStyle w:val="Style6"/>
              <w:keepNext w:val="0"/>
              <w:keepLines w:val="0"/>
              <w:framePr w:w="15187" w:h="4426" w:vSpace="552" w:wrap="notBeside" w:vAnchor="text" w:hAnchor="text" w:y="1"/>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.其他</w:t>
            </w: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5187" w:h="4426" w:vSpace="552" w:wrap="notBeside" w:vAnchor="text" w:hAnchor="text" w:y="1"/>
              <w:widowControl w:val="0"/>
              <w:rPr>
                <w:sz w:val="10"/>
                <w:szCs w:val="10"/>
              </w:rPr>
            </w:pPr>
          </w:p>
        </w:tc>
      </w:tr>
      <w:tr>
        <w:trPr>
          <w:trHeight w:val="571" w:hRule="exact"/>
        </w:trPr>
        <w:tc>
          <w:tcPr>
            <w:tcBorders>
              <w:top w:val="single" w:sz="4"/>
              <w:left w:val="single" w:sz="4"/>
            </w:tcBorders>
            <w:shd w:val="clear" w:color="auto" w:fill="FFFFFF"/>
            <w:vAlign w:val="center"/>
          </w:tcPr>
          <w:p>
            <w:pPr>
              <w:pStyle w:val="Style6"/>
              <w:keepNext w:val="0"/>
              <w:keepLines w:val="0"/>
              <w:framePr w:w="15187" w:h="4426" w:vSpace="552" w:wrap="notBeside" w:vAnchor="text" w:hAnchor="text" w:y="1"/>
              <w:widowControl w:val="0"/>
              <w:shd w:val="clear" w:color="auto" w:fill="auto"/>
              <w:bidi w:val="0"/>
              <w:spacing w:before="0" w:after="0" w:line="240" w:lineRule="exact"/>
              <w:ind w:left="0" w:right="0" w:firstLine="0"/>
              <w:jc w:val="left"/>
              <w:rPr>
                <w:sz w:val="20"/>
                <w:szCs w:val="20"/>
              </w:rPr>
            </w:pPr>
            <w:r>
              <w:rPr>
                <w:color w:val="000000"/>
                <w:spacing w:val="0"/>
                <w:w w:val="100"/>
                <w:position w:val="0"/>
                <w:sz w:val="20"/>
                <w:szCs w:val="20"/>
              </w:rPr>
              <w:t>（四）所有者权益 内部结转</w:t>
            </w: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5187" w:h="4426" w:vSpace="552" w:wrap="notBeside" w:vAnchor="text" w:hAnchor="text" w:y="1"/>
              <w:widowControl w:val="0"/>
              <w:rPr>
                <w:sz w:val="10"/>
                <w:szCs w:val="10"/>
              </w:rPr>
            </w:pPr>
          </w:p>
        </w:tc>
      </w:tr>
      <w:tr>
        <w:trPr>
          <w:trHeight w:val="571" w:hRule="exact"/>
        </w:trPr>
        <w:tc>
          <w:tcPr>
            <w:tcBorders>
              <w:top w:val="single" w:sz="4"/>
              <w:left w:val="single" w:sz="4"/>
            </w:tcBorders>
            <w:shd w:val="clear" w:color="auto" w:fill="FFFFFF"/>
            <w:vAlign w:val="center"/>
          </w:tcPr>
          <w:p>
            <w:pPr>
              <w:pStyle w:val="Style6"/>
              <w:keepNext w:val="0"/>
              <w:keepLines w:val="0"/>
              <w:framePr w:w="15187" w:h="4426" w:vSpace="552" w:wrap="notBeside" w:vAnchor="text" w:hAnchor="text" w:y="1"/>
              <w:widowControl w:val="0"/>
              <w:shd w:val="clear" w:color="auto" w:fill="auto"/>
              <w:bidi w:val="0"/>
              <w:spacing w:before="0" w:after="0" w:line="235"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color w:val="000000"/>
                <w:spacing w:val="0"/>
                <w:w w:val="100"/>
                <w:position w:val="0"/>
                <w:sz w:val="20"/>
                <w:szCs w:val="20"/>
              </w:rPr>
              <w:t>资本公积转增 资本（或股本）</w:t>
            </w: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5187" w:h="4426" w:vSpace="552" w:wrap="notBeside" w:vAnchor="text" w:hAnchor="text" w:y="1"/>
              <w:widowControl w:val="0"/>
              <w:rPr>
                <w:sz w:val="10"/>
                <w:szCs w:val="10"/>
              </w:rPr>
            </w:pPr>
          </w:p>
        </w:tc>
      </w:tr>
      <w:tr>
        <w:trPr>
          <w:trHeight w:val="571" w:hRule="exact"/>
        </w:trPr>
        <w:tc>
          <w:tcPr>
            <w:tcBorders>
              <w:top w:val="single" w:sz="4"/>
              <w:left w:val="single" w:sz="4"/>
            </w:tcBorders>
            <w:shd w:val="clear" w:color="auto" w:fill="FFFFFF"/>
            <w:vAlign w:val="center"/>
          </w:tcPr>
          <w:p>
            <w:pPr>
              <w:pStyle w:val="Style6"/>
              <w:keepNext w:val="0"/>
              <w:keepLines w:val="0"/>
              <w:framePr w:w="15187" w:h="4426" w:vSpace="552" w:wrap="notBeside" w:vAnchor="text" w:hAnchor="text" w:y="1"/>
              <w:widowControl w:val="0"/>
              <w:shd w:val="clear" w:color="auto" w:fill="auto"/>
              <w:bidi w:val="0"/>
              <w:spacing w:before="0" w:after="0" w:line="250"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color w:val="000000"/>
                <w:spacing w:val="0"/>
                <w:w w:val="100"/>
                <w:position w:val="0"/>
                <w:sz w:val="20"/>
                <w:szCs w:val="20"/>
              </w:rPr>
              <w:t>盈余公积转增 资本（或股本）</w:t>
            </w: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5187" w:h="4426" w:vSpace="552" w:wrap="notBeside" w:vAnchor="text" w:hAnchor="text" w:y="1"/>
              <w:widowControl w:val="0"/>
              <w:rPr>
                <w:sz w:val="10"/>
                <w:szCs w:val="10"/>
              </w:rPr>
            </w:pPr>
          </w:p>
        </w:tc>
      </w:tr>
      <w:tr>
        <w:trPr>
          <w:trHeight w:val="566" w:hRule="exact"/>
        </w:trPr>
        <w:tc>
          <w:tcPr>
            <w:tcBorders>
              <w:top w:val="single" w:sz="4"/>
              <w:left w:val="single" w:sz="4"/>
            </w:tcBorders>
            <w:shd w:val="clear" w:color="auto" w:fill="FFFFFF"/>
            <w:vAlign w:val="center"/>
          </w:tcPr>
          <w:p>
            <w:pPr>
              <w:pStyle w:val="Style6"/>
              <w:keepNext w:val="0"/>
              <w:keepLines w:val="0"/>
              <w:framePr w:w="15187" w:h="4426" w:vSpace="552" w:wrap="notBeside" w:vAnchor="text" w:hAnchor="text" w:y="1"/>
              <w:widowControl w:val="0"/>
              <w:shd w:val="clear" w:color="auto" w:fill="auto"/>
              <w:bidi w:val="0"/>
              <w:spacing w:before="0" w:after="0" w:line="254"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color w:val="000000"/>
                <w:spacing w:val="0"/>
                <w:w w:val="100"/>
                <w:position w:val="0"/>
                <w:sz w:val="20"/>
                <w:szCs w:val="20"/>
              </w:rPr>
              <w:t>盈余公积弥补 亏损</w:t>
            </w: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5187" w:h="4426" w:vSpace="552" w:wrap="notBeside" w:vAnchor="text" w:hAnchor="text" w:y="1"/>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framePr w:w="15187" w:h="4426" w:vSpace="552" w:wrap="notBeside" w:vAnchor="text" w:hAnchor="text" w:y="1"/>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.其他</w:t>
            </w: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5187" w:h="4426" w:vSpace="552" w:wrap="notBeside" w:vAnchor="text" w:hAnchor="text" w:y="1"/>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framePr w:w="15187" w:h="4426" w:vSpace="552" w:wrap="notBeside" w:vAnchor="text" w:hAnchor="text"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四、本期期末余额</w:t>
            </w:r>
          </w:p>
        </w:tc>
        <w:tc>
          <w:tcPr>
            <w:tcBorders>
              <w:top w:val="single" w:sz="4"/>
              <w:left w:val="single" w:sz="4"/>
              <w:bottom w:val="single" w:sz="4"/>
            </w:tcBorders>
            <w:shd w:val="clear" w:color="auto" w:fill="FFFFFF"/>
            <w:vAlign w:val="center"/>
          </w:tcPr>
          <w:p>
            <w:pPr>
              <w:pStyle w:val="Style6"/>
              <w:keepNext w:val="0"/>
              <w:keepLines w:val="0"/>
              <w:framePr w:w="15187" w:h="4426" w:vSpace="552" w:wrap="notBeside" w:vAnchor="text" w:hAnchor="text" w:y="1"/>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1,970,000,000.00</w:t>
            </w:r>
          </w:p>
        </w:tc>
        <w:tc>
          <w:tcPr>
            <w:tcBorders>
              <w:top w:val="single" w:sz="4"/>
              <w:left w:val="single" w:sz="4"/>
              <w:bottom w:val="single" w:sz="4"/>
            </w:tcBorders>
            <w:shd w:val="clear" w:color="auto" w:fill="FFFFFF"/>
            <w:vAlign w:val="center"/>
          </w:tcPr>
          <w:p>
            <w:pPr>
              <w:pStyle w:val="Style6"/>
              <w:keepNext w:val="0"/>
              <w:keepLines w:val="0"/>
              <w:framePr w:w="15187" w:h="4426" w:vSpace="552" w:wrap="notBeside" w:vAnchor="text" w:hAnchor="text" w:y="1"/>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1,872,969,511.63</w:t>
            </w:r>
          </w:p>
        </w:tc>
        <w:tc>
          <w:tcPr>
            <w:tcBorders>
              <w:top w:val="single" w:sz="4"/>
              <w:left w:val="single" w:sz="4"/>
              <w:bottom w:val="single" w:sz="4"/>
            </w:tcBorders>
            <w:shd w:val="clear" w:color="auto" w:fill="FFFFFF"/>
            <w:vAlign w:val="top"/>
          </w:tcPr>
          <w:p>
            <w:pPr>
              <w:framePr w:w="15187" w:h="4426" w:vSpace="552" w:wrap="notBeside" w:vAnchor="text" w:hAnchor="text" w:y="1"/>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framePr w:w="15187" w:h="4426" w:vSpace="552" w:wrap="notBeside" w:vAnchor="text" w:hAnchor="text" w:y="1"/>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152,408,393.19</w:t>
            </w:r>
          </w:p>
        </w:tc>
        <w:tc>
          <w:tcPr>
            <w:tcBorders>
              <w:top w:val="single" w:sz="4"/>
              <w:left w:val="single" w:sz="4"/>
              <w:bottom w:val="single" w:sz="4"/>
            </w:tcBorders>
            <w:shd w:val="clear" w:color="auto" w:fill="FFFFFF"/>
            <w:vAlign w:val="center"/>
          </w:tcPr>
          <w:p>
            <w:pPr>
              <w:pStyle w:val="Style6"/>
              <w:keepNext w:val="0"/>
              <w:keepLines w:val="0"/>
              <w:framePr w:w="15187" w:h="4426" w:vSpace="552" w:wrap="notBeside" w:vAnchor="text" w:hAnchor="text"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187,087,365.70</w:t>
            </w:r>
          </w:p>
        </w:tc>
        <w:tc>
          <w:tcPr>
            <w:tcBorders>
              <w:top w:val="single" w:sz="4"/>
              <w:left w:val="single" w:sz="4"/>
              <w:bottom w:val="single" w:sz="4"/>
            </w:tcBorders>
            <w:shd w:val="clear" w:color="auto" w:fill="FFFFFF"/>
            <w:vAlign w:val="center"/>
          </w:tcPr>
          <w:p>
            <w:pPr>
              <w:pStyle w:val="Style6"/>
              <w:keepNext w:val="0"/>
              <w:keepLines w:val="0"/>
              <w:framePr w:w="15187" w:h="4426" w:vSpace="552" w:wrap="notBeside" w:vAnchor="text" w:hAnchor="text" w:y="1"/>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735,419,670.15</w:t>
            </w:r>
          </w:p>
        </w:tc>
        <w:tc>
          <w:tcPr>
            <w:tcBorders>
              <w:top w:val="single" w:sz="4"/>
              <w:left w:val="single" w:sz="4"/>
              <w:bottom w:val="single" w:sz="4"/>
            </w:tcBorders>
            <w:shd w:val="clear" w:color="auto" w:fill="FFFFFF"/>
            <w:vAlign w:val="center"/>
          </w:tcPr>
          <w:p>
            <w:pPr>
              <w:pStyle w:val="Style6"/>
              <w:keepNext w:val="0"/>
              <w:keepLines w:val="0"/>
              <w:framePr w:w="15187" w:h="4426" w:vSpace="552" w:wrap="notBeside" w:vAnchor="text" w:hAnchor="text"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1,233,043,068.47</w:t>
            </w:r>
          </w:p>
        </w:tc>
        <w:tc>
          <w:tcPr>
            <w:tcBorders>
              <w:top w:val="single" w:sz="4"/>
              <w:left w:val="single" w:sz="4"/>
              <w:bottom w:val="single" w:sz="4"/>
            </w:tcBorders>
            <w:shd w:val="clear" w:color="auto" w:fill="FFFFFF"/>
            <w:vAlign w:val="center"/>
          </w:tcPr>
          <w:p>
            <w:pPr>
              <w:pStyle w:val="Style6"/>
              <w:keepNext w:val="0"/>
              <w:keepLines w:val="0"/>
              <w:framePr w:w="15187" w:h="4426" w:vSpace="552" w:wrap="notBeside" w:vAnchor="text" w:hAnchor="text"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424,067,556.17</w:t>
            </w:r>
          </w:p>
        </w:tc>
        <w:tc>
          <w:tcPr>
            <w:tcBorders>
              <w:top w:val="single" w:sz="4"/>
              <w:left w:val="single" w:sz="4"/>
              <w:bottom w:val="single" w:sz="4"/>
              <w:right w:val="single" w:sz="4"/>
            </w:tcBorders>
            <w:shd w:val="clear" w:color="auto" w:fill="FFFFFF"/>
            <w:vAlign w:val="center"/>
          </w:tcPr>
          <w:p>
            <w:pPr>
              <w:pStyle w:val="Style6"/>
              <w:keepNext w:val="0"/>
              <w:keepLines w:val="0"/>
              <w:framePr w:w="15187" w:h="4426" w:vSpace="552" w:wrap="notBeside" w:vAnchor="text" w:hAnchor="text"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6,574,995,565.31</w:t>
            </w:r>
          </w:p>
        </w:tc>
      </w:tr>
    </w:tbl>
    <w:p>
      <w:pPr>
        <w:pStyle w:val="Style44"/>
        <w:keepNext w:val="0"/>
        <w:keepLines w:val="0"/>
        <w:framePr w:w="2021" w:h="230" w:hSpace="13166" w:wrap="notBeside" w:vAnchor="text" w:hAnchor="text" w:x="678" w:y="474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企业法定代表人：刘学民</w:t>
      </w:r>
    </w:p>
    <w:p>
      <w:pPr>
        <w:pStyle w:val="Style44"/>
        <w:keepNext w:val="0"/>
        <w:keepLines w:val="0"/>
        <w:framePr w:w="2376" w:h="226" w:hSpace="12811" w:wrap="notBeside" w:vAnchor="text" w:hAnchor="text" w:x="3385" w:y="474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主管会计工作负责人：钱龙海</w:t>
      </w:r>
    </w:p>
    <w:p>
      <w:pPr>
        <w:pStyle w:val="Style44"/>
        <w:keepNext w:val="0"/>
        <w:keepLines w:val="0"/>
        <w:framePr w:w="2021" w:h="235" w:hSpace="13166" w:wrap="notBeside" w:vAnchor="text" w:hAnchor="text" w:x="6615" w:y="474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会计机构负责人：马东军</w:t>
      </w:r>
    </w:p>
    <w:p>
      <w:pPr>
        <w:widowControl w:val="0"/>
        <w:spacing w:line="1" w:lineRule="exact"/>
      </w:pPr>
      <w:r>
        <w:br w:type="page"/>
      </w:r>
    </w:p>
    <w:p>
      <w:pPr>
        <w:pStyle w:val="Style44"/>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母公司所有者权益变动表</w:t>
      </w:r>
    </w:p>
    <w:p>
      <w:pPr>
        <w:pStyle w:val="Style4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2016</w:t>
      </w:r>
      <w:r>
        <w:rPr>
          <w:b/>
          <w:bCs/>
          <w:color w:val="000000"/>
          <w:spacing w:val="0"/>
          <w:w w:val="100"/>
          <w:position w:val="0"/>
        </w:rPr>
        <w:t>年度</w:t>
      </w:r>
    </w:p>
    <w:tbl>
      <w:tblPr>
        <w:tblOverlap w:val="never"/>
        <w:jc w:val="center"/>
        <w:tblLayout w:type="fixed"/>
      </w:tblPr>
      <w:tblGrid>
        <w:gridCol w:w="2414"/>
        <w:gridCol w:w="1637"/>
        <w:gridCol w:w="1618"/>
        <w:gridCol w:w="763"/>
        <w:gridCol w:w="1560"/>
        <w:gridCol w:w="1502"/>
        <w:gridCol w:w="1517"/>
        <w:gridCol w:w="1646"/>
        <w:gridCol w:w="1675"/>
      </w:tblGrid>
      <w:tr>
        <w:trPr>
          <w:trHeight w:val="336"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8"/>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w:t>
            </w:r>
          </w:p>
        </w:tc>
      </w:tr>
      <w:tr>
        <w:trPr>
          <w:trHeight w:val="57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股本</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或实收资本</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5" w:lineRule="exact"/>
              <w:ind w:left="0" w:right="0" w:firstLine="0"/>
              <w:jc w:val="center"/>
              <w:rPr>
                <w:sz w:val="20"/>
                <w:szCs w:val="20"/>
              </w:rPr>
            </w:pPr>
            <w:r>
              <w:rPr>
                <w:color w:val="000000"/>
                <w:spacing w:val="0"/>
                <w:w w:val="100"/>
                <w:position w:val="0"/>
                <w:sz w:val="20"/>
                <w:szCs w:val="20"/>
              </w:rPr>
              <w:t>减：库 存股</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一般风险准备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未分配利润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所有者权益合计</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一、上年年末余额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1,970,000,000.00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1,872,951,398.44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100,203,192.83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187,087,365.70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731,890,003.00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1,132,311,559.84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5,994,443,519.81</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二、本年年初余额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1,970,000,000.00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1,872,951,398.44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100,203,192.83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187,087,365.70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731,890,003.00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1,132,311,559.84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5,994,443,519.81</w:t>
            </w:r>
          </w:p>
        </w:tc>
      </w:tr>
      <w:tr>
        <w:trPr>
          <w:trHeight w:val="57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三、本期增减变动金额</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（减少以号填列）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219,000,000.00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2,020,124,015.54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-107,223,909.61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49,310,420.51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98,620,841.02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170,052,943.54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2,449,884,311.00</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-107,223,909.61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493,104,205.07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385,880,295.46</w:t>
            </w:r>
          </w:p>
        </w:tc>
      </w:tr>
      <w:tr>
        <w:trPr>
          <w:trHeight w:val="57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5" w:lineRule="exact"/>
              <w:ind w:left="0" w:right="0" w:firstLine="0"/>
              <w:jc w:val="left"/>
              <w:rPr>
                <w:sz w:val="20"/>
                <w:szCs w:val="20"/>
              </w:rPr>
            </w:pPr>
            <w:r>
              <w:rPr>
                <w:color w:val="000000"/>
                <w:spacing w:val="0"/>
                <w:w w:val="100"/>
                <w:position w:val="0"/>
                <w:sz w:val="20"/>
                <w:szCs w:val="20"/>
              </w:rPr>
              <w:t>（二）所有者投入和减少 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219,000,000.00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2,020,124,015.54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2,239,124,015.54</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.所有者投入资本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219,000,000.00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2,020,124,015.54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2,239,124,015.54</w:t>
            </w:r>
          </w:p>
        </w:tc>
      </w:tr>
      <w:tr>
        <w:trPr>
          <w:trHeight w:val="57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54"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sz w:val="20"/>
                <w:szCs w:val="20"/>
              </w:rPr>
              <w:t>.股份支付计入所有者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49,310,420.51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98,620,841.02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-323,051,261.53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-175,120,000.00</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49,310,420.51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-49,310,420.51</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98,620,841.02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-98,620,841.02</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50"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color w:val="000000"/>
                <w:spacing w:val="0"/>
                <w:w w:val="100"/>
                <w:position w:val="0"/>
                <w:sz w:val="20"/>
                <w:szCs w:val="2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-175,120,000.00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-175,120,000.00</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（四）所有者权益内部结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2414"/>
        <w:gridCol w:w="1637"/>
        <w:gridCol w:w="1618"/>
        <w:gridCol w:w="763"/>
        <w:gridCol w:w="1560"/>
        <w:gridCol w:w="1502"/>
        <w:gridCol w:w="1517"/>
        <w:gridCol w:w="1646"/>
        <w:gridCol w:w="1675"/>
      </w:tblGrid>
      <w:tr>
        <w:trPr>
          <w:trHeight w:val="293" w:hRule="exact"/>
        </w:trPr>
        <w:tc>
          <w:tcPr>
            <w:tcBorders>
              <w:top w:val="single" w:sz="4"/>
              <w:left w:val="single" w:sz="4"/>
            </w:tcBorders>
            <w:shd w:val="clear" w:color="auto" w:fill="FFFFFF"/>
            <w:vAlign w:val="top"/>
          </w:tcPr>
          <w:p>
            <w:pPr>
              <w:pStyle w:val="Style6"/>
              <w:keepNext w:val="0"/>
              <w:keepLines w:val="0"/>
              <w:framePr w:w="14333" w:h="2434" w:vSpace="552" w:wrap="notBeside" w:vAnchor="text" w:hAnchor="text" w:x="428"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w:t>
            </w:r>
          </w:p>
        </w:tc>
        <w:tc>
          <w:tcPr>
            <w:tcBorders>
              <w:top w:val="single" w:sz="4"/>
              <w:left w:val="single" w:sz="4"/>
            </w:tcBorders>
            <w:shd w:val="clear" w:color="auto" w:fill="FFFFFF"/>
            <w:vAlign w:val="top"/>
          </w:tcPr>
          <w:p>
            <w:pPr>
              <w:framePr w:w="14333" w:h="2434" w:vSpace="552" w:wrap="notBeside" w:vAnchor="text" w:hAnchor="text" w:x="428" w:y="1"/>
              <w:widowControl w:val="0"/>
              <w:rPr>
                <w:sz w:val="10"/>
                <w:szCs w:val="10"/>
              </w:rPr>
            </w:pPr>
          </w:p>
        </w:tc>
        <w:tc>
          <w:tcPr>
            <w:tcBorders>
              <w:top w:val="single" w:sz="4"/>
              <w:left w:val="single" w:sz="4"/>
            </w:tcBorders>
            <w:shd w:val="clear" w:color="auto" w:fill="FFFFFF"/>
            <w:vAlign w:val="top"/>
          </w:tcPr>
          <w:p>
            <w:pPr>
              <w:framePr w:w="14333" w:h="2434" w:vSpace="552" w:wrap="notBeside" w:vAnchor="text" w:hAnchor="text" w:x="428" w:y="1"/>
              <w:widowControl w:val="0"/>
              <w:rPr>
                <w:sz w:val="10"/>
                <w:szCs w:val="10"/>
              </w:rPr>
            </w:pPr>
          </w:p>
        </w:tc>
        <w:tc>
          <w:tcPr>
            <w:tcBorders>
              <w:top w:val="single" w:sz="4"/>
              <w:left w:val="single" w:sz="4"/>
            </w:tcBorders>
            <w:shd w:val="clear" w:color="auto" w:fill="FFFFFF"/>
            <w:vAlign w:val="top"/>
          </w:tcPr>
          <w:p>
            <w:pPr>
              <w:framePr w:w="14333" w:h="2434" w:vSpace="552" w:wrap="notBeside" w:vAnchor="text" w:hAnchor="text" w:x="428" w:y="1"/>
              <w:widowControl w:val="0"/>
              <w:rPr>
                <w:sz w:val="10"/>
                <w:szCs w:val="10"/>
              </w:rPr>
            </w:pPr>
          </w:p>
        </w:tc>
        <w:tc>
          <w:tcPr>
            <w:tcBorders>
              <w:top w:val="single" w:sz="4"/>
              <w:left w:val="single" w:sz="4"/>
            </w:tcBorders>
            <w:shd w:val="clear" w:color="auto" w:fill="FFFFFF"/>
            <w:vAlign w:val="top"/>
          </w:tcPr>
          <w:p>
            <w:pPr>
              <w:framePr w:w="14333" w:h="2434" w:vSpace="552" w:wrap="notBeside" w:vAnchor="text" w:hAnchor="text" w:x="428" w:y="1"/>
              <w:widowControl w:val="0"/>
              <w:rPr>
                <w:sz w:val="10"/>
                <w:szCs w:val="10"/>
              </w:rPr>
            </w:pPr>
          </w:p>
        </w:tc>
        <w:tc>
          <w:tcPr>
            <w:tcBorders>
              <w:top w:val="single" w:sz="4"/>
              <w:left w:val="single" w:sz="4"/>
            </w:tcBorders>
            <w:shd w:val="clear" w:color="auto" w:fill="FFFFFF"/>
            <w:vAlign w:val="top"/>
          </w:tcPr>
          <w:p>
            <w:pPr>
              <w:framePr w:w="14333" w:h="2434" w:vSpace="552" w:wrap="notBeside" w:vAnchor="text" w:hAnchor="text" w:x="428" w:y="1"/>
              <w:widowControl w:val="0"/>
              <w:rPr>
                <w:sz w:val="10"/>
                <w:szCs w:val="10"/>
              </w:rPr>
            </w:pPr>
          </w:p>
        </w:tc>
        <w:tc>
          <w:tcPr>
            <w:tcBorders>
              <w:top w:val="single" w:sz="4"/>
              <w:left w:val="single" w:sz="4"/>
            </w:tcBorders>
            <w:shd w:val="clear" w:color="auto" w:fill="FFFFFF"/>
            <w:vAlign w:val="top"/>
          </w:tcPr>
          <w:p>
            <w:pPr>
              <w:framePr w:w="14333" w:h="2434" w:vSpace="552" w:wrap="notBeside" w:vAnchor="text" w:hAnchor="text" w:x="428" w:y="1"/>
              <w:widowControl w:val="0"/>
              <w:rPr>
                <w:sz w:val="10"/>
                <w:szCs w:val="10"/>
              </w:rPr>
            </w:pPr>
          </w:p>
        </w:tc>
        <w:tc>
          <w:tcPr>
            <w:tcBorders>
              <w:top w:val="single" w:sz="4"/>
              <w:left w:val="single" w:sz="4"/>
            </w:tcBorders>
            <w:shd w:val="clear" w:color="auto" w:fill="FFFFFF"/>
            <w:vAlign w:val="top"/>
          </w:tcPr>
          <w:p>
            <w:pPr>
              <w:framePr w:w="14333" w:h="2434" w:vSpace="552" w:wrap="notBeside" w:vAnchor="text" w:hAnchor="text" w:x="428" w:y="1"/>
              <w:widowControl w:val="0"/>
              <w:rPr>
                <w:sz w:val="10"/>
                <w:szCs w:val="10"/>
              </w:rPr>
            </w:pPr>
          </w:p>
        </w:tc>
        <w:tc>
          <w:tcPr>
            <w:tcBorders>
              <w:top w:val="single" w:sz="4"/>
              <w:left w:val="single" w:sz="4"/>
              <w:right w:val="single" w:sz="4"/>
            </w:tcBorders>
            <w:shd w:val="clear" w:color="auto" w:fill="FFFFFF"/>
            <w:vAlign w:val="top"/>
          </w:tcPr>
          <w:p>
            <w:pPr>
              <w:framePr w:w="14333" w:h="2434" w:vSpace="552" w:wrap="notBeside" w:vAnchor="text" w:hAnchor="text" w:x="428" w:y="1"/>
              <w:widowControl w:val="0"/>
              <w:rPr>
                <w:sz w:val="10"/>
                <w:szCs w:val="10"/>
              </w:rPr>
            </w:pPr>
          </w:p>
        </w:tc>
      </w:tr>
      <w:tr>
        <w:trPr>
          <w:trHeight w:val="571" w:hRule="exact"/>
        </w:trPr>
        <w:tc>
          <w:tcPr>
            <w:tcBorders>
              <w:top w:val="single" w:sz="4"/>
              <w:left w:val="single" w:sz="4"/>
            </w:tcBorders>
            <w:shd w:val="clear" w:color="auto" w:fill="FFFFFF"/>
            <w:vAlign w:val="center"/>
          </w:tcPr>
          <w:p>
            <w:pPr>
              <w:pStyle w:val="Style6"/>
              <w:keepNext w:val="0"/>
              <w:keepLines w:val="0"/>
              <w:framePr w:w="14333" w:h="2434" w:vSpace="552" w:wrap="notBeside" w:vAnchor="text" w:hAnchor="text" w:x="428" w:y="1"/>
              <w:widowControl w:val="0"/>
              <w:shd w:val="clear" w:color="auto" w:fill="auto"/>
              <w:bidi w:val="0"/>
              <w:spacing w:before="0" w:after="0" w:line="240"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color w:val="000000"/>
                <w:spacing w:val="0"/>
                <w:w w:val="100"/>
                <w:position w:val="0"/>
                <w:sz w:val="20"/>
                <w:szCs w:val="20"/>
              </w:rPr>
              <w:t>资本公积转增资本（或 股本）</w:t>
            </w:r>
          </w:p>
        </w:tc>
        <w:tc>
          <w:tcPr>
            <w:tcBorders>
              <w:top w:val="single" w:sz="4"/>
              <w:left w:val="single" w:sz="4"/>
            </w:tcBorders>
            <w:shd w:val="clear" w:color="auto" w:fill="FFFFFF"/>
            <w:vAlign w:val="top"/>
          </w:tcPr>
          <w:p>
            <w:pPr>
              <w:framePr w:w="14333" w:h="2434" w:vSpace="552" w:wrap="notBeside" w:vAnchor="text" w:hAnchor="text" w:x="428" w:y="1"/>
              <w:widowControl w:val="0"/>
              <w:rPr>
                <w:sz w:val="10"/>
                <w:szCs w:val="10"/>
              </w:rPr>
            </w:pPr>
          </w:p>
        </w:tc>
        <w:tc>
          <w:tcPr>
            <w:tcBorders>
              <w:top w:val="single" w:sz="4"/>
              <w:left w:val="single" w:sz="4"/>
            </w:tcBorders>
            <w:shd w:val="clear" w:color="auto" w:fill="FFFFFF"/>
            <w:vAlign w:val="top"/>
          </w:tcPr>
          <w:p>
            <w:pPr>
              <w:framePr w:w="14333" w:h="2434" w:vSpace="552" w:wrap="notBeside" w:vAnchor="text" w:hAnchor="text" w:x="428" w:y="1"/>
              <w:widowControl w:val="0"/>
              <w:rPr>
                <w:sz w:val="10"/>
                <w:szCs w:val="10"/>
              </w:rPr>
            </w:pPr>
          </w:p>
        </w:tc>
        <w:tc>
          <w:tcPr>
            <w:tcBorders>
              <w:top w:val="single" w:sz="4"/>
              <w:left w:val="single" w:sz="4"/>
            </w:tcBorders>
            <w:shd w:val="clear" w:color="auto" w:fill="FFFFFF"/>
            <w:vAlign w:val="top"/>
          </w:tcPr>
          <w:p>
            <w:pPr>
              <w:framePr w:w="14333" w:h="2434" w:vSpace="552" w:wrap="notBeside" w:vAnchor="text" w:hAnchor="text" w:x="428" w:y="1"/>
              <w:widowControl w:val="0"/>
              <w:rPr>
                <w:sz w:val="10"/>
                <w:szCs w:val="10"/>
              </w:rPr>
            </w:pPr>
          </w:p>
        </w:tc>
        <w:tc>
          <w:tcPr>
            <w:tcBorders>
              <w:top w:val="single" w:sz="4"/>
              <w:left w:val="single" w:sz="4"/>
            </w:tcBorders>
            <w:shd w:val="clear" w:color="auto" w:fill="FFFFFF"/>
            <w:vAlign w:val="top"/>
          </w:tcPr>
          <w:p>
            <w:pPr>
              <w:framePr w:w="14333" w:h="2434" w:vSpace="552" w:wrap="notBeside" w:vAnchor="text" w:hAnchor="text" w:x="428" w:y="1"/>
              <w:widowControl w:val="0"/>
              <w:rPr>
                <w:sz w:val="10"/>
                <w:szCs w:val="10"/>
              </w:rPr>
            </w:pPr>
          </w:p>
        </w:tc>
        <w:tc>
          <w:tcPr>
            <w:tcBorders>
              <w:top w:val="single" w:sz="4"/>
              <w:left w:val="single" w:sz="4"/>
            </w:tcBorders>
            <w:shd w:val="clear" w:color="auto" w:fill="FFFFFF"/>
            <w:vAlign w:val="top"/>
          </w:tcPr>
          <w:p>
            <w:pPr>
              <w:framePr w:w="14333" w:h="2434" w:vSpace="552" w:wrap="notBeside" w:vAnchor="text" w:hAnchor="text" w:x="428" w:y="1"/>
              <w:widowControl w:val="0"/>
              <w:rPr>
                <w:sz w:val="10"/>
                <w:szCs w:val="10"/>
              </w:rPr>
            </w:pPr>
          </w:p>
        </w:tc>
        <w:tc>
          <w:tcPr>
            <w:tcBorders>
              <w:top w:val="single" w:sz="4"/>
              <w:left w:val="single" w:sz="4"/>
            </w:tcBorders>
            <w:shd w:val="clear" w:color="auto" w:fill="FFFFFF"/>
            <w:vAlign w:val="top"/>
          </w:tcPr>
          <w:p>
            <w:pPr>
              <w:framePr w:w="14333" w:h="2434" w:vSpace="552" w:wrap="notBeside" w:vAnchor="text" w:hAnchor="text" w:x="428" w:y="1"/>
              <w:widowControl w:val="0"/>
              <w:rPr>
                <w:sz w:val="10"/>
                <w:szCs w:val="10"/>
              </w:rPr>
            </w:pPr>
          </w:p>
        </w:tc>
        <w:tc>
          <w:tcPr>
            <w:tcBorders>
              <w:top w:val="single" w:sz="4"/>
              <w:left w:val="single" w:sz="4"/>
            </w:tcBorders>
            <w:shd w:val="clear" w:color="auto" w:fill="FFFFFF"/>
            <w:vAlign w:val="top"/>
          </w:tcPr>
          <w:p>
            <w:pPr>
              <w:framePr w:w="14333" w:h="2434" w:vSpace="552" w:wrap="notBeside" w:vAnchor="text" w:hAnchor="text" w:x="428" w:y="1"/>
              <w:widowControl w:val="0"/>
              <w:rPr>
                <w:sz w:val="10"/>
                <w:szCs w:val="10"/>
              </w:rPr>
            </w:pPr>
          </w:p>
        </w:tc>
        <w:tc>
          <w:tcPr>
            <w:tcBorders>
              <w:top w:val="single" w:sz="4"/>
              <w:left w:val="single" w:sz="4"/>
              <w:right w:val="single" w:sz="4"/>
            </w:tcBorders>
            <w:shd w:val="clear" w:color="auto" w:fill="FFFFFF"/>
            <w:vAlign w:val="top"/>
          </w:tcPr>
          <w:p>
            <w:pPr>
              <w:framePr w:w="14333" w:h="2434" w:vSpace="552" w:wrap="notBeside" w:vAnchor="text" w:hAnchor="text" w:x="428" w:y="1"/>
              <w:widowControl w:val="0"/>
              <w:rPr>
                <w:sz w:val="10"/>
                <w:szCs w:val="10"/>
              </w:rPr>
            </w:pPr>
          </w:p>
        </w:tc>
      </w:tr>
      <w:tr>
        <w:trPr>
          <w:trHeight w:val="571" w:hRule="exact"/>
        </w:trPr>
        <w:tc>
          <w:tcPr>
            <w:tcBorders>
              <w:top w:val="single" w:sz="4"/>
              <w:left w:val="single" w:sz="4"/>
            </w:tcBorders>
            <w:shd w:val="clear" w:color="auto" w:fill="FFFFFF"/>
            <w:vAlign w:val="center"/>
          </w:tcPr>
          <w:p>
            <w:pPr>
              <w:pStyle w:val="Style6"/>
              <w:keepNext w:val="0"/>
              <w:keepLines w:val="0"/>
              <w:framePr w:w="14333" w:h="2434" w:vSpace="552" w:wrap="notBeside" w:vAnchor="text" w:hAnchor="text" w:x="428" w:y="1"/>
              <w:widowControl w:val="0"/>
              <w:shd w:val="clear" w:color="auto" w:fill="auto"/>
              <w:bidi w:val="0"/>
              <w:spacing w:before="0" w:after="0" w:line="254"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color w:val="000000"/>
                <w:spacing w:val="0"/>
                <w:w w:val="100"/>
                <w:position w:val="0"/>
                <w:sz w:val="20"/>
                <w:szCs w:val="20"/>
              </w:rPr>
              <w:t>盈余公积转增资本（或 股本）</w:t>
            </w:r>
          </w:p>
        </w:tc>
        <w:tc>
          <w:tcPr>
            <w:tcBorders>
              <w:top w:val="single" w:sz="4"/>
              <w:left w:val="single" w:sz="4"/>
            </w:tcBorders>
            <w:shd w:val="clear" w:color="auto" w:fill="FFFFFF"/>
            <w:vAlign w:val="top"/>
          </w:tcPr>
          <w:p>
            <w:pPr>
              <w:framePr w:w="14333" w:h="2434" w:vSpace="552" w:wrap="notBeside" w:vAnchor="text" w:hAnchor="text" w:x="428" w:y="1"/>
              <w:widowControl w:val="0"/>
              <w:rPr>
                <w:sz w:val="10"/>
                <w:szCs w:val="10"/>
              </w:rPr>
            </w:pPr>
          </w:p>
        </w:tc>
        <w:tc>
          <w:tcPr>
            <w:tcBorders>
              <w:top w:val="single" w:sz="4"/>
              <w:left w:val="single" w:sz="4"/>
            </w:tcBorders>
            <w:shd w:val="clear" w:color="auto" w:fill="FFFFFF"/>
            <w:vAlign w:val="top"/>
          </w:tcPr>
          <w:p>
            <w:pPr>
              <w:framePr w:w="14333" w:h="2434" w:vSpace="552" w:wrap="notBeside" w:vAnchor="text" w:hAnchor="text" w:x="428" w:y="1"/>
              <w:widowControl w:val="0"/>
              <w:rPr>
                <w:sz w:val="10"/>
                <w:szCs w:val="10"/>
              </w:rPr>
            </w:pPr>
          </w:p>
        </w:tc>
        <w:tc>
          <w:tcPr>
            <w:tcBorders>
              <w:top w:val="single" w:sz="4"/>
              <w:left w:val="single" w:sz="4"/>
            </w:tcBorders>
            <w:shd w:val="clear" w:color="auto" w:fill="FFFFFF"/>
            <w:vAlign w:val="top"/>
          </w:tcPr>
          <w:p>
            <w:pPr>
              <w:framePr w:w="14333" w:h="2434" w:vSpace="552" w:wrap="notBeside" w:vAnchor="text" w:hAnchor="text" w:x="428" w:y="1"/>
              <w:widowControl w:val="0"/>
              <w:rPr>
                <w:sz w:val="10"/>
                <w:szCs w:val="10"/>
              </w:rPr>
            </w:pPr>
          </w:p>
        </w:tc>
        <w:tc>
          <w:tcPr>
            <w:tcBorders>
              <w:top w:val="single" w:sz="4"/>
              <w:left w:val="single" w:sz="4"/>
            </w:tcBorders>
            <w:shd w:val="clear" w:color="auto" w:fill="FFFFFF"/>
            <w:vAlign w:val="top"/>
          </w:tcPr>
          <w:p>
            <w:pPr>
              <w:framePr w:w="14333" w:h="2434" w:vSpace="552" w:wrap="notBeside" w:vAnchor="text" w:hAnchor="text" w:x="428" w:y="1"/>
              <w:widowControl w:val="0"/>
              <w:rPr>
                <w:sz w:val="10"/>
                <w:szCs w:val="10"/>
              </w:rPr>
            </w:pPr>
          </w:p>
        </w:tc>
        <w:tc>
          <w:tcPr>
            <w:tcBorders>
              <w:top w:val="single" w:sz="4"/>
              <w:left w:val="single" w:sz="4"/>
            </w:tcBorders>
            <w:shd w:val="clear" w:color="auto" w:fill="FFFFFF"/>
            <w:vAlign w:val="top"/>
          </w:tcPr>
          <w:p>
            <w:pPr>
              <w:framePr w:w="14333" w:h="2434" w:vSpace="552" w:wrap="notBeside" w:vAnchor="text" w:hAnchor="text" w:x="428" w:y="1"/>
              <w:widowControl w:val="0"/>
              <w:rPr>
                <w:sz w:val="10"/>
                <w:szCs w:val="10"/>
              </w:rPr>
            </w:pPr>
          </w:p>
        </w:tc>
        <w:tc>
          <w:tcPr>
            <w:tcBorders>
              <w:top w:val="single" w:sz="4"/>
              <w:left w:val="single" w:sz="4"/>
            </w:tcBorders>
            <w:shd w:val="clear" w:color="auto" w:fill="FFFFFF"/>
            <w:vAlign w:val="top"/>
          </w:tcPr>
          <w:p>
            <w:pPr>
              <w:framePr w:w="14333" w:h="2434" w:vSpace="552" w:wrap="notBeside" w:vAnchor="text" w:hAnchor="text" w:x="428" w:y="1"/>
              <w:widowControl w:val="0"/>
              <w:rPr>
                <w:sz w:val="10"/>
                <w:szCs w:val="10"/>
              </w:rPr>
            </w:pPr>
          </w:p>
        </w:tc>
        <w:tc>
          <w:tcPr>
            <w:tcBorders>
              <w:top w:val="single" w:sz="4"/>
              <w:left w:val="single" w:sz="4"/>
            </w:tcBorders>
            <w:shd w:val="clear" w:color="auto" w:fill="FFFFFF"/>
            <w:vAlign w:val="top"/>
          </w:tcPr>
          <w:p>
            <w:pPr>
              <w:framePr w:w="14333" w:h="2434" w:vSpace="552" w:wrap="notBeside" w:vAnchor="text" w:hAnchor="text" w:x="428" w:y="1"/>
              <w:widowControl w:val="0"/>
              <w:rPr>
                <w:sz w:val="10"/>
                <w:szCs w:val="10"/>
              </w:rPr>
            </w:pPr>
          </w:p>
        </w:tc>
        <w:tc>
          <w:tcPr>
            <w:tcBorders>
              <w:top w:val="single" w:sz="4"/>
              <w:left w:val="single" w:sz="4"/>
              <w:right w:val="single" w:sz="4"/>
            </w:tcBorders>
            <w:shd w:val="clear" w:color="auto" w:fill="FFFFFF"/>
            <w:vAlign w:val="top"/>
          </w:tcPr>
          <w:p>
            <w:pPr>
              <w:framePr w:w="14333" w:h="2434" w:vSpace="552" w:wrap="notBeside" w:vAnchor="text" w:hAnchor="text" w:x="428" w:y="1"/>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framePr w:w="14333" w:h="2434" w:vSpace="552" w:wrap="notBeside" w:vAnchor="text" w:hAnchor="text" w:x="428" w:y="1"/>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.盈余公积弥补亏损</w:t>
            </w:r>
          </w:p>
        </w:tc>
        <w:tc>
          <w:tcPr>
            <w:tcBorders>
              <w:top w:val="single" w:sz="4"/>
              <w:left w:val="single" w:sz="4"/>
            </w:tcBorders>
            <w:shd w:val="clear" w:color="auto" w:fill="FFFFFF"/>
            <w:vAlign w:val="top"/>
          </w:tcPr>
          <w:p>
            <w:pPr>
              <w:framePr w:w="14333" w:h="2434" w:vSpace="552" w:wrap="notBeside" w:vAnchor="text" w:hAnchor="text" w:x="428" w:y="1"/>
              <w:widowControl w:val="0"/>
              <w:rPr>
                <w:sz w:val="10"/>
                <w:szCs w:val="10"/>
              </w:rPr>
            </w:pPr>
          </w:p>
        </w:tc>
        <w:tc>
          <w:tcPr>
            <w:tcBorders>
              <w:top w:val="single" w:sz="4"/>
              <w:left w:val="single" w:sz="4"/>
            </w:tcBorders>
            <w:shd w:val="clear" w:color="auto" w:fill="FFFFFF"/>
            <w:vAlign w:val="top"/>
          </w:tcPr>
          <w:p>
            <w:pPr>
              <w:framePr w:w="14333" w:h="2434" w:vSpace="552" w:wrap="notBeside" w:vAnchor="text" w:hAnchor="text" w:x="428" w:y="1"/>
              <w:widowControl w:val="0"/>
              <w:rPr>
                <w:sz w:val="10"/>
                <w:szCs w:val="10"/>
              </w:rPr>
            </w:pPr>
          </w:p>
        </w:tc>
        <w:tc>
          <w:tcPr>
            <w:tcBorders>
              <w:top w:val="single" w:sz="4"/>
              <w:left w:val="single" w:sz="4"/>
            </w:tcBorders>
            <w:shd w:val="clear" w:color="auto" w:fill="FFFFFF"/>
            <w:vAlign w:val="top"/>
          </w:tcPr>
          <w:p>
            <w:pPr>
              <w:framePr w:w="14333" w:h="2434" w:vSpace="552" w:wrap="notBeside" w:vAnchor="text" w:hAnchor="text" w:x="428" w:y="1"/>
              <w:widowControl w:val="0"/>
              <w:rPr>
                <w:sz w:val="10"/>
                <w:szCs w:val="10"/>
              </w:rPr>
            </w:pPr>
          </w:p>
        </w:tc>
        <w:tc>
          <w:tcPr>
            <w:tcBorders>
              <w:top w:val="single" w:sz="4"/>
              <w:left w:val="single" w:sz="4"/>
            </w:tcBorders>
            <w:shd w:val="clear" w:color="auto" w:fill="FFFFFF"/>
            <w:vAlign w:val="top"/>
          </w:tcPr>
          <w:p>
            <w:pPr>
              <w:framePr w:w="14333" w:h="2434" w:vSpace="552" w:wrap="notBeside" w:vAnchor="text" w:hAnchor="text" w:x="428" w:y="1"/>
              <w:widowControl w:val="0"/>
              <w:rPr>
                <w:sz w:val="10"/>
                <w:szCs w:val="10"/>
              </w:rPr>
            </w:pPr>
          </w:p>
        </w:tc>
        <w:tc>
          <w:tcPr>
            <w:tcBorders>
              <w:top w:val="single" w:sz="4"/>
              <w:left w:val="single" w:sz="4"/>
            </w:tcBorders>
            <w:shd w:val="clear" w:color="auto" w:fill="FFFFFF"/>
            <w:vAlign w:val="top"/>
          </w:tcPr>
          <w:p>
            <w:pPr>
              <w:framePr w:w="14333" w:h="2434" w:vSpace="552" w:wrap="notBeside" w:vAnchor="text" w:hAnchor="text" w:x="428" w:y="1"/>
              <w:widowControl w:val="0"/>
              <w:rPr>
                <w:sz w:val="10"/>
                <w:szCs w:val="10"/>
              </w:rPr>
            </w:pPr>
          </w:p>
        </w:tc>
        <w:tc>
          <w:tcPr>
            <w:tcBorders>
              <w:top w:val="single" w:sz="4"/>
              <w:left w:val="single" w:sz="4"/>
            </w:tcBorders>
            <w:shd w:val="clear" w:color="auto" w:fill="FFFFFF"/>
            <w:vAlign w:val="top"/>
          </w:tcPr>
          <w:p>
            <w:pPr>
              <w:framePr w:w="14333" w:h="2434" w:vSpace="552" w:wrap="notBeside" w:vAnchor="text" w:hAnchor="text" w:x="428" w:y="1"/>
              <w:widowControl w:val="0"/>
              <w:rPr>
                <w:sz w:val="10"/>
                <w:szCs w:val="10"/>
              </w:rPr>
            </w:pPr>
          </w:p>
        </w:tc>
        <w:tc>
          <w:tcPr>
            <w:tcBorders>
              <w:top w:val="single" w:sz="4"/>
              <w:left w:val="single" w:sz="4"/>
            </w:tcBorders>
            <w:shd w:val="clear" w:color="auto" w:fill="FFFFFF"/>
            <w:vAlign w:val="top"/>
          </w:tcPr>
          <w:p>
            <w:pPr>
              <w:framePr w:w="14333" w:h="2434" w:vSpace="552" w:wrap="notBeside" w:vAnchor="text" w:hAnchor="text" w:x="428" w:y="1"/>
              <w:widowControl w:val="0"/>
              <w:rPr>
                <w:sz w:val="10"/>
                <w:szCs w:val="10"/>
              </w:rPr>
            </w:pPr>
          </w:p>
        </w:tc>
        <w:tc>
          <w:tcPr>
            <w:tcBorders>
              <w:top w:val="single" w:sz="4"/>
              <w:left w:val="single" w:sz="4"/>
              <w:right w:val="single" w:sz="4"/>
            </w:tcBorders>
            <w:shd w:val="clear" w:color="auto" w:fill="FFFFFF"/>
            <w:vAlign w:val="top"/>
          </w:tcPr>
          <w:p>
            <w:pPr>
              <w:framePr w:w="14333" w:h="2434" w:vSpace="552" w:wrap="notBeside" w:vAnchor="text" w:hAnchor="text" w:x="428" w:y="1"/>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framePr w:w="14333" w:h="2434" w:vSpace="552" w:wrap="notBeside" w:vAnchor="text" w:hAnchor="text" w:x="428" w:y="1"/>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.其他</w:t>
            </w:r>
          </w:p>
        </w:tc>
        <w:tc>
          <w:tcPr>
            <w:tcBorders>
              <w:top w:val="single" w:sz="4"/>
              <w:left w:val="single" w:sz="4"/>
            </w:tcBorders>
            <w:shd w:val="clear" w:color="auto" w:fill="FFFFFF"/>
            <w:vAlign w:val="top"/>
          </w:tcPr>
          <w:p>
            <w:pPr>
              <w:framePr w:w="14333" w:h="2434" w:vSpace="552" w:wrap="notBeside" w:vAnchor="text" w:hAnchor="text" w:x="428" w:y="1"/>
              <w:widowControl w:val="0"/>
              <w:rPr>
                <w:sz w:val="10"/>
                <w:szCs w:val="10"/>
              </w:rPr>
            </w:pPr>
          </w:p>
        </w:tc>
        <w:tc>
          <w:tcPr>
            <w:tcBorders>
              <w:top w:val="single" w:sz="4"/>
              <w:left w:val="single" w:sz="4"/>
            </w:tcBorders>
            <w:shd w:val="clear" w:color="auto" w:fill="FFFFFF"/>
            <w:vAlign w:val="top"/>
          </w:tcPr>
          <w:p>
            <w:pPr>
              <w:framePr w:w="14333" w:h="2434" w:vSpace="552" w:wrap="notBeside" w:vAnchor="text" w:hAnchor="text" w:x="428" w:y="1"/>
              <w:widowControl w:val="0"/>
              <w:rPr>
                <w:sz w:val="10"/>
                <w:szCs w:val="10"/>
              </w:rPr>
            </w:pPr>
          </w:p>
        </w:tc>
        <w:tc>
          <w:tcPr>
            <w:tcBorders>
              <w:top w:val="single" w:sz="4"/>
              <w:left w:val="single" w:sz="4"/>
            </w:tcBorders>
            <w:shd w:val="clear" w:color="auto" w:fill="FFFFFF"/>
            <w:vAlign w:val="top"/>
          </w:tcPr>
          <w:p>
            <w:pPr>
              <w:framePr w:w="14333" w:h="2434" w:vSpace="552" w:wrap="notBeside" w:vAnchor="text" w:hAnchor="text" w:x="428" w:y="1"/>
              <w:widowControl w:val="0"/>
              <w:rPr>
                <w:sz w:val="10"/>
                <w:szCs w:val="10"/>
              </w:rPr>
            </w:pPr>
          </w:p>
        </w:tc>
        <w:tc>
          <w:tcPr>
            <w:tcBorders>
              <w:top w:val="single" w:sz="4"/>
              <w:left w:val="single" w:sz="4"/>
            </w:tcBorders>
            <w:shd w:val="clear" w:color="auto" w:fill="FFFFFF"/>
            <w:vAlign w:val="top"/>
          </w:tcPr>
          <w:p>
            <w:pPr>
              <w:framePr w:w="14333" w:h="2434" w:vSpace="552" w:wrap="notBeside" w:vAnchor="text" w:hAnchor="text" w:x="428" w:y="1"/>
              <w:widowControl w:val="0"/>
              <w:rPr>
                <w:sz w:val="10"/>
                <w:szCs w:val="10"/>
              </w:rPr>
            </w:pPr>
          </w:p>
        </w:tc>
        <w:tc>
          <w:tcPr>
            <w:tcBorders>
              <w:top w:val="single" w:sz="4"/>
              <w:left w:val="single" w:sz="4"/>
            </w:tcBorders>
            <w:shd w:val="clear" w:color="auto" w:fill="FFFFFF"/>
            <w:vAlign w:val="top"/>
          </w:tcPr>
          <w:p>
            <w:pPr>
              <w:framePr w:w="14333" w:h="2434" w:vSpace="552" w:wrap="notBeside" w:vAnchor="text" w:hAnchor="text" w:x="428" w:y="1"/>
              <w:widowControl w:val="0"/>
              <w:rPr>
                <w:sz w:val="10"/>
                <w:szCs w:val="10"/>
              </w:rPr>
            </w:pPr>
          </w:p>
        </w:tc>
        <w:tc>
          <w:tcPr>
            <w:tcBorders>
              <w:top w:val="single" w:sz="4"/>
              <w:left w:val="single" w:sz="4"/>
            </w:tcBorders>
            <w:shd w:val="clear" w:color="auto" w:fill="FFFFFF"/>
            <w:vAlign w:val="top"/>
          </w:tcPr>
          <w:p>
            <w:pPr>
              <w:framePr w:w="14333" w:h="2434" w:vSpace="552" w:wrap="notBeside" w:vAnchor="text" w:hAnchor="text" w:x="428" w:y="1"/>
              <w:widowControl w:val="0"/>
              <w:rPr>
                <w:sz w:val="10"/>
                <w:szCs w:val="10"/>
              </w:rPr>
            </w:pPr>
          </w:p>
        </w:tc>
        <w:tc>
          <w:tcPr>
            <w:tcBorders>
              <w:top w:val="single" w:sz="4"/>
              <w:left w:val="single" w:sz="4"/>
            </w:tcBorders>
            <w:shd w:val="clear" w:color="auto" w:fill="FFFFFF"/>
            <w:vAlign w:val="top"/>
          </w:tcPr>
          <w:p>
            <w:pPr>
              <w:framePr w:w="14333" w:h="2434" w:vSpace="552" w:wrap="notBeside" w:vAnchor="text" w:hAnchor="text" w:x="428" w:y="1"/>
              <w:widowControl w:val="0"/>
              <w:rPr>
                <w:sz w:val="10"/>
                <w:szCs w:val="10"/>
              </w:rPr>
            </w:pPr>
          </w:p>
        </w:tc>
        <w:tc>
          <w:tcPr>
            <w:tcBorders>
              <w:top w:val="single" w:sz="4"/>
              <w:left w:val="single" w:sz="4"/>
              <w:right w:val="single" w:sz="4"/>
            </w:tcBorders>
            <w:shd w:val="clear" w:color="auto" w:fill="FFFFFF"/>
            <w:vAlign w:val="top"/>
          </w:tcPr>
          <w:p>
            <w:pPr>
              <w:framePr w:w="14333" w:h="2434" w:vSpace="552" w:wrap="notBeside" w:vAnchor="text" w:hAnchor="text" w:x="428" w:y="1"/>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framePr w:w="14333" w:h="2434" w:vSpace="552" w:wrap="notBeside" w:vAnchor="text" w:hAnchor="text" w:x="428"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四、本期期末余额</w:t>
            </w:r>
          </w:p>
        </w:tc>
        <w:tc>
          <w:tcPr>
            <w:tcBorders>
              <w:top w:val="single" w:sz="4"/>
              <w:left w:val="single" w:sz="4"/>
              <w:bottom w:val="single" w:sz="4"/>
            </w:tcBorders>
            <w:shd w:val="clear" w:color="auto" w:fill="FFFFFF"/>
            <w:vAlign w:val="center"/>
          </w:tcPr>
          <w:p>
            <w:pPr>
              <w:pStyle w:val="Style6"/>
              <w:keepNext w:val="0"/>
              <w:keepLines w:val="0"/>
              <w:framePr w:w="14333" w:h="2434" w:vSpace="552" w:wrap="notBeside" w:vAnchor="text" w:hAnchor="text" w:x="428" w:y="1"/>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2,189,000,000.00</w:t>
            </w:r>
          </w:p>
        </w:tc>
        <w:tc>
          <w:tcPr>
            <w:tcBorders>
              <w:top w:val="single" w:sz="4"/>
              <w:left w:val="single" w:sz="4"/>
              <w:bottom w:val="single" w:sz="4"/>
            </w:tcBorders>
            <w:shd w:val="clear" w:color="auto" w:fill="FFFFFF"/>
            <w:vAlign w:val="center"/>
          </w:tcPr>
          <w:p>
            <w:pPr>
              <w:pStyle w:val="Style6"/>
              <w:keepNext w:val="0"/>
              <w:keepLines w:val="0"/>
              <w:framePr w:w="14333" w:h="2434" w:vSpace="552" w:wrap="notBeside" w:vAnchor="text" w:hAnchor="text" w:x="428" w:y="1"/>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3,893,075,413.98</w:t>
            </w:r>
          </w:p>
        </w:tc>
        <w:tc>
          <w:tcPr>
            <w:tcBorders>
              <w:top w:val="single" w:sz="4"/>
              <w:left w:val="single" w:sz="4"/>
              <w:bottom w:val="single" w:sz="4"/>
            </w:tcBorders>
            <w:shd w:val="clear" w:color="auto" w:fill="FFFFFF"/>
            <w:vAlign w:val="top"/>
          </w:tcPr>
          <w:p>
            <w:pPr>
              <w:framePr w:w="14333" w:h="2434" w:vSpace="552" w:wrap="notBeside" w:vAnchor="text" w:hAnchor="text" w:x="428" w:y="1"/>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framePr w:w="14333" w:h="2434" w:vSpace="552" w:wrap="notBeside" w:vAnchor="text" w:hAnchor="text" w:x="428" w:y="1"/>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-7,020,716.78</w:t>
            </w:r>
          </w:p>
        </w:tc>
        <w:tc>
          <w:tcPr>
            <w:tcBorders>
              <w:top w:val="single" w:sz="4"/>
              <w:left w:val="single" w:sz="4"/>
              <w:bottom w:val="single" w:sz="4"/>
            </w:tcBorders>
            <w:shd w:val="clear" w:color="auto" w:fill="FFFFFF"/>
            <w:vAlign w:val="center"/>
          </w:tcPr>
          <w:p>
            <w:pPr>
              <w:pStyle w:val="Style6"/>
              <w:keepNext w:val="0"/>
              <w:keepLines w:val="0"/>
              <w:framePr w:w="14333" w:h="2434" w:vSpace="552" w:wrap="notBeside" w:vAnchor="text" w:hAnchor="text" w:x="428"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236,397,786.21</w:t>
            </w:r>
          </w:p>
        </w:tc>
        <w:tc>
          <w:tcPr>
            <w:tcBorders>
              <w:top w:val="single" w:sz="4"/>
              <w:left w:val="single" w:sz="4"/>
              <w:bottom w:val="single" w:sz="4"/>
            </w:tcBorders>
            <w:shd w:val="clear" w:color="auto" w:fill="FFFFFF"/>
            <w:vAlign w:val="center"/>
          </w:tcPr>
          <w:p>
            <w:pPr>
              <w:pStyle w:val="Style6"/>
              <w:keepNext w:val="0"/>
              <w:keepLines w:val="0"/>
              <w:framePr w:w="14333" w:h="2434" w:vSpace="552" w:wrap="notBeside" w:vAnchor="text" w:hAnchor="text" w:x="428"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830,510,844.02</w:t>
            </w:r>
          </w:p>
        </w:tc>
        <w:tc>
          <w:tcPr>
            <w:tcBorders>
              <w:top w:val="single" w:sz="4"/>
              <w:left w:val="single" w:sz="4"/>
              <w:bottom w:val="single" w:sz="4"/>
            </w:tcBorders>
            <w:shd w:val="clear" w:color="auto" w:fill="FFFFFF"/>
            <w:vAlign w:val="center"/>
          </w:tcPr>
          <w:p>
            <w:pPr>
              <w:pStyle w:val="Style6"/>
              <w:keepNext w:val="0"/>
              <w:keepLines w:val="0"/>
              <w:framePr w:w="14333" w:h="2434" w:vSpace="552" w:wrap="notBeside" w:vAnchor="text" w:hAnchor="text" w:x="428" w:y="1"/>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1,302,364,503.38</w:t>
            </w:r>
          </w:p>
        </w:tc>
        <w:tc>
          <w:tcPr>
            <w:tcBorders>
              <w:top w:val="single" w:sz="4"/>
              <w:left w:val="single" w:sz="4"/>
              <w:bottom w:val="single" w:sz="4"/>
              <w:right w:val="single" w:sz="4"/>
            </w:tcBorders>
            <w:shd w:val="clear" w:color="auto" w:fill="FFFFFF"/>
            <w:vAlign w:val="center"/>
          </w:tcPr>
          <w:p>
            <w:pPr>
              <w:pStyle w:val="Style6"/>
              <w:keepNext w:val="0"/>
              <w:keepLines w:val="0"/>
              <w:framePr w:w="14333" w:h="2434" w:vSpace="552" w:wrap="notBeside" w:vAnchor="text" w:hAnchor="text" w:x="428"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8,444,327,830.81</w:t>
            </w:r>
          </w:p>
        </w:tc>
      </w:tr>
    </w:tbl>
    <w:p>
      <w:pPr>
        <w:pStyle w:val="Style44"/>
        <w:keepNext w:val="0"/>
        <w:keepLines w:val="0"/>
        <w:framePr w:w="2021" w:h="230" w:hSpace="427" w:wrap="notBeside" w:vAnchor="text" w:hAnchor="text" w:x="678" w:y="275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企业法定代表人：刘学民</w:t>
      </w:r>
    </w:p>
    <w:p>
      <w:pPr>
        <w:pStyle w:val="Style44"/>
        <w:keepNext w:val="0"/>
        <w:keepLines w:val="0"/>
        <w:framePr w:w="2376" w:h="226" w:hSpace="427" w:wrap="notBeside" w:vAnchor="text" w:hAnchor="text" w:x="3385" w:y="275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主管会计工作负责人：钱龙海</w:t>
      </w:r>
    </w:p>
    <w:p>
      <w:pPr>
        <w:pStyle w:val="Style44"/>
        <w:keepNext w:val="0"/>
        <w:keepLines w:val="0"/>
        <w:framePr w:w="2021" w:h="235" w:hSpace="427" w:wrap="notBeside" w:vAnchor="text" w:hAnchor="text" w:x="6615" w:y="275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会计机构负责人：马东军</w:t>
      </w:r>
    </w:p>
    <w:p>
      <w:pPr>
        <w:widowControl w:val="0"/>
        <w:spacing w:line="1" w:lineRule="exact"/>
      </w:pPr>
      <w:r>
        <w:br w:type="page"/>
      </w:r>
    </w:p>
    <w:p>
      <w:pPr>
        <w:pStyle w:val="Style21"/>
        <w:keepNext/>
        <w:keepLines/>
        <w:widowControl w:val="0"/>
        <w:shd w:val="clear" w:color="auto" w:fill="auto"/>
        <w:bidi w:val="0"/>
        <w:spacing w:before="0" w:after="120" w:line="240" w:lineRule="auto"/>
        <w:ind w:left="0" w:right="0" w:firstLine="0"/>
        <w:jc w:val="center"/>
        <w:rPr>
          <w:sz w:val="20"/>
          <w:szCs w:val="20"/>
        </w:rPr>
      </w:pPr>
      <w:bookmarkStart w:id="855" w:name="bookmark855"/>
      <w:bookmarkStart w:id="856" w:name="bookmark856"/>
      <w:bookmarkStart w:id="857" w:name="bookmark857"/>
      <w:r>
        <w:rPr>
          <w:color w:val="000000"/>
          <w:spacing w:val="0"/>
          <w:w w:val="100"/>
          <w:position w:val="0"/>
          <w:sz w:val="20"/>
          <w:szCs w:val="20"/>
        </w:rPr>
        <w:t>母公司所有者权益变动表</w:t>
      </w:r>
      <w:bookmarkEnd w:id="855"/>
      <w:bookmarkEnd w:id="856"/>
      <w:bookmarkEnd w:id="857"/>
    </w:p>
    <w:p>
      <w:pPr>
        <w:pStyle w:val="Style94"/>
        <w:keepNext w:val="0"/>
        <w:keepLines w:val="0"/>
        <w:widowControl w:val="0"/>
        <w:shd w:val="clear" w:color="auto" w:fill="auto"/>
        <w:bidi w:val="0"/>
        <w:spacing w:before="0" w:after="40" w:line="240" w:lineRule="auto"/>
        <w:ind w:left="0" w:right="0" w:firstLine="0"/>
        <w:jc w:val="center"/>
      </w:pPr>
      <w:r>
        <w:rPr>
          <w:b/>
          <w:bCs/>
          <w:color w:val="000000"/>
          <w:spacing w:val="0"/>
          <w:w w:val="100"/>
          <w:position w:val="0"/>
        </w:rPr>
        <w:t>2016</w:t>
      </w:r>
      <w:r>
        <w:rPr>
          <w:rFonts w:ascii="SimSun" w:eastAsia="SimSun" w:hAnsi="SimSun" w:cs="SimSun"/>
          <w:b/>
          <w:bCs/>
          <w:color w:val="000000"/>
          <w:spacing w:val="0"/>
          <w:w w:val="100"/>
          <w:position w:val="0"/>
        </w:rPr>
        <w:t>年度</w:t>
      </w:r>
    </w:p>
    <w:tbl>
      <w:tblPr>
        <w:tblOverlap w:val="never"/>
        <w:jc w:val="center"/>
        <w:tblLayout w:type="fixed"/>
      </w:tblPr>
      <w:tblGrid>
        <w:gridCol w:w="2981"/>
        <w:gridCol w:w="1579"/>
        <w:gridCol w:w="1512"/>
        <w:gridCol w:w="1037"/>
        <w:gridCol w:w="1454"/>
        <w:gridCol w:w="1382"/>
        <w:gridCol w:w="1378"/>
        <w:gridCol w:w="1469"/>
        <w:gridCol w:w="1541"/>
      </w:tblGrid>
      <w:tr>
        <w:trPr>
          <w:trHeight w:val="336"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3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r>
              <w:rPr>
                <w:rFonts w:ascii="Times New Roman" w:eastAsia="Times New Roman" w:hAnsi="Times New Roman" w:cs="Times New Roman"/>
                <w:color w:val="000000"/>
                <w:spacing w:val="0"/>
                <w:w w:val="100"/>
                <w:position w:val="0"/>
              </w:rPr>
              <w:t>（</w:t>
            </w:r>
            <w:r>
              <w:rPr>
                <w:color w:val="000000"/>
                <w:spacing w:val="0"/>
                <w:w w:val="100"/>
                <w:position w:val="0"/>
              </w:rPr>
              <w:t>或实收资本</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未分配利润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1,970,000,000.00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1,872,951,398.44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74,470,298.51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92,280,876.78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542,277,025.16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567,166,137.43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5,119,145,736.32</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1,970,000,000.00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1,872,951,398.44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74,470,298.51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92,280,876.78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542,277,025.16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567,166,137.43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5,119,145,736.32</w:t>
            </w:r>
          </w:p>
        </w:tc>
      </w:tr>
      <w:tr>
        <w:trPr>
          <w:trHeight w:val="57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59" w:lineRule="exact"/>
              <w:ind w:left="0" w:right="0" w:firstLine="0"/>
              <w:jc w:val="left"/>
            </w:pPr>
            <w:r>
              <w:rPr>
                <w:color w:val="000000"/>
                <w:spacing w:val="0"/>
                <w:w w:val="100"/>
                <w:position w:val="0"/>
              </w:rPr>
              <w:t>三、本期增减变动金额（减少以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25,732,894.32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94,806,488.92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189,612,977.84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565,145,422.41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875,297,783.49</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25,732,894.32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948,064,889.17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973,797,783.49</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94,806,488.92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189,612,977.84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-382,919,466.76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-98,500,000.00</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94,806,488.92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-94,806,488.92</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189,612,977.84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-189,612,977.84</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-98,500,000.00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-98,500,000.00</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81"/>
        <w:gridCol w:w="1579"/>
        <w:gridCol w:w="1512"/>
        <w:gridCol w:w="1037"/>
        <w:gridCol w:w="1454"/>
        <w:gridCol w:w="1382"/>
        <w:gridCol w:w="1378"/>
        <w:gridCol w:w="1469"/>
        <w:gridCol w:w="1541"/>
      </w:tblGrid>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1,970,000,000.00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1,872,951,398.44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100,203,192.83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187,087,365.70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731,890,003.00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1,132,311,559.84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5,994,443,519.81</w:t>
            </w:r>
          </w:p>
        </w:tc>
      </w:tr>
    </w:tbl>
    <w:p>
      <w:pPr>
        <w:sectPr>
          <w:headerReference w:type="default" r:id="rId49"/>
          <w:footerReference w:type="default" r:id="rId50"/>
          <w:headerReference w:type="even" r:id="rId51"/>
          <w:footerReference w:type="even" r:id="rId52"/>
          <w:footnotePr>
            <w:pos w:val="pageBottom"/>
            <w:numFmt w:val="decimal"/>
            <w:numStart w:val="1"/>
            <w:numRestart w:val="continuous"/>
            <w15:footnoteColumns w:val="1"/>
          </w:footnotePr>
          <w:pgSz w:w="16840" w:h="11900" w:orient="landscape"/>
          <w:pgMar w:top="1767" w:right="788" w:bottom="1977" w:left="865" w:header="0" w:footer="3" w:gutter="0"/>
          <w:cols w:space="720"/>
          <w:noEndnote/>
          <w:rtlGutter w:val="0"/>
          <w:docGrid w:linePitch="360"/>
        </w:sectPr>
      </w:pPr>
    </w:p>
    <w:p>
      <w:pPr>
        <w:widowControl w:val="0"/>
        <w:spacing w:before="9" w:after="9" w:line="240" w:lineRule="exact"/>
        <w:rPr>
          <w:sz w:val="19"/>
          <w:szCs w:val="19"/>
        </w:rPr>
      </w:pPr>
    </w:p>
    <w:p>
      <w:pPr>
        <w:widowControl w:val="0"/>
        <w:spacing w:line="1" w:lineRule="exact"/>
        <w:sectPr>
          <w:footnotePr>
            <w:pos w:val="pageBottom"/>
            <w:numFmt w:val="decimal"/>
            <w:numStart w:val="1"/>
            <w:numRestart w:val="continuous"/>
            <w15:footnoteColumns w:val="1"/>
          </w:footnotePr>
          <w:type w:val="continuous"/>
          <w:pgSz w:w="16840" w:h="11900" w:orient="landscape"/>
          <w:pgMar w:top="1699" w:right="0" w:bottom="1218" w:left="0" w:header="0" w:footer="3" w:gutter="0"/>
          <w:cols w:space="720"/>
          <w:noEndnote/>
          <w:rtlGutter w:val="0"/>
          <w:docGrid w:linePitch="360"/>
        </w:sectPr>
      </w:pPr>
    </w:p>
    <w:p>
      <w:pPr>
        <w:pStyle w:val="Style64"/>
        <w:keepNext w:val="0"/>
        <w:keepLines w:val="0"/>
        <w:framePr w:w="2021" w:h="230" w:wrap="none" w:vAnchor="text" w:hAnchor="page" w:x="1543" w:y="21"/>
        <w:widowControl w:val="0"/>
        <w:shd w:val="clear" w:color="auto" w:fill="auto"/>
        <w:bidi w:val="0"/>
        <w:spacing w:before="0" w:after="0" w:line="240" w:lineRule="auto"/>
        <w:ind w:left="0" w:right="0" w:firstLine="0"/>
        <w:jc w:val="left"/>
      </w:pPr>
      <w:r>
        <w:rPr>
          <w:color w:val="000000"/>
          <w:spacing w:val="0"/>
          <w:w w:val="100"/>
          <w:position w:val="0"/>
        </w:rPr>
        <w:t>企业法定代表人：刘学民</w:t>
      </w:r>
    </w:p>
    <w:p>
      <w:pPr>
        <w:pStyle w:val="Style64"/>
        <w:keepNext w:val="0"/>
        <w:keepLines w:val="0"/>
        <w:framePr w:w="2376" w:h="226" w:wrap="none" w:vAnchor="text" w:hAnchor="page" w:x="4250" w:y="21"/>
        <w:widowControl w:val="0"/>
        <w:shd w:val="clear" w:color="auto" w:fill="auto"/>
        <w:bidi w:val="0"/>
        <w:spacing w:before="0" w:after="0" w:line="240" w:lineRule="auto"/>
        <w:ind w:left="0" w:right="0" w:firstLine="0"/>
        <w:jc w:val="left"/>
      </w:pPr>
      <w:r>
        <w:rPr>
          <w:color w:val="000000"/>
          <w:spacing w:val="0"/>
          <w:w w:val="100"/>
          <w:position w:val="0"/>
        </w:rPr>
        <w:t>主管会计工作负责人：钱龙海</w:t>
      </w:r>
    </w:p>
    <w:p>
      <w:pPr>
        <w:pStyle w:val="Style64"/>
        <w:keepNext w:val="0"/>
        <w:keepLines w:val="0"/>
        <w:framePr w:w="2021" w:h="235" w:wrap="none" w:vAnchor="text" w:hAnchor="page" w:x="7480" w:y="21"/>
        <w:widowControl w:val="0"/>
        <w:shd w:val="clear" w:color="auto" w:fill="auto"/>
        <w:bidi w:val="0"/>
        <w:spacing w:before="0" w:after="0" w:line="240" w:lineRule="auto"/>
        <w:ind w:left="0" w:right="0" w:firstLine="0"/>
        <w:jc w:val="center"/>
      </w:pPr>
      <w:r>
        <w:rPr>
          <w:color w:val="000000"/>
          <w:spacing w:val="0"/>
          <w:w w:val="100"/>
          <w:position w:val="0"/>
        </w:rPr>
        <w:t>会计机构负责人：马东军</w:t>
      </w:r>
    </w:p>
    <w:p>
      <w:pPr>
        <w:widowControl w:val="0"/>
        <w:spacing w:after="234" w:line="1" w:lineRule="exact"/>
      </w:pPr>
    </w:p>
    <w:p>
      <w:pPr>
        <w:widowControl w:val="0"/>
        <w:spacing w:line="1" w:lineRule="exact"/>
        <w:sectPr>
          <w:footnotePr>
            <w:pos w:val="pageBottom"/>
            <w:numFmt w:val="decimal"/>
            <w:numStart w:val="1"/>
            <w:numRestart w:val="continuous"/>
            <w15:footnoteColumns w:val="1"/>
          </w:footnotePr>
          <w:type w:val="continuous"/>
          <w:pgSz w:w="16840" w:h="11900" w:orient="landscape"/>
          <w:pgMar w:top="1699" w:right="1215" w:bottom="1218" w:left="1292" w:header="0" w:footer="3" w:gutter="0"/>
          <w:cols w:space="720"/>
          <w:noEndnote/>
          <w:rtlGutter w:val="0"/>
          <w:docGrid w:linePitch="360"/>
        </w:sectPr>
      </w:pPr>
    </w:p>
    <w:p>
      <w:pPr>
        <w:pStyle w:val="Style21"/>
        <w:keepNext/>
        <w:keepLines/>
        <w:widowControl w:val="0"/>
        <w:shd w:val="clear" w:color="auto" w:fill="auto"/>
        <w:bidi w:val="0"/>
        <w:spacing w:before="0" w:after="100" w:line="240" w:lineRule="auto"/>
        <w:ind w:left="0" w:right="0" w:firstLine="0"/>
        <w:jc w:val="center"/>
        <w:rPr>
          <w:sz w:val="28"/>
          <w:szCs w:val="28"/>
        </w:rPr>
      </w:pPr>
      <w:bookmarkStart w:id="858" w:name="bookmark858"/>
      <w:bookmarkStart w:id="859" w:name="bookmark859"/>
      <w:bookmarkStart w:id="860" w:name="bookmark860"/>
      <w:r>
        <w:rPr>
          <w:color w:val="000000"/>
          <w:spacing w:val="0"/>
          <w:w w:val="100"/>
          <w:position w:val="0"/>
          <w:sz w:val="28"/>
          <w:szCs w:val="28"/>
        </w:rPr>
        <w:t>第一创业证券股份有限公司</w:t>
      </w:r>
      <w:bookmarkEnd w:id="858"/>
      <w:bookmarkEnd w:id="859"/>
      <w:bookmarkEnd w:id="860"/>
    </w:p>
    <w:p>
      <w:pPr>
        <w:pStyle w:val="Style21"/>
        <w:keepNext/>
        <w:keepLines/>
        <w:widowControl w:val="0"/>
        <w:shd w:val="clear" w:color="auto" w:fill="auto"/>
        <w:bidi w:val="0"/>
        <w:spacing w:before="0" w:after="480" w:line="240" w:lineRule="auto"/>
        <w:ind w:left="0" w:right="0" w:firstLine="0"/>
        <w:jc w:val="center"/>
        <w:rPr>
          <w:sz w:val="28"/>
          <w:szCs w:val="28"/>
        </w:rPr>
      </w:pPr>
      <w:bookmarkStart w:id="861" w:name="bookmark861"/>
      <w:bookmarkStart w:id="862" w:name="bookmark862"/>
      <w:bookmarkStart w:id="863" w:name="bookmark863"/>
      <w:r>
        <w:rPr>
          <w:color w:val="000000"/>
          <w:spacing w:val="0"/>
          <w:w w:val="100"/>
          <w:position w:val="0"/>
          <w:sz w:val="28"/>
          <w:szCs w:val="28"/>
        </w:rPr>
        <w:t>二。一六年度财务报表附注</w:t>
      </w:r>
      <w:bookmarkEnd w:id="861"/>
      <w:bookmarkEnd w:id="862"/>
      <w:bookmarkEnd w:id="863"/>
    </w:p>
    <w:p>
      <w:pPr>
        <w:pStyle w:val="Style21"/>
        <w:keepNext/>
        <w:keepLines/>
        <w:widowControl w:val="0"/>
        <w:shd w:val="clear" w:color="auto" w:fill="auto"/>
        <w:tabs>
          <w:tab w:pos="686" w:val="left"/>
        </w:tabs>
        <w:bidi w:val="0"/>
        <w:spacing w:before="0" w:after="260" w:line="240" w:lineRule="auto"/>
        <w:ind w:left="0" w:right="0" w:firstLine="0"/>
        <w:jc w:val="left"/>
        <w:rPr>
          <w:sz w:val="18"/>
          <w:szCs w:val="18"/>
        </w:rPr>
      </w:pPr>
      <w:bookmarkStart w:id="864" w:name="bookmark864"/>
      <w:bookmarkStart w:id="865" w:name="bookmark865"/>
      <w:bookmarkStart w:id="866" w:name="bookmark866"/>
      <w:bookmarkStart w:id="867" w:name="bookmark867"/>
      <w:r>
        <w:rPr>
          <w:color w:val="000000"/>
          <w:spacing w:val="0"/>
          <w:w w:val="100"/>
          <w:position w:val="0"/>
          <w:sz w:val="18"/>
          <w:szCs w:val="18"/>
        </w:rPr>
        <w:t>一</w:t>
      </w:r>
      <w:bookmarkEnd w:id="866"/>
      <w:r>
        <w:rPr>
          <w:color w:val="000000"/>
          <w:spacing w:val="0"/>
          <w:w w:val="100"/>
          <w:position w:val="0"/>
          <w:sz w:val="18"/>
          <w:szCs w:val="18"/>
        </w:rPr>
        <w:t>、</w:t>
        <w:tab/>
        <w:t>公司基本情况</w:t>
      </w:r>
      <w:bookmarkEnd w:id="864"/>
      <w:bookmarkEnd w:id="865"/>
      <w:bookmarkEnd w:id="867"/>
    </w:p>
    <w:p>
      <w:pPr>
        <w:pStyle w:val="Style36"/>
        <w:keepNext/>
        <w:keepLines/>
        <w:widowControl w:val="0"/>
        <w:shd w:val="clear" w:color="auto" w:fill="auto"/>
        <w:tabs>
          <w:tab w:pos="686" w:val="left"/>
        </w:tabs>
        <w:bidi w:val="0"/>
        <w:spacing w:before="0" w:after="0" w:line="240" w:lineRule="auto"/>
        <w:ind w:left="0" w:right="0" w:firstLine="0"/>
        <w:jc w:val="left"/>
        <w:rPr>
          <w:sz w:val="18"/>
          <w:szCs w:val="18"/>
        </w:rPr>
      </w:pPr>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公司概况</w:t>
      </w:r>
      <w:bookmarkEnd w:id="868"/>
      <w:bookmarkEnd w:id="869"/>
      <w:bookmarkEnd w:id="870"/>
    </w:p>
    <w:p>
      <w:pPr>
        <w:pStyle w:val="Style39"/>
        <w:keepNext w:val="0"/>
        <w:keepLines w:val="0"/>
        <w:widowControl w:val="0"/>
        <w:shd w:val="clear" w:color="auto" w:fill="auto"/>
        <w:bidi w:val="0"/>
        <w:spacing w:before="0" w:after="0" w:line="403" w:lineRule="exact"/>
        <w:ind w:left="620" w:right="0" w:firstLine="0"/>
        <w:jc w:val="both"/>
      </w:pPr>
      <w:r>
        <w:rPr>
          <w:color w:val="000000"/>
          <w:spacing w:val="0"/>
          <w:w w:val="100"/>
          <w:position w:val="0"/>
        </w:rPr>
        <w:t>公司由第一创业证券有限责任公司整体变更设立，第一创业证券有限责任公司的前身为 佛山证券公司。</w:t>
      </w:r>
    </w:p>
    <w:p>
      <w:pPr>
        <w:pStyle w:val="Style39"/>
        <w:keepNext w:val="0"/>
        <w:keepLines w:val="0"/>
        <w:widowControl w:val="0"/>
        <w:shd w:val="clear" w:color="auto" w:fill="auto"/>
        <w:bidi w:val="0"/>
        <w:spacing w:before="0" w:after="0" w:line="403" w:lineRule="exact"/>
        <w:ind w:left="620" w:right="0" w:firstLine="0"/>
        <w:jc w:val="both"/>
      </w:pP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月，中国人民银行出具《关于成立佛山证券公司的批复》（银复</w:t>
      </w:r>
      <w:r>
        <w:rPr>
          <w:rFonts w:ascii="Times New Roman" w:eastAsia="Times New Roman" w:hAnsi="Times New Roman" w:cs="Times New Roman"/>
          <w:color w:val="000000"/>
          <w:spacing w:val="0"/>
          <w:w w:val="100"/>
          <w:position w:val="0"/>
        </w:rPr>
        <w:t>[1992]608</w:t>
      </w:r>
      <w:r>
        <w:rPr>
          <w:color w:val="000000"/>
          <w:spacing w:val="0"/>
          <w:w w:val="100"/>
          <w:position w:val="0"/>
        </w:rPr>
        <w:t>号）， 同意成立佛山证券公司。</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月，佛山证券公司领取了核发的《企业法人营业执照》， 注册资金为</w:t>
      </w:r>
      <w:r>
        <w:rPr>
          <w:rFonts w:ascii="Times New Roman" w:eastAsia="Times New Roman" w:hAnsi="Times New Roman" w:cs="Times New Roman"/>
          <w:color w:val="000000"/>
          <w:spacing w:val="0"/>
          <w:w w:val="100"/>
          <w:position w:val="0"/>
        </w:rPr>
        <w:t>1,000.00</w:t>
      </w:r>
      <w:r>
        <w:rPr>
          <w:color w:val="000000"/>
          <w:spacing w:val="0"/>
          <w:w w:val="100"/>
          <w:position w:val="0"/>
        </w:rPr>
        <w:t>万元。</w:t>
      </w:r>
    </w:p>
    <w:p>
      <w:pPr>
        <w:pStyle w:val="Style39"/>
        <w:keepNext w:val="0"/>
        <w:keepLines w:val="0"/>
        <w:widowControl w:val="0"/>
        <w:shd w:val="clear" w:color="auto" w:fill="auto"/>
        <w:bidi w:val="0"/>
        <w:spacing w:before="0" w:after="0" w:line="403" w:lineRule="exact"/>
        <w:ind w:left="620" w:right="0" w:firstLine="0"/>
        <w:jc w:val="both"/>
      </w:pP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月，经中国人民银行批准，佛山证券公司与中国人民银行脱钩改制并增资扩股, 同时更名为“佛山证券有限责任公司”。</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月，佛山证券有限责任公司领取了核 发的《企业法人营业执照》，注册资本增至</w:t>
      </w:r>
      <w:r>
        <w:rPr>
          <w:rFonts w:ascii="Times New Roman" w:eastAsia="Times New Roman" w:hAnsi="Times New Roman" w:cs="Times New Roman"/>
          <w:color w:val="000000"/>
          <w:spacing w:val="0"/>
          <w:w w:val="100"/>
          <w:position w:val="0"/>
        </w:rPr>
        <w:t>8,000.00</w:t>
      </w:r>
      <w:r>
        <w:rPr>
          <w:color w:val="000000"/>
          <w:spacing w:val="0"/>
          <w:w w:val="100"/>
          <w:position w:val="0"/>
        </w:rPr>
        <w:t>万元。</w:t>
      </w:r>
    </w:p>
    <w:p>
      <w:pPr>
        <w:pStyle w:val="Style39"/>
        <w:keepNext w:val="0"/>
        <w:keepLines w:val="0"/>
        <w:widowControl w:val="0"/>
        <w:shd w:val="clear" w:color="auto" w:fill="auto"/>
        <w:bidi w:val="0"/>
        <w:spacing w:before="0" w:after="0" w:line="403" w:lineRule="exact"/>
        <w:ind w:left="620" w:right="0" w:firstLine="0"/>
        <w:jc w:val="both"/>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月，中国证监会核准佛山证券有限责任公司增资扩股，佛山证券有限责任公司 注册资本由</w:t>
      </w:r>
      <w:r>
        <w:rPr>
          <w:rFonts w:ascii="Times New Roman" w:eastAsia="Times New Roman" w:hAnsi="Times New Roman" w:cs="Times New Roman"/>
          <w:color w:val="000000"/>
          <w:spacing w:val="0"/>
          <w:w w:val="100"/>
          <w:position w:val="0"/>
        </w:rPr>
        <w:t>80,000,000.00</w:t>
      </w:r>
      <w:r>
        <w:rPr>
          <w:color w:val="000000"/>
          <w:spacing w:val="0"/>
          <w:w w:val="100"/>
          <w:position w:val="0"/>
        </w:rPr>
        <w:t>元增至</w:t>
      </w:r>
      <w:r>
        <w:rPr>
          <w:rFonts w:ascii="Times New Roman" w:eastAsia="Times New Roman" w:hAnsi="Times New Roman" w:cs="Times New Roman"/>
          <w:color w:val="000000"/>
          <w:spacing w:val="0"/>
          <w:w w:val="100"/>
          <w:position w:val="0"/>
        </w:rPr>
        <w:t>747,271,098.44</w:t>
      </w:r>
      <w:r>
        <w:rPr>
          <w:color w:val="000000"/>
          <w:spacing w:val="0"/>
          <w:w w:val="100"/>
          <w:position w:val="0"/>
        </w:rPr>
        <w:t>元，同时更名为“第一创业证券有限责 任公司”。</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月，第一创业证券有限责任公司领取了核发的《企业法人营业执照》。</w:t>
      </w:r>
    </w:p>
    <w:p>
      <w:pPr>
        <w:pStyle w:val="Style39"/>
        <w:keepNext w:val="0"/>
        <w:keepLines w:val="0"/>
        <w:widowControl w:val="0"/>
        <w:shd w:val="clear" w:color="auto" w:fill="auto"/>
        <w:bidi w:val="0"/>
        <w:spacing w:before="0" w:after="0" w:line="403" w:lineRule="exact"/>
        <w:ind w:left="62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月，中国证监会核准第一创业证券有限责任公司增资扩股，第一创业证券有限 责任公司注册资本由</w:t>
      </w:r>
      <w:r>
        <w:rPr>
          <w:rFonts w:ascii="Times New Roman" w:eastAsia="Times New Roman" w:hAnsi="Times New Roman" w:cs="Times New Roman"/>
          <w:color w:val="000000"/>
          <w:spacing w:val="0"/>
          <w:w w:val="100"/>
          <w:position w:val="0"/>
        </w:rPr>
        <w:t>747,271,098.44</w:t>
      </w:r>
      <w:r>
        <w:rPr>
          <w:color w:val="000000"/>
          <w:spacing w:val="0"/>
          <w:w w:val="100"/>
          <w:position w:val="0"/>
        </w:rPr>
        <w:t>元增加至</w:t>
      </w:r>
      <w:r>
        <w:rPr>
          <w:rFonts w:ascii="Times New Roman" w:eastAsia="Times New Roman" w:hAnsi="Times New Roman" w:cs="Times New Roman"/>
          <w:color w:val="000000"/>
          <w:spacing w:val="0"/>
          <w:w w:val="100"/>
          <w:position w:val="0"/>
        </w:rPr>
        <w:t>1,590,000,000.00</w:t>
      </w:r>
      <w:r>
        <w:rPr>
          <w:color w:val="000000"/>
          <w:spacing w:val="0"/>
          <w:w w:val="100"/>
          <w:position w:val="0"/>
        </w:rPr>
        <w:t>元。</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月，第一创 业证券有限责任公司领取了核发的《企业法人营业执照》。</w:t>
      </w:r>
    </w:p>
    <w:p>
      <w:pPr>
        <w:pStyle w:val="Style39"/>
        <w:keepNext w:val="0"/>
        <w:keepLines w:val="0"/>
        <w:widowControl w:val="0"/>
        <w:shd w:val="clear" w:color="auto" w:fill="auto"/>
        <w:bidi w:val="0"/>
        <w:spacing w:before="0" w:after="0" w:line="403" w:lineRule="exact"/>
        <w:ind w:left="62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月，中国证监会核准第一创业证券有限责任公司增资扩股，第一创业证券有限 责任公司注册资本由</w:t>
      </w:r>
      <w:r>
        <w:rPr>
          <w:rFonts w:ascii="Times New Roman" w:eastAsia="Times New Roman" w:hAnsi="Times New Roman" w:cs="Times New Roman"/>
          <w:color w:val="000000"/>
          <w:spacing w:val="0"/>
          <w:w w:val="100"/>
          <w:position w:val="0"/>
        </w:rPr>
        <w:t>15.90</w:t>
      </w:r>
      <w:r>
        <w:rPr>
          <w:color w:val="000000"/>
          <w:spacing w:val="0"/>
          <w:w w:val="100"/>
          <w:position w:val="0"/>
        </w:rPr>
        <w:t>亿元增至</w:t>
      </w:r>
      <w:r>
        <w:rPr>
          <w:rFonts w:ascii="Times New Roman" w:eastAsia="Times New Roman" w:hAnsi="Times New Roman" w:cs="Times New Roman"/>
          <w:color w:val="000000"/>
          <w:spacing w:val="0"/>
          <w:w w:val="100"/>
          <w:position w:val="0"/>
        </w:rPr>
        <w:t>19.70</w:t>
      </w:r>
      <w:r>
        <w:rPr>
          <w:color w:val="000000"/>
          <w:spacing w:val="0"/>
          <w:w w:val="100"/>
          <w:position w:val="0"/>
        </w:rPr>
        <w:t>亿元。</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月，第一创业证券有限责任公 司领取了核发的《企业法人营业执照》。</w:t>
      </w:r>
    </w:p>
    <w:p>
      <w:pPr>
        <w:pStyle w:val="Style39"/>
        <w:keepNext w:val="0"/>
        <w:keepLines w:val="0"/>
        <w:widowControl w:val="0"/>
        <w:shd w:val="clear" w:color="auto" w:fill="auto"/>
        <w:bidi w:val="0"/>
        <w:spacing w:before="0" w:after="0" w:line="403" w:lineRule="exact"/>
        <w:ind w:left="62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月，中国证监会核准第一创业证券有限责任公司变更为股份有限公司，第一创 业证券有限责任公司以</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日经审计后的公司净资产为基数折股整体变更为 本公司，注册资本为</w:t>
      </w:r>
      <w:r>
        <w:rPr>
          <w:rFonts w:ascii="Times New Roman" w:eastAsia="Times New Roman" w:hAnsi="Times New Roman" w:cs="Times New Roman"/>
          <w:color w:val="000000"/>
          <w:spacing w:val="0"/>
          <w:w w:val="100"/>
          <w:position w:val="0"/>
        </w:rPr>
        <w:t>19.70</w:t>
      </w:r>
      <w:r>
        <w:rPr>
          <w:color w:val="000000"/>
          <w:spacing w:val="0"/>
          <w:w w:val="100"/>
          <w:position w:val="0"/>
        </w:rPr>
        <w:t>亿元。</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月，公司领取了核发的《企业法人营业执照》。 经中国证券监督管理委员会“证监许可〔</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814</w:t>
      </w:r>
      <w:r>
        <w:rPr>
          <w:color w:val="000000"/>
          <w:spacing w:val="0"/>
          <w:w w:val="100"/>
          <w:position w:val="0"/>
        </w:rPr>
        <w:t>号文”核准，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月，公司首 次公开发行股票</w:t>
      </w:r>
      <w:r>
        <w:rPr>
          <w:rFonts w:ascii="Times New Roman" w:eastAsia="Times New Roman" w:hAnsi="Times New Roman" w:cs="Times New Roman"/>
          <w:color w:val="000000"/>
          <w:spacing w:val="0"/>
          <w:w w:val="100"/>
          <w:position w:val="0"/>
        </w:rPr>
        <w:t>21,900.00</w:t>
      </w:r>
      <w:r>
        <w:rPr>
          <w:color w:val="000000"/>
          <w:spacing w:val="0"/>
          <w:w w:val="100"/>
          <w:position w:val="0"/>
        </w:rPr>
        <w:t>万股并在深圳证券交易所上市，股票代码：</w:t>
      </w:r>
      <w:r>
        <w:rPr>
          <w:rFonts w:ascii="Times New Roman" w:eastAsia="Times New Roman" w:hAnsi="Times New Roman" w:cs="Times New Roman"/>
          <w:color w:val="000000"/>
          <w:spacing w:val="0"/>
          <w:w w:val="100"/>
          <w:position w:val="0"/>
        </w:rPr>
        <w:t>002797</w:t>
      </w:r>
      <w:r>
        <w:rPr>
          <w:color w:val="000000"/>
          <w:spacing w:val="0"/>
          <w:w w:val="100"/>
          <w:position w:val="0"/>
        </w:rPr>
        <w:t>。首次公开 发行完成后，公司注册资本由</w:t>
      </w:r>
      <w:r>
        <w:rPr>
          <w:rFonts w:ascii="Times New Roman" w:eastAsia="Times New Roman" w:hAnsi="Times New Roman" w:cs="Times New Roman"/>
          <w:color w:val="000000"/>
          <w:spacing w:val="0"/>
          <w:w w:val="100"/>
          <w:position w:val="0"/>
        </w:rPr>
        <w:t>197,000.00</w:t>
      </w:r>
      <w:r>
        <w:rPr>
          <w:color w:val="000000"/>
          <w:spacing w:val="0"/>
          <w:w w:val="100"/>
          <w:position w:val="0"/>
        </w:rPr>
        <w:t>万元增至</w:t>
      </w:r>
      <w:r>
        <w:rPr>
          <w:rFonts w:ascii="Times New Roman" w:eastAsia="Times New Roman" w:hAnsi="Times New Roman" w:cs="Times New Roman"/>
          <w:color w:val="000000"/>
          <w:spacing w:val="0"/>
          <w:w w:val="100"/>
          <w:position w:val="0"/>
        </w:rPr>
        <w:t>218,900.00</w:t>
      </w:r>
      <w:r>
        <w:rPr>
          <w:color w:val="000000"/>
          <w:spacing w:val="0"/>
          <w:w w:val="100"/>
          <w:position w:val="0"/>
        </w:rPr>
        <w:t>万元。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 领取了深圳市市场监督管理局核发的《营业执照》。</w:t>
      </w:r>
    </w:p>
    <w:p>
      <w:pPr>
        <w:pStyle w:val="Style39"/>
        <w:keepNext w:val="0"/>
        <w:keepLines w:val="0"/>
        <w:widowControl w:val="0"/>
        <w:shd w:val="clear" w:color="auto" w:fill="auto"/>
        <w:bidi w:val="0"/>
        <w:spacing w:before="0" w:after="380" w:line="403" w:lineRule="exact"/>
        <w:ind w:left="620" w:right="0" w:firstLine="0"/>
        <w:jc w:val="both"/>
      </w:pPr>
      <w:r>
        <w:rPr>
          <w:color w:val="000000"/>
          <w:spacing w:val="0"/>
          <w:w w:val="100"/>
          <w:position w:val="0"/>
        </w:rPr>
        <w:t>公司注册地址为深圳市福田区福华一路</w:t>
      </w:r>
      <w:r>
        <w:rPr>
          <w:rFonts w:ascii="Times New Roman" w:eastAsia="Times New Roman" w:hAnsi="Times New Roman" w:cs="Times New Roman"/>
          <w:color w:val="000000"/>
          <w:spacing w:val="0"/>
          <w:w w:val="100"/>
          <w:position w:val="0"/>
        </w:rPr>
        <w:t>115</w:t>
      </w:r>
      <w:r>
        <w:rPr>
          <w:color w:val="000000"/>
          <w:spacing w:val="0"/>
          <w:w w:val="100"/>
          <w:position w:val="0"/>
        </w:rPr>
        <w:t>号投行大厦</w:t>
      </w:r>
      <w:r>
        <w:rPr>
          <w:rFonts w:ascii="Times New Roman" w:eastAsia="Times New Roman" w:hAnsi="Times New Roman" w:cs="Times New Roman"/>
          <w:color w:val="000000"/>
          <w:spacing w:val="0"/>
          <w:w w:val="100"/>
          <w:position w:val="0"/>
        </w:rPr>
        <w:t>20</w:t>
      </w:r>
      <w:r>
        <w:rPr>
          <w:color w:val="000000"/>
          <w:spacing w:val="0"/>
          <w:w w:val="100"/>
          <w:position w:val="0"/>
        </w:rPr>
        <w:t>楼，总部办公地址为深圳市福 田区福华一路</w:t>
      </w:r>
      <w:r>
        <w:rPr>
          <w:rFonts w:ascii="Times New Roman" w:eastAsia="Times New Roman" w:hAnsi="Times New Roman" w:cs="Times New Roman"/>
          <w:color w:val="000000"/>
          <w:spacing w:val="0"/>
          <w:w w:val="100"/>
          <w:position w:val="0"/>
        </w:rPr>
        <w:t>115</w:t>
      </w:r>
      <w:r>
        <w:rPr>
          <w:color w:val="000000"/>
          <w:spacing w:val="0"/>
          <w:w w:val="100"/>
          <w:position w:val="0"/>
        </w:rPr>
        <w:t>号投行大厦</w:t>
      </w:r>
      <w:r>
        <w:rPr>
          <w:rFonts w:ascii="Times New Roman" w:eastAsia="Times New Roman" w:hAnsi="Times New Roman" w:cs="Times New Roman"/>
          <w:color w:val="000000"/>
          <w:spacing w:val="0"/>
          <w:w w:val="100"/>
          <w:position w:val="0"/>
        </w:rPr>
        <w:t>16-20</w:t>
      </w:r>
      <w:r>
        <w:rPr>
          <w:color w:val="000000"/>
          <w:spacing w:val="0"/>
          <w:w w:val="100"/>
          <w:position w:val="0"/>
        </w:rPr>
        <w:t>楼。</w:t>
      </w:r>
    </w:p>
    <w:p>
      <w:pPr>
        <w:pStyle w:val="Style39"/>
        <w:keepNext w:val="0"/>
        <w:keepLines w:val="0"/>
        <w:widowControl w:val="0"/>
        <w:shd w:val="clear" w:color="auto" w:fill="auto"/>
        <w:bidi w:val="0"/>
        <w:spacing w:before="0" w:after="0" w:line="403" w:lineRule="exact"/>
        <w:ind w:left="620" w:right="0" w:firstLine="0"/>
        <w:jc w:val="both"/>
      </w:pPr>
      <w:r>
        <w:rPr>
          <w:color w:val="000000"/>
          <w:spacing w:val="0"/>
          <w:w w:val="100"/>
          <w:position w:val="0"/>
        </w:rPr>
        <w:t>公司经营范围：证券经纪；证券投资咨询；与证券交易、证券投资活动有关的财务顾问; 证券（不含股票、中小企业私募债券以外的公司债券）承销；证券自营；证券资产管理;</w:t>
        <w:br w:type="page"/>
      </w:r>
      <w:r>
        <w:rPr>
          <w:color w:val="000000"/>
          <w:spacing w:val="0"/>
          <w:w w:val="100"/>
          <w:position w:val="0"/>
        </w:rPr>
        <w:t>融资融券；证券投资基金代销；代销金融产品等。公司还通过控股子公司一创摩根从事 投资银行业务，通过全资子公司一创期货从事期货业务，通过全资子公司一创投资、创 新资本从事私募股权基金管理和另类投资业务，以及通过控股子公司创金合信开展基金 管理业务。</w:t>
      </w:r>
    </w:p>
    <w:p>
      <w:pPr>
        <w:pStyle w:val="Style39"/>
        <w:keepNext w:val="0"/>
        <w:keepLines w:val="0"/>
        <w:widowControl w:val="0"/>
        <w:shd w:val="clear" w:color="auto" w:fill="auto"/>
        <w:bidi w:val="0"/>
        <w:spacing w:before="0" w:after="0" w:line="401" w:lineRule="exact"/>
        <w:ind w:left="560" w:right="0" w:firstLine="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日，公司有经批准设立的分公司</w:t>
      </w:r>
      <w:r>
        <w:rPr>
          <w:rFonts w:ascii="Times New Roman" w:eastAsia="Times New Roman" w:hAnsi="Times New Roman" w:cs="Times New Roman"/>
          <w:color w:val="000000"/>
          <w:spacing w:val="0"/>
          <w:w w:val="100"/>
          <w:position w:val="0"/>
        </w:rPr>
        <w:t>4</w:t>
      </w:r>
      <w:r>
        <w:rPr>
          <w:color w:val="000000"/>
          <w:spacing w:val="0"/>
          <w:w w:val="100"/>
          <w:position w:val="0"/>
        </w:rPr>
        <w:t>家，证券营业部</w:t>
      </w:r>
      <w:r>
        <w:rPr>
          <w:rFonts w:ascii="Times New Roman" w:eastAsia="Times New Roman" w:hAnsi="Times New Roman" w:cs="Times New Roman"/>
          <w:color w:val="000000"/>
          <w:spacing w:val="0"/>
          <w:w w:val="100"/>
          <w:position w:val="0"/>
        </w:rPr>
        <w:t>37</w:t>
      </w:r>
      <w:r>
        <w:rPr>
          <w:color w:val="000000"/>
          <w:spacing w:val="0"/>
          <w:w w:val="100"/>
          <w:position w:val="0"/>
        </w:rPr>
        <w:t>家，公司（含 子公司）员工人数</w:t>
      </w:r>
      <w:r>
        <w:rPr>
          <w:rFonts w:ascii="Times New Roman" w:eastAsia="Times New Roman" w:hAnsi="Times New Roman" w:cs="Times New Roman"/>
          <w:color w:val="000000"/>
          <w:spacing w:val="0"/>
          <w:w w:val="100"/>
          <w:position w:val="0"/>
        </w:rPr>
        <w:t>2,803</w:t>
      </w:r>
      <w:r>
        <w:rPr>
          <w:color w:val="000000"/>
          <w:spacing w:val="0"/>
          <w:w w:val="100"/>
          <w:position w:val="0"/>
        </w:rPr>
        <w:t>人。</w:t>
      </w:r>
    </w:p>
    <w:p>
      <w:pPr>
        <w:pStyle w:val="Style39"/>
        <w:keepNext w:val="0"/>
        <w:keepLines w:val="0"/>
        <w:widowControl w:val="0"/>
        <w:shd w:val="clear" w:color="auto" w:fill="auto"/>
        <w:bidi w:val="0"/>
        <w:spacing w:before="0" w:after="620" w:line="401" w:lineRule="exact"/>
        <w:ind w:left="560" w:right="0" w:firstLine="40"/>
        <w:jc w:val="left"/>
      </w:pPr>
      <w:r>
        <w:rPr>
          <w:color w:val="000000"/>
          <w:spacing w:val="0"/>
          <w:w w:val="100"/>
          <w:position w:val="0"/>
        </w:rPr>
        <w:t>本财务报告已经公司于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日召开的第二届董事会第十七次会议批准报出。</w:t>
      </w:r>
    </w:p>
    <w:p>
      <w:pPr>
        <w:pStyle w:val="Style36"/>
        <w:keepNext/>
        <w:keepLines/>
        <w:widowControl w:val="0"/>
        <w:shd w:val="clear" w:color="auto" w:fill="auto"/>
        <w:tabs>
          <w:tab w:pos="701" w:val="left"/>
        </w:tabs>
        <w:bidi w:val="0"/>
        <w:spacing w:before="0" w:after="200" w:line="240" w:lineRule="auto"/>
        <w:ind w:left="0" w:right="0" w:firstLine="0"/>
        <w:jc w:val="left"/>
        <w:rPr>
          <w:sz w:val="18"/>
          <w:szCs w:val="18"/>
        </w:rPr>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sz w:val="18"/>
          <w:szCs w:val="18"/>
        </w:rPr>
        <w:t>（</w:t>
      </w:r>
      <w:bookmarkEnd w:id="873"/>
      <w:r>
        <w:rPr>
          <w:color w:val="000000"/>
          <w:spacing w:val="0"/>
          <w:w w:val="100"/>
          <w:position w:val="0"/>
          <w:sz w:val="18"/>
          <w:szCs w:val="18"/>
        </w:rPr>
        <w:t>二</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合并财务报表范围</w:t>
      </w:r>
      <w:bookmarkEnd w:id="871"/>
      <w:bookmarkEnd w:id="872"/>
      <w:bookmarkEnd w:id="874"/>
    </w:p>
    <w:p>
      <w:pPr>
        <w:pStyle w:val="Style44"/>
        <w:keepNext w:val="0"/>
        <w:keepLines w:val="0"/>
        <w:widowControl w:val="0"/>
        <w:shd w:val="clear" w:color="auto" w:fill="auto"/>
        <w:bidi w:val="0"/>
        <w:spacing w:before="0" w:after="0" w:line="240" w:lineRule="auto"/>
        <w:ind w:left="125" w:right="0" w:firstLine="0"/>
        <w:jc w:val="left"/>
        <w:rPr>
          <w:sz w:val="18"/>
          <w:szCs w:val="18"/>
        </w:rPr>
      </w:pPr>
      <w:r>
        <w:rPr>
          <w:color w:val="000000"/>
          <w:spacing w:val="0"/>
          <w:w w:val="100"/>
          <w:position w:val="0"/>
          <w:sz w:val="18"/>
          <w:szCs w:val="18"/>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日，本公司合并财务报表范围内子公司如下:</w:t>
      </w:r>
    </w:p>
    <w:tbl>
      <w:tblPr>
        <w:tblOverlap w:val="never"/>
        <w:jc w:val="center"/>
        <w:tblLayout w:type="fixed"/>
      </w:tblPr>
      <w:tblGrid>
        <w:gridCol w:w="4685"/>
        <w:gridCol w:w="3202"/>
      </w:tblGrid>
      <w:tr>
        <w:trPr>
          <w:trHeight w:val="43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子公司类型</w:t>
            </w:r>
          </w:p>
        </w:tc>
      </w:tr>
      <w:tr>
        <w:trPr>
          <w:trHeight w:val="413"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第一创业期货有限责任公司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r>
      <w:tr>
        <w:trPr>
          <w:trHeight w:val="40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第一创业投资管理有限公司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r>
      <w:tr>
        <w:trPr>
          <w:trHeight w:val="413"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第一创业摩根大通证券有限责任公司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r>
      <w:tr>
        <w:trPr>
          <w:trHeight w:val="40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深圳第一创业创新资本管理有限公司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r>
      <w:tr>
        <w:trPr>
          <w:trHeight w:val="413"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创金合信基金管理有限公司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r>
      <w:tr>
        <w:trPr>
          <w:trHeight w:val="40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深圳市第一创业债券研究院</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全额出资的民办非企业单位</w:t>
            </w:r>
          </w:p>
        </w:tc>
      </w:tr>
      <w:tr>
        <w:trPr>
          <w:trHeight w:val="40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北京一创吉星创业投资管理有限公司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间接控股子公司</w:t>
            </w:r>
          </w:p>
        </w:tc>
      </w:tr>
      <w:tr>
        <w:trPr>
          <w:trHeight w:val="413"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深圳一创创盈投资管理有限公司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间接控股子公司</w:t>
            </w:r>
          </w:p>
        </w:tc>
      </w:tr>
      <w:tr>
        <w:trPr>
          <w:trHeight w:val="40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深圳富显环保股权投资基金企业（有限合伙）</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间接控股子公司</w:t>
            </w:r>
          </w:p>
        </w:tc>
      </w:tr>
      <w:tr>
        <w:trPr>
          <w:trHeight w:val="413"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深圳一创大族投资管理有限公司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间接控股子公司</w:t>
            </w:r>
          </w:p>
        </w:tc>
      </w:tr>
      <w:tr>
        <w:trPr>
          <w:trHeight w:val="40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深圳一创新天投资管理有限公司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间接控股子公司</w:t>
            </w:r>
          </w:p>
        </w:tc>
      </w:tr>
      <w:tr>
        <w:trPr>
          <w:trHeight w:val="40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国泰一新（北京）节水投资基金管理有限公司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间接控股子公司</w:t>
            </w:r>
          </w:p>
        </w:tc>
      </w:tr>
      <w:tr>
        <w:trPr>
          <w:trHeight w:val="413"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深圳市透镜科技有限公司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间接控股子公司</w:t>
            </w:r>
          </w:p>
        </w:tc>
      </w:tr>
      <w:tr>
        <w:trPr>
          <w:trHeight w:val="40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深圳一创大族特种机器人基金企业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间接控股子公司</w:t>
            </w:r>
          </w:p>
        </w:tc>
      </w:tr>
      <w:tr>
        <w:trPr>
          <w:trHeight w:val="413"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深圳第一创业元创投资管理有限公司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间接控股子公司</w:t>
            </w:r>
          </w:p>
        </w:tc>
      </w:tr>
      <w:tr>
        <w:trPr>
          <w:trHeight w:val="40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深圳聚创文化产业投资管理有限公司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间接控股子公司</w:t>
            </w:r>
          </w:p>
        </w:tc>
      </w:tr>
      <w:tr>
        <w:trPr>
          <w:trHeight w:val="413"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深圳一创恒通投资管理有限公司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间接控股子公司</w:t>
            </w:r>
          </w:p>
        </w:tc>
      </w:tr>
      <w:tr>
        <w:trPr>
          <w:trHeight w:val="40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武汉高创华拓投资管理有限公司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间接控股子公司</w:t>
            </w:r>
          </w:p>
        </w:tc>
      </w:tr>
      <w:tr>
        <w:trPr>
          <w:trHeight w:val="413"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广东恒元创投资管理有限公司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间接控股子公司</w:t>
            </w:r>
          </w:p>
        </w:tc>
      </w:tr>
      <w:tr>
        <w:trPr>
          <w:trHeight w:val="39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深圳一创泰和投资管理有限公司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间接控股子公司</w:t>
            </w:r>
          </w:p>
        </w:tc>
      </w:tr>
      <w:tr>
        <w:trPr>
          <w:trHeight w:val="39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深圳市一创创富投资管理有限公司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间接控股子公司</w:t>
            </w:r>
          </w:p>
        </w:tc>
      </w:tr>
      <w:tr>
        <w:trPr>
          <w:trHeight w:val="432"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广东一创金叶投资管理有限公司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间接控股子公司</w:t>
            </w:r>
          </w:p>
        </w:tc>
      </w:tr>
    </w:tbl>
    <w:p>
      <w:pPr>
        <w:widowControl w:val="0"/>
        <w:spacing w:line="1" w:lineRule="exact"/>
      </w:pPr>
      <w:r>
        <w:br w:type="page"/>
      </w:r>
    </w:p>
    <w:tbl>
      <w:tblPr>
        <w:tblOverlap w:val="never"/>
        <w:jc w:val="right"/>
        <w:tblLayout w:type="fixed"/>
      </w:tblPr>
      <w:tblGrid>
        <w:gridCol w:w="4685"/>
        <w:gridCol w:w="3202"/>
      </w:tblGrid>
      <w:tr>
        <w:trPr>
          <w:trHeight w:val="43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子公司类型</w:t>
            </w:r>
          </w:p>
        </w:tc>
      </w:tr>
      <w:tr>
        <w:trPr>
          <w:trHeight w:val="39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珠海一创明昇投资管理有限公司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间接控股子公司</w:t>
            </w:r>
          </w:p>
        </w:tc>
      </w:tr>
      <w:tr>
        <w:trPr>
          <w:trHeight w:val="403"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颐创（上海）文化传媒有限公司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间接控股子公司</w:t>
            </w:r>
          </w:p>
        </w:tc>
      </w:tr>
      <w:tr>
        <w:trPr>
          <w:trHeight w:val="39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深圳一创泓宇投资管理有限公司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间接控股子公司</w:t>
            </w:r>
          </w:p>
        </w:tc>
      </w:tr>
      <w:tr>
        <w:trPr>
          <w:trHeight w:val="39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北京一创远航投资管理有限公司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间接控股子公司</w:t>
            </w:r>
          </w:p>
        </w:tc>
      </w:tr>
      <w:tr>
        <w:trPr>
          <w:trHeight w:val="403"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北京亦城科技投资管理有限公司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间接控股子公司</w:t>
            </w:r>
          </w:p>
        </w:tc>
      </w:tr>
      <w:tr>
        <w:trPr>
          <w:trHeight w:val="39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北京亦融创生物医药产业投资中心（有限合伙）</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间接控股子公司</w:t>
            </w:r>
          </w:p>
        </w:tc>
      </w:tr>
      <w:tr>
        <w:trPr>
          <w:trHeight w:val="39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深圳一创慧锋经济信息咨询有限公司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间接控股子公司</w:t>
            </w:r>
          </w:p>
        </w:tc>
      </w:tr>
      <w:tr>
        <w:trPr>
          <w:trHeight w:val="403"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深圳一创兴晨投资合伙企业（有限合伙）</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间接控股子公司</w:t>
            </w:r>
          </w:p>
        </w:tc>
      </w:tr>
      <w:tr>
        <w:trPr>
          <w:trHeight w:val="39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深圳市一新光伏新能源投资合伙企业（有限合伙）</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间接控股子公司</w:t>
            </w:r>
          </w:p>
        </w:tc>
      </w:tr>
      <w:tr>
        <w:trPr>
          <w:trHeight w:val="39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珠海一创保诚投资管理有限公司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间接控股子公司</w:t>
            </w:r>
          </w:p>
        </w:tc>
      </w:tr>
      <w:tr>
        <w:trPr>
          <w:trHeight w:val="403"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珠海一创远航电机产业基金（有限合伙）</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间接控股子公司</w:t>
            </w:r>
          </w:p>
        </w:tc>
      </w:tr>
      <w:tr>
        <w:trPr>
          <w:trHeight w:val="39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珠海一创春晖股权投资基金企业（有限合伙）</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间接控股子公司</w:t>
            </w:r>
          </w:p>
        </w:tc>
      </w:tr>
      <w:tr>
        <w:trPr>
          <w:trHeight w:val="39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北京第一创业圆创资本管理有限公司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间接控股子公司</w:t>
            </w:r>
          </w:p>
        </w:tc>
      </w:tr>
      <w:tr>
        <w:trPr>
          <w:trHeight w:val="403"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纵横一创投资管理（深圳）有限公司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间接控股子公司</w:t>
            </w:r>
          </w:p>
        </w:tc>
      </w:tr>
      <w:tr>
        <w:trPr>
          <w:trHeight w:val="427"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一创星空投资管理（深圳）有限公司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间接控股子公司</w:t>
            </w:r>
          </w:p>
        </w:tc>
      </w:tr>
    </w:tbl>
    <w:p>
      <w:pPr>
        <w:pStyle w:val="Style64"/>
        <w:keepNext w:val="0"/>
        <w:keepLines w:val="0"/>
        <w:widowControl w:val="0"/>
        <w:shd w:val="clear" w:color="auto" w:fill="auto"/>
        <w:bidi w:val="0"/>
        <w:spacing w:before="0" w:after="660" w:line="389" w:lineRule="exact"/>
        <w:ind w:left="740" w:right="0" w:firstLine="0"/>
        <w:jc w:val="both"/>
      </w:pPr>
      <w:r>
        <w:rPr>
          <w:color w:val="000000"/>
          <w:spacing w:val="0"/>
          <w:w w:val="100"/>
          <w:position w:val="0"/>
        </w:rPr>
        <w:t>本期合并财务报表范围及其变化情况详见附注“六、合并范围的变更”和“七、在其他主体中 的权益”。</w:t>
      </w:r>
    </w:p>
    <w:p>
      <w:pPr>
        <w:pStyle w:val="Style21"/>
        <w:keepNext/>
        <w:keepLines/>
        <w:widowControl w:val="0"/>
        <w:shd w:val="clear" w:color="auto" w:fill="auto"/>
        <w:tabs>
          <w:tab w:pos="712" w:val="left"/>
        </w:tabs>
        <w:bidi w:val="0"/>
        <w:spacing w:before="0" w:after="0" w:line="240" w:lineRule="auto"/>
        <w:ind w:left="0" w:right="0" w:firstLine="0"/>
        <w:jc w:val="left"/>
        <w:rPr>
          <w:sz w:val="18"/>
          <w:szCs w:val="18"/>
        </w:rPr>
      </w:pPr>
      <w:bookmarkStart w:id="875" w:name="bookmark875"/>
      <w:bookmarkStart w:id="876" w:name="bookmark876"/>
      <w:bookmarkStart w:id="877" w:name="bookmark877"/>
      <w:bookmarkStart w:id="878" w:name="bookmark878"/>
      <w:r>
        <w:rPr>
          <w:color w:val="000000"/>
          <w:spacing w:val="0"/>
          <w:w w:val="100"/>
          <w:position w:val="0"/>
          <w:sz w:val="18"/>
          <w:szCs w:val="18"/>
        </w:rPr>
        <w:t>二</w:t>
      </w:r>
      <w:bookmarkEnd w:id="877"/>
      <w:r>
        <w:rPr>
          <w:color w:val="000000"/>
          <w:spacing w:val="0"/>
          <w:w w:val="100"/>
          <w:position w:val="0"/>
          <w:sz w:val="18"/>
          <w:szCs w:val="18"/>
        </w:rPr>
        <w:t>、</w:t>
        <w:tab/>
        <w:t>财务报表的编制基础</w:t>
      </w:r>
      <w:bookmarkEnd w:id="875"/>
      <w:bookmarkEnd w:id="876"/>
      <w:bookmarkEnd w:id="878"/>
    </w:p>
    <w:p>
      <w:pPr>
        <w:pStyle w:val="Style39"/>
        <w:keepNext w:val="0"/>
        <w:keepLines w:val="0"/>
        <w:widowControl w:val="0"/>
        <w:shd w:val="clear" w:color="auto" w:fill="auto"/>
        <w:bidi w:val="0"/>
        <w:spacing w:before="0" w:after="600" w:line="389" w:lineRule="exact"/>
        <w:ind w:left="580" w:right="0" w:firstLine="60"/>
        <w:jc w:val="both"/>
      </w:pPr>
      <w:r>
        <w:rPr>
          <w:color w:val="000000"/>
          <w:spacing w:val="0"/>
          <w:w w:val="100"/>
          <w:position w:val="0"/>
        </w:rPr>
        <w:t>公司以持续经营为基础，根据实际发生的交易和事项，按照财政部颁布的《企业会计准 则—基本准则》和各项具体会计准则、企业会计准则应用指南、企业会计准则解释及 其他相关规定</w:t>
      </w:r>
      <w:r>
        <w:rPr>
          <w:rFonts w:ascii="Times New Roman" w:eastAsia="Times New Roman" w:hAnsi="Times New Roman" w:cs="Times New Roman"/>
          <w:color w:val="000000"/>
          <w:spacing w:val="0"/>
          <w:w w:val="100"/>
          <w:position w:val="0"/>
        </w:rPr>
        <w:t>（</w:t>
      </w:r>
      <w:r>
        <w:rPr>
          <w:color w:val="000000"/>
          <w:spacing w:val="0"/>
          <w:w w:val="100"/>
          <w:position w:val="0"/>
        </w:rPr>
        <w:t>以下合称“企业会计准则”</w:t>
      </w:r>
      <w:r>
        <w:rPr>
          <w:color w:val="000000"/>
          <w:spacing w:val="0"/>
          <w:w w:val="100"/>
          <w:position w:val="0"/>
        </w:rPr>
        <w:t>）</w:t>
      </w:r>
      <w:r>
        <w:rPr>
          <w:color w:val="000000"/>
          <w:spacing w:val="0"/>
          <w:w w:val="100"/>
          <w:position w:val="0"/>
        </w:rPr>
        <w:t>，财政部财会</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2013]26</w:t>
      </w:r>
      <w:r>
        <w:rPr>
          <w:color w:val="000000"/>
          <w:spacing w:val="0"/>
          <w:w w:val="100"/>
          <w:position w:val="0"/>
        </w:rPr>
        <w:t>号《关于印发〈证券公 司财务报表格式和附注〉的通知》以及中国证券监督管理委员会《公开发行证券的公司 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号一财务报告的一般规定》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w:t>
      </w:r>
      <w:r>
        <w:rPr>
          <w:rFonts w:ascii="Times New Roman" w:eastAsia="Times New Roman" w:hAnsi="Times New Roman" w:cs="Times New Roman"/>
          <w:color w:val="000000"/>
          <w:spacing w:val="0"/>
          <w:w w:val="100"/>
          <w:position w:val="0"/>
        </w:rPr>
        <w:t>）</w:t>
      </w:r>
      <w:r>
        <w:rPr>
          <w:color w:val="000000"/>
          <w:spacing w:val="0"/>
          <w:w w:val="100"/>
          <w:position w:val="0"/>
        </w:rPr>
        <w:t>和《证券公司年度报告 内容与格式准则》（</w:t>
      </w:r>
      <w:r>
        <w:rPr>
          <w:rFonts w:ascii="Times New Roman" w:eastAsia="Times New Roman" w:hAnsi="Times New Roman" w:cs="Times New Roman"/>
          <w:color w:val="000000"/>
          <w:spacing w:val="0"/>
          <w:w w:val="100"/>
          <w:position w:val="0"/>
        </w:rPr>
        <w:t>2013</w:t>
      </w:r>
      <w:r>
        <w:rPr>
          <w:color w:val="000000"/>
          <w:spacing w:val="0"/>
          <w:w w:val="100"/>
          <w:position w:val="0"/>
        </w:rPr>
        <w:t>年）的披露规定编制财务报表。</w:t>
      </w:r>
    </w:p>
    <w:p>
      <w:pPr>
        <w:pStyle w:val="Style21"/>
        <w:keepNext/>
        <w:keepLines/>
        <w:widowControl w:val="0"/>
        <w:shd w:val="clear" w:color="auto" w:fill="auto"/>
        <w:tabs>
          <w:tab w:pos="712" w:val="left"/>
        </w:tabs>
        <w:bidi w:val="0"/>
        <w:spacing w:before="0" w:after="240" w:line="240" w:lineRule="auto"/>
        <w:ind w:left="0" w:right="0" w:firstLine="0"/>
        <w:jc w:val="left"/>
        <w:rPr>
          <w:sz w:val="18"/>
          <w:szCs w:val="18"/>
        </w:rPr>
      </w:pPr>
      <w:bookmarkStart w:id="879" w:name="bookmark879"/>
      <w:bookmarkStart w:id="880" w:name="bookmark880"/>
      <w:bookmarkStart w:id="881" w:name="bookmark881"/>
      <w:bookmarkStart w:id="882" w:name="bookmark882"/>
      <w:r>
        <w:rPr>
          <w:color w:val="000000"/>
          <w:spacing w:val="0"/>
          <w:w w:val="100"/>
          <w:position w:val="0"/>
          <w:sz w:val="18"/>
          <w:szCs w:val="18"/>
        </w:rPr>
        <w:t>三</w:t>
      </w:r>
      <w:bookmarkEnd w:id="881"/>
      <w:r>
        <w:rPr>
          <w:color w:val="000000"/>
          <w:spacing w:val="0"/>
          <w:w w:val="100"/>
          <w:position w:val="0"/>
          <w:sz w:val="18"/>
          <w:szCs w:val="18"/>
        </w:rPr>
        <w:t>、</w:t>
        <w:tab/>
        <w:t>重要会计政策及会计估计</w:t>
      </w:r>
      <w:bookmarkEnd w:id="879"/>
      <w:bookmarkEnd w:id="880"/>
      <w:bookmarkEnd w:id="882"/>
    </w:p>
    <w:p>
      <w:pPr>
        <w:pStyle w:val="Style21"/>
        <w:keepNext/>
        <w:keepLines/>
        <w:widowControl w:val="0"/>
        <w:shd w:val="clear" w:color="auto" w:fill="auto"/>
        <w:tabs>
          <w:tab w:pos="712" w:val="left"/>
        </w:tabs>
        <w:bidi w:val="0"/>
        <w:spacing w:before="0" w:after="0" w:line="240" w:lineRule="auto"/>
        <w:ind w:left="0" w:right="0" w:firstLine="0"/>
        <w:jc w:val="left"/>
        <w:rPr>
          <w:sz w:val="18"/>
          <w:szCs w:val="18"/>
        </w:rPr>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sz w:val="18"/>
          <w:szCs w:val="18"/>
        </w:rPr>
        <w:t>（</w:t>
      </w:r>
      <w:bookmarkEnd w:id="885"/>
      <w:r>
        <w:rPr>
          <w:color w:val="000000"/>
          <w:spacing w:val="0"/>
          <w:w w:val="100"/>
          <w:position w:val="0"/>
          <w:sz w:val="18"/>
          <w:szCs w:val="18"/>
        </w:rPr>
        <w:t>一</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遵循企业会计准则的声明</w:t>
      </w:r>
      <w:bookmarkEnd w:id="883"/>
      <w:bookmarkEnd w:id="884"/>
      <w:bookmarkEnd w:id="886"/>
    </w:p>
    <w:p>
      <w:pPr>
        <w:pStyle w:val="Style39"/>
        <w:keepNext w:val="0"/>
        <w:keepLines w:val="0"/>
        <w:widowControl w:val="0"/>
        <w:shd w:val="clear" w:color="auto" w:fill="auto"/>
        <w:bidi w:val="0"/>
        <w:spacing w:before="0" w:after="240" w:line="394" w:lineRule="exact"/>
        <w:ind w:left="580" w:right="0" w:firstLine="60"/>
        <w:jc w:val="both"/>
      </w:pPr>
      <w:r>
        <w:rPr>
          <w:color w:val="000000"/>
          <w:spacing w:val="0"/>
          <w:w w:val="100"/>
          <w:position w:val="0"/>
        </w:rPr>
        <w:t>公司所编制的财务报表符合企业会计准则的要求，真实、完整地反映了报告期公司的财 务状况、经营成果、现金流量等有关信息。</w:t>
      </w:r>
    </w:p>
    <w:p>
      <w:pPr>
        <w:pStyle w:val="Style21"/>
        <w:keepNext/>
        <w:keepLines/>
        <w:widowControl w:val="0"/>
        <w:shd w:val="clear" w:color="auto" w:fill="auto"/>
        <w:tabs>
          <w:tab w:pos="712" w:val="left"/>
        </w:tabs>
        <w:bidi w:val="0"/>
        <w:spacing w:before="0" w:after="0" w:line="240" w:lineRule="auto"/>
        <w:ind w:left="0" w:right="0" w:firstLine="0"/>
        <w:jc w:val="left"/>
        <w:rPr>
          <w:sz w:val="18"/>
          <w:szCs w:val="18"/>
        </w:rPr>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sz w:val="18"/>
          <w:szCs w:val="18"/>
        </w:rPr>
        <w:t>（</w:t>
      </w:r>
      <w:bookmarkEnd w:id="889"/>
      <w:r>
        <w:rPr>
          <w:color w:val="000000"/>
          <w:spacing w:val="0"/>
          <w:w w:val="100"/>
          <w:position w:val="0"/>
          <w:sz w:val="18"/>
          <w:szCs w:val="18"/>
        </w:rPr>
        <w:t>二</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会计期间</w:t>
      </w:r>
      <w:bookmarkEnd w:id="887"/>
      <w:bookmarkEnd w:id="888"/>
      <w:bookmarkEnd w:id="890"/>
    </w:p>
    <w:p>
      <w:pPr>
        <w:pStyle w:val="Style39"/>
        <w:keepNext w:val="0"/>
        <w:keepLines w:val="0"/>
        <w:widowControl w:val="0"/>
        <w:shd w:val="clear" w:color="auto" w:fill="auto"/>
        <w:bidi w:val="0"/>
        <w:spacing w:before="0" w:after="240" w:line="389" w:lineRule="exact"/>
        <w:ind w:left="0" w:right="0" w:firstLine="580"/>
        <w:jc w:val="left"/>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21"/>
        <w:keepNext/>
        <w:keepLines/>
        <w:widowControl w:val="0"/>
        <w:shd w:val="clear" w:color="auto" w:fill="auto"/>
        <w:tabs>
          <w:tab w:pos="682" w:val="left"/>
        </w:tabs>
        <w:bidi w:val="0"/>
        <w:spacing w:before="0" w:after="0" w:line="240" w:lineRule="auto"/>
        <w:ind w:left="0" w:right="0" w:firstLine="0"/>
        <w:jc w:val="left"/>
        <w:rPr>
          <w:sz w:val="18"/>
          <w:szCs w:val="18"/>
        </w:rPr>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sz w:val="18"/>
          <w:szCs w:val="18"/>
        </w:rPr>
        <w:t>（</w:t>
      </w:r>
      <w:bookmarkEnd w:id="893"/>
      <w:r>
        <w:rPr>
          <w:color w:val="000000"/>
          <w:spacing w:val="0"/>
          <w:w w:val="100"/>
          <w:position w:val="0"/>
          <w:sz w:val="18"/>
          <w:szCs w:val="18"/>
        </w:rPr>
        <w:t>三</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营业周期</w:t>
      </w:r>
      <w:bookmarkEnd w:id="891"/>
      <w:bookmarkEnd w:id="892"/>
      <w:bookmarkEnd w:id="894"/>
    </w:p>
    <w:p>
      <w:pPr>
        <w:pStyle w:val="Style39"/>
        <w:keepNext w:val="0"/>
        <w:keepLines w:val="0"/>
        <w:widowControl w:val="0"/>
        <w:shd w:val="clear" w:color="auto" w:fill="auto"/>
        <w:bidi w:val="0"/>
        <w:spacing w:before="0" w:after="600" w:line="403" w:lineRule="exact"/>
        <w:ind w:left="0" w:right="0" w:firstLine="640"/>
        <w:jc w:val="left"/>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21"/>
        <w:keepNext/>
        <w:keepLines/>
        <w:widowControl w:val="0"/>
        <w:shd w:val="clear" w:color="auto" w:fill="auto"/>
        <w:tabs>
          <w:tab w:pos="682" w:val="left"/>
        </w:tabs>
        <w:bidi w:val="0"/>
        <w:spacing w:before="0" w:after="0" w:line="240" w:lineRule="auto"/>
        <w:ind w:left="0" w:right="0" w:firstLine="0"/>
        <w:jc w:val="left"/>
        <w:rPr>
          <w:sz w:val="18"/>
          <w:szCs w:val="18"/>
        </w:rPr>
      </w:pPr>
      <w:bookmarkStart w:id="895" w:name="bookmark895"/>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sz w:val="18"/>
          <w:szCs w:val="18"/>
        </w:rPr>
        <w:t>（</w:t>
      </w:r>
      <w:bookmarkEnd w:id="897"/>
      <w:r>
        <w:rPr>
          <w:color w:val="000000"/>
          <w:spacing w:val="0"/>
          <w:w w:val="100"/>
          <w:position w:val="0"/>
          <w:sz w:val="18"/>
          <w:szCs w:val="18"/>
        </w:rPr>
        <w:t>四</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记账本位币</w:t>
      </w:r>
      <w:bookmarkEnd w:id="895"/>
      <w:bookmarkEnd w:id="896"/>
      <w:bookmarkEnd w:id="898"/>
    </w:p>
    <w:p>
      <w:pPr>
        <w:pStyle w:val="Style39"/>
        <w:keepNext w:val="0"/>
        <w:keepLines w:val="0"/>
        <w:widowControl w:val="0"/>
        <w:shd w:val="clear" w:color="auto" w:fill="auto"/>
        <w:bidi w:val="0"/>
        <w:spacing w:before="0" w:after="600" w:line="403" w:lineRule="exact"/>
        <w:ind w:left="0" w:right="0" w:firstLine="640"/>
        <w:jc w:val="left"/>
      </w:pPr>
      <w:r>
        <w:rPr>
          <w:color w:val="000000"/>
          <w:spacing w:val="0"/>
          <w:w w:val="100"/>
          <w:position w:val="0"/>
        </w:rPr>
        <w:t>采用人民币为记账本位币。</w:t>
      </w:r>
    </w:p>
    <w:p>
      <w:pPr>
        <w:pStyle w:val="Style21"/>
        <w:keepNext/>
        <w:keepLines/>
        <w:widowControl w:val="0"/>
        <w:shd w:val="clear" w:color="auto" w:fill="auto"/>
        <w:tabs>
          <w:tab w:pos="682" w:val="left"/>
        </w:tabs>
        <w:bidi w:val="0"/>
        <w:spacing w:before="0" w:after="0" w:line="240" w:lineRule="auto"/>
        <w:ind w:left="0" w:right="0" w:firstLine="0"/>
        <w:jc w:val="left"/>
        <w:rPr>
          <w:sz w:val="18"/>
          <w:szCs w:val="18"/>
        </w:rPr>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sz w:val="18"/>
          <w:szCs w:val="18"/>
        </w:rPr>
        <w:t>（</w:t>
      </w:r>
      <w:bookmarkEnd w:id="901"/>
      <w:r>
        <w:rPr>
          <w:color w:val="000000"/>
          <w:spacing w:val="0"/>
          <w:w w:val="100"/>
          <w:position w:val="0"/>
          <w:sz w:val="18"/>
          <w:szCs w:val="18"/>
        </w:rPr>
        <w:t>五</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同一控制下和非同一控制下企业合并</w:t>
      </w:r>
      <w:bookmarkEnd w:id="899"/>
      <w:bookmarkEnd w:id="900"/>
      <w:bookmarkEnd w:id="902"/>
    </w:p>
    <w:p>
      <w:pPr>
        <w:pStyle w:val="Style39"/>
        <w:keepNext w:val="0"/>
        <w:keepLines w:val="0"/>
        <w:widowControl w:val="0"/>
        <w:shd w:val="clear" w:color="auto" w:fill="auto"/>
        <w:bidi w:val="0"/>
        <w:spacing w:before="0" w:after="360" w:line="401" w:lineRule="exact"/>
        <w:ind w:left="640" w:right="0" w:firstLine="0"/>
        <w:jc w:val="both"/>
      </w:pPr>
      <w:r>
        <w:rPr>
          <w:color w:val="000000"/>
          <w:spacing w:val="0"/>
          <w:w w:val="100"/>
          <w:position w:val="0"/>
        </w:rPr>
        <w:t>同一控制下企业合并：本公司在企业合并中取得的资产和负债，按照合并日在被合并方 资产、负债（包括最终控制方收购被合并方而形成的商誉）在最终控制方合并财务报表 中的账面价值计量。在合并中取得的净资产账面价值与支付的合并对价账面价值（或发 行股份面值总额）的差额，调整资本公积中的股本溢价，资本公积中的股本溢价不足冲 减的，调整留存收益。</w:t>
      </w:r>
    </w:p>
    <w:p>
      <w:pPr>
        <w:pStyle w:val="Style39"/>
        <w:keepNext w:val="0"/>
        <w:keepLines w:val="0"/>
        <w:widowControl w:val="0"/>
        <w:shd w:val="clear" w:color="auto" w:fill="auto"/>
        <w:bidi w:val="0"/>
        <w:spacing w:before="0" w:after="0" w:line="403" w:lineRule="exact"/>
        <w:ind w:left="640" w:right="0" w:firstLine="0"/>
        <w:jc w:val="both"/>
      </w:pPr>
      <w:r>
        <w:rPr>
          <w:color w:val="000000"/>
          <w:spacing w:val="0"/>
          <w:w w:val="100"/>
          <w:position w:val="0"/>
        </w:rPr>
        <w:t>非同一控制下企业合并：本公司在购买日对作为企业合并对价付出的资产、发生或承担 的负债按照公允价值计量，公允价值与其账面价值的差额，计入当期损益。本公司对合 并成本大于合并中取得的被购买方可辨认净资产公允价值份额的差额，确认为商誉；合 并成本小于合并中取得的被购买方可辨认净资产公允价值份额的差额，经复核后，计入 当期损益。</w:t>
      </w:r>
    </w:p>
    <w:p>
      <w:pPr>
        <w:pStyle w:val="Style39"/>
        <w:keepNext w:val="0"/>
        <w:keepLines w:val="0"/>
        <w:widowControl w:val="0"/>
        <w:shd w:val="clear" w:color="auto" w:fill="auto"/>
        <w:bidi w:val="0"/>
        <w:spacing w:before="0" w:after="600" w:line="403" w:lineRule="exact"/>
        <w:ind w:left="640" w:right="0" w:firstLine="0"/>
        <w:jc w:val="both"/>
      </w:pPr>
      <w:r>
        <w:rPr>
          <w:color w:val="000000"/>
          <w:spacing w:val="0"/>
          <w:w w:val="100"/>
          <w:position w:val="0"/>
        </w:rPr>
        <w:t>为企业合并发生的审计、法律服务、评估咨询等中介费用以及其他直接相关费用，于发 生时计入当期损益；为企业合并而发行权益性证券的交易费用，冲减权益。</w:t>
      </w:r>
    </w:p>
    <w:p>
      <w:pPr>
        <w:pStyle w:val="Style21"/>
        <w:keepNext/>
        <w:keepLines/>
        <w:widowControl w:val="0"/>
        <w:shd w:val="clear" w:color="auto" w:fill="auto"/>
        <w:tabs>
          <w:tab w:pos="682" w:val="left"/>
        </w:tabs>
        <w:bidi w:val="0"/>
        <w:spacing w:before="0" w:after="0" w:line="240" w:lineRule="auto"/>
        <w:ind w:left="0" w:right="0" w:firstLine="0"/>
        <w:jc w:val="left"/>
        <w:rPr>
          <w:sz w:val="18"/>
          <w:szCs w:val="18"/>
        </w:rPr>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sz w:val="18"/>
          <w:szCs w:val="18"/>
        </w:rPr>
        <w:t>（</w:t>
      </w:r>
      <w:bookmarkEnd w:id="905"/>
      <w:r>
        <w:rPr>
          <w:color w:val="000000"/>
          <w:spacing w:val="0"/>
          <w:w w:val="100"/>
          <w:position w:val="0"/>
          <w:sz w:val="18"/>
          <w:szCs w:val="18"/>
        </w:rPr>
        <w:t>六</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汇总财务报表的编制方法</w:t>
      </w:r>
      <w:bookmarkEnd w:id="903"/>
      <w:bookmarkEnd w:id="904"/>
      <w:bookmarkEnd w:id="906"/>
    </w:p>
    <w:p>
      <w:pPr>
        <w:pStyle w:val="Style39"/>
        <w:keepNext w:val="0"/>
        <w:keepLines w:val="0"/>
        <w:widowControl w:val="0"/>
        <w:shd w:val="clear" w:color="auto" w:fill="auto"/>
        <w:bidi w:val="0"/>
        <w:spacing w:before="0" w:after="0" w:line="406" w:lineRule="exact"/>
        <w:ind w:left="640" w:right="0" w:firstLine="0"/>
        <w:jc w:val="both"/>
      </w:pPr>
      <w:r>
        <w:rPr>
          <w:color w:val="000000"/>
          <w:spacing w:val="0"/>
          <w:w w:val="100"/>
          <w:position w:val="0"/>
        </w:rPr>
        <w:t>纳入汇总财务报表的范围为公司本部及其所属的证券营业部。汇总财务报表的编制以所 属单位的个别财务报表为基础，并对公司内部会计事项进行抵消。</w:t>
      </w:r>
    </w:p>
    <w:p>
      <w:pPr>
        <w:pStyle w:val="Style39"/>
        <w:keepNext w:val="0"/>
        <w:keepLines w:val="0"/>
        <w:widowControl w:val="0"/>
        <w:shd w:val="clear" w:color="auto" w:fill="auto"/>
        <w:bidi w:val="0"/>
        <w:spacing w:before="0" w:after="0" w:line="406" w:lineRule="exact"/>
        <w:ind w:left="0" w:right="0" w:firstLine="640"/>
        <w:jc w:val="left"/>
      </w:pPr>
      <w:r>
        <w:rPr>
          <w:color w:val="000000"/>
          <w:spacing w:val="0"/>
          <w:w w:val="100"/>
          <w:position w:val="0"/>
        </w:rPr>
        <w:t>报告期内，纳入汇总范围的证券营业部及变动情况为：</w:t>
      </w:r>
    </w:p>
    <w:p>
      <w:pPr>
        <w:pStyle w:val="Style39"/>
        <w:keepNext w:val="0"/>
        <w:keepLines w:val="0"/>
        <w:widowControl w:val="0"/>
        <w:shd w:val="clear" w:color="auto" w:fill="auto"/>
        <w:bidi w:val="0"/>
        <w:spacing w:before="0" w:after="1420" w:line="406" w:lineRule="exact"/>
        <w:ind w:left="64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年纳入汇总范围的证券营业部为</w:t>
      </w:r>
      <w:r>
        <w:rPr>
          <w:rFonts w:ascii="Times New Roman" w:eastAsia="Times New Roman" w:hAnsi="Times New Roman" w:cs="Times New Roman"/>
          <w:color w:val="000000"/>
          <w:spacing w:val="0"/>
          <w:w w:val="100"/>
          <w:position w:val="0"/>
        </w:rPr>
        <w:t>37</w:t>
      </w:r>
      <w:r>
        <w:rPr>
          <w:color w:val="000000"/>
          <w:spacing w:val="0"/>
          <w:w w:val="100"/>
          <w:position w:val="0"/>
        </w:rPr>
        <w:t>家及分公司</w:t>
      </w:r>
      <w:r>
        <w:rPr>
          <w:rFonts w:ascii="Times New Roman" w:eastAsia="Times New Roman" w:hAnsi="Times New Roman" w:cs="Times New Roman"/>
          <w:color w:val="000000"/>
          <w:spacing w:val="0"/>
          <w:w w:val="100"/>
          <w:position w:val="0"/>
        </w:rPr>
        <w:t>4</w:t>
      </w:r>
      <w:r>
        <w:rPr>
          <w:color w:val="000000"/>
          <w:spacing w:val="0"/>
          <w:w w:val="100"/>
          <w:position w:val="0"/>
        </w:rPr>
        <w:t>家，较上期增加</w:t>
      </w:r>
      <w:r>
        <w:rPr>
          <w:rFonts w:ascii="Times New Roman" w:eastAsia="Times New Roman" w:hAnsi="Times New Roman" w:cs="Times New Roman"/>
          <w:color w:val="000000"/>
          <w:spacing w:val="0"/>
          <w:w w:val="100"/>
          <w:position w:val="0"/>
        </w:rPr>
        <w:t>7</w:t>
      </w:r>
      <w:r>
        <w:rPr>
          <w:color w:val="000000"/>
          <w:spacing w:val="0"/>
          <w:w w:val="100"/>
          <w:position w:val="0"/>
        </w:rPr>
        <w:t>家，均为新设成 立证券营业部及分公司。</w:t>
      </w:r>
    </w:p>
    <w:p>
      <w:pPr>
        <w:pStyle w:val="Style21"/>
        <w:keepNext/>
        <w:keepLines/>
        <w:widowControl w:val="0"/>
        <w:shd w:val="clear" w:color="auto" w:fill="auto"/>
        <w:tabs>
          <w:tab w:pos="682" w:val="left"/>
        </w:tabs>
        <w:bidi w:val="0"/>
        <w:spacing w:before="0" w:after="220" w:line="240" w:lineRule="auto"/>
        <w:ind w:left="0" w:right="0" w:firstLine="0"/>
        <w:jc w:val="left"/>
        <w:rPr>
          <w:sz w:val="18"/>
          <w:szCs w:val="18"/>
        </w:rPr>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sz w:val="18"/>
          <w:szCs w:val="18"/>
        </w:rPr>
        <w:t>（</w:t>
      </w:r>
      <w:bookmarkEnd w:id="909"/>
      <w:r>
        <w:rPr>
          <w:color w:val="000000"/>
          <w:spacing w:val="0"/>
          <w:w w:val="100"/>
          <w:position w:val="0"/>
          <w:sz w:val="18"/>
          <w:szCs w:val="18"/>
        </w:rPr>
        <w:t>七</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合并财务报表</w:t>
      </w:r>
      <w:bookmarkEnd w:id="907"/>
      <w:bookmarkEnd w:id="908"/>
      <w:bookmarkEnd w:id="910"/>
    </w:p>
    <w:p>
      <w:pPr>
        <w:pStyle w:val="Style64"/>
        <w:keepNext w:val="0"/>
        <w:keepLines w:val="0"/>
        <w:widowControl w:val="0"/>
        <w:shd w:val="clear" w:color="auto" w:fill="auto"/>
        <w:tabs>
          <w:tab w:pos="456" w:val="left"/>
        </w:tabs>
        <w:bidi w:val="0"/>
        <w:spacing w:before="0" w:after="480" w:line="240" w:lineRule="auto"/>
        <w:ind w:left="0" w:right="0" w:firstLine="640"/>
        <w:jc w:val="left"/>
      </w:pPr>
      <w:bookmarkStart w:id="911" w:name="bookmark911"/>
      <w:r>
        <w:rPr>
          <w:rFonts w:ascii="Times New Roman" w:eastAsia="Times New Roman" w:hAnsi="Times New Roman" w:cs="Times New Roman"/>
          <w:b/>
          <w:bCs/>
          <w:color w:val="000000"/>
          <w:spacing w:val="0"/>
          <w:w w:val="100"/>
          <w:position w:val="0"/>
          <w:shd w:val="clear" w:color="auto" w:fill="FFFFFF"/>
        </w:rPr>
        <w:t>1</w:t>
      </w:r>
      <w:bookmarkEnd w:id="911"/>
      <w:r>
        <w:rPr>
          <w:b/>
          <w:bCs/>
          <w:color w:val="000000"/>
          <w:spacing w:val="0"/>
          <w:w w:val="100"/>
          <w:position w:val="0"/>
          <w:shd w:val="clear" w:color="auto" w:fill="FFFFFF"/>
        </w:rPr>
        <w:t>、</w:t>
      </w:r>
      <w:r>
        <w:rPr>
          <w:b/>
          <w:bCs/>
          <w:color w:val="000000"/>
          <w:spacing w:val="0"/>
          <w:w w:val="100"/>
          <w:position w:val="0"/>
        </w:rPr>
        <w:tab/>
        <w:t xml:space="preserve">合并范围 </w:t>
      </w:r>
      <w:r>
        <w:rPr>
          <w:color w:val="000000"/>
          <w:spacing w:val="0"/>
          <w:w w:val="100"/>
          <w:position w:val="0"/>
        </w:rPr>
        <w:t>本公司合并财务报表的合并范围以控制为基础确定，所有子公司（包括本公司所控制的被投 资方可分割的部分）均纳入合并财务报表。</w:t>
      </w:r>
    </w:p>
    <w:p>
      <w:pPr>
        <w:pStyle w:val="Style64"/>
        <w:keepNext w:val="0"/>
        <w:keepLines w:val="0"/>
        <w:widowControl w:val="0"/>
        <w:shd w:val="clear" w:color="auto" w:fill="auto"/>
        <w:tabs>
          <w:tab w:pos="1110" w:val="left"/>
        </w:tabs>
        <w:bidi w:val="0"/>
        <w:spacing w:before="0" w:after="0" w:line="400" w:lineRule="exact"/>
        <w:ind w:left="0" w:right="0" w:firstLine="640"/>
        <w:jc w:val="left"/>
      </w:pPr>
      <w:bookmarkStart w:id="912" w:name="bookmark912"/>
      <w:r>
        <w:rPr>
          <w:rFonts w:ascii="Times New Roman" w:eastAsia="Times New Roman" w:hAnsi="Times New Roman" w:cs="Times New Roman"/>
          <w:b/>
          <w:bCs/>
          <w:color w:val="000000"/>
          <w:spacing w:val="0"/>
          <w:w w:val="100"/>
          <w:position w:val="0"/>
          <w:shd w:val="clear" w:color="auto" w:fill="FFFFFF"/>
        </w:rPr>
        <w:t>2</w:t>
      </w:r>
      <w:bookmarkEnd w:id="912"/>
      <w:r>
        <w:rPr>
          <w:b/>
          <w:bCs/>
          <w:color w:val="000000"/>
          <w:spacing w:val="0"/>
          <w:w w:val="100"/>
          <w:position w:val="0"/>
          <w:shd w:val="clear" w:color="auto" w:fill="FFFFFF"/>
        </w:rPr>
        <w:t>、</w:t>
      </w:r>
      <w:r>
        <w:rPr>
          <w:b/>
          <w:bCs/>
          <w:color w:val="000000"/>
          <w:spacing w:val="0"/>
          <w:w w:val="100"/>
          <w:position w:val="0"/>
        </w:rPr>
        <w:tab/>
        <w:t>合并程序</w:t>
      </w:r>
    </w:p>
    <w:p>
      <w:pPr>
        <w:pStyle w:val="Style64"/>
        <w:keepNext w:val="0"/>
        <w:keepLines w:val="0"/>
        <w:widowControl w:val="0"/>
        <w:shd w:val="clear" w:color="auto" w:fill="auto"/>
        <w:bidi w:val="0"/>
        <w:spacing w:before="0" w:after="0" w:line="402" w:lineRule="exact"/>
        <w:ind w:left="1100" w:right="0" w:firstLine="0"/>
        <w:jc w:val="both"/>
      </w:pPr>
      <w:r>
        <w:rPr>
          <w:color w:val="000000"/>
          <w:spacing w:val="0"/>
          <w:w w:val="100"/>
          <w:position w:val="0"/>
        </w:rPr>
        <w:t>本公司以自身和各子公司的财务报表为基础，根据其他有关资料，编制合并财务报表。本公 司编制合并财务报表，将整个企业集团视为一个会计主体，依据相关企业会计准则的确认、 计量和列报要求，按照统一的会计政策，反映本企业集团整体财务状况、经营成果和现金流 量。</w:t>
      </w:r>
    </w:p>
    <w:p>
      <w:pPr>
        <w:pStyle w:val="Style64"/>
        <w:keepNext w:val="0"/>
        <w:keepLines w:val="0"/>
        <w:widowControl w:val="0"/>
        <w:shd w:val="clear" w:color="auto" w:fill="auto"/>
        <w:bidi w:val="0"/>
        <w:spacing w:before="0" w:after="0" w:line="399" w:lineRule="exact"/>
        <w:ind w:left="1100" w:right="0" w:firstLine="0"/>
        <w:jc w:val="both"/>
      </w:pPr>
      <w:r>
        <w:rPr>
          <w:color w:val="000000"/>
          <w:spacing w:val="0"/>
          <w:w w:val="100"/>
          <w:position w:val="0"/>
        </w:rPr>
        <w:t>所有纳入合并财务报表合并范围的子公司所采用的会计政策、会计期间与本公司一致，如子 公司采用的会计政策、会计期间与本公司不一致的，在编制合并财务报表时，按本公司的会 计政策、会计期间进行必要的调整。对于非同一控制下企业合并取得的子公司，以购买日可 辨认净资产公允价值为基础对其财务报表进行调整。对于同一控制下企业合并取得的子公司， 以其资产、负债（包括最终控制方收购该子公司而形成的商誉）在最终控制方财务报表中的 账面价值为基础对其财务报表进行调整。</w:t>
      </w:r>
    </w:p>
    <w:p>
      <w:pPr>
        <w:pStyle w:val="Style64"/>
        <w:keepNext w:val="0"/>
        <w:keepLines w:val="0"/>
        <w:widowControl w:val="0"/>
        <w:shd w:val="clear" w:color="auto" w:fill="auto"/>
        <w:bidi w:val="0"/>
        <w:spacing w:before="0" w:after="0" w:line="400" w:lineRule="exact"/>
        <w:ind w:left="1100" w:right="0" w:firstLine="0"/>
        <w:jc w:val="both"/>
      </w:pPr>
      <w:r>
        <w:rPr>
          <w:color w:val="000000"/>
          <w:spacing w:val="0"/>
          <w:w w:val="100"/>
          <w:position w:val="0"/>
        </w:rPr>
        <w:t>子公司所有者权益、当期净损益和当期综合收益中属于少数股东的份额分别在合并资产负债 表中所有者权益项目下、合并利润表中净利润项目下和综合收益总额项目下单独列示。子公 司少数股东分担的当期亏损超过了少数股东在该子公司期初所有者权益中所享有份额而形成 的余额，冲减少数股东权益。</w:t>
      </w:r>
    </w:p>
    <w:p>
      <w:pPr>
        <w:pStyle w:val="Style64"/>
        <w:keepNext w:val="0"/>
        <w:keepLines w:val="0"/>
        <w:widowControl w:val="0"/>
        <w:shd w:val="clear" w:color="auto" w:fill="auto"/>
        <w:bidi w:val="0"/>
        <w:spacing w:before="0" w:after="0" w:line="400" w:lineRule="exact"/>
        <w:ind w:left="1100" w:right="0" w:firstLine="0"/>
        <w:jc w:val="both"/>
      </w:pPr>
      <w:bookmarkStart w:id="913" w:name="bookmark913"/>
      <w:r>
        <w:rPr>
          <w:color w:val="000000"/>
          <w:spacing w:val="0"/>
          <w:w w:val="100"/>
          <w:position w:val="0"/>
        </w:rPr>
        <w:t>（</w:t>
      </w:r>
      <w:bookmarkEnd w:id="913"/>
      <w:r>
        <w:rPr>
          <w:rFonts w:ascii="Times New Roman" w:eastAsia="Times New Roman" w:hAnsi="Times New Roman" w:cs="Times New Roman"/>
          <w:color w:val="000000"/>
          <w:spacing w:val="0"/>
          <w:w w:val="100"/>
          <w:position w:val="0"/>
        </w:rPr>
        <w:t>1</w:t>
      </w:r>
      <w:r>
        <w:rPr>
          <w:color w:val="000000"/>
          <w:spacing w:val="0"/>
          <w:w w:val="100"/>
          <w:position w:val="0"/>
        </w:rPr>
        <w:t>）增加子公司或业务</w:t>
      </w:r>
    </w:p>
    <w:p>
      <w:pPr>
        <w:pStyle w:val="Style64"/>
        <w:keepNext w:val="0"/>
        <w:keepLines w:val="0"/>
        <w:widowControl w:val="0"/>
        <w:shd w:val="clear" w:color="auto" w:fill="auto"/>
        <w:bidi w:val="0"/>
        <w:spacing w:before="0" w:after="0" w:line="400" w:lineRule="exact"/>
        <w:ind w:left="1100" w:right="0" w:firstLine="0"/>
        <w:jc w:val="both"/>
      </w:pPr>
      <w:r>
        <w:rPr>
          <w:color w:val="000000"/>
          <w:spacing w:val="0"/>
          <w:w w:val="100"/>
          <w:position w:val="0"/>
        </w:rPr>
        <w:t>在报告期内，若因同一控制下企业合并增加子公司或业务的，则调整合并资产负债表的期初 数；将子公司或业务合并当期期初至报告期末的收入、费用、利润纳入合并利润表；将子公 司或业务合并当期期初至报告期末的现金流量纳入合并现金流量表，同时对比较报表的相关 项目进行调整，视同合并后的报告主体自最终控制方开始控制时点起一直存在。</w:t>
      </w:r>
    </w:p>
    <w:p>
      <w:pPr>
        <w:pStyle w:val="Style64"/>
        <w:keepNext w:val="0"/>
        <w:keepLines w:val="0"/>
        <w:widowControl w:val="0"/>
        <w:shd w:val="clear" w:color="auto" w:fill="auto"/>
        <w:bidi w:val="0"/>
        <w:spacing w:before="0" w:after="0" w:line="398" w:lineRule="exact"/>
        <w:ind w:left="1100" w:right="0" w:firstLine="0"/>
        <w:jc w:val="both"/>
      </w:pPr>
      <w:r>
        <w:rPr>
          <w:color w:val="000000"/>
          <w:spacing w:val="0"/>
          <w:w w:val="100"/>
          <w:position w:val="0"/>
        </w:rPr>
        <w:t>因追加投资等原因能够对同一控制下的被投资方实施控制的，视同参与合并的各方在最终控 制方开始控制时即以目前的状态存在进行调整。在取得被合并方控制权之前持有的股权投资， 在取得原股权之日与合并方和被合并方同处于同一控制之日孰晚日起至合并日之间已确认有 关损益、其他综合收益以及其他净资产变动，分别冲减比较报表期间的期初留存收益或当期 损益。</w:t>
      </w:r>
    </w:p>
    <w:p>
      <w:pPr>
        <w:pStyle w:val="Style64"/>
        <w:keepNext w:val="0"/>
        <w:keepLines w:val="0"/>
        <w:widowControl w:val="0"/>
        <w:shd w:val="clear" w:color="auto" w:fill="auto"/>
        <w:bidi w:val="0"/>
        <w:spacing w:before="0" w:after="0" w:line="406" w:lineRule="exact"/>
        <w:ind w:left="1100" w:right="0" w:firstLine="0"/>
        <w:jc w:val="both"/>
      </w:pPr>
      <w:r>
        <w:rPr>
          <w:color w:val="000000"/>
          <w:spacing w:val="0"/>
          <w:w w:val="100"/>
          <w:position w:val="0"/>
        </w:rPr>
        <w:t>在报告期内，若因非同一控制下企业合并增加子公司或业务的，则不调整合并资产负债表期 初数；将该子公司或业务自购买日至报告期末的收入、费用、利润纳入合并利润表；该子公 司或业务自购买日至报告期末的现金流量纳入合并现金流量表。</w:t>
      </w:r>
    </w:p>
    <w:p>
      <w:pPr>
        <w:pStyle w:val="Style64"/>
        <w:keepNext w:val="0"/>
        <w:keepLines w:val="0"/>
        <w:widowControl w:val="0"/>
        <w:shd w:val="clear" w:color="auto" w:fill="auto"/>
        <w:bidi w:val="0"/>
        <w:spacing w:before="0" w:after="480" w:line="413" w:lineRule="exact"/>
        <w:ind w:left="1100" w:right="0" w:firstLine="0"/>
        <w:jc w:val="both"/>
      </w:pPr>
      <w:r>
        <w:rPr>
          <w:color w:val="000000"/>
          <w:spacing w:val="0"/>
          <w:w w:val="100"/>
          <w:position w:val="0"/>
        </w:rPr>
        <w:t xml:space="preserve">因追加投资等原因能够对非同一控制下的被投资方实施控制的，对于购买日之前持有的被购 买方的股权，本公司按照该股权在购买日的公允价值进行重新计量，公允价值与其账面价值 </w:t>
      </w:r>
      <w:r>
        <w:rPr>
          <w:color w:val="000000"/>
          <w:spacing w:val="0"/>
          <w:w w:val="100"/>
          <w:position w:val="0"/>
        </w:rPr>
        <w:t>的差额计入当期投资收益。购买日之前持有的被购买方的股权涉及权益法核算下的其他综合 收益以及除净损益、其他综合收益和利润分配之外的其他所有者权益变动的，与其相关的其 他综合收益、其他所有者权益变动转为购买日所属当期投资收益。</w:t>
      </w:r>
    </w:p>
    <w:p>
      <w:pPr>
        <w:pStyle w:val="Style64"/>
        <w:keepNext w:val="0"/>
        <w:keepLines w:val="0"/>
        <w:widowControl w:val="0"/>
        <w:numPr>
          <w:ilvl w:val="0"/>
          <w:numId w:val="19"/>
        </w:numPr>
        <w:shd w:val="clear" w:color="auto" w:fill="auto"/>
        <w:bidi w:val="0"/>
        <w:spacing w:before="0" w:after="0" w:line="399" w:lineRule="exact"/>
        <w:ind w:left="1100" w:right="0" w:firstLine="0"/>
        <w:jc w:val="both"/>
      </w:pPr>
      <w:bookmarkStart w:id="914" w:name="bookmark914"/>
      <w:bookmarkEnd w:id="914"/>
      <w:r>
        <w:rPr>
          <w:color w:val="000000"/>
          <w:spacing w:val="0"/>
          <w:w w:val="100"/>
          <w:position w:val="0"/>
        </w:rPr>
        <w:t>处置子公司或业务</w:t>
      </w:r>
    </w:p>
    <w:p>
      <w:pPr>
        <w:pStyle w:val="Style64"/>
        <w:keepNext w:val="0"/>
        <w:keepLines w:val="0"/>
        <w:widowControl w:val="0"/>
        <w:numPr>
          <w:ilvl w:val="0"/>
          <w:numId w:val="21"/>
        </w:numPr>
        <w:shd w:val="clear" w:color="auto" w:fill="auto"/>
        <w:tabs>
          <w:tab w:pos="1432" w:val="left"/>
        </w:tabs>
        <w:bidi w:val="0"/>
        <w:spacing w:before="0" w:after="0" w:line="399" w:lineRule="exact"/>
        <w:ind w:left="1100" w:right="0" w:firstLine="0"/>
        <w:jc w:val="both"/>
      </w:pPr>
      <w:bookmarkStart w:id="915" w:name="bookmark915"/>
      <w:bookmarkEnd w:id="915"/>
      <w:r>
        <w:rPr>
          <w:color w:val="000000"/>
          <w:spacing w:val="0"/>
          <w:w w:val="100"/>
          <w:position w:val="0"/>
        </w:rPr>
        <w:t>一般处理方法</w:t>
      </w:r>
    </w:p>
    <w:p>
      <w:pPr>
        <w:pStyle w:val="Style64"/>
        <w:keepNext w:val="0"/>
        <w:keepLines w:val="0"/>
        <w:widowControl w:val="0"/>
        <w:shd w:val="clear" w:color="auto" w:fill="auto"/>
        <w:bidi w:val="0"/>
        <w:spacing w:before="0" w:after="0" w:line="398" w:lineRule="exact"/>
        <w:ind w:left="1100" w:right="0" w:firstLine="0"/>
        <w:jc w:val="both"/>
      </w:pPr>
      <w:r>
        <w:rPr>
          <w:color w:val="000000"/>
          <w:spacing w:val="0"/>
          <w:w w:val="100"/>
          <w:position w:val="0"/>
        </w:rPr>
        <w:t>在报告期内，本公司处置子公司或业务，则该子公司或业务期初至处置日的收入、费用、利 润纳入合并利润表；该子公司或业务期初至处置日的现金流量纳入合并现金流量表。</w:t>
      </w:r>
    </w:p>
    <w:p>
      <w:pPr>
        <w:pStyle w:val="Style64"/>
        <w:keepNext w:val="0"/>
        <w:keepLines w:val="0"/>
        <w:widowControl w:val="0"/>
        <w:shd w:val="clear" w:color="auto" w:fill="auto"/>
        <w:bidi w:val="0"/>
        <w:spacing w:before="0" w:after="0" w:line="399" w:lineRule="exact"/>
        <w:ind w:left="1100" w:right="0" w:firstLine="0"/>
        <w:jc w:val="both"/>
      </w:pPr>
      <w:r>
        <w:rPr>
          <w:color w:val="000000"/>
          <w:spacing w:val="0"/>
          <w:w w:val="100"/>
          <w:position w:val="0"/>
        </w:rPr>
        <w:t>因处置部分股权投资或其他原因丧失了对被投资方控制权时，对于处置后的剩余股权投资， 本公司按照其在丧失控制权日的公允价值进行重新计量。处置股权取得的对价与剩余股权公 允价值之和，减去按原持股比例计算应享有原有子公司自购买日或合并日开始持续计算的净 资产的份额与商誉之和的差额，计入丧失控制权当期的投资收益。与原有子公司股权投资相 关的其他综合收益或除净损益、其他综合收益及利润分配之外的其他所有者权益变动，在丧 失控制权时转为当期投资收益。</w:t>
      </w:r>
    </w:p>
    <w:p>
      <w:pPr>
        <w:pStyle w:val="Style64"/>
        <w:keepNext w:val="0"/>
        <w:keepLines w:val="0"/>
        <w:widowControl w:val="0"/>
        <w:numPr>
          <w:ilvl w:val="0"/>
          <w:numId w:val="21"/>
        </w:numPr>
        <w:shd w:val="clear" w:color="auto" w:fill="auto"/>
        <w:tabs>
          <w:tab w:pos="1432" w:val="left"/>
        </w:tabs>
        <w:bidi w:val="0"/>
        <w:spacing w:before="0" w:after="0" w:line="399" w:lineRule="exact"/>
        <w:ind w:left="1100" w:right="0" w:firstLine="0"/>
        <w:jc w:val="both"/>
      </w:pPr>
      <w:bookmarkStart w:id="916" w:name="bookmark916"/>
      <w:bookmarkEnd w:id="916"/>
      <w:r>
        <w:rPr>
          <w:color w:val="000000"/>
          <w:spacing w:val="0"/>
          <w:w w:val="100"/>
          <w:position w:val="0"/>
        </w:rPr>
        <w:t>分步处置子公司</w:t>
      </w:r>
    </w:p>
    <w:p>
      <w:pPr>
        <w:pStyle w:val="Style64"/>
        <w:keepNext w:val="0"/>
        <w:keepLines w:val="0"/>
        <w:widowControl w:val="0"/>
        <w:shd w:val="clear" w:color="auto" w:fill="auto"/>
        <w:bidi w:val="0"/>
        <w:spacing w:before="0" w:after="0" w:line="398" w:lineRule="exact"/>
        <w:ind w:left="1100" w:right="0" w:firstLine="0"/>
        <w:jc w:val="both"/>
      </w:pPr>
      <w:r>
        <w:rPr>
          <w:color w:val="000000"/>
          <w:spacing w:val="0"/>
          <w:w w:val="100"/>
          <w:position w:val="0"/>
        </w:rPr>
        <w:t>通过多次交易分步处置对子公司股权投资直至丧失控制权的，处置对子公司股权投资的各项 交易的条款、条件以及经济影响符合以下一种或多种情况，通常表明应将多次交易事项作为 一揽子交易进行会计处理：</w:t>
      </w:r>
    </w:p>
    <w:p>
      <w:pPr>
        <w:pStyle w:val="Style64"/>
        <w:keepNext w:val="0"/>
        <w:keepLines w:val="0"/>
        <w:widowControl w:val="0"/>
        <w:numPr>
          <w:ilvl w:val="0"/>
          <w:numId w:val="23"/>
        </w:numPr>
        <w:shd w:val="clear" w:color="auto" w:fill="auto"/>
        <w:bidi w:val="0"/>
        <w:spacing w:before="0" w:after="220" w:line="399" w:lineRule="exact"/>
        <w:ind w:left="1100" w:right="0" w:firstLine="0"/>
        <w:jc w:val="both"/>
      </w:pPr>
      <w:bookmarkStart w:id="917" w:name="bookmark917"/>
      <w:bookmarkEnd w:id="917"/>
      <w:r>
        <w:rPr>
          <w:color w:val="000000"/>
          <w:spacing w:val="0"/>
          <w:w w:val="100"/>
          <w:position w:val="0"/>
        </w:rPr>
        <w:t>这些交易是同时或者在考虑了彼此影响的情况下订立的；</w:t>
      </w:r>
    </w:p>
    <w:p>
      <w:pPr>
        <w:pStyle w:val="Style64"/>
        <w:keepNext w:val="0"/>
        <w:keepLines w:val="0"/>
        <w:widowControl w:val="0"/>
        <w:numPr>
          <w:ilvl w:val="0"/>
          <w:numId w:val="23"/>
        </w:numPr>
        <w:shd w:val="clear" w:color="auto" w:fill="auto"/>
        <w:tabs>
          <w:tab w:pos="1446" w:val="left"/>
        </w:tabs>
        <w:bidi w:val="0"/>
        <w:spacing w:before="0" w:after="0" w:line="463" w:lineRule="auto"/>
        <w:ind w:left="1100" w:right="0" w:firstLine="0"/>
        <w:jc w:val="both"/>
      </w:pPr>
      <w:bookmarkStart w:id="918" w:name="bookmark918"/>
      <w:bookmarkEnd w:id="918"/>
      <w:r>
        <w:rPr>
          <w:color w:val="000000"/>
          <w:spacing w:val="0"/>
          <w:w w:val="100"/>
          <w:position w:val="0"/>
        </w:rPr>
        <w:t>这些交易整体才能达成一项完整的商业结果；</w:t>
      </w:r>
    </w:p>
    <w:p>
      <w:pPr>
        <w:pStyle w:val="Style64"/>
        <w:keepNext w:val="0"/>
        <w:keepLines w:val="0"/>
        <w:widowControl w:val="0"/>
        <w:numPr>
          <w:ilvl w:val="0"/>
          <w:numId w:val="23"/>
        </w:numPr>
        <w:shd w:val="clear" w:color="auto" w:fill="auto"/>
        <w:tabs>
          <w:tab w:pos="1465" w:val="left"/>
        </w:tabs>
        <w:bidi w:val="0"/>
        <w:spacing w:before="0" w:after="0" w:line="463" w:lineRule="auto"/>
        <w:ind w:left="1100" w:right="0" w:firstLine="0"/>
        <w:jc w:val="both"/>
      </w:pPr>
      <w:bookmarkStart w:id="919" w:name="bookmark919"/>
      <w:bookmarkEnd w:id="919"/>
      <w:r>
        <w:rPr>
          <w:color w:val="000000"/>
          <w:spacing w:val="0"/>
          <w:w w:val="100"/>
          <w:position w:val="0"/>
        </w:rPr>
        <w:t>一项交易的发生取决于其他至少一项交易的发生；</w:t>
      </w:r>
    </w:p>
    <w:p>
      <w:pPr>
        <w:pStyle w:val="Style64"/>
        <w:keepNext w:val="0"/>
        <w:keepLines w:val="0"/>
        <w:widowControl w:val="0"/>
        <w:numPr>
          <w:ilvl w:val="0"/>
          <w:numId w:val="23"/>
        </w:numPr>
        <w:shd w:val="clear" w:color="auto" w:fill="auto"/>
        <w:tabs>
          <w:tab w:pos="1465" w:val="left"/>
        </w:tabs>
        <w:bidi w:val="0"/>
        <w:spacing w:before="0" w:after="700" w:line="463" w:lineRule="auto"/>
        <w:ind w:left="1100" w:right="0" w:firstLine="0"/>
        <w:jc w:val="both"/>
      </w:pPr>
      <w:bookmarkStart w:id="920" w:name="bookmark920"/>
      <w:bookmarkEnd w:id="920"/>
      <w:r>
        <w:rPr>
          <w:color w:val="000000"/>
          <w:spacing w:val="0"/>
          <w:w w:val="100"/>
          <w:position w:val="0"/>
        </w:rPr>
        <w:t>一项交易单独看是不经济的，但是和其他交易一并考虑时是经济的。</w:t>
      </w:r>
    </w:p>
    <w:p>
      <w:pPr>
        <w:pStyle w:val="Style64"/>
        <w:keepNext w:val="0"/>
        <w:keepLines w:val="0"/>
        <w:widowControl w:val="0"/>
        <w:shd w:val="clear" w:color="auto" w:fill="auto"/>
        <w:bidi w:val="0"/>
        <w:spacing w:before="0" w:after="0" w:line="403" w:lineRule="exact"/>
        <w:ind w:left="1100" w:right="0" w:firstLine="0"/>
        <w:jc w:val="both"/>
      </w:pPr>
      <w:r>
        <w:rPr>
          <w:color w:val="000000"/>
          <w:spacing w:val="0"/>
          <w:w w:val="100"/>
          <w:position w:val="0"/>
        </w:rPr>
        <w:t>处置对子公司股权投资直至丧失控制权的各项交易属于一揽子交易的，本公司将各项交易作 为一项处置子公司并丧失控制权的交易进行会计处理；但是，在丧失控制权之前每一次处置 价款与处置投资对应的享有该子公司净资产份额的差额，在合并财务报表中确认为其他综合 收益，在丧失控制权时一并转入丧失控制权当期的损益。</w:t>
      </w:r>
    </w:p>
    <w:p>
      <w:pPr>
        <w:pStyle w:val="Style64"/>
        <w:keepNext w:val="0"/>
        <w:keepLines w:val="0"/>
        <w:widowControl w:val="0"/>
        <w:shd w:val="clear" w:color="auto" w:fill="auto"/>
        <w:bidi w:val="0"/>
        <w:spacing w:before="0" w:after="0" w:line="408" w:lineRule="exact"/>
        <w:ind w:left="1100" w:right="0" w:firstLine="0"/>
        <w:jc w:val="both"/>
      </w:pPr>
      <w:r>
        <w:rPr>
          <w:color w:val="000000"/>
          <w:spacing w:val="0"/>
          <w:w w:val="100"/>
          <w:position w:val="0"/>
        </w:rPr>
        <w:t>处置对子公司股权投资直至丧失控制权的各项交易不属于一揽子交易的，在丧失控制权之前， 按不丧失控制权的情况下部分处置对子公司的股权投资的相关政策进行会计处理；在丧失控 制权时，按处置子公司一般处理方法进行会计处理。</w:t>
      </w:r>
    </w:p>
    <w:p>
      <w:pPr>
        <w:pStyle w:val="Style64"/>
        <w:keepNext w:val="0"/>
        <w:keepLines w:val="0"/>
        <w:widowControl w:val="0"/>
        <w:numPr>
          <w:ilvl w:val="0"/>
          <w:numId w:val="19"/>
        </w:numPr>
        <w:shd w:val="clear" w:color="auto" w:fill="auto"/>
        <w:bidi w:val="0"/>
        <w:spacing w:before="0" w:after="0" w:line="408" w:lineRule="exact"/>
        <w:ind w:left="1100" w:right="0" w:firstLine="0"/>
        <w:jc w:val="both"/>
      </w:pPr>
      <w:bookmarkStart w:id="921" w:name="bookmark921"/>
      <w:bookmarkEnd w:id="921"/>
      <w:r>
        <w:rPr>
          <w:color w:val="000000"/>
          <w:spacing w:val="0"/>
          <w:w w:val="100"/>
          <w:position w:val="0"/>
        </w:rPr>
        <w:t>购买子公司少数股权</w:t>
      </w:r>
    </w:p>
    <w:p>
      <w:pPr>
        <w:pStyle w:val="Style64"/>
        <w:keepNext w:val="0"/>
        <w:keepLines w:val="0"/>
        <w:widowControl w:val="0"/>
        <w:shd w:val="clear" w:color="auto" w:fill="auto"/>
        <w:bidi w:val="0"/>
        <w:spacing w:before="0" w:after="0" w:line="401" w:lineRule="exact"/>
        <w:ind w:left="1100" w:right="0" w:firstLine="0"/>
        <w:jc w:val="both"/>
      </w:pPr>
      <w:r>
        <w:rPr>
          <w:color w:val="000000"/>
          <w:spacing w:val="0"/>
          <w:w w:val="100"/>
          <w:position w:val="0"/>
        </w:rPr>
        <w:t>本公司因购买少数股权新取得的长期股权投资与按照新增持股比例计算应享有子公司自购买 日（或合并日）开始持续计算的净资产份额之间的差额，调整合并资产负债表中的资本公积 中的股本溢价，资本公积中的股本溢价不足冲减的，调整留存收益。</w:t>
      </w:r>
    </w:p>
    <w:p>
      <w:pPr>
        <w:pStyle w:val="Style64"/>
        <w:keepNext w:val="0"/>
        <w:keepLines w:val="0"/>
        <w:widowControl w:val="0"/>
        <w:shd w:val="clear" w:color="auto" w:fill="auto"/>
        <w:bidi w:val="0"/>
        <w:spacing w:before="0" w:after="240" w:line="401" w:lineRule="exact"/>
        <w:ind w:left="1100" w:right="0" w:firstLine="0"/>
        <w:jc w:val="both"/>
      </w:pPr>
      <w:bookmarkStart w:id="922" w:name="bookmark922"/>
      <w:r>
        <w:rPr>
          <w:color w:val="000000"/>
          <w:spacing w:val="0"/>
          <w:w w:val="100"/>
          <w:position w:val="0"/>
        </w:rPr>
        <w:t>（</w:t>
      </w:r>
      <w:bookmarkEnd w:id="922"/>
      <w:r>
        <w:rPr>
          <w:rFonts w:ascii="Times New Roman" w:eastAsia="Times New Roman" w:hAnsi="Times New Roman" w:cs="Times New Roman"/>
          <w:color w:val="000000"/>
          <w:spacing w:val="0"/>
          <w:w w:val="100"/>
          <w:position w:val="0"/>
        </w:rPr>
        <w:t>4</w:t>
      </w:r>
      <w:r>
        <w:rPr>
          <w:color w:val="000000"/>
          <w:spacing w:val="0"/>
          <w:w w:val="100"/>
          <w:position w:val="0"/>
        </w:rPr>
        <w:t xml:space="preserve">）不丧失控制权的情况下部分处置对子公司的长期股权投资 </w:t>
      </w:r>
      <w:r>
        <w:rPr>
          <w:color w:val="000000"/>
          <w:spacing w:val="0"/>
          <w:w w:val="100"/>
          <w:position w:val="0"/>
        </w:rPr>
        <w:t>在不丧失控制权的情况下因部分处置对子公司的长期股权投资而取得的处置价款与处置长期 股权投资相对应享有子公司自购买日或合并日开始持续计算的净资产份额之间的差额，调整 合并资产负债表中的资本公积中的股本溢价，资本公积中的股本溢价不足冲减的，调整留存 收益。</w:t>
      </w:r>
    </w:p>
    <w:p>
      <w:pPr>
        <w:pStyle w:val="Style21"/>
        <w:keepNext/>
        <w:keepLines/>
        <w:widowControl w:val="0"/>
        <w:shd w:val="clear" w:color="auto" w:fill="auto"/>
        <w:tabs>
          <w:tab w:pos="712" w:val="left"/>
        </w:tabs>
        <w:bidi w:val="0"/>
        <w:spacing w:before="0" w:after="0" w:line="463" w:lineRule="auto"/>
        <w:ind w:left="0" w:right="0" w:firstLine="0"/>
        <w:jc w:val="left"/>
        <w:rPr>
          <w:sz w:val="18"/>
          <w:szCs w:val="18"/>
        </w:rPr>
      </w:pPr>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八</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合营安排</w:t>
      </w:r>
      <w:bookmarkEnd w:id="923"/>
      <w:bookmarkEnd w:id="924"/>
      <w:bookmarkEnd w:id="925"/>
    </w:p>
    <w:p>
      <w:pPr>
        <w:pStyle w:val="Style39"/>
        <w:keepNext w:val="0"/>
        <w:keepLines w:val="0"/>
        <w:widowControl w:val="0"/>
        <w:shd w:val="clear" w:color="auto" w:fill="auto"/>
        <w:bidi w:val="0"/>
        <w:spacing w:before="0" w:after="0" w:line="396" w:lineRule="exact"/>
        <w:ind w:left="0" w:right="0" w:firstLine="640"/>
        <w:jc w:val="both"/>
      </w:pPr>
      <w:r>
        <w:rPr>
          <w:color w:val="000000"/>
          <w:spacing w:val="0"/>
          <w:w w:val="100"/>
          <w:position w:val="0"/>
        </w:rPr>
        <w:t>合营安排分为共同经营和合营企业。</w:t>
      </w:r>
    </w:p>
    <w:p>
      <w:pPr>
        <w:pStyle w:val="Style39"/>
        <w:keepNext w:val="0"/>
        <w:keepLines w:val="0"/>
        <w:widowControl w:val="0"/>
        <w:shd w:val="clear" w:color="auto" w:fill="auto"/>
        <w:bidi w:val="0"/>
        <w:spacing w:before="0" w:after="0" w:line="396" w:lineRule="exact"/>
        <w:ind w:left="640" w:right="0" w:firstLine="0"/>
        <w:jc w:val="both"/>
      </w:pPr>
      <w:r>
        <w:rPr>
          <w:color w:val="000000"/>
          <w:spacing w:val="0"/>
          <w:w w:val="100"/>
          <w:position w:val="0"/>
        </w:rPr>
        <w:t>当本公司是合营安排的合营方，享有该安排相关资产且承担该安排相关负债时，为共同 经营。</w:t>
      </w:r>
    </w:p>
    <w:p>
      <w:pPr>
        <w:pStyle w:val="Style39"/>
        <w:keepNext w:val="0"/>
        <w:keepLines w:val="0"/>
        <w:widowControl w:val="0"/>
        <w:shd w:val="clear" w:color="auto" w:fill="auto"/>
        <w:bidi w:val="0"/>
        <w:spacing w:before="0" w:after="0" w:line="396" w:lineRule="exact"/>
        <w:ind w:left="640" w:right="0" w:firstLine="0"/>
        <w:jc w:val="both"/>
      </w:pPr>
      <w:r>
        <w:rPr>
          <w:color w:val="000000"/>
          <w:spacing w:val="0"/>
          <w:w w:val="100"/>
          <w:position w:val="0"/>
        </w:rPr>
        <w:t>本公司确认与共同经营中利益份额相关的下列项目，并按照相关企业会计准则的规定进 行会计处理：</w:t>
      </w:r>
    </w:p>
    <w:p>
      <w:pPr>
        <w:pStyle w:val="Style39"/>
        <w:keepNext w:val="0"/>
        <w:keepLines w:val="0"/>
        <w:widowControl w:val="0"/>
        <w:shd w:val="clear" w:color="auto" w:fill="auto"/>
        <w:bidi w:val="0"/>
        <w:spacing w:before="0" w:after="0" w:line="396" w:lineRule="exact"/>
        <w:ind w:left="640" w:right="0" w:firstLine="0"/>
        <w:jc w:val="both"/>
      </w:pPr>
      <w:bookmarkStart w:id="926" w:name="bookmark926"/>
      <w:r>
        <w:rPr>
          <w:color w:val="000000"/>
          <w:spacing w:val="0"/>
          <w:w w:val="100"/>
          <w:position w:val="0"/>
        </w:rPr>
        <w:t>（</w:t>
      </w:r>
      <w:bookmarkEnd w:id="926"/>
      <w:r>
        <w:rPr>
          <w:rFonts w:ascii="Times New Roman" w:eastAsia="Times New Roman" w:hAnsi="Times New Roman" w:cs="Times New Roman"/>
          <w:color w:val="000000"/>
          <w:spacing w:val="0"/>
          <w:w w:val="100"/>
          <w:position w:val="0"/>
        </w:rPr>
        <w:t>1</w:t>
      </w:r>
      <w:r>
        <w:rPr>
          <w:color w:val="000000"/>
          <w:spacing w:val="0"/>
          <w:w w:val="100"/>
          <w:position w:val="0"/>
        </w:rPr>
        <w:t>） 确认本公司单独所持有的资产，以及按本公司份额确认共同持有的资产；</w:t>
      </w:r>
    </w:p>
    <w:p>
      <w:pPr>
        <w:pStyle w:val="Style39"/>
        <w:keepNext w:val="0"/>
        <w:keepLines w:val="0"/>
        <w:widowControl w:val="0"/>
        <w:shd w:val="clear" w:color="auto" w:fill="auto"/>
        <w:bidi w:val="0"/>
        <w:spacing w:before="0" w:after="0" w:line="396" w:lineRule="exact"/>
        <w:ind w:left="640" w:right="0" w:firstLine="0"/>
        <w:jc w:val="both"/>
      </w:pPr>
      <w:bookmarkStart w:id="927" w:name="bookmark927"/>
      <w:r>
        <w:rPr>
          <w:color w:val="000000"/>
          <w:spacing w:val="0"/>
          <w:w w:val="100"/>
          <w:position w:val="0"/>
        </w:rPr>
        <w:t>（</w:t>
      </w:r>
      <w:bookmarkEnd w:id="927"/>
      <w:r>
        <w:rPr>
          <w:rFonts w:ascii="Times New Roman" w:eastAsia="Times New Roman" w:hAnsi="Times New Roman" w:cs="Times New Roman"/>
          <w:color w:val="000000"/>
          <w:spacing w:val="0"/>
          <w:w w:val="100"/>
          <w:position w:val="0"/>
        </w:rPr>
        <w:t>2</w:t>
      </w:r>
      <w:r>
        <w:rPr>
          <w:color w:val="000000"/>
          <w:spacing w:val="0"/>
          <w:w w:val="100"/>
          <w:position w:val="0"/>
        </w:rPr>
        <w:t>） 确认本公司单独所承担的负债，以及按本公司份额确认共同承担的负债；</w:t>
      </w:r>
    </w:p>
    <w:p>
      <w:pPr>
        <w:pStyle w:val="Style39"/>
        <w:keepNext w:val="0"/>
        <w:keepLines w:val="0"/>
        <w:widowControl w:val="0"/>
        <w:shd w:val="clear" w:color="auto" w:fill="auto"/>
        <w:tabs>
          <w:tab w:pos="1114" w:val="left"/>
        </w:tabs>
        <w:bidi w:val="0"/>
        <w:spacing w:before="0" w:after="0" w:line="396" w:lineRule="exact"/>
        <w:ind w:left="640" w:right="0" w:firstLine="0"/>
        <w:jc w:val="both"/>
      </w:pPr>
      <w:bookmarkStart w:id="928" w:name="bookmark928"/>
      <w:r>
        <w:rPr>
          <w:color w:val="000000"/>
          <w:spacing w:val="0"/>
          <w:w w:val="100"/>
          <w:position w:val="0"/>
        </w:rPr>
        <w:t>（</w:t>
      </w:r>
      <w:bookmarkEnd w:id="928"/>
      <w:r>
        <w:rPr>
          <w:rFonts w:ascii="Times New Roman" w:eastAsia="Times New Roman" w:hAnsi="Times New Roman" w:cs="Times New Roman"/>
          <w:color w:val="000000"/>
          <w:spacing w:val="0"/>
          <w:w w:val="100"/>
          <w:position w:val="0"/>
        </w:rPr>
        <w:t>3</w:t>
      </w:r>
      <w:r>
        <w:rPr>
          <w:color w:val="000000"/>
          <w:spacing w:val="0"/>
          <w:w w:val="100"/>
          <w:position w:val="0"/>
        </w:rPr>
        <w:t>）</w:t>
        <w:tab/>
        <w:t>确认出售本公司享有的共同经营产出份额所产生的收入；</w:t>
      </w:r>
    </w:p>
    <w:p>
      <w:pPr>
        <w:pStyle w:val="Style39"/>
        <w:keepNext w:val="0"/>
        <w:keepLines w:val="0"/>
        <w:widowControl w:val="0"/>
        <w:shd w:val="clear" w:color="auto" w:fill="auto"/>
        <w:tabs>
          <w:tab w:pos="1114" w:val="left"/>
        </w:tabs>
        <w:bidi w:val="0"/>
        <w:spacing w:before="0" w:after="0" w:line="396" w:lineRule="exact"/>
        <w:ind w:left="640" w:right="0" w:firstLine="0"/>
        <w:jc w:val="both"/>
      </w:pPr>
      <w:bookmarkStart w:id="929" w:name="bookmark929"/>
      <w:r>
        <w:rPr>
          <w:color w:val="000000"/>
          <w:spacing w:val="0"/>
          <w:w w:val="100"/>
          <w:position w:val="0"/>
        </w:rPr>
        <w:t>（</w:t>
      </w:r>
      <w:bookmarkEnd w:id="929"/>
      <w:r>
        <w:rPr>
          <w:rFonts w:ascii="Times New Roman" w:eastAsia="Times New Roman" w:hAnsi="Times New Roman" w:cs="Times New Roman"/>
          <w:color w:val="000000"/>
          <w:spacing w:val="0"/>
          <w:w w:val="100"/>
          <w:position w:val="0"/>
        </w:rPr>
        <w:t>4</w:t>
      </w:r>
      <w:r>
        <w:rPr>
          <w:color w:val="000000"/>
          <w:spacing w:val="0"/>
          <w:w w:val="100"/>
          <w:position w:val="0"/>
        </w:rPr>
        <w:t>）</w:t>
        <w:tab/>
        <w:t>按本公司份额确认共同经营因出售产出所产生的收入；</w:t>
      </w:r>
    </w:p>
    <w:p>
      <w:pPr>
        <w:pStyle w:val="Style39"/>
        <w:keepNext w:val="0"/>
        <w:keepLines w:val="0"/>
        <w:widowControl w:val="0"/>
        <w:shd w:val="clear" w:color="auto" w:fill="auto"/>
        <w:tabs>
          <w:tab w:pos="1114" w:val="left"/>
        </w:tabs>
        <w:bidi w:val="0"/>
        <w:spacing w:before="0" w:after="0" w:line="396" w:lineRule="exact"/>
        <w:ind w:left="640" w:right="0" w:firstLine="0"/>
        <w:jc w:val="both"/>
      </w:pPr>
      <w:bookmarkStart w:id="930" w:name="bookmark930"/>
      <w:r>
        <w:rPr>
          <w:color w:val="000000"/>
          <w:spacing w:val="0"/>
          <w:w w:val="100"/>
          <w:position w:val="0"/>
        </w:rPr>
        <w:t>（</w:t>
      </w:r>
      <w:bookmarkEnd w:id="930"/>
      <w:r>
        <w:rPr>
          <w:rFonts w:ascii="Times New Roman" w:eastAsia="Times New Roman" w:hAnsi="Times New Roman" w:cs="Times New Roman"/>
          <w:color w:val="000000"/>
          <w:spacing w:val="0"/>
          <w:w w:val="100"/>
          <w:position w:val="0"/>
        </w:rPr>
        <w:t>5</w:t>
      </w:r>
      <w:r>
        <w:rPr>
          <w:color w:val="000000"/>
          <w:spacing w:val="0"/>
          <w:w w:val="100"/>
          <w:position w:val="0"/>
        </w:rPr>
        <w:t>）</w:t>
        <w:tab/>
        <w:t>确认单独所发生的费用，以及按本公司份额确认共同经营发生的费用。</w:t>
      </w:r>
    </w:p>
    <w:p>
      <w:pPr>
        <w:pStyle w:val="Style64"/>
        <w:keepNext w:val="0"/>
        <w:keepLines w:val="0"/>
        <w:widowControl w:val="0"/>
        <w:shd w:val="clear" w:color="auto" w:fill="auto"/>
        <w:bidi w:val="0"/>
        <w:spacing w:before="0" w:after="1320" w:line="400" w:lineRule="exact"/>
        <w:ind w:left="1100" w:right="0" w:firstLine="0"/>
        <w:jc w:val="left"/>
      </w:pPr>
      <w:r>
        <w:rPr>
          <w:color w:val="000000"/>
          <w:spacing w:val="0"/>
          <w:w w:val="100"/>
          <w:position w:val="0"/>
        </w:rPr>
        <w:t>本公司对合营企业投资的会计政策见附注三（十三）。</w:t>
      </w:r>
    </w:p>
    <w:p>
      <w:pPr>
        <w:pStyle w:val="Style21"/>
        <w:keepNext/>
        <w:keepLines/>
        <w:widowControl w:val="0"/>
        <w:shd w:val="clear" w:color="auto" w:fill="auto"/>
        <w:tabs>
          <w:tab w:pos="712" w:val="left"/>
        </w:tabs>
        <w:bidi w:val="0"/>
        <w:spacing w:before="0" w:after="0" w:line="379" w:lineRule="exact"/>
        <w:ind w:left="0" w:right="0" w:firstLine="0"/>
        <w:jc w:val="left"/>
        <w:rPr>
          <w:sz w:val="18"/>
          <w:szCs w:val="18"/>
        </w:rPr>
      </w:pPr>
      <w:bookmarkStart w:id="931" w:name="bookmark931"/>
      <w:bookmarkStart w:id="932" w:name="bookmark932"/>
      <w:bookmarkStart w:id="933" w:name="bookmark933"/>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九</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现金及现金等价物</w:t>
      </w:r>
      <w:bookmarkEnd w:id="931"/>
      <w:bookmarkEnd w:id="932"/>
      <w:bookmarkEnd w:id="933"/>
    </w:p>
    <w:p>
      <w:pPr>
        <w:pStyle w:val="Style39"/>
        <w:keepNext w:val="0"/>
        <w:keepLines w:val="0"/>
        <w:widowControl w:val="0"/>
        <w:shd w:val="clear" w:color="auto" w:fill="auto"/>
        <w:bidi w:val="0"/>
        <w:spacing w:before="0" w:after="420" w:line="382" w:lineRule="exact"/>
        <w:ind w:left="640" w:right="0" w:firstLine="0"/>
        <w:jc w:val="both"/>
      </w:pPr>
      <w:r>
        <w:rPr>
          <w:color w:val="000000"/>
          <w:spacing w:val="0"/>
          <w:w w:val="100"/>
          <w:position w:val="0"/>
        </w:rPr>
        <w:t>在编制现金流量表时，将本公司库存现金以及可以随时用于支付的存款确认为现金。将 同时具备期限短（从购买日起三个月内到期）、流动性强、易于转换为已知现金、价值 变动风险很小四个条件的投资，确定为现金等价物。</w:t>
      </w:r>
    </w:p>
    <w:p>
      <w:pPr>
        <w:pStyle w:val="Style21"/>
        <w:keepNext/>
        <w:keepLines/>
        <w:widowControl w:val="0"/>
        <w:shd w:val="clear" w:color="auto" w:fill="auto"/>
        <w:tabs>
          <w:tab w:pos="712" w:val="left"/>
        </w:tabs>
        <w:bidi w:val="0"/>
        <w:spacing w:before="0" w:after="0" w:line="379" w:lineRule="exact"/>
        <w:ind w:left="0" w:right="0" w:firstLine="0"/>
        <w:jc w:val="left"/>
        <w:rPr>
          <w:sz w:val="18"/>
          <w:szCs w:val="18"/>
        </w:rPr>
      </w:pPr>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十</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外币业务及外币报表折算</w:t>
      </w:r>
      <w:bookmarkEnd w:id="934"/>
      <w:bookmarkEnd w:id="935"/>
      <w:bookmarkEnd w:id="936"/>
    </w:p>
    <w:p>
      <w:pPr>
        <w:pStyle w:val="Style21"/>
        <w:keepNext/>
        <w:keepLines/>
        <w:widowControl w:val="0"/>
        <w:shd w:val="clear" w:color="auto" w:fill="auto"/>
        <w:tabs>
          <w:tab w:pos="1053" w:val="left"/>
        </w:tabs>
        <w:bidi w:val="0"/>
        <w:spacing w:before="0" w:after="0" w:line="379" w:lineRule="exact"/>
        <w:ind w:left="0" w:right="0" w:firstLine="640"/>
        <w:jc w:val="both"/>
        <w:rPr>
          <w:sz w:val="18"/>
          <w:szCs w:val="18"/>
        </w:rPr>
      </w:pPr>
      <w:bookmarkStart w:id="934" w:name="bookmark934"/>
      <w:bookmarkStart w:id="935" w:name="bookmark935"/>
      <w:bookmarkStart w:id="937" w:name="bookmark937"/>
      <w:r>
        <w:rPr>
          <w:rFonts w:ascii="Times New Roman" w:eastAsia="Times New Roman" w:hAnsi="Times New Roman" w:cs="Times New Roman"/>
          <w:color w:val="000000"/>
          <w:spacing w:val="0"/>
          <w:w w:val="100"/>
          <w:position w:val="0"/>
          <w:sz w:val="18"/>
          <w:szCs w:val="18"/>
          <w:shd w:val="clear" w:color="auto" w:fill="FFFFFF"/>
        </w:rPr>
        <w:t>1</w:t>
      </w:r>
      <w:bookmarkEnd w:id="937"/>
      <w:r>
        <w:rPr>
          <w:color w:val="000000"/>
          <w:spacing w:val="0"/>
          <w:w w:val="100"/>
          <w:position w:val="0"/>
          <w:sz w:val="18"/>
          <w:szCs w:val="18"/>
          <w:shd w:val="clear" w:color="auto" w:fill="FFFFFF"/>
        </w:rPr>
        <w:t>、</w:t>
      </w:r>
      <w:r>
        <w:rPr>
          <w:color w:val="000000"/>
          <w:spacing w:val="0"/>
          <w:w w:val="100"/>
          <w:position w:val="0"/>
          <w:sz w:val="18"/>
          <w:szCs w:val="18"/>
        </w:rPr>
        <w:tab/>
        <w:t>外币业务</w:t>
      </w:r>
      <w:bookmarkEnd w:id="934"/>
      <w:bookmarkEnd w:id="935"/>
    </w:p>
    <w:p>
      <w:pPr>
        <w:pStyle w:val="Style64"/>
        <w:keepNext w:val="0"/>
        <w:keepLines w:val="0"/>
        <w:widowControl w:val="0"/>
        <w:shd w:val="clear" w:color="auto" w:fill="auto"/>
        <w:bidi w:val="0"/>
        <w:spacing w:before="0" w:after="0" w:line="379" w:lineRule="exact"/>
        <w:ind w:left="1100" w:right="0" w:firstLine="0"/>
        <w:jc w:val="both"/>
      </w:pPr>
      <w:r>
        <w:rPr>
          <w:color w:val="000000"/>
          <w:spacing w:val="0"/>
          <w:w w:val="100"/>
          <w:position w:val="0"/>
        </w:rPr>
        <w:t>外币业务采用交易发生日的即期汇率的近似汇率将外币金额折算为记账本位币。</w:t>
      </w:r>
    </w:p>
    <w:p>
      <w:pPr>
        <w:pStyle w:val="Style64"/>
        <w:keepNext w:val="0"/>
        <w:keepLines w:val="0"/>
        <w:widowControl w:val="0"/>
        <w:shd w:val="clear" w:color="auto" w:fill="auto"/>
        <w:bidi w:val="0"/>
        <w:spacing w:before="0" w:after="460" w:line="379" w:lineRule="exact"/>
        <w:ind w:left="1100" w:right="0" w:firstLine="0"/>
        <w:jc w:val="both"/>
      </w:pPr>
      <w:r>
        <w:rPr>
          <w:color w:val="000000"/>
          <w:spacing w:val="0"/>
          <w:w w:val="100"/>
          <w:position w:val="0"/>
        </w:rPr>
        <w:t xml:space="preserve">外币货币性项目余额按资产负债表日即期汇率折算，由此产生的汇兑差额，除属于与购建符 合资本化条件的资产相关的外币专门借款产生的汇兑差额按照借款费用资本化的原则处理 </w:t>
      </w:r>
      <w:r>
        <w:rPr>
          <w:color w:val="000000"/>
          <w:spacing w:val="0"/>
          <w:w w:val="100"/>
          <w:position w:val="0"/>
        </w:rPr>
        <w:t>外，均计入当期损益。以历史成本计量的外币非货币性项目，仍采用交易发生日的即期汇率 折算，不改变其记账本位币金额。以公允价值计量的外币非货币性项目，采用公允价值确定 日的即期汇率折算，由此产生的汇兑差额计入当期损益或资本公积。</w:t>
      </w:r>
    </w:p>
    <w:p>
      <w:pPr>
        <w:pStyle w:val="Style64"/>
        <w:keepNext w:val="0"/>
        <w:keepLines w:val="0"/>
        <w:widowControl w:val="0"/>
        <w:shd w:val="clear" w:color="auto" w:fill="auto"/>
        <w:tabs>
          <w:tab w:pos="1158" w:val="left"/>
        </w:tabs>
        <w:bidi w:val="0"/>
        <w:spacing w:before="0" w:after="0" w:line="379" w:lineRule="exact"/>
        <w:ind w:left="0" w:right="0" w:firstLine="640"/>
        <w:jc w:val="left"/>
      </w:pPr>
      <w:bookmarkStart w:id="938" w:name="bookmark938"/>
      <w:r>
        <w:rPr>
          <w:rFonts w:ascii="Times New Roman" w:eastAsia="Times New Roman" w:hAnsi="Times New Roman" w:cs="Times New Roman"/>
          <w:b/>
          <w:bCs/>
          <w:color w:val="000000"/>
          <w:spacing w:val="0"/>
          <w:w w:val="100"/>
          <w:position w:val="0"/>
          <w:shd w:val="clear" w:color="auto" w:fill="FFFFFF"/>
        </w:rPr>
        <w:t>2</w:t>
      </w:r>
      <w:bookmarkEnd w:id="938"/>
      <w:r>
        <w:rPr>
          <w:b/>
          <w:bCs/>
          <w:color w:val="000000"/>
          <w:spacing w:val="0"/>
          <w:w w:val="100"/>
          <w:position w:val="0"/>
          <w:shd w:val="clear" w:color="auto" w:fill="FFFFFF"/>
        </w:rPr>
        <w:t>、</w:t>
      </w:r>
      <w:r>
        <w:rPr>
          <w:b/>
          <w:bCs/>
          <w:color w:val="000000"/>
          <w:spacing w:val="0"/>
          <w:w w:val="100"/>
          <w:position w:val="0"/>
        </w:rPr>
        <w:tab/>
        <w:t>外币财务报表的折算</w:t>
      </w:r>
    </w:p>
    <w:p>
      <w:pPr>
        <w:pStyle w:val="Style64"/>
        <w:keepNext w:val="0"/>
        <w:keepLines w:val="0"/>
        <w:widowControl w:val="0"/>
        <w:shd w:val="clear" w:color="auto" w:fill="auto"/>
        <w:bidi w:val="0"/>
        <w:spacing w:before="0" w:after="0" w:line="384" w:lineRule="exact"/>
        <w:ind w:left="1100" w:right="0" w:firstLine="0"/>
        <w:jc w:val="both"/>
      </w:pPr>
      <w:r>
        <w:rPr>
          <w:color w:val="000000"/>
          <w:spacing w:val="0"/>
          <w:w w:val="100"/>
          <w:position w:val="0"/>
        </w:rPr>
        <w:t>资产负债表中的资产和负债项目，采用资产负债表日的即期汇率折算；所有者权益项目除“未 分配利润”项目外，其他项目采用发生时的即期汇率折算。</w:t>
      </w:r>
    </w:p>
    <w:p>
      <w:pPr>
        <w:pStyle w:val="Style64"/>
        <w:keepNext w:val="0"/>
        <w:keepLines w:val="0"/>
        <w:widowControl w:val="0"/>
        <w:shd w:val="clear" w:color="auto" w:fill="auto"/>
        <w:bidi w:val="0"/>
        <w:spacing w:before="0" w:after="0" w:line="379" w:lineRule="exact"/>
        <w:ind w:left="1100" w:right="0" w:firstLine="0"/>
        <w:jc w:val="both"/>
      </w:pPr>
      <w:r>
        <w:rPr>
          <w:color w:val="000000"/>
          <w:spacing w:val="0"/>
          <w:w w:val="100"/>
          <w:position w:val="0"/>
        </w:rPr>
        <w:t>利润表中的收入和费用项目，采用交易发生日的即期汇率折算，按照上述折算产生的外币财 务报表折算差额，在编制合并财务报表时，在合并资产负债表中所有者权益项目下“其他综 合收益”项目中列示。</w:t>
      </w:r>
    </w:p>
    <w:p>
      <w:pPr>
        <w:pStyle w:val="Style64"/>
        <w:keepNext w:val="0"/>
        <w:keepLines w:val="0"/>
        <w:widowControl w:val="0"/>
        <w:shd w:val="clear" w:color="auto" w:fill="auto"/>
        <w:bidi w:val="0"/>
        <w:spacing w:before="0" w:after="460" w:line="379" w:lineRule="exact"/>
        <w:ind w:left="1100" w:right="0" w:firstLine="0"/>
        <w:jc w:val="both"/>
      </w:pPr>
      <w:r>
        <w:rPr>
          <w:color w:val="000000"/>
          <w:spacing w:val="0"/>
          <w:w w:val="100"/>
          <w:position w:val="0"/>
        </w:rPr>
        <w:t>处置境外经营时，将资产负债表中所有者权益项目下列示的、与该境外经营相关的外币财务 报表折算差额，自所有者权益项目转入处置当期损益；部分处置境外经营的，按处置的比例 计算处置部分的外币财务报表折算差额，转入处置当期损益。</w:t>
      </w:r>
    </w:p>
    <w:p>
      <w:pPr>
        <w:pStyle w:val="Style64"/>
        <w:keepNext w:val="0"/>
        <w:keepLines w:val="0"/>
        <w:widowControl w:val="0"/>
        <w:shd w:val="clear" w:color="auto" w:fill="auto"/>
        <w:bidi w:val="0"/>
        <w:spacing w:before="0" w:after="160" w:line="403" w:lineRule="exact"/>
        <w:ind w:left="0" w:right="0" w:firstLine="0"/>
        <w:jc w:val="left"/>
      </w:pPr>
      <w:bookmarkStart w:id="939" w:name="bookmark939"/>
      <w:r>
        <w:rPr>
          <w:rFonts w:ascii="Times New Roman" w:eastAsia="Times New Roman" w:hAnsi="Times New Roman" w:cs="Times New Roman"/>
          <w:b/>
          <w:bCs/>
          <w:color w:val="000000"/>
          <w:spacing w:val="0"/>
          <w:w w:val="100"/>
          <w:position w:val="0"/>
        </w:rPr>
        <w:t>（</w:t>
      </w:r>
      <w:r>
        <w:rPr>
          <w:b/>
          <w:bCs/>
          <w:color w:val="000000"/>
          <w:spacing w:val="0"/>
          <w:w w:val="100"/>
          <w:position w:val="0"/>
        </w:rPr>
        <w:t>十^一</w:t>
      </w:r>
      <w:r>
        <w:rPr>
          <w:rFonts w:ascii="Times New Roman" w:eastAsia="Times New Roman" w:hAnsi="Times New Roman" w:cs="Times New Roman"/>
          <w:b/>
          <w:bCs/>
          <w:color w:val="000000"/>
          <w:spacing w:val="0"/>
          <w:w w:val="100"/>
          <w:position w:val="0"/>
        </w:rPr>
        <w:t>）</w:t>
      </w:r>
      <w:r>
        <w:rPr>
          <w:b/>
          <w:bCs/>
          <w:color w:val="000000"/>
          <w:spacing w:val="0"/>
          <w:w w:val="100"/>
          <w:position w:val="0"/>
        </w:rPr>
        <w:t>金融工具</w:t>
      </w:r>
      <w:bookmarkEnd w:id="939"/>
    </w:p>
    <w:p>
      <w:pPr>
        <w:pStyle w:val="Style39"/>
        <w:keepNext w:val="0"/>
        <w:keepLines w:val="0"/>
        <w:widowControl w:val="0"/>
        <w:shd w:val="clear" w:color="auto" w:fill="auto"/>
        <w:bidi w:val="0"/>
        <w:spacing w:before="0" w:after="0" w:line="240" w:lineRule="auto"/>
        <w:ind w:left="0" w:right="0" w:firstLine="640"/>
        <w:jc w:val="left"/>
      </w:pPr>
      <w:r>
        <w:rPr>
          <w:color w:val="000000"/>
          <w:spacing w:val="0"/>
          <w:w w:val="100"/>
          <w:position w:val="0"/>
        </w:rPr>
        <w:t>金融工具包括金融资产、金融负债和权益工具。</w:t>
      </w:r>
    </w:p>
    <w:p>
      <w:pPr>
        <w:pStyle w:val="Style64"/>
        <w:keepNext w:val="0"/>
        <w:keepLines w:val="0"/>
        <w:widowControl w:val="0"/>
        <w:shd w:val="clear" w:color="auto" w:fill="auto"/>
        <w:tabs>
          <w:tab w:pos="1158" w:val="left"/>
        </w:tabs>
        <w:bidi w:val="0"/>
        <w:spacing w:before="0" w:after="0" w:line="403" w:lineRule="exact"/>
        <w:ind w:left="0" w:right="0" w:firstLine="640"/>
        <w:jc w:val="left"/>
      </w:pPr>
      <w:bookmarkStart w:id="940" w:name="bookmark940"/>
      <w:r>
        <w:rPr>
          <w:rFonts w:ascii="Times New Roman" w:eastAsia="Times New Roman" w:hAnsi="Times New Roman" w:cs="Times New Roman"/>
          <w:b/>
          <w:bCs/>
          <w:color w:val="000000"/>
          <w:spacing w:val="0"/>
          <w:w w:val="100"/>
          <w:position w:val="0"/>
        </w:rPr>
        <w:t>1</w:t>
      </w:r>
      <w:bookmarkEnd w:id="940"/>
      <w:r>
        <w:rPr>
          <w:b/>
          <w:bCs/>
          <w:color w:val="000000"/>
          <w:spacing w:val="0"/>
          <w:w w:val="100"/>
          <w:position w:val="0"/>
        </w:rPr>
        <w:t>、</w:t>
        <w:tab/>
        <w:t>金融工具的分类</w:t>
      </w:r>
    </w:p>
    <w:p>
      <w:pPr>
        <w:pStyle w:val="Style64"/>
        <w:keepNext w:val="0"/>
        <w:keepLines w:val="0"/>
        <w:widowControl w:val="0"/>
        <w:shd w:val="clear" w:color="auto" w:fill="auto"/>
        <w:tabs>
          <w:tab w:pos="1630" w:val="left"/>
        </w:tabs>
        <w:bidi w:val="0"/>
        <w:spacing w:before="0" w:after="0" w:line="382" w:lineRule="exact"/>
        <w:ind w:left="1100" w:right="0" w:firstLine="0"/>
        <w:jc w:val="both"/>
      </w:pPr>
      <w:bookmarkStart w:id="941" w:name="bookmark941"/>
      <w:r>
        <w:rPr>
          <w:color w:val="000000"/>
          <w:spacing w:val="0"/>
          <w:w w:val="100"/>
          <w:position w:val="0"/>
        </w:rPr>
        <w:t>（</w:t>
      </w:r>
      <w:bookmarkEnd w:id="941"/>
      <w:r>
        <w:rPr>
          <w:rFonts w:ascii="Times New Roman" w:eastAsia="Times New Roman" w:hAnsi="Times New Roman" w:cs="Times New Roman"/>
          <w:color w:val="000000"/>
          <w:spacing w:val="0"/>
          <w:w w:val="100"/>
          <w:position w:val="0"/>
        </w:rPr>
        <w:t>1</w:t>
      </w:r>
      <w:r>
        <w:rPr>
          <w:color w:val="000000"/>
          <w:spacing w:val="0"/>
          <w:w w:val="100"/>
          <w:position w:val="0"/>
        </w:rPr>
        <w:t>）</w:t>
        <w:tab/>
        <w:t>公司基于风险管理和投资策略等原因，通过内部书面文件对金融工具进行分类，将金融 工具划分以公允价值计量且其变动计入当期损益的金融资产或金融负债，包括交易性金融资 产或金融负债和直接指定为以公允价值计量且其变动计入当期损益的金融资产或金融负债； 持有至到期投资；贷款和应收款项；可供出售金融资产；其他金融负债等。</w:t>
      </w:r>
    </w:p>
    <w:p>
      <w:pPr>
        <w:pStyle w:val="Style64"/>
        <w:keepNext w:val="0"/>
        <w:keepLines w:val="0"/>
        <w:widowControl w:val="0"/>
        <w:shd w:val="clear" w:color="auto" w:fill="auto"/>
        <w:tabs>
          <w:tab w:pos="1534" w:val="left"/>
        </w:tabs>
        <w:bidi w:val="0"/>
        <w:spacing w:before="0" w:after="0" w:line="403" w:lineRule="exact"/>
        <w:ind w:left="1100" w:right="0" w:firstLine="0"/>
        <w:jc w:val="both"/>
      </w:pPr>
      <w:bookmarkStart w:id="942" w:name="bookmark942"/>
      <w:r>
        <w:rPr>
          <w:color w:val="000000"/>
          <w:spacing w:val="0"/>
          <w:w w:val="100"/>
          <w:position w:val="0"/>
        </w:rPr>
        <w:t>（</w:t>
      </w:r>
      <w:bookmarkEnd w:id="942"/>
      <w:r>
        <w:rPr>
          <w:rFonts w:ascii="Times New Roman" w:eastAsia="Times New Roman" w:hAnsi="Times New Roman" w:cs="Times New Roman"/>
          <w:color w:val="000000"/>
          <w:spacing w:val="0"/>
          <w:w w:val="100"/>
          <w:position w:val="0"/>
        </w:rPr>
        <w:t>2</w:t>
      </w:r>
      <w:r>
        <w:rPr>
          <w:color w:val="000000"/>
          <w:spacing w:val="0"/>
          <w:w w:val="100"/>
          <w:position w:val="0"/>
        </w:rPr>
        <w:t>）</w:t>
        <w:tab/>
        <w:t>金融工具分类原则</w:t>
      </w:r>
    </w:p>
    <w:p>
      <w:pPr>
        <w:pStyle w:val="Style64"/>
        <w:keepNext w:val="0"/>
        <w:keepLines w:val="0"/>
        <w:widowControl w:val="0"/>
        <w:shd w:val="clear" w:color="auto" w:fill="auto"/>
        <w:bidi w:val="0"/>
        <w:spacing w:before="0" w:after="0" w:line="403" w:lineRule="exact"/>
        <w:ind w:left="1100" w:right="0" w:firstLine="0"/>
        <w:jc w:val="both"/>
      </w:pPr>
      <w:bookmarkStart w:id="943" w:name="bookmark943"/>
      <w:r>
        <w:rPr>
          <w:rFonts w:ascii="Times New Roman" w:eastAsia="Times New Roman" w:hAnsi="Times New Roman" w:cs="Times New Roman"/>
          <w:color w:val="000000"/>
          <w:spacing w:val="0"/>
          <w:w w:val="100"/>
          <w:position w:val="0"/>
        </w:rPr>
        <w:t>1</w:t>
      </w:r>
      <w:bookmarkEnd w:id="943"/>
      <w:r>
        <w:rPr>
          <w:color w:val="000000"/>
          <w:spacing w:val="0"/>
          <w:w w:val="100"/>
          <w:position w:val="0"/>
        </w:rPr>
        <w:t>）以公允价值计量且其变动计入当期损益的金融资产或金融负债</w:t>
      </w:r>
    </w:p>
    <w:p>
      <w:pPr>
        <w:pStyle w:val="Style64"/>
        <w:keepNext w:val="0"/>
        <w:keepLines w:val="0"/>
        <w:widowControl w:val="0"/>
        <w:numPr>
          <w:ilvl w:val="0"/>
          <w:numId w:val="25"/>
        </w:numPr>
        <w:shd w:val="clear" w:color="auto" w:fill="auto"/>
        <w:tabs>
          <w:tab w:pos="1467" w:val="left"/>
        </w:tabs>
        <w:bidi w:val="0"/>
        <w:spacing w:before="0" w:after="0" w:line="403" w:lineRule="exact"/>
        <w:ind w:left="1100" w:right="0" w:firstLine="0"/>
        <w:jc w:val="both"/>
      </w:pPr>
      <w:bookmarkStart w:id="944" w:name="bookmark944"/>
      <w:bookmarkEnd w:id="944"/>
      <w:r>
        <w:rPr>
          <w:color w:val="000000"/>
          <w:spacing w:val="0"/>
          <w:w w:val="100"/>
          <w:position w:val="0"/>
        </w:rPr>
        <w:t>交易性金融资产或金融负债</w:t>
      </w:r>
    </w:p>
    <w:p>
      <w:pPr>
        <w:pStyle w:val="Style64"/>
        <w:keepNext w:val="0"/>
        <w:keepLines w:val="0"/>
        <w:widowControl w:val="0"/>
        <w:shd w:val="clear" w:color="auto" w:fill="auto"/>
        <w:bidi w:val="0"/>
        <w:spacing w:before="0" w:after="0" w:line="403" w:lineRule="exact"/>
        <w:ind w:left="1100" w:right="0" w:firstLine="0"/>
        <w:jc w:val="both"/>
      </w:pPr>
      <w:r>
        <w:rPr>
          <w:color w:val="000000"/>
          <w:spacing w:val="0"/>
          <w:w w:val="100"/>
          <w:position w:val="0"/>
        </w:rPr>
        <w:t>满足下列条件之一的金融工具，划分为交易性金融资产或金融负债：</w:t>
      </w:r>
    </w:p>
    <w:p>
      <w:pPr>
        <w:pStyle w:val="Style64"/>
        <w:keepNext w:val="0"/>
        <w:keepLines w:val="0"/>
        <w:widowControl w:val="0"/>
        <w:shd w:val="clear" w:color="auto" w:fill="auto"/>
        <w:tabs>
          <w:tab w:pos="1433" w:val="left"/>
        </w:tabs>
        <w:bidi w:val="0"/>
        <w:spacing w:before="0" w:after="0" w:line="403" w:lineRule="exact"/>
        <w:ind w:left="1100" w:right="0" w:firstLine="0"/>
        <w:jc w:val="both"/>
      </w:pPr>
      <w:bookmarkStart w:id="945" w:name="bookmark945"/>
      <w:r>
        <w:rPr>
          <w:rFonts w:ascii="Times New Roman" w:eastAsia="Times New Roman" w:hAnsi="Times New Roman" w:cs="Times New Roman"/>
          <w:color w:val="000000"/>
          <w:spacing w:val="0"/>
          <w:w w:val="100"/>
          <w:position w:val="0"/>
        </w:rPr>
        <w:t>a</w:t>
      </w:r>
      <w:bookmarkEnd w:id="945"/>
      <w:r>
        <w:rPr>
          <w:color w:val="000000"/>
          <w:spacing w:val="0"/>
          <w:w w:val="100"/>
          <w:position w:val="0"/>
        </w:rPr>
        <w:t>、</w:t>
        <w:tab/>
      </w:r>
      <w:r>
        <w:rPr>
          <w:color w:val="000000"/>
          <w:spacing w:val="0"/>
          <w:w w:val="100"/>
          <w:position w:val="0"/>
        </w:rPr>
        <w:t>取得该金融资产或承担该金融负债的目的，主要是为了近期内出售、回购或赎回。</w:t>
      </w:r>
    </w:p>
    <w:p>
      <w:pPr>
        <w:pStyle w:val="Style64"/>
        <w:keepNext w:val="0"/>
        <w:keepLines w:val="0"/>
        <w:widowControl w:val="0"/>
        <w:shd w:val="clear" w:color="auto" w:fill="auto"/>
        <w:tabs>
          <w:tab w:pos="1447" w:val="left"/>
        </w:tabs>
        <w:bidi w:val="0"/>
        <w:spacing w:before="0" w:after="0" w:line="408" w:lineRule="exact"/>
        <w:ind w:left="1100" w:right="0" w:firstLine="0"/>
        <w:jc w:val="both"/>
      </w:pPr>
      <w:bookmarkStart w:id="946" w:name="bookmark946"/>
      <w:r>
        <w:rPr>
          <w:rFonts w:ascii="Times New Roman" w:eastAsia="Times New Roman" w:hAnsi="Times New Roman" w:cs="Times New Roman"/>
          <w:color w:val="000000"/>
          <w:spacing w:val="0"/>
          <w:w w:val="100"/>
          <w:position w:val="0"/>
        </w:rPr>
        <w:t>b</w:t>
      </w:r>
      <w:bookmarkEnd w:id="946"/>
      <w:r>
        <w:rPr>
          <w:color w:val="000000"/>
          <w:spacing w:val="0"/>
          <w:w w:val="100"/>
          <w:position w:val="0"/>
        </w:rPr>
        <w:t>、</w:t>
        <w:tab/>
      </w:r>
      <w:r>
        <w:rPr>
          <w:color w:val="000000"/>
          <w:spacing w:val="0"/>
          <w:w w:val="100"/>
          <w:position w:val="0"/>
        </w:rPr>
        <w:t>属于进行集中管理的可辨认金融工具组合的一部分，且有客观证据表明公司近期采用短期 获利方式对该组合进行管理。</w:t>
      </w:r>
    </w:p>
    <w:p>
      <w:pPr>
        <w:pStyle w:val="Style64"/>
        <w:keepNext w:val="0"/>
        <w:keepLines w:val="0"/>
        <w:widowControl w:val="0"/>
        <w:shd w:val="clear" w:color="auto" w:fill="auto"/>
        <w:bidi w:val="0"/>
        <w:spacing w:before="0" w:after="0" w:line="403" w:lineRule="exact"/>
        <w:ind w:left="1100" w:right="0" w:firstLine="0"/>
        <w:jc w:val="both"/>
      </w:pPr>
      <w:bookmarkStart w:id="947" w:name="bookmark947"/>
      <w:r>
        <w:rPr>
          <w:rFonts w:ascii="Times New Roman" w:eastAsia="Times New Roman" w:hAnsi="Times New Roman" w:cs="Times New Roman"/>
          <w:color w:val="000000"/>
          <w:spacing w:val="0"/>
          <w:w w:val="100"/>
          <w:position w:val="0"/>
        </w:rPr>
        <w:t>c</w:t>
      </w:r>
      <w:bookmarkEnd w:id="947"/>
      <w:r>
        <w:rPr>
          <w:color w:val="000000"/>
          <w:spacing w:val="0"/>
          <w:w w:val="100"/>
          <w:position w:val="0"/>
        </w:rPr>
        <w:t xml:space="preserve">、 </w:t>
      </w:r>
      <w:r>
        <w:rPr>
          <w:color w:val="000000"/>
          <w:spacing w:val="0"/>
          <w:w w:val="100"/>
          <w:position w:val="0"/>
        </w:rPr>
        <w:t>属于衍生工具。但是，被指定且为有效套期工具的衍生工具、属于财务担保合同的衍生工 具、与在活跃市场中没有报价且其公允价值不能可靠计量的权益工具投资挂钩并须通过交付 该权益工具结算的衍生工具除外。</w:t>
      </w:r>
    </w:p>
    <w:p>
      <w:pPr>
        <w:pStyle w:val="Style64"/>
        <w:keepNext w:val="0"/>
        <w:keepLines w:val="0"/>
        <w:widowControl w:val="0"/>
        <w:numPr>
          <w:ilvl w:val="0"/>
          <w:numId w:val="25"/>
        </w:numPr>
        <w:shd w:val="clear" w:color="auto" w:fill="auto"/>
        <w:tabs>
          <w:tab w:pos="1467" w:val="left"/>
        </w:tabs>
        <w:bidi w:val="0"/>
        <w:spacing w:before="0" w:after="0" w:line="403" w:lineRule="exact"/>
        <w:ind w:left="1100" w:right="0" w:firstLine="0"/>
        <w:jc w:val="both"/>
      </w:pPr>
      <w:bookmarkStart w:id="948" w:name="bookmark948"/>
      <w:bookmarkEnd w:id="948"/>
      <w:r>
        <w:rPr>
          <w:color w:val="000000"/>
          <w:spacing w:val="0"/>
          <w:w w:val="100"/>
          <w:position w:val="0"/>
        </w:rPr>
        <w:t>直接指定为以公允价值计量且其变动计入当期损益的金融资产或金融负债。</w:t>
      </w:r>
    </w:p>
    <w:p>
      <w:pPr>
        <w:pStyle w:val="Style64"/>
        <w:keepNext w:val="0"/>
        <w:keepLines w:val="0"/>
        <w:widowControl w:val="0"/>
        <w:shd w:val="clear" w:color="auto" w:fill="auto"/>
        <w:bidi w:val="0"/>
        <w:spacing w:before="0" w:after="0" w:line="403" w:lineRule="exact"/>
        <w:ind w:left="110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 xml:space="preserve">只有符合下列条件之一的金融工具，才可以在初始确认时指定为以公允价值计量且其变 </w:t>
      </w:r>
      <w:r>
        <w:rPr>
          <w:color w:val="000000"/>
          <w:spacing w:val="0"/>
          <w:w w:val="100"/>
          <w:position w:val="0"/>
        </w:rPr>
        <w:t>动计入当期损益的金融资产或金融负债：</w:t>
      </w:r>
    </w:p>
    <w:p>
      <w:pPr>
        <w:pStyle w:val="Style64"/>
        <w:keepNext w:val="0"/>
        <w:keepLines w:val="0"/>
        <w:widowControl w:val="0"/>
        <w:shd w:val="clear" w:color="auto" w:fill="auto"/>
        <w:tabs>
          <w:tab w:pos="1359" w:val="left"/>
        </w:tabs>
        <w:bidi w:val="0"/>
        <w:spacing w:before="0" w:after="0" w:line="408" w:lineRule="exact"/>
        <w:ind w:left="1020" w:right="0" w:firstLine="0"/>
        <w:jc w:val="both"/>
      </w:pPr>
      <w:bookmarkStart w:id="949" w:name="bookmark949"/>
      <w:r>
        <w:rPr>
          <w:rFonts w:ascii="Times New Roman" w:eastAsia="Times New Roman" w:hAnsi="Times New Roman" w:cs="Times New Roman"/>
          <w:color w:val="000000"/>
          <w:spacing w:val="0"/>
          <w:w w:val="100"/>
          <w:position w:val="0"/>
        </w:rPr>
        <w:t>a</w:t>
      </w:r>
      <w:bookmarkEnd w:id="949"/>
      <w:r>
        <w:rPr>
          <w:color w:val="000000"/>
          <w:spacing w:val="0"/>
          <w:w w:val="100"/>
          <w:position w:val="0"/>
        </w:rPr>
        <w:t>、</w:t>
        <w:tab/>
      </w:r>
      <w:r>
        <w:rPr>
          <w:color w:val="000000"/>
          <w:spacing w:val="0"/>
          <w:w w:val="100"/>
          <w:position w:val="0"/>
        </w:rPr>
        <w:t>该指定可以消除或明显减少由于该金融资产的计量基础不同所导致的相关利得或损失在确 认或计量方面不一致的情况。</w:t>
      </w:r>
    </w:p>
    <w:p>
      <w:pPr>
        <w:pStyle w:val="Style64"/>
        <w:keepNext w:val="0"/>
        <w:keepLines w:val="0"/>
        <w:widowControl w:val="0"/>
        <w:shd w:val="clear" w:color="auto" w:fill="auto"/>
        <w:tabs>
          <w:tab w:pos="1374" w:val="left"/>
        </w:tabs>
        <w:bidi w:val="0"/>
        <w:spacing w:before="0" w:after="0" w:line="379" w:lineRule="exact"/>
        <w:ind w:left="1020" w:right="0" w:firstLine="0"/>
        <w:jc w:val="both"/>
      </w:pPr>
      <w:bookmarkStart w:id="950" w:name="bookmark950"/>
      <w:r>
        <w:rPr>
          <w:rFonts w:ascii="Times New Roman" w:eastAsia="Times New Roman" w:hAnsi="Times New Roman" w:cs="Times New Roman"/>
          <w:color w:val="000000"/>
          <w:spacing w:val="0"/>
          <w:w w:val="100"/>
          <w:position w:val="0"/>
        </w:rPr>
        <w:t>b</w:t>
      </w:r>
      <w:bookmarkEnd w:id="950"/>
      <w:r>
        <w:rPr>
          <w:color w:val="000000"/>
          <w:spacing w:val="0"/>
          <w:w w:val="100"/>
          <w:position w:val="0"/>
        </w:rPr>
        <w:t>、</w:t>
        <w:tab/>
      </w:r>
      <w:r>
        <w:rPr>
          <w:color w:val="000000"/>
          <w:spacing w:val="0"/>
          <w:w w:val="100"/>
          <w:position w:val="0"/>
        </w:rPr>
        <w:t>公司风险管理或投资策略的正式书面文件已载明，该金融资产组合、该金融负债组合或该 金融资产和金融负债组合，以公允价值为基础进行管理、评价并向关键管理人员报告。</w:t>
      </w:r>
    </w:p>
    <w:p>
      <w:pPr>
        <w:pStyle w:val="Style64"/>
        <w:keepNext w:val="0"/>
        <w:keepLines w:val="0"/>
        <w:widowControl w:val="0"/>
        <w:shd w:val="clear" w:color="auto" w:fill="auto"/>
        <w:tabs>
          <w:tab w:pos="1374" w:val="left"/>
        </w:tabs>
        <w:bidi w:val="0"/>
        <w:spacing w:before="0" w:after="0" w:line="410" w:lineRule="exact"/>
        <w:ind w:left="1020" w:right="0" w:firstLine="0"/>
        <w:jc w:val="both"/>
      </w:pPr>
      <w:bookmarkStart w:id="951" w:name="bookmark951"/>
      <w:r>
        <w:rPr>
          <w:rFonts w:ascii="Times New Roman" w:eastAsia="Times New Roman" w:hAnsi="Times New Roman" w:cs="Times New Roman"/>
          <w:color w:val="000000"/>
          <w:spacing w:val="0"/>
          <w:w w:val="100"/>
          <w:position w:val="0"/>
        </w:rPr>
        <w:t>c</w:t>
      </w:r>
      <w:bookmarkEnd w:id="951"/>
      <w:r>
        <w:rPr>
          <w:color w:val="000000"/>
          <w:spacing w:val="0"/>
          <w:w w:val="100"/>
          <w:position w:val="0"/>
        </w:rPr>
        <w:t>、</w:t>
        <w:tab/>
      </w:r>
      <w:r>
        <w:rPr>
          <w:color w:val="000000"/>
          <w:spacing w:val="0"/>
          <w:w w:val="100"/>
          <w:position w:val="0"/>
        </w:rPr>
        <w:t>按金融工具确认和计量准则规定应将某嵌入衍生工具从混合工具中分拆，但分拆时或后续 的资产负债表日无法对其进行单独计量的，应将混合工具整体指定为以公允价值计量且其变 动计入当期损益的金融资产或金融负债。</w:t>
      </w:r>
    </w:p>
    <w:p>
      <w:pPr>
        <w:pStyle w:val="Style64"/>
        <w:keepNext w:val="0"/>
        <w:keepLines w:val="0"/>
        <w:widowControl w:val="0"/>
        <w:shd w:val="clear" w:color="auto" w:fill="auto"/>
        <w:tabs>
          <w:tab w:pos="1374" w:val="left"/>
        </w:tabs>
        <w:bidi w:val="0"/>
        <w:spacing w:before="0" w:after="0" w:line="410" w:lineRule="exact"/>
        <w:ind w:left="1020" w:right="0" w:firstLine="0"/>
        <w:jc w:val="both"/>
      </w:pPr>
      <w:bookmarkStart w:id="952" w:name="bookmark952"/>
      <w:r>
        <w:rPr>
          <w:rFonts w:ascii="Times New Roman" w:eastAsia="Times New Roman" w:hAnsi="Times New Roman" w:cs="Times New Roman"/>
          <w:color w:val="000000"/>
          <w:spacing w:val="0"/>
          <w:w w:val="100"/>
          <w:position w:val="0"/>
        </w:rPr>
        <w:t>d</w:t>
      </w:r>
      <w:bookmarkEnd w:id="952"/>
      <w:r>
        <w:rPr>
          <w:color w:val="000000"/>
          <w:spacing w:val="0"/>
          <w:w w:val="100"/>
          <w:position w:val="0"/>
        </w:rPr>
        <w:t>、</w:t>
        <w:tab/>
      </w:r>
      <w:r>
        <w:rPr>
          <w:color w:val="000000"/>
          <w:spacing w:val="0"/>
          <w:w w:val="100"/>
          <w:position w:val="0"/>
        </w:rPr>
        <w:t>对于包括一项或多项嵌入衍生工具的混合工具而言，如果不是以下</w:t>
      </w:r>
      <w:r>
        <w:rPr>
          <w:rFonts w:ascii="Times New Roman" w:eastAsia="Times New Roman" w:hAnsi="Times New Roman" w:cs="Times New Roman"/>
          <w:color w:val="000000"/>
          <w:spacing w:val="0"/>
          <w:w w:val="100"/>
          <w:position w:val="0"/>
        </w:rPr>
        <w:t>b</w:t>
      </w: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规定的情况，公 司可以将其指定为以公允价值计量且其变动计入当期损益的金融资产或金融负债。</w:t>
      </w:r>
    </w:p>
    <w:p>
      <w:pPr>
        <w:pStyle w:val="Style64"/>
        <w:keepNext w:val="0"/>
        <w:keepLines w:val="0"/>
        <w:widowControl w:val="0"/>
        <w:shd w:val="clear" w:color="auto" w:fill="auto"/>
        <w:bidi w:val="0"/>
        <w:spacing w:before="0" w:after="0" w:line="410" w:lineRule="exact"/>
        <w:ind w:left="1020" w:right="0" w:firstLine="0"/>
        <w:jc w:val="both"/>
      </w:pP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不得指定为以公允价值计量且其变动计入当期损益的金融资产或金融负债包括：</w:t>
      </w:r>
    </w:p>
    <w:p>
      <w:pPr>
        <w:pStyle w:val="Style64"/>
        <w:keepNext w:val="0"/>
        <w:keepLines w:val="0"/>
        <w:widowControl w:val="0"/>
        <w:shd w:val="clear" w:color="auto" w:fill="auto"/>
        <w:tabs>
          <w:tab w:pos="1359" w:val="left"/>
        </w:tabs>
        <w:bidi w:val="0"/>
        <w:spacing w:before="0" w:after="0" w:line="410" w:lineRule="exact"/>
        <w:ind w:left="1020" w:right="0" w:firstLine="0"/>
        <w:jc w:val="both"/>
      </w:pPr>
      <w:bookmarkStart w:id="953" w:name="bookmark953"/>
      <w:r>
        <w:rPr>
          <w:rFonts w:ascii="Times New Roman" w:eastAsia="Times New Roman" w:hAnsi="Times New Roman" w:cs="Times New Roman"/>
          <w:color w:val="000000"/>
          <w:spacing w:val="0"/>
          <w:w w:val="100"/>
          <w:position w:val="0"/>
        </w:rPr>
        <w:t>a</w:t>
      </w:r>
      <w:bookmarkEnd w:id="953"/>
      <w:r>
        <w:rPr>
          <w:color w:val="000000"/>
          <w:spacing w:val="0"/>
          <w:w w:val="100"/>
          <w:position w:val="0"/>
        </w:rPr>
        <w:t>、</w:t>
        <w:tab/>
      </w:r>
      <w:r>
        <w:rPr>
          <w:color w:val="000000"/>
          <w:spacing w:val="0"/>
          <w:w w:val="100"/>
          <w:position w:val="0"/>
        </w:rPr>
        <w:t>在活跃市场中没有报价、公允价值不能可靠计量的权益工具投资。</w:t>
      </w:r>
    </w:p>
    <w:p>
      <w:pPr>
        <w:pStyle w:val="Style64"/>
        <w:keepNext w:val="0"/>
        <w:keepLines w:val="0"/>
        <w:widowControl w:val="0"/>
        <w:shd w:val="clear" w:color="auto" w:fill="auto"/>
        <w:tabs>
          <w:tab w:pos="1374" w:val="left"/>
        </w:tabs>
        <w:bidi w:val="0"/>
        <w:spacing w:before="0" w:after="200" w:line="410" w:lineRule="exact"/>
        <w:ind w:left="1020" w:right="0" w:firstLine="0"/>
        <w:jc w:val="both"/>
      </w:pPr>
      <w:bookmarkStart w:id="954" w:name="bookmark954"/>
      <w:r>
        <w:rPr>
          <w:rFonts w:ascii="Times New Roman" w:eastAsia="Times New Roman" w:hAnsi="Times New Roman" w:cs="Times New Roman"/>
          <w:color w:val="000000"/>
          <w:spacing w:val="0"/>
          <w:w w:val="100"/>
          <w:position w:val="0"/>
        </w:rPr>
        <w:t>b</w:t>
      </w:r>
      <w:bookmarkEnd w:id="954"/>
      <w:r>
        <w:rPr>
          <w:color w:val="000000"/>
          <w:spacing w:val="0"/>
          <w:w w:val="100"/>
          <w:position w:val="0"/>
        </w:rPr>
        <w:t>、</w:t>
        <w:tab/>
      </w:r>
      <w:r>
        <w:rPr>
          <w:color w:val="000000"/>
          <w:spacing w:val="0"/>
          <w:w w:val="100"/>
          <w:position w:val="0"/>
        </w:rPr>
        <w:t>嵌入衍生工具对混合工具的现金流量没有重大改变。</w:t>
      </w:r>
    </w:p>
    <w:p>
      <w:pPr>
        <w:pStyle w:val="Style64"/>
        <w:keepNext w:val="0"/>
        <w:keepLines w:val="0"/>
        <w:widowControl w:val="0"/>
        <w:shd w:val="clear" w:color="auto" w:fill="auto"/>
        <w:bidi w:val="0"/>
        <w:spacing w:before="0" w:after="0" w:line="240" w:lineRule="auto"/>
        <w:ind w:left="1020" w:right="0" w:firstLine="0"/>
        <w:jc w:val="both"/>
      </w:pPr>
      <w:bookmarkStart w:id="955" w:name="bookmark955"/>
      <w:r>
        <w:rPr>
          <w:rFonts w:ascii="Times New Roman" w:eastAsia="Times New Roman" w:hAnsi="Times New Roman" w:cs="Times New Roman"/>
          <w:color w:val="000000"/>
          <w:spacing w:val="0"/>
          <w:w w:val="100"/>
          <w:position w:val="0"/>
        </w:rPr>
        <w:t>c</w:t>
      </w:r>
      <w:bookmarkEnd w:id="955"/>
      <w:r>
        <w:rPr>
          <w:color w:val="000000"/>
          <w:spacing w:val="0"/>
          <w:w w:val="100"/>
          <w:position w:val="0"/>
        </w:rPr>
        <w:t>、</w:t>
      </w:r>
      <w:r>
        <w:rPr>
          <w:color w:val="000000"/>
          <w:spacing w:val="0"/>
          <w:w w:val="100"/>
          <w:position w:val="0"/>
        </w:rPr>
        <w:t>类似混合工具所嵌入的衍生工具，明显不应当从相关混合工具中分拆。</w:t>
      </w:r>
    </w:p>
    <w:p>
      <w:pPr>
        <w:pStyle w:val="Style64"/>
        <w:keepNext w:val="0"/>
        <w:keepLines w:val="0"/>
        <w:widowControl w:val="0"/>
        <w:shd w:val="clear" w:color="auto" w:fill="auto"/>
        <w:bidi w:val="0"/>
        <w:spacing w:before="0" w:after="0" w:line="403" w:lineRule="exact"/>
        <w:ind w:left="1020" w:right="0" w:firstLine="0"/>
        <w:jc w:val="both"/>
      </w:pPr>
      <w:bookmarkStart w:id="956" w:name="bookmark956"/>
      <w:r>
        <w:rPr>
          <w:rFonts w:ascii="Times New Roman" w:eastAsia="Times New Roman" w:hAnsi="Times New Roman" w:cs="Times New Roman"/>
          <w:color w:val="000000"/>
          <w:spacing w:val="0"/>
          <w:w w:val="100"/>
          <w:position w:val="0"/>
        </w:rPr>
        <w:t>2</w:t>
      </w:r>
      <w:bookmarkEnd w:id="956"/>
      <w:r>
        <w:rPr>
          <w:rFonts w:ascii="Times New Roman" w:eastAsia="Times New Roman" w:hAnsi="Times New Roman" w:cs="Times New Roman"/>
          <w:color w:val="000000"/>
          <w:spacing w:val="0"/>
          <w:w w:val="100"/>
          <w:position w:val="0"/>
        </w:rPr>
        <w:t>）</w:t>
      </w:r>
      <w:r>
        <w:rPr>
          <w:color w:val="000000"/>
          <w:spacing w:val="0"/>
          <w:w w:val="100"/>
          <w:position w:val="0"/>
        </w:rPr>
        <w:t>持有至到期投资</w:t>
      </w:r>
    </w:p>
    <w:p>
      <w:pPr>
        <w:pStyle w:val="Style64"/>
        <w:keepNext w:val="0"/>
        <w:keepLines w:val="0"/>
        <w:widowControl w:val="0"/>
        <w:shd w:val="clear" w:color="auto" w:fill="auto"/>
        <w:bidi w:val="0"/>
        <w:spacing w:before="0" w:after="200" w:line="403" w:lineRule="exact"/>
        <w:ind w:left="1020" w:right="0" w:firstLine="0"/>
        <w:jc w:val="both"/>
      </w:pPr>
      <w:r>
        <w:rPr>
          <w:color w:val="000000"/>
          <w:spacing w:val="0"/>
          <w:w w:val="100"/>
          <w:position w:val="0"/>
        </w:rPr>
        <w:t>公司购入的到期日固定、回收金额固定或可确定，且公司有明确意图和能力持有至到期的非 衍生金融资产，确认为持有至到期投资。</w:t>
      </w:r>
    </w:p>
    <w:p>
      <w:pPr>
        <w:pStyle w:val="Style64"/>
        <w:keepNext w:val="0"/>
        <w:keepLines w:val="0"/>
        <w:widowControl w:val="0"/>
        <w:shd w:val="clear" w:color="auto" w:fill="auto"/>
        <w:tabs>
          <w:tab w:pos="1378" w:val="left"/>
        </w:tabs>
        <w:bidi w:val="0"/>
        <w:spacing w:before="0" w:after="200" w:line="240" w:lineRule="auto"/>
        <w:ind w:left="1020" w:right="0" w:firstLine="0"/>
        <w:jc w:val="both"/>
      </w:pPr>
      <w:bookmarkStart w:id="957" w:name="bookmark957"/>
      <w:r>
        <w:rPr>
          <w:rFonts w:ascii="Times New Roman" w:eastAsia="Times New Roman" w:hAnsi="Times New Roman" w:cs="Times New Roman"/>
          <w:color w:val="000000"/>
          <w:spacing w:val="0"/>
          <w:w w:val="100"/>
          <w:position w:val="0"/>
        </w:rPr>
        <w:t>3</w:t>
      </w:r>
      <w:bookmarkEnd w:id="957"/>
      <w:r>
        <w:rPr>
          <w:color w:val="000000"/>
          <w:spacing w:val="0"/>
          <w:w w:val="100"/>
          <w:position w:val="0"/>
        </w:rPr>
        <w:t>）</w:t>
        <w:tab/>
        <w:t>贷款和应收款项是指在活跃市场中没有报价、回收金额固定或可确定的非衍生金融资产。</w:t>
      </w:r>
    </w:p>
    <w:p>
      <w:pPr>
        <w:pStyle w:val="Style64"/>
        <w:keepNext w:val="0"/>
        <w:keepLines w:val="0"/>
        <w:widowControl w:val="0"/>
        <w:shd w:val="clear" w:color="auto" w:fill="auto"/>
        <w:tabs>
          <w:tab w:pos="1388" w:val="left"/>
        </w:tabs>
        <w:bidi w:val="0"/>
        <w:spacing w:before="0" w:after="0" w:line="240" w:lineRule="auto"/>
        <w:ind w:left="1020" w:right="0" w:firstLine="0"/>
        <w:jc w:val="both"/>
      </w:pPr>
      <w:bookmarkStart w:id="958" w:name="bookmark958"/>
      <w:r>
        <w:rPr>
          <w:rFonts w:ascii="Times New Roman" w:eastAsia="Times New Roman" w:hAnsi="Times New Roman" w:cs="Times New Roman"/>
          <w:color w:val="000000"/>
          <w:spacing w:val="0"/>
          <w:w w:val="100"/>
          <w:position w:val="0"/>
        </w:rPr>
        <w:t>4</w:t>
      </w:r>
      <w:bookmarkEnd w:id="958"/>
      <w:r>
        <w:rPr>
          <w:color w:val="000000"/>
          <w:spacing w:val="0"/>
          <w:w w:val="100"/>
          <w:position w:val="0"/>
        </w:rPr>
        <w:t>）</w:t>
        <w:tab/>
        <w:t>可供出售金融资产是指没有划分为上述三类金融资产的非衍生性金融资产。</w:t>
      </w:r>
    </w:p>
    <w:p>
      <w:pPr>
        <w:pStyle w:val="Style64"/>
        <w:keepNext w:val="0"/>
        <w:keepLines w:val="0"/>
        <w:widowControl w:val="0"/>
        <w:shd w:val="clear" w:color="auto" w:fill="auto"/>
        <w:bidi w:val="0"/>
        <w:spacing w:before="0" w:after="200" w:line="400" w:lineRule="exact"/>
        <w:ind w:left="1020" w:right="0" w:firstLine="0"/>
        <w:jc w:val="both"/>
      </w:pPr>
      <w:r>
        <w:rPr>
          <w:color w:val="000000"/>
          <w:spacing w:val="0"/>
          <w:w w:val="100"/>
          <w:position w:val="0"/>
        </w:rPr>
        <w:t>公司持有的下述金融资产应列入可供出售金融资产进行初始及后续计量：①持有的对上市公 司不具有控制、共同控制或重大影响的限售股权；②集合理财产品；③直接投资等业务形成 的对被投资单位不具有控制、共同控制或重大影响，并在活跃市场没有报价、公允价值不能 可靠计量的权益性投资，确认为可供出售金融资产。上述划分为可供出售金融资产的投资在 限售期结束后不得重新分类至其他类别金融资产。</w:t>
      </w:r>
    </w:p>
    <w:p>
      <w:pPr>
        <w:pStyle w:val="Style64"/>
        <w:keepNext w:val="0"/>
        <w:keepLines w:val="0"/>
        <w:widowControl w:val="0"/>
        <w:shd w:val="clear" w:color="auto" w:fill="auto"/>
        <w:bidi w:val="0"/>
        <w:spacing w:before="0" w:after="660" w:line="240" w:lineRule="auto"/>
        <w:ind w:left="1020" w:right="0" w:firstLine="0"/>
        <w:jc w:val="both"/>
      </w:pPr>
      <w:bookmarkStart w:id="959" w:name="bookmark959"/>
      <w:r>
        <w:rPr>
          <w:rFonts w:ascii="Times New Roman" w:eastAsia="Times New Roman" w:hAnsi="Times New Roman" w:cs="Times New Roman"/>
          <w:color w:val="000000"/>
          <w:spacing w:val="0"/>
          <w:w w:val="100"/>
          <w:position w:val="0"/>
        </w:rPr>
        <w:t>5</w:t>
      </w:r>
      <w:bookmarkEnd w:id="959"/>
      <w:r>
        <w:rPr>
          <w:color w:val="000000"/>
          <w:spacing w:val="0"/>
          <w:w w:val="100"/>
          <w:position w:val="0"/>
        </w:rPr>
        <w:t>）其他金融负债是指没有划分为以公允价值计量且其变动计入当期损益的金融负债。</w:t>
      </w:r>
    </w:p>
    <w:p>
      <w:pPr>
        <w:pStyle w:val="Style64"/>
        <w:keepNext w:val="0"/>
        <w:keepLines w:val="0"/>
        <w:widowControl w:val="0"/>
        <w:shd w:val="clear" w:color="auto" w:fill="auto"/>
        <w:tabs>
          <w:tab w:pos="1006" w:val="left"/>
        </w:tabs>
        <w:bidi w:val="0"/>
        <w:spacing w:before="0" w:after="200" w:line="240" w:lineRule="auto"/>
        <w:ind w:left="0" w:right="0" w:firstLine="560"/>
        <w:jc w:val="left"/>
      </w:pPr>
      <w:bookmarkStart w:id="960" w:name="bookmark960"/>
      <w:r>
        <w:rPr>
          <w:rFonts w:ascii="Times New Roman" w:eastAsia="Times New Roman" w:hAnsi="Times New Roman" w:cs="Times New Roman"/>
          <w:b/>
          <w:bCs/>
          <w:color w:val="000000"/>
          <w:spacing w:val="0"/>
          <w:w w:val="100"/>
          <w:position w:val="0"/>
        </w:rPr>
        <w:t>2</w:t>
      </w:r>
      <w:bookmarkEnd w:id="960"/>
      <w:r>
        <w:rPr>
          <w:b/>
          <w:bCs/>
          <w:color w:val="000000"/>
          <w:spacing w:val="0"/>
          <w:w w:val="100"/>
          <w:position w:val="0"/>
        </w:rPr>
        <w:t>、</w:t>
        <w:tab/>
        <w:t>金融工具的确认依据和计量方法</w:t>
      </w:r>
    </w:p>
    <w:p>
      <w:pPr>
        <w:pStyle w:val="Style64"/>
        <w:keepNext w:val="0"/>
        <w:keepLines w:val="0"/>
        <w:widowControl w:val="0"/>
        <w:shd w:val="clear" w:color="auto" w:fill="auto"/>
        <w:bidi w:val="0"/>
        <w:spacing w:before="0" w:after="200" w:line="240" w:lineRule="auto"/>
        <w:ind w:left="1020" w:right="0" w:firstLine="0"/>
        <w:jc w:val="left"/>
      </w:pPr>
      <w:bookmarkStart w:id="961" w:name="bookmark961"/>
      <w:r>
        <w:rPr>
          <w:rFonts w:ascii="Times New Roman" w:eastAsia="Times New Roman" w:hAnsi="Times New Roman" w:cs="Times New Roman"/>
          <w:color w:val="000000"/>
          <w:spacing w:val="0"/>
          <w:w w:val="100"/>
          <w:position w:val="0"/>
        </w:rPr>
        <w:t>（</w:t>
      </w:r>
      <w:bookmarkEnd w:id="961"/>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以公允价值计量且其变动计入当期损益的金融资产或金融负债</w:t>
      </w:r>
    </w:p>
    <w:p>
      <w:pPr>
        <w:pStyle w:val="Style64"/>
        <w:keepNext w:val="0"/>
        <w:keepLines w:val="0"/>
        <w:widowControl w:val="0"/>
        <w:shd w:val="clear" w:color="auto" w:fill="auto"/>
        <w:bidi w:val="0"/>
        <w:spacing w:before="0" w:after="200" w:line="240" w:lineRule="auto"/>
        <w:ind w:left="1020" w:right="0" w:firstLine="0"/>
        <w:jc w:val="left"/>
      </w:pPr>
      <w:r>
        <w:rPr>
          <w:color w:val="000000"/>
          <w:spacing w:val="0"/>
          <w:w w:val="100"/>
          <w:position w:val="0"/>
        </w:rPr>
        <w:t>取得时的公允价值（扣除已宣告但尚未发放的现金股利或已到付息期但尚未领取的债券利息）</w:t>
      </w:r>
    </w:p>
    <w:p>
      <w:pPr>
        <w:pStyle w:val="Style64"/>
        <w:keepNext w:val="0"/>
        <w:keepLines w:val="0"/>
        <w:widowControl w:val="0"/>
        <w:shd w:val="clear" w:color="auto" w:fill="auto"/>
        <w:bidi w:val="0"/>
        <w:spacing w:before="0" w:after="200" w:line="240" w:lineRule="auto"/>
        <w:ind w:left="1020" w:right="0" w:firstLine="0"/>
        <w:jc w:val="left"/>
      </w:pPr>
      <w:r>
        <w:rPr>
          <w:color w:val="000000"/>
          <w:spacing w:val="0"/>
          <w:w w:val="100"/>
          <w:position w:val="0"/>
        </w:rPr>
        <w:t>作为初始确认金额，相关的交易费用在发生时计入投资收益。</w:t>
      </w:r>
    </w:p>
    <w:p>
      <w:pPr>
        <w:pStyle w:val="Style64"/>
        <w:keepNext w:val="0"/>
        <w:keepLines w:val="0"/>
        <w:widowControl w:val="0"/>
        <w:shd w:val="clear" w:color="auto" w:fill="auto"/>
        <w:bidi w:val="0"/>
        <w:spacing w:before="0" w:after="200" w:line="240" w:lineRule="auto"/>
        <w:ind w:left="1020" w:right="0" w:firstLine="0"/>
        <w:jc w:val="left"/>
      </w:pPr>
      <w:r>
        <w:rPr>
          <w:color w:val="000000"/>
          <w:spacing w:val="0"/>
          <w:w w:val="100"/>
          <w:position w:val="0"/>
        </w:rPr>
        <w:t>持有期间取得的利息或现金股利，确认为投资收益，期末按交易性金融资产的公允价值与其</w:t>
      </w:r>
    </w:p>
    <w:p>
      <w:pPr>
        <w:pStyle w:val="Style64"/>
        <w:keepNext w:val="0"/>
        <w:keepLines w:val="0"/>
        <w:widowControl w:val="0"/>
        <w:shd w:val="clear" w:color="auto" w:fill="auto"/>
        <w:bidi w:val="0"/>
        <w:spacing w:before="0" w:after="120" w:line="240" w:lineRule="auto"/>
        <w:ind w:left="1020" w:right="0" w:firstLine="0"/>
        <w:jc w:val="left"/>
      </w:pPr>
      <w:r>
        <w:rPr>
          <w:color w:val="000000"/>
          <w:spacing w:val="0"/>
          <w:w w:val="100"/>
          <w:position w:val="0"/>
        </w:rPr>
        <w:t>账面余额的差额调整公允价值变动损益。</w:t>
      </w:r>
    </w:p>
    <w:p>
      <w:pPr>
        <w:pStyle w:val="Style64"/>
        <w:keepNext w:val="0"/>
        <w:keepLines w:val="0"/>
        <w:widowControl w:val="0"/>
        <w:shd w:val="clear" w:color="auto" w:fill="auto"/>
        <w:bidi w:val="0"/>
        <w:spacing w:before="0" w:after="220" w:line="374" w:lineRule="exact"/>
        <w:ind w:left="1020" w:right="0" w:firstLine="0"/>
        <w:jc w:val="both"/>
      </w:pPr>
      <w:r>
        <w:rPr>
          <w:color w:val="000000"/>
          <w:spacing w:val="0"/>
          <w:w w:val="100"/>
          <w:position w:val="0"/>
        </w:rPr>
        <w:t xml:space="preserve">处置时，其公允价值与初始入账金额之间的差额确认为投资收益，同时调整公允价值变动损 </w:t>
      </w:r>
      <w:r>
        <w:rPr>
          <w:color w:val="000000"/>
          <w:spacing w:val="0"/>
          <w:w w:val="100"/>
          <w:position w:val="0"/>
          <w:u w:val="single"/>
        </w:rPr>
        <w:t>益</w:t>
      </w:r>
      <w:r>
        <w:rPr>
          <w:color w:val="000000"/>
          <w:spacing w:val="0"/>
          <w:w w:val="100"/>
          <w:position w:val="0"/>
        </w:rPr>
        <w:t>。</w:t>
      </w:r>
    </w:p>
    <w:p>
      <w:pPr>
        <w:pStyle w:val="Style64"/>
        <w:keepNext w:val="0"/>
        <w:keepLines w:val="0"/>
        <w:widowControl w:val="0"/>
        <w:numPr>
          <w:ilvl w:val="0"/>
          <w:numId w:val="27"/>
        </w:numPr>
        <w:shd w:val="clear" w:color="auto" w:fill="auto"/>
        <w:tabs>
          <w:tab w:pos="1403" w:val="left"/>
        </w:tabs>
        <w:bidi w:val="0"/>
        <w:spacing w:before="0" w:after="0" w:line="451" w:lineRule="auto"/>
        <w:ind w:left="1020" w:right="0" w:firstLine="0"/>
        <w:jc w:val="both"/>
      </w:pPr>
      <w:bookmarkStart w:id="962" w:name="bookmark962"/>
      <w:bookmarkEnd w:id="962"/>
      <w:r>
        <w:rPr>
          <w:color w:val="000000"/>
          <w:spacing w:val="0"/>
          <w:w w:val="100"/>
          <w:position w:val="0"/>
        </w:rPr>
        <w:t>持有至到期投资</w:t>
      </w:r>
    </w:p>
    <w:p>
      <w:pPr>
        <w:pStyle w:val="Style64"/>
        <w:keepNext w:val="0"/>
        <w:keepLines w:val="0"/>
        <w:widowControl w:val="0"/>
        <w:shd w:val="clear" w:color="auto" w:fill="auto"/>
        <w:bidi w:val="0"/>
        <w:spacing w:before="0" w:after="0" w:line="389" w:lineRule="exact"/>
        <w:ind w:left="1020" w:right="0" w:firstLine="0"/>
        <w:jc w:val="both"/>
      </w:pPr>
      <w:r>
        <w:rPr>
          <w:color w:val="000000"/>
          <w:spacing w:val="0"/>
          <w:w w:val="100"/>
          <w:position w:val="0"/>
        </w:rPr>
        <w:t>取得时按照取得时的公允价值(扣除已到付息期但尚未领取的债券利息)和相关交易费用之 和作为初始确认金额。</w:t>
      </w:r>
    </w:p>
    <w:p>
      <w:pPr>
        <w:pStyle w:val="Style64"/>
        <w:keepNext w:val="0"/>
        <w:keepLines w:val="0"/>
        <w:widowControl w:val="0"/>
        <w:shd w:val="clear" w:color="auto" w:fill="auto"/>
        <w:bidi w:val="0"/>
        <w:spacing w:before="0" w:after="0" w:line="391" w:lineRule="exact"/>
        <w:ind w:left="1020" w:right="0" w:firstLine="0"/>
        <w:jc w:val="both"/>
      </w:pPr>
      <w:r>
        <w:rPr>
          <w:color w:val="000000"/>
          <w:spacing w:val="0"/>
          <w:w w:val="100"/>
          <w:position w:val="0"/>
        </w:rPr>
        <w:t>持有期间采用实际利率法按照摊余成本计算确认利息收入，计入投资收益。实际利率在取得 时确定，在该投资预期存续期间或适用的更短期间内保持不变。实际利率与票面利率差别较 小的，按票面利率计算利息收入，计入投资收益。</w:t>
      </w:r>
    </w:p>
    <w:p>
      <w:pPr>
        <w:pStyle w:val="Style64"/>
        <w:keepNext w:val="0"/>
        <w:keepLines w:val="0"/>
        <w:widowControl w:val="0"/>
        <w:shd w:val="clear" w:color="auto" w:fill="auto"/>
        <w:bidi w:val="0"/>
        <w:spacing w:before="0" w:after="0" w:line="389" w:lineRule="exact"/>
        <w:ind w:left="1020" w:right="0" w:firstLine="0"/>
        <w:jc w:val="both"/>
      </w:pPr>
      <w:r>
        <w:rPr>
          <w:color w:val="000000"/>
          <w:spacing w:val="0"/>
          <w:w w:val="100"/>
          <w:position w:val="0"/>
        </w:rPr>
        <w:t>处置时将所取得价款与该投资账面价值之间的差额计入投资收益。已计提减值准备的，还应 同时结转减值准备。</w:t>
      </w:r>
    </w:p>
    <w:p>
      <w:pPr>
        <w:pStyle w:val="Style64"/>
        <w:keepNext w:val="0"/>
        <w:keepLines w:val="0"/>
        <w:widowControl w:val="0"/>
        <w:shd w:val="clear" w:color="auto" w:fill="auto"/>
        <w:bidi w:val="0"/>
        <w:spacing w:before="0" w:after="220" w:line="390" w:lineRule="exact"/>
        <w:ind w:left="1020" w:right="0" w:firstLine="0"/>
        <w:jc w:val="both"/>
      </w:pPr>
      <w:r>
        <w:rPr>
          <w:color w:val="000000"/>
          <w:spacing w:val="0"/>
          <w:w w:val="100"/>
          <w:position w:val="0"/>
        </w:rPr>
        <w:t>如果公司于到期日前出售或重分类了较大金额的持有至到期类投资(较大金额是指相对该类 投资出售或重分类前的总额总金额而言)，则公司将该类投资的剩余部分重分类为可供出售金 融资产，且在本会计年度及以后两个完整的会计年度内不再将该金融资产划分类为持有至到 期投资，但下列情况除外：出售日或重分类日距离该项投资到期日或赎回日较近(如到期前 三个月内)，市场利率变化对该项投资的公允价值没有显著影响；根据合同约定的定期偿付或 提前还款方式收回该投资几乎所有初始本金后，将剩余部分予以出售或重分类；出售或重分 类是由于企业无法控制、预期不会重复发生且难以合理预计的独立事项所引起。</w:t>
      </w:r>
    </w:p>
    <w:p>
      <w:pPr>
        <w:pStyle w:val="Style64"/>
        <w:keepNext w:val="0"/>
        <w:keepLines w:val="0"/>
        <w:widowControl w:val="0"/>
        <w:numPr>
          <w:ilvl w:val="0"/>
          <w:numId w:val="27"/>
        </w:numPr>
        <w:shd w:val="clear" w:color="auto" w:fill="auto"/>
        <w:tabs>
          <w:tab w:pos="1403" w:val="left"/>
        </w:tabs>
        <w:bidi w:val="0"/>
        <w:spacing w:before="0" w:after="0" w:line="451" w:lineRule="auto"/>
        <w:ind w:left="1020" w:right="0" w:firstLine="0"/>
        <w:jc w:val="both"/>
      </w:pPr>
      <w:bookmarkStart w:id="963" w:name="bookmark963"/>
      <w:bookmarkEnd w:id="963"/>
      <w:r>
        <w:rPr>
          <w:color w:val="000000"/>
          <w:spacing w:val="0"/>
          <w:w w:val="100"/>
          <w:position w:val="0"/>
        </w:rPr>
        <w:t>贷款和应收款项</w:t>
      </w:r>
    </w:p>
    <w:p>
      <w:pPr>
        <w:pStyle w:val="Style64"/>
        <w:keepNext w:val="0"/>
        <w:keepLines w:val="0"/>
        <w:widowControl w:val="0"/>
        <w:shd w:val="clear" w:color="auto" w:fill="auto"/>
        <w:bidi w:val="0"/>
        <w:spacing w:before="0" w:after="0" w:line="390" w:lineRule="exact"/>
        <w:ind w:left="1020" w:right="0" w:firstLine="0"/>
        <w:jc w:val="both"/>
      </w:pPr>
      <w:r>
        <w:rPr>
          <w:color w:val="000000"/>
          <w:spacing w:val="0"/>
          <w:w w:val="100"/>
          <w:position w:val="0"/>
        </w:rPr>
        <w:t>应收款项按向提供劳务对方应收的合同或协议价款作为初始入账金额。</w:t>
      </w:r>
    </w:p>
    <w:p>
      <w:pPr>
        <w:pStyle w:val="Style64"/>
        <w:keepNext w:val="0"/>
        <w:keepLines w:val="0"/>
        <w:widowControl w:val="0"/>
        <w:shd w:val="clear" w:color="auto" w:fill="auto"/>
        <w:bidi w:val="0"/>
        <w:spacing w:before="0" w:after="220" w:line="390" w:lineRule="exact"/>
        <w:ind w:left="1020" w:right="0" w:firstLine="0"/>
        <w:jc w:val="both"/>
      </w:pPr>
      <w:r>
        <w:rPr>
          <w:color w:val="000000"/>
          <w:spacing w:val="0"/>
          <w:w w:val="100"/>
          <w:position w:val="0"/>
        </w:rPr>
        <w:t>公司收回应收款项时，按取得的价款与应收款项账面价值之间的差额，确认为当期损益。</w:t>
      </w:r>
    </w:p>
    <w:p>
      <w:pPr>
        <w:pStyle w:val="Style64"/>
        <w:keepNext w:val="0"/>
        <w:keepLines w:val="0"/>
        <w:widowControl w:val="0"/>
        <w:numPr>
          <w:ilvl w:val="0"/>
          <w:numId w:val="27"/>
        </w:numPr>
        <w:shd w:val="clear" w:color="auto" w:fill="auto"/>
        <w:tabs>
          <w:tab w:pos="1403" w:val="left"/>
        </w:tabs>
        <w:bidi w:val="0"/>
        <w:spacing w:before="0" w:after="0" w:line="451" w:lineRule="auto"/>
        <w:ind w:left="1020" w:right="0" w:firstLine="0"/>
        <w:jc w:val="both"/>
      </w:pPr>
      <w:bookmarkStart w:id="964" w:name="bookmark964"/>
      <w:bookmarkEnd w:id="964"/>
      <w:r>
        <w:rPr>
          <w:color w:val="000000"/>
          <w:spacing w:val="0"/>
          <w:w w:val="100"/>
          <w:position w:val="0"/>
        </w:rPr>
        <w:t>可供出售金融资产</w:t>
      </w:r>
    </w:p>
    <w:p>
      <w:pPr>
        <w:pStyle w:val="Style64"/>
        <w:keepNext w:val="0"/>
        <w:keepLines w:val="0"/>
        <w:widowControl w:val="0"/>
        <w:shd w:val="clear" w:color="auto" w:fill="auto"/>
        <w:bidi w:val="0"/>
        <w:spacing w:before="0" w:after="0" w:line="394" w:lineRule="exact"/>
        <w:ind w:left="1020" w:right="0" w:firstLine="0"/>
        <w:jc w:val="both"/>
      </w:pPr>
      <w:r>
        <w:rPr>
          <w:color w:val="000000"/>
          <w:spacing w:val="0"/>
          <w:w w:val="100"/>
          <w:position w:val="0"/>
        </w:rPr>
        <w:t>取得时按照取得时的公允价值(扣除已宣告但尚未发放的现金股利或已到付息期但尚未领取 的债券利息)和相关交易费用之和作为初始确认金额。</w:t>
      </w:r>
    </w:p>
    <w:p>
      <w:pPr>
        <w:pStyle w:val="Style64"/>
        <w:keepNext w:val="0"/>
        <w:keepLines w:val="0"/>
        <w:widowControl w:val="0"/>
        <w:shd w:val="clear" w:color="auto" w:fill="auto"/>
        <w:bidi w:val="0"/>
        <w:spacing w:before="0" w:after="0" w:line="389" w:lineRule="exact"/>
        <w:ind w:left="1020" w:right="0" w:firstLine="0"/>
        <w:jc w:val="both"/>
      </w:pPr>
      <w:r>
        <w:rPr>
          <w:color w:val="000000"/>
          <w:spacing w:val="0"/>
          <w:w w:val="100"/>
          <w:position w:val="0"/>
        </w:rPr>
        <w:t>持有期间将取得的利息或现金股利确认为投资收益。期末将公允价值与其账面余额的差额计 入其他综合收益。</w:t>
      </w:r>
    </w:p>
    <w:p>
      <w:pPr>
        <w:pStyle w:val="Style64"/>
        <w:keepNext w:val="0"/>
        <w:keepLines w:val="0"/>
        <w:widowControl w:val="0"/>
        <w:shd w:val="clear" w:color="auto" w:fill="auto"/>
        <w:bidi w:val="0"/>
        <w:spacing w:before="0" w:after="220" w:line="389" w:lineRule="exact"/>
        <w:ind w:left="1020" w:right="0" w:firstLine="0"/>
        <w:jc w:val="both"/>
      </w:pPr>
      <w:r>
        <w:rPr>
          <w:color w:val="000000"/>
          <w:spacing w:val="0"/>
          <w:w w:val="100"/>
          <w:position w:val="0"/>
        </w:rPr>
        <w:t>处置时，将取得的价款与该金融资产账面价值之间的差额，计入投资损益；同时，将原直接 计入所有者权益的公允价值变动累计额对应处置部分的金额转出，计入投资损益。</w:t>
      </w:r>
    </w:p>
    <w:p>
      <w:pPr>
        <w:pStyle w:val="Style64"/>
        <w:keepNext w:val="0"/>
        <w:keepLines w:val="0"/>
        <w:widowControl w:val="0"/>
        <w:numPr>
          <w:ilvl w:val="0"/>
          <w:numId w:val="27"/>
        </w:numPr>
        <w:shd w:val="clear" w:color="auto" w:fill="auto"/>
        <w:tabs>
          <w:tab w:pos="1403" w:val="left"/>
        </w:tabs>
        <w:bidi w:val="0"/>
        <w:spacing w:before="0" w:after="0" w:line="451" w:lineRule="auto"/>
        <w:ind w:left="1020" w:right="0" w:firstLine="0"/>
        <w:jc w:val="both"/>
      </w:pPr>
      <w:bookmarkStart w:id="965" w:name="bookmark965"/>
      <w:bookmarkEnd w:id="965"/>
      <w:r>
        <w:rPr>
          <w:color w:val="000000"/>
          <w:spacing w:val="0"/>
          <w:w w:val="100"/>
          <w:position w:val="0"/>
        </w:rPr>
        <w:t>其他金融负债</w:t>
      </w:r>
    </w:p>
    <w:p>
      <w:pPr>
        <w:pStyle w:val="Style64"/>
        <w:keepNext w:val="0"/>
        <w:keepLines w:val="0"/>
        <w:widowControl w:val="0"/>
        <w:shd w:val="clear" w:color="auto" w:fill="auto"/>
        <w:bidi w:val="0"/>
        <w:spacing w:before="0" w:after="640" w:line="390" w:lineRule="exact"/>
        <w:ind w:left="1020" w:right="0" w:firstLine="0"/>
        <w:jc w:val="both"/>
      </w:pPr>
      <w:r>
        <w:rPr>
          <w:color w:val="000000"/>
          <w:spacing w:val="0"/>
          <w:w w:val="100"/>
          <w:position w:val="0"/>
        </w:rPr>
        <w:t>按其公允价值和相关交易费用之和作为初始确认金额。采用摊余成本进行后续计量。</w:t>
      </w:r>
    </w:p>
    <w:p>
      <w:pPr>
        <w:pStyle w:val="Style64"/>
        <w:keepNext w:val="0"/>
        <w:keepLines w:val="0"/>
        <w:widowControl w:val="0"/>
        <w:shd w:val="clear" w:color="auto" w:fill="auto"/>
        <w:tabs>
          <w:tab w:pos="1006" w:val="left"/>
        </w:tabs>
        <w:bidi w:val="0"/>
        <w:spacing w:before="0" w:after="220" w:line="240" w:lineRule="auto"/>
        <w:ind w:left="0" w:right="0" w:firstLine="560"/>
        <w:jc w:val="left"/>
      </w:pPr>
      <w:bookmarkStart w:id="966" w:name="bookmark966"/>
      <w:r>
        <w:rPr>
          <w:rFonts w:ascii="Times New Roman" w:eastAsia="Times New Roman" w:hAnsi="Times New Roman" w:cs="Times New Roman"/>
          <w:b/>
          <w:bCs/>
          <w:color w:val="000000"/>
          <w:spacing w:val="0"/>
          <w:w w:val="100"/>
          <w:position w:val="0"/>
        </w:rPr>
        <w:t>3</w:t>
      </w:r>
      <w:bookmarkEnd w:id="966"/>
      <w:r>
        <w:rPr>
          <w:b/>
          <w:bCs/>
          <w:color w:val="000000"/>
          <w:spacing w:val="0"/>
          <w:w w:val="100"/>
          <w:position w:val="0"/>
        </w:rPr>
        <w:t>、</w:t>
        <w:tab/>
        <w:t>金融资产转移的确认依据和计量方法</w:t>
      </w:r>
    </w:p>
    <w:p>
      <w:pPr>
        <w:pStyle w:val="Style64"/>
        <w:keepNext w:val="0"/>
        <w:keepLines w:val="0"/>
        <w:widowControl w:val="0"/>
        <w:shd w:val="clear" w:color="auto" w:fill="auto"/>
        <w:bidi w:val="0"/>
        <w:spacing w:before="0" w:after="40" w:line="240" w:lineRule="auto"/>
        <w:ind w:left="1020" w:right="0" w:firstLine="0"/>
        <w:jc w:val="both"/>
      </w:pPr>
      <w:r>
        <w:rPr>
          <w:color w:val="000000"/>
          <w:spacing w:val="0"/>
          <w:w w:val="100"/>
          <w:position w:val="0"/>
        </w:rPr>
        <w:t xml:space="preserve">公司发生金融资产转移时，如已将金融资产所有权上几乎所有的风险和报酬转移给转入方, </w:t>
      </w:r>
      <w:r>
        <w:rPr>
          <w:color w:val="000000"/>
          <w:spacing w:val="0"/>
          <w:w w:val="100"/>
          <w:position w:val="0"/>
        </w:rPr>
        <w:t>则终止确认该金融资产；如保留了金融资产所有权上几乎所有的风险和报酬的，则不终止确 认该金融资产。</w:t>
      </w:r>
    </w:p>
    <w:p>
      <w:pPr>
        <w:pStyle w:val="Style64"/>
        <w:keepNext w:val="0"/>
        <w:keepLines w:val="0"/>
        <w:widowControl w:val="0"/>
        <w:shd w:val="clear" w:color="auto" w:fill="auto"/>
        <w:bidi w:val="0"/>
        <w:spacing w:before="0" w:after="40" w:line="396" w:lineRule="exact"/>
        <w:ind w:left="1020" w:right="0" w:firstLine="0"/>
        <w:jc w:val="both"/>
      </w:pPr>
      <w:r>
        <w:rPr>
          <w:color w:val="000000"/>
          <w:spacing w:val="0"/>
          <w:w w:val="100"/>
          <w:position w:val="0"/>
        </w:rPr>
        <w:t>在判断金融资产转移是否满足会计准则规定的金融资产终止确认条件时，采用实质重于形式 的原则。公司将金融资产转移区分为金融资产整体转移和部分转移。金融资产整体转移满足 终止确认条件的，将下列两项金额的差额计入当期损益：</w:t>
      </w:r>
    </w:p>
    <w:p>
      <w:pPr>
        <w:pStyle w:val="Style64"/>
        <w:keepNext w:val="0"/>
        <w:keepLines w:val="0"/>
        <w:widowControl w:val="0"/>
        <w:numPr>
          <w:ilvl w:val="0"/>
          <w:numId w:val="29"/>
        </w:numPr>
        <w:shd w:val="clear" w:color="auto" w:fill="auto"/>
        <w:tabs>
          <w:tab w:pos="1393" w:val="left"/>
        </w:tabs>
        <w:bidi w:val="0"/>
        <w:spacing w:before="0" w:after="40" w:line="408" w:lineRule="exact"/>
        <w:ind w:left="1020" w:right="0" w:firstLine="0"/>
        <w:jc w:val="both"/>
      </w:pPr>
      <w:bookmarkStart w:id="967" w:name="bookmark967"/>
      <w:bookmarkEnd w:id="967"/>
      <w:r>
        <w:rPr>
          <w:color w:val="000000"/>
          <w:spacing w:val="0"/>
          <w:w w:val="100"/>
          <w:position w:val="0"/>
        </w:rPr>
        <w:t>所转移金融资产的账面价值；</w:t>
      </w:r>
    </w:p>
    <w:p>
      <w:pPr>
        <w:pStyle w:val="Style64"/>
        <w:keepNext w:val="0"/>
        <w:keepLines w:val="0"/>
        <w:widowControl w:val="0"/>
        <w:numPr>
          <w:ilvl w:val="0"/>
          <w:numId w:val="29"/>
        </w:numPr>
        <w:shd w:val="clear" w:color="auto" w:fill="auto"/>
        <w:tabs>
          <w:tab w:pos="1393" w:val="left"/>
        </w:tabs>
        <w:bidi w:val="0"/>
        <w:spacing w:before="0" w:after="460" w:line="408" w:lineRule="exact"/>
        <w:ind w:left="1020" w:right="0" w:firstLine="0"/>
        <w:jc w:val="both"/>
      </w:pPr>
      <w:bookmarkStart w:id="968" w:name="bookmark968"/>
      <w:bookmarkEnd w:id="968"/>
      <w:r>
        <w:rPr>
          <w:color w:val="000000"/>
          <w:spacing w:val="0"/>
          <w:w w:val="100"/>
          <w:position w:val="0"/>
        </w:rPr>
        <w:t>因转移而收到的对价，与原直接计入所有者权益的公允价值变动累计额(涉及转移的金融 资产为可供出售金融资产的情形)之和。</w:t>
      </w:r>
    </w:p>
    <w:p>
      <w:pPr>
        <w:pStyle w:val="Style64"/>
        <w:keepNext w:val="0"/>
        <w:keepLines w:val="0"/>
        <w:widowControl w:val="0"/>
        <w:shd w:val="clear" w:color="auto" w:fill="auto"/>
        <w:bidi w:val="0"/>
        <w:spacing w:before="0" w:after="220" w:line="406" w:lineRule="exact"/>
        <w:ind w:left="1020" w:right="0" w:firstLine="0"/>
        <w:jc w:val="both"/>
      </w:pPr>
      <w:r>
        <w:rPr>
          <w:color w:val="000000"/>
          <w:spacing w:val="0"/>
          <w:w w:val="100"/>
          <w:position w:val="0"/>
        </w:rPr>
        <w:t>金融资产部分转移满足终止确认条件的，将所转移金融资产整体的账面价值，在终止确认部 分和未终止确认部分之间，按照各自的相对公允价值进行分摊，并将下列两项金额的差额计 入当期损益：</w:t>
      </w:r>
    </w:p>
    <w:p>
      <w:pPr>
        <w:pStyle w:val="Style64"/>
        <w:keepNext w:val="0"/>
        <w:keepLines w:val="0"/>
        <w:widowControl w:val="0"/>
        <w:numPr>
          <w:ilvl w:val="0"/>
          <w:numId w:val="31"/>
        </w:numPr>
        <w:shd w:val="clear" w:color="auto" w:fill="auto"/>
        <w:tabs>
          <w:tab w:pos="1393" w:val="left"/>
        </w:tabs>
        <w:bidi w:val="0"/>
        <w:spacing w:before="0" w:after="0" w:line="468" w:lineRule="auto"/>
        <w:ind w:left="1020" w:right="0" w:firstLine="0"/>
        <w:jc w:val="both"/>
      </w:pPr>
      <w:bookmarkStart w:id="969" w:name="bookmark969"/>
      <w:bookmarkEnd w:id="969"/>
      <w:r>
        <w:rPr>
          <w:color w:val="000000"/>
          <w:spacing w:val="0"/>
          <w:w w:val="100"/>
          <w:position w:val="0"/>
        </w:rPr>
        <w:t>终止确认部分的账面价值；</w:t>
      </w:r>
    </w:p>
    <w:p>
      <w:pPr>
        <w:pStyle w:val="Style64"/>
        <w:keepNext w:val="0"/>
        <w:keepLines w:val="0"/>
        <w:widowControl w:val="0"/>
        <w:numPr>
          <w:ilvl w:val="0"/>
          <w:numId w:val="31"/>
        </w:numPr>
        <w:shd w:val="clear" w:color="auto" w:fill="auto"/>
        <w:tabs>
          <w:tab w:pos="1393" w:val="left"/>
        </w:tabs>
        <w:bidi w:val="0"/>
        <w:spacing w:before="0" w:after="40" w:line="408" w:lineRule="exact"/>
        <w:ind w:left="1020" w:right="0" w:firstLine="0"/>
        <w:jc w:val="both"/>
      </w:pPr>
      <w:bookmarkStart w:id="970" w:name="bookmark970"/>
      <w:bookmarkEnd w:id="970"/>
      <w:r>
        <w:rPr>
          <w:color w:val="000000"/>
          <w:spacing w:val="0"/>
          <w:w w:val="100"/>
          <w:position w:val="0"/>
        </w:rPr>
        <w:t>终止确认部分的对价，与原直接计入所有者权益的公允价值变动累计额中对应终止确认部 分的金额(涉及转移的金融资产为可供出售金融资产的情形)之和。</w:t>
      </w:r>
    </w:p>
    <w:p>
      <w:pPr>
        <w:pStyle w:val="Style64"/>
        <w:keepNext w:val="0"/>
        <w:keepLines w:val="0"/>
        <w:widowControl w:val="0"/>
        <w:shd w:val="clear" w:color="auto" w:fill="auto"/>
        <w:bidi w:val="0"/>
        <w:spacing w:before="0" w:after="660" w:line="403" w:lineRule="exact"/>
        <w:ind w:left="1020" w:right="0" w:firstLine="0"/>
        <w:jc w:val="both"/>
      </w:pPr>
      <w:r>
        <w:rPr>
          <w:color w:val="000000"/>
          <w:spacing w:val="0"/>
          <w:w w:val="100"/>
          <w:position w:val="0"/>
        </w:rPr>
        <w:t>金融资产转移不满足终止确认条件的，继续确认该金融资产，所收到的对价确认为一项金融 负债。</w:t>
      </w:r>
    </w:p>
    <w:p>
      <w:pPr>
        <w:pStyle w:val="Style64"/>
        <w:keepNext w:val="0"/>
        <w:keepLines w:val="0"/>
        <w:widowControl w:val="0"/>
        <w:shd w:val="clear" w:color="auto" w:fill="auto"/>
        <w:tabs>
          <w:tab w:pos="1006" w:val="left"/>
        </w:tabs>
        <w:bidi w:val="0"/>
        <w:spacing w:before="0" w:after="0" w:line="468" w:lineRule="auto"/>
        <w:ind w:left="0" w:right="0" w:firstLine="560"/>
        <w:jc w:val="both"/>
      </w:pPr>
      <w:bookmarkStart w:id="971" w:name="bookmark971"/>
      <w:r>
        <w:rPr>
          <w:rFonts w:ascii="Times New Roman" w:eastAsia="Times New Roman" w:hAnsi="Times New Roman" w:cs="Times New Roman"/>
          <w:b/>
          <w:bCs/>
          <w:color w:val="000000"/>
          <w:spacing w:val="0"/>
          <w:w w:val="100"/>
          <w:position w:val="0"/>
        </w:rPr>
        <w:t>4</w:t>
      </w:r>
      <w:bookmarkEnd w:id="971"/>
      <w:r>
        <w:rPr>
          <w:b/>
          <w:bCs/>
          <w:color w:val="000000"/>
          <w:spacing w:val="0"/>
          <w:w w:val="100"/>
          <w:position w:val="0"/>
        </w:rPr>
        <w:t>、</w:t>
        <w:tab/>
        <w:t>金融负债终止确认条件</w:t>
      </w:r>
    </w:p>
    <w:p>
      <w:pPr>
        <w:pStyle w:val="Style64"/>
        <w:keepNext w:val="0"/>
        <w:keepLines w:val="0"/>
        <w:widowControl w:val="0"/>
        <w:shd w:val="clear" w:color="auto" w:fill="auto"/>
        <w:bidi w:val="0"/>
        <w:spacing w:before="0" w:after="40" w:line="398" w:lineRule="exact"/>
        <w:ind w:left="1020" w:right="0" w:firstLine="0"/>
        <w:jc w:val="both"/>
      </w:pPr>
      <w:r>
        <w:rPr>
          <w:color w:val="000000"/>
          <w:spacing w:val="0"/>
          <w:w w:val="100"/>
          <w:position w:val="0"/>
        </w:rPr>
        <w:t>金融负债的现时义务全部或部分已经解除的，则终止确认该金融负债或其一部分；本公司若 与债权人签订协议，以承担新金融负债方式替换现存金融负债，且新金融负债与现存金融负 债的合同条款实质上不同的，则终止确认现存金融负债，并同时确认新金融负债。</w:t>
      </w:r>
    </w:p>
    <w:p>
      <w:pPr>
        <w:pStyle w:val="Style64"/>
        <w:keepNext w:val="0"/>
        <w:keepLines w:val="0"/>
        <w:widowControl w:val="0"/>
        <w:shd w:val="clear" w:color="auto" w:fill="auto"/>
        <w:bidi w:val="0"/>
        <w:spacing w:before="0" w:after="40" w:line="398" w:lineRule="exact"/>
        <w:ind w:left="1020" w:right="0" w:firstLine="0"/>
        <w:jc w:val="both"/>
      </w:pPr>
      <w:r>
        <w:rPr>
          <w:color w:val="000000"/>
          <w:spacing w:val="0"/>
          <w:w w:val="100"/>
          <w:position w:val="0"/>
        </w:rPr>
        <w:t>对现存金融负债全部或部分合同条款作出实质性修改的，则终止确认现存金融负债或其一部 分，同时将修改条款后的金融负债确认为一项新金融负债。</w:t>
      </w:r>
    </w:p>
    <w:p>
      <w:pPr>
        <w:pStyle w:val="Style64"/>
        <w:keepNext w:val="0"/>
        <w:keepLines w:val="0"/>
        <w:widowControl w:val="0"/>
        <w:shd w:val="clear" w:color="auto" w:fill="auto"/>
        <w:bidi w:val="0"/>
        <w:spacing w:before="0" w:after="40" w:line="398" w:lineRule="exact"/>
        <w:ind w:left="1020" w:right="0" w:firstLine="0"/>
        <w:jc w:val="both"/>
      </w:pPr>
      <w:r>
        <w:rPr>
          <w:color w:val="000000"/>
          <w:spacing w:val="0"/>
          <w:w w:val="100"/>
          <w:position w:val="0"/>
        </w:rPr>
        <w:t>金融负债全部或部分终止确认时，终止确认的金融负债账面价值与支付对价(包括转出的非 现金资产或承担的新金融负债)之间的差额，计入当期损益。</w:t>
      </w:r>
    </w:p>
    <w:p>
      <w:pPr>
        <w:pStyle w:val="Style64"/>
        <w:keepNext w:val="0"/>
        <w:keepLines w:val="0"/>
        <w:widowControl w:val="0"/>
        <w:shd w:val="clear" w:color="auto" w:fill="auto"/>
        <w:bidi w:val="0"/>
        <w:spacing w:before="0" w:after="660" w:line="403" w:lineRule="exact"/>
        <w:ind w:left="1020" w:right="0" w:firstLine="0"/>
        <w:jc w:val="both"/>
      </w:pPr>
      <w:r>
        <w:rPr>
          <w:color w:val="000000"/>
          <w:spacing w:val="0"/>
          <w:w w:val="100"/>
          <w:position w:val="0"/>
        </w:rPr>
        <w:t>本公司若回购部分金融负债的，在回购日按照继续确认部分与终止确认部分的相对公允价值, 将该金融负债整体的账面价值进行分配。分配给终止确认部分的账面价值与支付的对价(包 括转出的非现金资产或承担的新金融负债)之间的差额，计入当期损益。</w:t>
      </w:r>
    </w:p>
    <w:p>
      <w:pPr>
        <w:pStyle w:val="Style64"/>
        <w:keepNext w:val="0"/>
        <w:keepLines w:val="0"/>
        <w:widowControl w:val="0"/>
        <w:shd w:val="clear" w:color="auto" w:fill="auto"/>
        <w:tabs>
          <w:tab w:pos="1006" w:val="left"/>
        </w:tabs>
        <w:bidi w:val="0"/>
        <w:spacing w:before="0" w:after="220" w:line="240" w:lineRule="auto"/>
        <w:ind w:left="0" w:right="0" w:firstLine="560"/>
        <w:jc w:val="left"/>
      </w:pPr>
      <w:bookmarkStart w:id="972" w:name="bookmark972"/>
      <w:r>
        <w:rPr>
          <w:rFonts w:ascii="Times New Roman" w:eastAsia="Times New Roman" w:hAnsi="Times New Roman" w:cs="Times New Roman"/>
          <w:b/>
          <w:bCs/>
          <w:color w:val="000000"/>
          <w:spacing w:val="0"/>
          <w:w w:val="100"/>
          <w:position w:val="0"/>
        </w:rPr>
        <w:t>5</w:t>
      </w:r>
      <w:bookmarkEnd w:id="972"/>
      <w:r>
        <w:rPr>
          <w:b/>
          <w:bCs/>
          <w:color w:val="000000"/>
          <w:spacing w:val="0"/>
          <w:w w:val="100"/>
          <w:position w:val="0"/>
        </w:rPr>
        <w:t>、</w:t>
        <w:tab/>
        <w:t>金融资产和金融负债公允价值的确定方法</w:t>
      </w:r>
    </w:p>
    <w:p>
      <w:pPr>
        <w:pStyle w:val="Style64"/>
        <w:keepNext w:val="0"/>
        <w:keepLines w:val="0"/>
        <w:widowControl w:val="0"/>
        <w:shd w:val="clear" w:color="auto" w:fill="auto"/>
        <w:bidi w:val="0"/>
        <w:spacing w:before="0" w:after="220" w:line="240" w:lineRule="auto"/>
        <w:ind w:left="1020" w:right="0" w:firstLine="0"/>
        <w:jc w:val="both"/>
      </w:pPr>
      <w:r>
        <w:rPr>
          <w:color w:val="000000"/>
          <w:spacing w:val="0"/>
          <w:w w:val="100"/>
          <w:position w:val="0"/>
        </w:rPr>
        <w:t xml:space="preserve">存在活跃市场的金融资产或金融负债，采用活跃市场中的报价确定其公允价值。金融工具不 </w:t>
      </w:r>
      <w:r>
        <w:rPr>
          <w:color w:val="000000"/>
          <w:spacing w:val="0"/>
          <w:w w:val="100"/>
          <w:position w:val="0"/>
        </w:rPr>
        <w:t>存在活跃市场的，采用估值技术确定其公允价值，估值技术包括参考熟悉情况并自愿交易的 各方最近进行的市场交易中使用的价格、参照实质上相同的其他金融工具的当前公允价值、 现金流量折现法和期权定价模型等。</w:t>
      </w:r>
    </w:p>
    <w:p>
      <w:pPr>
        <w:pStyle w:val="Style64"/>
        <w:keepNext w:val="0"/>
        <w:keepLines w:val="0"/>
        <w:widowControl w:val="0"/>
        <w:shd w:val="clear" w:color="auto" w:fill="auto"/>
        <w:bidi w:val="0"/>
        <w:spacing w:before="0" w:after="0" w:line="240" w:lineRule="auto"/>
        <w:ind w:left="1020" w:right="0" w:firstLine="0"/>
        <w:jc w:val="both"/>
      </w:pPr>
      <w:r>
        <w:rPr>
          <w:color w:val="000000"/>
          <w:spacing w:val="0"/>
          <w:w w:val="100"/>
          <w:position w:val="0"/>
        </w:rPr>
        <w:t>根据谨慎性原则，对公允价值的后续计量方法规定如下:</w:t>
      </w:r>
    </w:p>
    <w:p>
      <w:pPr>
        <w:pStyle w:val="Style64"/>
        <w:keepNext w:val="0"/>
        <w:keepLines w:val="0"/>
        <w:widowControl w:val="0"/>
        <w:numPr>
          <w:ilvl w:val="0"/>
          <w:numId w:val="33"/>
        </w:numPr>
        <w:shd w:val="clear" w:color="auto" w:fill="auto"/>
        <w:bidi w:val="0"/>
        <w:spacing w:before="0" w:after="220" w:line="403" w:lineRule="exact"/>
        <w:ind w:left="1020" w:right="0" w:firstLine="0"/>
        <w:jc w:val="both"/>
      </w:pPr>
      <w:bookmarkStart w:id="973" w:name="bookmark973"/>
      <w:bookmarkEnd w:id="973"/>
      <w:r>
        <w:rPr>
          <w:color w:val="000000"/>
          <w:spacing w:val="0"/>
          <w:w w:val="100"/>
          <w:position w:val="0"/>
        </w:rPr>
        <w:t>股票类金融资产：分为已上市流通股股票、首次公开发行有明确锁定期的股票和非公开 发行有明确锁定期的股票。</w:t>
      </w:r>
    </w:p>
    <w:p>
      <w:pPr>
        <w:pStyle w:val="Style64"/>
        <w:keepNext w:val="0"/>
        <w:keepLines w:val="0"/>
        <w:widowControl w:val="0"/>
        <w:numPr>
          <w:ilvl w:val="0"/>
          <w:numId w:val="35"/>
        </w:numPr>
        <w:shd w:val="clear" w:color="auto" w:fill="auto"/>
        <w:tabs>
          <w:tab w:pos="1393" w:val="left"/>
        </w:tabs>
        <w:bidi w:val="0"/>
        <w:spacing w:before="0" w:after="220" w:line="240" w:lineRule="auto"/>
        <w:ind w:left="1020" w:right="0" w:firstLine="0"/>
        <w:jc w:val="both"/>
      </w:pPr>
      <w:bookmarkStart w:id="974" w:name="bookmark974"/>
      <w:bookmarkEnd w:id="974"/>
      <w:r>
        <w:rPr>
          <w:color w:val="000000"/>
          <w:spacing w:val="0"/>
          <w:w w:val="100"/>
          <w:position w:val="0"/>
        </w:rPr>
        <w:t>已上市流通股股票，其公允价值为最近交易日的收盘价；</w:t>
      </w:r>
    </w:p>
    <w:p>
      <w:pPr>
        <w:pStyle w:val="Style64"/>
        <w:keepNext w:val="0"/>
        <w:keepLines w:val="0"/>
        <w:widowControl w:val="0"/>
        <w:numPr>
          <w:ilvl w:val="0"/>
          <w:numId w:val="35"/>
        </w:numPr>
        <w:shd w:val="clear" w:color="auto" w:fill="auto"/>
        <w:tabs>
          <w:tab w:pos="1393" w:val="left"/>
        </w:tabs>
        <w:bidi w:val="0"/>
        <w:spacing w:before="0" w:after="220" w:line="240" w:lineRule="auto"/>
        <w:ind w:left="1020" w:right="0" w:firstLine="0"/>
        <w:jc w:val="both"/>
      </w:pPr>
      <w:bookmarkStart w:id="975" w:name="bookmark975"/>
      <w:bookmarkEnd w:id="975"/>
      <w:r>
        <w:rPr>
          <w:color w:val="000000"/>
          <w:spacing w:val="0"/>
          <w:w w:val="100"/>
          <w:position w:val="0"/>
        </w:rPr>
        <w:t>首次公开发行有明确锁定期的股票，同一股票在交易所上市后，其公允价值按交易所上市</w:t>
      </w:r>
    </w:p>
    <w:p>
      <w:pPr>
        <w:pStyle w:val="Style64"/>
        <w:keepNext w:val="0"/>
        <w:keepLines w:val="0"/>
        <w:widowControl w:val="0"/>
        <w:shd w:val="clear" w:color="auto" w:fill="auto"/>
        <w:bidi w:val="0"/>
        <w:spacing w:before="0" w:after="220" w:line="240" w:lineRule="auto"/>
        <w:ind w:left="1020" w:right="0" w:firstLine="0"/>
        <w:jc w:val="both"/>
      </w:pPr>
      <w:r>
        <w:rPr>
          <w:color w:val="000000"/>
          <w:spacing w:val="0"/>
          <w:w w:val="100"/>
          <w:position w:val="0"/>
        </w:rPr>
        <w:t>的同一股票的市价估值。</w:t>
      </w:r>
    </w:p>
    <w:p>
      <w:pPr>
        <w:pStyle w:val="Style64"/>
        <w:keepNext w:val="0"/>
        <w:keepLines w:val="0"/>
        <w:widowControl w:val="0"/>
        <w:numPr>
          <w:ilvl w:val="0"/>
          <w:numId w:val="35"/>
        </w:numPr>
        <w:shd w:val="clear" w:color="auto" w:fill="auto"/>
        <w:tabs>
          <w:tab w:pos="1393" w:val="left"/>
        </w:tabs>
        <w:bidi w:val="0"/>
        <w:spacing w:before="0" w:after="220" w:line="240" w:lineRule="auto"/>
        <w:ind w:left="1020" w:right="0" w:firstLine="0"/>
        <w:jc w:val="both"/>
      </w:pPr>
      <w:bookmarkStart w:id="976" w:name="bookmark976"/>
      <w:bookmarkEnd w:id="976"/>
      <w:r>
        <w:rPr>
          <w:color w:val="000000"/>
          <w:spacing w:val="0"/>
          <w:w w:val="100"/>
          <w:position w:val="0"/>
        </w:rPr>
        <w:t>非公开发行有明确锁定期的股票，按以下方法确认：</w:t>
      </w:r>
    </w:p>
    <w:p>
      <w:pPr>
        <w:pStyle w:val="Style64"/>
        <w:keepNext w:val="0"/>
        <w:keepLines w:val="0"/>
        <w:widowControl w:val="0"/>
        <w:shd w:val="clear" w:color="auto" w:fill="auto"/>
        <w:bidi w:val="0"/>
        <w:spacing w:before="0" w:after="220" w:line="240" w:lineRule="auto"/>
        <w:ind w:left="1200" w:right="0" w:firstLine="0"/>
        <w:jc w:val="both"/>
      </w:pPr>
      <w:r>
        <w:rPr>
          <w:color w:val="000000"/>
          <w:spacing w:val="0"/>
          <w:w w:val="100"/>
          <w:position w:val="0"/>
        </w:rPr>
        <w:t>如果估值日非公开发行有明确锁定期的股票的初始取得成本高于在证券交易所上市交易的</w:t>
      </w:r>
    </w:p>
    <w:p>
      <w:pPr>
        <w:pStyle w:val="Style6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同一股票的市价，应采用在证券交易所上市交易的同一股票的市价作为估值日该股票的价值。</w:t>
      </w:r>
    </w:p>
    <w:p>
      <w:pPr>
        <w:pStyle w:val="Style64"/>
        <w:keepNext w:val="0"/>
        <w:keepLines w:val="0"/>
        <w:widowControl w:val="0"/>
        <w:shd w:val="clear" w:color="auto" w:fill="auto"/>
        <w:bidi w:val="0"/>
        <w:spacing w:before="0" w:after="220" w:line="398" w:lineRule="exact"/>
        <w:ind w:left="1020" w:right="0" w:firstLine="180"/>
        <w:jc w:val="both"/>
      </w:pPr>
      <w:r>
        <w:rPr>
          <w:color w:val="000000"/>
          <w:spacing w:val="0"/>
          <w:w w:val="100"/>
          <w:position w:val="0"/>
        </w:rPr>
        <w:t>如果估值日非公开发行有明确锁定期的股票的初始取得成本低于在证券交易所上市交易的 同一股票的市价，按以下公式确定该股票的价值：</w:t>
      </w:r>
    </w:p>
    <w:p>
      <w:pPr>
        <w:pStyle w:val="Style142"/>
        <w:keepNext w:val="0"/>
        <w:keepLines w:val="0"/>
        <w:widowControl w:val="0"/>
        <w:shd w:val="clear" w:color="auto" w:fill="auto"/>
        <w:bidi w:val="0"/>
        <w:spacing w:before="0" w:after="0" w:line="240" w:lineRule="auto"/>
        <w:ind w:right="0" w:firstLine="0"/>
        <w:jc w:val="left"/>
      </w:pPr>
      <w:r>
        <w:rPr>
          <w:color w:val="000000"/>
          <w:spacing w:val="0"/>
          <w:w w:val="100"/>
          <w:position w:val="0"/>
        </w:rPr>
        <w:t>FV=C+(P-C)</w:t>
      </w:r>
      <w:r>
        <w:rPr>
          <w:rFonts w:ascii="Arial" w:eastAsia="Arial" w:hAnsi="Arial" w:cs="Arial"/>
          <w:color w:val="000000"/>
          <w:spacing w:val="0"/>
          <w:w w:val="100"/>
          <w:position w:val="0"/>
        </w:rPr>
        <w:t>X</w:t>
      </w:r>
      <w:r>
        <w:rPr>
          <w:color w:val="000000"/>
          <w:spacing w:val="0"/>
          <w:w w:val="100"/>
          <w:position w:val="0"/>
        </w:rPr>
        <w:t xml:space="preserve">(Dl-Dr) </w:t>
      </w:r>
      <w:r>
        <w:rPr>
          <w:rFonts w:ascii="Arial" w:eastAsia="Arial" w:hAnsi="Arial" w:cs="Arial"/>
          <w:color w:val="000000"/>
          <w:spacing w:val="0"/>
          <w:w w:val="100"/>
          <w:position w:val="0"/>
        </w:rPr>
        <w:t xml:space="preserve">/ </w:t>
      </w:r>
      <w:r>
        <w:rPr>
          <w:color w:val="000000"/>
          <w:spacing w:val="0"/>
          <w:w w:val="100"/>
          <w:position w:val="0"/>
        </w:rPr>
        <w:t>Dl</w:t>
      </w:r>
    </w:p>
    <w:p>
      <w:pPr>
        <w:pStyle w:val="Style64"/>
        <w:keepNext w:val="0"/>
        <w:keepLines w:val="0"/>
        <w:widowControl w:val="0"/>
        <w:shd w:val="clear" w:color="auto" w:fill="auto"/>
        <w:bidi w:val="0"/>
        <w:spacing w:before="0" w:after="0" w:line="409" w:lineRule="exact"/>
        <w:ind w:left="1200" w:right="0" w:firstLine="0"/>
        <w:jc w:val="left"/>
      </w:pPr>
      <w:r>
        <w:rPr>
          <w:color w:val="000000"/>
          <w:spacing w:val="0"/>
          <w:w w:val="100"/>
          <w:position w:val="0"/>
        </w:rPr>
        <w:t>其中：</w:t>
      </w:r>
    </w:p>
    <w:p>
      <w:pPr>
        <w:pStyle w:val="Style64"/>
        <w:keepNext w:val="0"/>
        <w:keepLines w:val="0"/>
        <w:widowControl w:val="0"/>
        <w:shd w:val="clear" w:color="auto" w:fill="auto"/>
        <w:bidi w:val="0"/>
        <w:spacing w:before="0" w:after="0" w:line="409" w:lineRule="exact"/>
        <w:ind w:left="1200" w:right="0" w:firstLine="0"/>
        <w:jc w:val="left"/>
      </w:pPr>
      <w:r>
        <w:rPr>
          <w:rFonts w:ascii="Times New Roman" w:eastAsia="Times New Roman" w:hAnsi="Times New Roman" w:cs="Times New Roman"/>
          <w:color w:val="000000"/>
          <w:spacing w:val="0"/>
          <w:w w:val="100"/>
          <w:position w:val="0"/>
        </w:rPr>
        <w:t>FV</w:t>
      </w:r>
      <w:r>
        <w:rPr>
          <w:color w:val="000000"/>
          <w:spacing w:val="0"/>
          <w:w w:val="100"/>
          <w:position w:val="0"/>
        </w:rPr>
        <w:t>为估值日该非公开发行有明确锁定期的股票的价值；</w:t>
      </w:r>
    </w:p>
    <w:p>
      <w:pPr>
        <w:pStyle w:val="Style64"/>
        <w:keepNext w:val="0"/>
        <w:keepLines w:val="0"/>
        <w:widowControl w:val="0"/>
        <w:shd w:val="clear" w:color="auto" w:fill="auto"/>
        <w:bidi w:val="0"/>
        <w:spacing w:before="0" w:after="0" w:line="413" w:lineRule="exact"/>
        <w:ind w:left="1020" w:right="0" w:firstLine="180"/>
        <w:jc w:val="left"/>
      </w:pPr>
      <w:r>
        <w:rPr>
          <w:rFonts w:ascii="Times New Roman" w:eastAsia="Times New Roman" w:hAnsi="Times New Roman" w:cs="Times New Roman"/>
          <w:color w:val="000000"/>
          <w:spacing w:val="0"/>
          <w:w w:val="100"/>
          <w:position w:val="0"/>
        </w:rPr>
        <w:t>C</w:t>
      </w:r>
      <w:r>
        <w:rPr>
          <w:color w:val="000000"/>
          <w:spacing w:val="0"/>
          <w:w w:val="100"/>
          <w:position w:val="0"/>
        </w:rPr>
        <w:t>为该非公开发行有明确锁定期的股票的初始取得成本(因权益业务导致市场价格除权时, 应于除权日对其初始取得成本作相应调整)；</w:t>
      </w:r>
    </w:p>
    <w:p>
      <w:pPr>
        <w:pStyle w:val="Style64"/>
        <w:keepNext w:val="0"/>
        <w:keepLines w:val="0"/>
        <w:widowControl w:val="0"/>
        <w:shd w:val="clear" w:color="auto" w:fill="auto"/>
        <w:bidi w:val="0"/>
        <w:spacing w:before="0" w:after="0" w:line="409" w:lineRule="exact"/>
        <w:ind w:left="1200" w:right="0" w:firstLine="0"/>
        <w:jc w:val="left"/>
      </w:pPr>
      <w:r>
        <w:rPr>
          <w:rFonts w:ascii="Times New Roman" w:eastAsia="Times New Roman" w:hAnsi="Times New Roman" w:cs="Times New Roman"/>
          <w:color w:val="000000"/>
          <w:spacing w:val="0"/>
          <w:w w:val="100"/>
          <w:position w:val="0"/>
        </w:rPr>
        <w:t>P</w:t>
      </w:r>
      <w:r>
        <w:rPr>
          <w:color w:val="000000"/>
          <w:spacing w:val="0"/>
          <w:w w:val="100"/>
          <w:position w:val="0"/>
        </w:rPr>
        <w:t>为估值日在证券交易所上市交易的同一股票的市价；</w:t>
      </w:r>
    </w:p>
    <w:p>
      <w:pPr>
        <w:pStyle w:val="Style64"/>
        <w:keepNext w:val="0"/>
        <w:keepLines w:val="0"/>
        <w:widowControl w:val="0"/>
        <w:shd w:val="clear" w:color="auto" w:fill="auto"/>
        <w:bidi w:val="0"/>
        <w:spacing w:before="0" w:after="0" w:line="409" w:lineRule="exact"/>
        <w:ind w:left="1200" w:right="0" w:firstLine="0"/>
        <w:jc w:val="left"/>
      </w:pPr>
      <w:r>
        <w:rPr>
          <w:rFonts w:ascii="Times New Roman" w:eastAsia="Times New Roman" w:hAnsi="Times New Roman" w:cs="Times New Roman"/>
          <w:color w:val="000000"/>
          <w:spacing w:val="0"/>
          <w:w w:val="100"/>
          <w:position w:val="0"/>
        </w:rPr>
        <w:t>Dl</w:t>
      </w:r>
      <w:r>
        <w:rPr>
          <w:color w:val="000000"/>
          <w:spacing w:val="0"/>
          <w:w w:val="100"/>
          <w:position w:val="0"/>
        </w:rPr>
        <w:t>为该非公开发行有明确锁定期的股票锁定期所含的交易所的交易天数；</w:t>
      </w:r>
    </w:p>
    <w:p>
      <w:pPr>
        <w:pStyle w:val="Style64"/>
        <w:keepNext w:val="0"/>
        <w:keepLines w:val="0"/>
        <w:widowControl w:val="0"/>
        <w:shd w:val="clear" w:color="auto" w:fill="auto"/>
        <w:bidi w:val="0"/>
        <w:spacing w:before="0" w:after="0" w:line="409" w:lineRule="exact"/>
        <w:ind w:left="1020" w:right="0" w:firstLine="0"/>
        <w:jc w:val="both"/>
      </w:pPr>
      <w:r>
        <w:rPr>
          <w:rFonts w:ascii="Times New Roman" w:eastAsia="Times New Roman" w:hAnsi="Times New Roman" w:cs="Times New Roman"/>
          <w:color w:val="000000"/>
          <w:spacing w:val="0"/>
          <w:w w:val="100"/>
          <w:position w:val="0"/>
        </w:rPr>
        <w:t>Dr</w:t>
      </w:r>
      <w:r>
        <w:rPr>
          <w:color w:val="000000"/>
          <w:spacing w:val="0"/>
          <w:w w:val="100"/>
          <w:position w:val="0"/>
        </w:rPr>
        <w:t>为估值日剩余锁定期，即估值日至锁定期结束所含的交易所的交易天数(不含估值日当 天)。</w:t>
      </w:r>
    </w:p>
    <w:p>
      <w:pPr>
        <w:pStyle w:val="Style64"/>
        <w:keepNext w:val="0"/>
        <w:keepLines w:val="0"/>
        <w:widowControl w:val="0"/>
        <w:numPr>
          <w:ilvl w:val="0"/>
          <w:numId w:val="33"/>
        </w:numPr>
        <w:shd w:val="clear" w:color="auto" w:fill="auto"/>
        <w:tabs>
          <w:tab w:pos="1556" w:val="left"/>
        </w:tabs>
        <w:bidi w:val="0"/>
        <w:spacing w:before="0" w:after="0" w:line="409" w:lineRule="exact"/>
        <w:ind w:left="1020" w:right="0" w:firstLine="0"/>
        <w:jc w:val="both"/>
      </w:pPr>
      <w:bookmarkStart w:id="977" w:name="bookmark977"/>
      <w:bookmarkEnd w:id="977"/>
      <w:r>
        <w:rPr>
          <w:color w:val="000000"/>
          <w:spacing w:val="0"/>
          <w:w w:val="100"/>
          <w:position w:val="0"/>
        </w:rPr>
        <w:t>基金类金融资产：封闭式基金，其公允价值参照已上市流通股股票公允价值的计算方法； 开放式基金及集合资产管理计划等，以资产负债日公布的最新净值计算公允价值。</w:t>
      </w:r>
    </w:p>
    <w:p>
      <w:pPr>
        <w:pStyle w:val="Style64"/>
        <w:keepNext w:val="0"/>
        <w:keepLines w:val="0"/>
        <w:widowControl w:val="0"/>
        <w:numPr>
          <w:ilvl w:val="0"/>
          <w:numId w:val="33"/>
        </w:numPr>
        <w:shd w:val="clear" w:color="auto" w:fill="auto"/>
        <w:tabs>
          <w:tab w:pos="1556" w:val="left"/>
        </w:tabs>
        <w:bidi w:val="0"/>
        <w:spacing w:before="0" w:after="0" w:line="409" w:lineRule="exact"/>
        <w:ind w:left="1020" w:right="0" w:firstLine="0"/>
        <w:jc w:val="both"/>
      </w:pPr>
      <w:bookmarkStart w:id="978" w:name="bookmark978"/>
      <w:bookmarkEnd w:id="978"/>
      <w:r>
        <w:rPr>
          <w:color w:val="000000"/>
          <w:spacing w:val="0"/>
          <w:w w:val="100"/>
          <w:position w:val="0"/>
        </w:rPr>
        <w:t>证券交易所上市债券类金融资产：包括国债、企业债、可转债、金融债等，按最近交易 日收盘价作为公允价值。因交易不活跃无法取得最近交易日收盘价的，当持仓成本高于发行 价格时，以发行价格作为公允价值；当持仓成本低于发行价格时，以持仓成本作为公允价值。</w:t>
      </w:r>
    </w:p>
    <w:p>
      <w:pPr>
        <w:pStyle w:val="Style64"/>
        <w:keepNext w:val="0"/>
        <w:keepLines w:val="0"/>
        <w:widowControl w:val="0"/>
        <w:numPr>
          <w:ilvl w:val="0"/>
          <w:numId w:val="33"/>
        </w:numPr>
        <w:shd w:val="clear" w:color="auto" w:fill="auto"/>
        <w:tabs>
          <w:tab w:pos="1556" w:val="left"/>
        </w:tabs>
        <w:bidi w:val="0"/>
        <w:spacing w:before="0" w:after="0" w:line="409" w:lineRule="exact"/>
        <w:ind w:left="1020" w:right="0" w:firstLine="0"/>
        <w:jc w:val="both"/>
      </w:pPr>
      <w:bookmarkStart w:id="979" w:name="bookmark979"/>
      <w:bookmarkEnd w:id="979"/>
      <w:r>
        <w:rPr>
          <w:color w:val="000000"/>
          <w:spacing w:val="0"/>
          <w:w w:val="100"/>
          <w:position w:val="0"/>
        </w:rPr>
        <w:t>银行间市场和场外交易债券类金融资产：包括国债、企业债、短期融资券、特种金融券 和中央银行票据等，分为信用评级未发生变化的债券类金融资产和信用评级发生变化的债券 类金融资产两类。</w:t>
      </w:r>
    </w:p>
    <w:p>
      <w:pPr>
        <w:pStyle w:val="Style64"/>
        <w:keepNext w:val="0"/>
        <w:keepLines w:val="0"/>
        <w:widowControl w:val="0"/>
        <w:shd w:val="clear" w:color="auto" w:fill="auto"/>
        <w:bidi w:val="0"/>
        <w:spacing w:before="0" w:after="0" w:line="409" w:lineRule="exact"/>
        <w:ind w:left="1020" w:right="0" w:firstLine="0"/>
        <w:jc w:val="both"/>
      </w:pPr>
      <w:r>
        <w:rPr>
          <w:color w:val="000000"/>
          <w:spacing w:val="0"/>
          <w:w w:val="100"/>
          <w:position w:val="0"/>
        </w:rPr>
        <w:t>①信用评级未发生变化的债券类金融资产的估值</w:t>
      </w:r>
    </w:p>
    <w:p>
      <w:pPr>
        <w:pStyle w:val="Style64"/>
        <w:keepNext w:val="0"/>
        <w:keepLines w:val="0"/>
        <w:widowControl w:val="0"/>
        <w:shd w:val="clear" w:color="auto" w:fill="auto"/>
        <w:bidi w:val="0"/>
        <w:spacing w:before="0" w:after="460" w:line="403" w:lineRule="exact"/>
        <w:ind w:left="1020" w:right="0" w:firstLine="0"/>
        <w:jc w:val="both"/>
      </w:pPr>
      <w:r>
        <w:rPr>
          <w:color w:val="000000"/>
          <w:spacing w:val="0"/>
          <w:w w:val="100"/>
          <w:position w:val="0"/>
        </w:rPr>
        <w:t>取银行间市场债券的双边报价数据，以双边报价中买入收益率和卖出收益率的平均值，计算 债券的公允价值。</w:t>
      </w:r>
    </w:p>
    <w:p>
      <w:pPr>
        <w:pStyle w:val="Style64"/>
        <w:keepNext w:val="0"/>
        <w:keepLines w:val="0"/>
        <w:widowControl w:val="0"/>
        <w:shd w:val="clear" w:color="auto" w:fill="auto"/>
        <w:bidi w:val="0"/>
        <w:spacing w:before="0" w:after="0" w:line="408" w:lineRule="exact"/>
        <w:ind w:left="1020" w:right="0" w:firstLine="0"/>
        <w:jc w:val="both"/>
      </w:pPr>
      <w:r>
        <w:rPr>
          <w:color w:val="000000"/>
          <w:spacing w:val="0"/>
          <w:w w:val="100"/>
          <w:position w:val="0"/>
        </w:rPr>
        <w:t>若当某日某一产品没有双边报价信息，则使用债券信息网公布的相同类别债券的收益率曲线， 进行插值计算出该债券的市场收益率，再计算出其公允价值。</w:t>
      </w:r>
    </w:p>
    <w:p>
      <w:pPr>
        <w:pStyle w:val="Style64"/>
        <w:keepNext w:val="0"/>
        <w:keepLines w:val="0"/>
        <w:widowControl w:val="0"/>
        <w:shd w:val="clear" w:color="auto" w:fill="auto"/>
        <w:bidi w:val="0"/>
        <w:spacing w:before="0" w:after="0" w:line="404" w:lineRule="exact"/>
        <w:ind w:left="1020" w:right="0" w:firstLine="0"/>
        <w:jc w:val="both"/>
      </w:pPr>
      <w:r>
        <w:rPr>
          <w:color w:val="000000"/>
          <w:spacing w:val="0"/>
          <w:w w:val="100"/>
          <w:position w:val="0"/>
        </w:rPr>
        <w:t>②信用评级发生变化的债券类金融资产的估值</w:t>
      </w:r>
    </w:p>
    <w:p>
      <w:pPr>
        <w:pStyle w:val="Style64"/>
        <w:keepNext w:val="0"/>
        <w:keepLines w:val="0"/>
        <w:widowControl w:val="0"/>
        <w:shd w:val="clear" w:color="auto" w:fill="auto"/>
        <w:bidi w:val="0"/>
        <w:spacing w:before="0" w:after="0" w:line="398" w:lineRule="exact"/>
        <w:ind w:left="1020" w:right="0" w:firstLine="0"/>
        <w:jc w:val="both"/>
      </w:pPr>
      <w:r>
        <w:rPr>
          <w:color w:val="000000"/>
          <w:spacing w:val="0"/>
          <w:w w:val="100"/>
          <w:position w:val="0"/>
        </w:rPr>
        <w:t>信用评级发生变化的债券的公允价值，以最近交易日成交价格的加权平均值为基础，根据已 掌握的被评估债券的信用状况进行必要调整得到公允价格。</w:t>
      </w:r>
    </w:p>
    <w:p>
      <w:pPr>
        <w:pStyle w:val="Style64"/>
        <w:keepNext w:val="0"/>
        <w:keepLines w:val="0"/>
        <w:widowControl w:val="0"/>
        <w:shd w:val="clear" w:color="auto" w:fill="auto"/>
        <w:tabs>
          <w:tab w:pos="1500" w:val="left"/>
        </w:tabs>
        <w:bidi w:val="0"/>
        <w:spacing w:before="0" w:after="0" w:line="404" w:lineRule="exact"/>
        <w:ind w:left="1020" w:right="0" w:firstLine="0"/>
        <w:jc w:val="both"/>
      </w:pPr>
      <w:bookmarkStart w:id="980" w:name="bookmark980"/>
      <w:r>
        <w:rPr>
          <w:color w:val="000000"/>
          <w:spacing w:val="0"/>
          <w:w w:val="100"/>
          <w:position w:val="0"/>
        </w:rPr>
        <w:t>（</w:t>
      </w:r>
      <w:bookmarkEnd w:id="980"/>
      <w:r>
        <w:rPr>
          <w:rFonts w:ascii="Times New Roman" w:eastAsia="Times New Roman" w:hAnsi="Times New Roman" w:cs="Times New Roman"/>
          <w:color w:val="000000"/>
          <w:spacing w:val="0"/>
          <w:w w:val="100"/>
          <w:position w:val="0"/>
        </w:rPr>
        <w:t>5</w:t>
      </w:r>
      <w:r>
        <w:rPr>
          <w:color w:val="000000"/>
          <w:spacing w:val="0"/>
          <w:w w:val="100"/>
          <w:position w:val="0"/>
        </w:rPr>
        <w:t>）</w:t>
        <w:tab/>
        <w:t>信托产品类金融资产：有交易价的，按当月平均价作为公允价值；无交易价的，按成本 价作为公允价值。上述金融资产有限制出售规定的，在限售期内，按其公允价值折扣</w:t>
      </w:r>
      <w:r>
        <w:rPr>
          <w:rFonts w:ascii="Times New Roman" w:eastAsia="Times New Roman" w:hAnsi="Times New Roman" w:cs="Times New Roman"/>
          <w:color w:val="000000"/>
          <w:spacing w:val="0"/>
          <w:w w:val="100"/>
          <w:position w:val="0"/>
        </w:rPr>
        <w:t>80</w:t>
      </w:r>
      <w:r>
        <w:rPr>
          <w:color w:val="000000"/>
          <w:spacing w:val="0"/>
          <w:w w:val="100"/>
          <w:position w:val="0"/>
        </w:rPr>
        <w:t>%计 算。</w:t>
      </w:r>
    </w:p>
    <w:p>
      <w:pPr>
        <w:pStyle w:val="Style64"/>
        <w:keepNext w:val="0"/>
        <w:keepLines w:val="0"/>
        <w:widowControl w:val="0"/>
        <w:shd w:val="clear" w:color="auto" w:fill="auto"/>
        <w:bidi w:val="0"/>
        <w:spacing w:before="0" w:after="460" w:line="404" w:lineRule="exact"/>
        <w:ind w:left="1020" w:right="0" w:firstLine="0"/>
        <w:jc w:val="both"/>
      </w:pPr>
      <w:bookmarkStart w:id="981" w:name="bookmark981"/>
      <w:r>
        <w:rPr>
          <w:color w:val="000000"/>
          <w:spacing w:val="0"/>
          <w:w w:val="100"/>
          <w:position w:val="0"/>
        </w:rPr>
        <w:t>（</w:t>
      </w:r>
      <w:bookmarkEnd w:id="981"/>
      <w:r>
        <w:rPr>
          <w:rFonts w:ascii="Times New Roman" w:eastAsia="Times New Roman" w:hAnsi="Times New Roman" w:cs="Times New Roman"/>
          <w:color w:val="000000"/>
          <w:spacing w:val="0"/>
          <w:w w:val="100"/>
          <w:position w:val="0"/>
        </w:rPr>
        <w:t>6</w:t>
      </w:r>
      <w:r>
        <w:rPr>
          <w:color w:val="000000"/>
          <w:spacing w:val="0"/>
          <w:w w:val="100"/>
          <w:position w:val="0"/>
        </w:rPr>
        <w:t>） 权证：包括权证投资（做市）和创设（发行）权证。剩余期限在</w:t>
      </w:r>
      <w:r>
        <w:rPr>
          <w:rFonts w:ascii="Times New Roman" w:eastAsia="Times New Roman" w:hAnsi="Times New Roman" w:cs="Times New Roman"/>
          <w:color w:val="000000"/>
          <w:spacing w:val="0"/>
          <w:w w:val="100"/>
          <w:position w:val="0"/>
        </w:rPr>
        <w:t>1</w:t>
      </w:r>
      <w:r>
        <w:rPr>
          <w:color w:val="000000"/>
          <w:spacing w:val="0"/>
          <w:w w:val="100"/>
          <w:position w:val="0"/>
        </w:rPr>
        <w:t>个月以上的，权证投 资（做市）按最新交易日均价与收盘价孰低计算公允价值，创设（发行）权证按最近交易日 均价与收盘价孰高计算公允价值；在一个月以内者，权证投资（做市）采用</w:t>
      </w:r>
      <w:r>
        <w:rPr>
          <w:rFonts w:ascii="Times New Roman" w:eastAsia="Times New Roman" w:hAnsi="Times New Roman" w:cs="Times New Roman"/>
          <w:color w:val="000000"/>
          <w:spacing w:val="0"/>
          <w:w w:val="100"/>
          <w:position w:val="0"/>
        </w:rPr>
        <w:t xml:space="preserve">B-S </w:t>
      </w:r>
      <w:r>
        <w:rPr>
          <w:color w:val="000000"/>
          <w:spacing w:val="0"/>
          <w:w w:val="100"/>
          <w:position w:val="0"/>
        </w:rPr>
        <w:t>（期权定价 模型）估值模型等估价与最近交易日孰低作为公允价值，创设（发行）权证采用</w:t>
      </w:r>
      <w:r>
        <w:rPr>
          <w:rFonts w:ascii="Times New Roman" w:eastAsia="Times New Roman" w:hAnsi="Times New Roman" w:cs="Times New Roman"/>
          <w:color w:val="000000"/>
          <w:spacing w:val="0"/>
          <w:w w:val="100"/>
          <w:position w:val="0"/>
        </w:rPr>
        <w:t>B-S</w:t>
      </w:r>
      <w:r>
        <w:rPr>
          <w:color w:val="000000"/>
          <w:spacing w:val="0"/>
          <w:w w:val="100"/>
          <w:position w:val="0"/>
        </w:rPr>
        <w:t>估值模 型等估价与最近交易日孰高作为公允价值。采用</w:t>
      </w:r>
      <w:r>
        <w:rPr>
          <w:rFonts w:ascii="Times New Roman" w:eastAsia="Times New Roman" w:hAnsi="Times New Roman" w:cs="Times New Roman"/>
          <w:color w:val="000000"/>
          <w:spacing w:val="0"/>
          <w:w w:val="100"/>
          <w:position w:val="0"/>
        </w:rPr>
        <w:t>B-S</w:t>
      </w:r>
      <w:r>
        <w:rPr>
          <w:color w:val="000000"/>
          <w:spacing w:val="0"/>
          <w:w w:val="100"/>
          <w:position w:val="0"/>
        </w:rPr>
        <w:t>模型估值，无风险利率采用一年期银行 定期存款利率或人民银行公布的基准利率，波动率采用标的股票</w:t>
      </w:r>
      <w:r>
        <w:rPr>
          <w:rFonts w:ascii="Times New Roman" w:eastAsia="Times New Roman" w:hAnsi="Times New Roman" w:cs="Times New Roman"/>
          <w:color w:val="000000"/>
          <w:spacing w:val="0"/>
          <w:w w:val="100"/>
          <w:position w:val="0"/>
        </w:rPr>
        <w:t>180</w:t>
      </w:r>
      <w:r>
        <w:rPr>
          <w:color w:val="000000"/>
          <w:spacing w:val="0"/>
          <w:w w:val="100"/>
          <w:position w:val="0"/>
        </w:rPr>
        <w:t>天的历史波动率。</w:t>
      </w:r>
    </w:p>
    <w:p>
      <w:pPr>
        <w:pStyle w:val="Style64"/>
        <w:keepNext w:val="0"/>
        <w:keepLines w:val="0"/>
        <w:widowControl w:val="0"/>
        <w:shd w:val="clear" w:color="auto" w:fill="auto"/>
        <w:tabs>
          <w:tab w:pos="986" w:val="left"/>
        </w:tabs>
        <w:bidi w:val="0"/>
        <w:spacing w:before="0" w:after="0" w:line="389" w:lineRule="exact"/>
        <w:ind w:left="0" w:right="0" w:firstLine="540"/>
        <w:jc w:val="left"/>
      </w:pPr>
      <w:bookmarkStart w:id="982" w:name="bookmark982"/>
      <w:r>
        <w:rPr>
          <w:rFonts w:ascii="Times New Roman" w:eastAsia="Times New Roman" w:hAnsi="Times New Roman" w:cs="Times New Roman"/>
          <w:b/>
          <w:bCs/>
          <w:color w:val="000000"/>
          <w:spacing w:val="0"/>
          <w:w w:val="100"/>
          <w:position w:val="0"/>
        </w:rPr>
        <w:t>6</w:t>
      </w:r>
      <w:bookmarkEnd w:id="982"/>
      <w:r>
        <w:rPr>
          <w:b/>
          <w:bCs/>
          <w:color w:val="000000"/>
          <w:spacing w:val="0"/>
          <w:w w:val="100"/>
          <w:position w:val="0"/>
        </w:rPr>
        <w:t>、</w:t>
        <w:tab/>
        <w:t>金融资产（不含应收款项）减值准备计提</w:t>
      </w:r>
    </w:p>
    <w:p>
      <w:pPr>
        <w:pStyle w:val="Style64"/>
        <w:keepNext w:val="0"/>
        <w:keepLines w:val="0"/>
        <w:widowControl w:val="0"/>
        <w:shd w:val="clear" w:color="auto" w:fill="auto"/>
        <w:bidi w:val="0"/>
        <w:spacing w:before="0" w:after="0" w:line="398" w:lineRule="exact"/>
        <w:ind w:left="1020" w:right="0" w:firstLine="0"/>
        <w:jc w:val="both"/>
      </w:pPr>
      <w:r>
        <w:rPr>
          <w:color w:val="000000"/>
          <w:spacing w:val="0"/>
          <w:w w:val="100"/>
          <w:position w:val="0"/>
        </w:rPr>
        <w:t>除以公允价值计量且其变动计入当期损益的金融资产外，本公司于资产负债表日对金融资产 的账面价值进行检查，如果有客观证据表明某项金融资产发生减值的，计提减值准备。</w:t>
      </w:r>
    </w:p>
    <w:p>
      <w:pPr>
        <w:pStyle w:val="Style64"/>
        <w:keepNext w:val="0"/>
        <w:keepLines w:val="0"/>
        <w:widowControl w:val="0"/>
        <w:shd w:val="clear" w:color="auto" w:fill="auto"/>
        <w:bidi w:val="0"/>
        <w:spacing w:before="0" w:after="0" w:line="389" w:lineRule="exact"/>
        <w:ind w:left="102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）可供出售金融资产的减值准备：</w:t>
      </w:r>
    </w:p>
    <w:p>
      <w:pPr>
        <w:pStyle w:val="Style64"/>
        <w:keepNext w:val="0"/>
        <w:keepLines w:val="0"/>
        <w:widowControl w:val="0"/>
        <w:shd w:val="clear" w:color="auto" w:fill="auto"/>
        <w:bidi w:val="0"/>
        <w:spacing w:before="0" w:after="0" w:line="389" w:lineRule="exact"/>
        <w:ind w:left="1020" w:right="0" w:firstLine="0"/>
        <w:jc w:val="both"/>
      </w:pPr>
      <w:r>
        <w:rPr>
          <w:color w:val="000000"/>
          <w:spacing w:val="0"/>
          <w:w w:val="100"/>
          <w:position w:val="0"/>
        </w:rPr>
        <w:t>期末如果可供出售金融资产的公允价值发生严重下降，或在综合考虑各种相关因素后，预期 这种下降趋势属于非暂时性的，就认定其已发生减值，将原直接计入所有者权益的公允价值 下降形成的累计损失一并转出，确认减值损失。</w:t>
      </w:r>
    </w:p>
    <w:p>
      <w:pPr>
        <w:pStyle w:val="Style64"/>
        <w:keepNext w:val="0"/>
        <w:keepLines w:val="0"/>
        <w:widowControl w:val="0"/>
        <w:shd w:val="clear" w:color="auto" w:fill="auto"/>
        <w:bidi w:val="0"/>
        <w:spacing w:before="0" w:after="0" w:line="403" w:lineRule="exact"/>
        <w:ind w:left="1020" w:right="0" w:firstLine="0"/>
        <w:jc w:val="both"/>
      </w:pPr>
      <w:r>
        <w:rPr>
          <w:color w:val="000000"/>
          <w:spacing w:val="0"/>
          <w:w w:val="100"/>
          <w:position w:val="0"/>
        </w:rPr>
        <w:t>对于已确认减值损失的可供出售债务工具，在随后的会计期间公允价值已上升且客观上与确 认原减值损失确认后发生的事项有关的，原确认的减值损失予以转回，计入当期损益。 可供出售权益工具投资发生的减值损失，不得通过损益转回。</w:t>
      </w:r>
    </w:p>
    <w:p>
      <w:pPr>
        <w:pStyle w:val="Style64"/>
        <w:keepNext w:val="0"/>
        <w:keepLines w:val="0"/>
        <w:widowControl w:val="0"/>
        <w:shd w:val="clear" w:color="auto" w:fill="auto"/>
        <w:bidi w:val="0"/>
        <w:spacing w:before="0" w:after="460" w:line="374" w:lineRule="exact"/>
        <w:ind w:left="1020" w:right="0" w:firstLine="0"/>
        <w:jc w:val="both"/>
      </w:pPr>
      <w:r>
        <w:rPr>
          <w:color w:val="000000"/>
          <w:spacing w:val="0"/>
          <w:w w:val="100"/>
          <w:position w:val="0"/>
        </w:rPr>
        <w:t>本公司对可供出售权益工具投资的公允价值下跌“严重”的标准为：公允价值跌幅超过其持 有成本的</w:t>
      </w:r>
      <w:r>
        <w:rPr>
          <w:rFonts w:ascii="Times New Roman" w:eastAsia="Times New Roman" w:hAnsi="Times New Roman" w:cs="Times New Roman"/>
          <w:color w:val="000000"/>
          <w:spacing w:val="0"/>
          <w:w w:val="100"/>
          <w:position w:val="0"/>
        </w:rPr>
        <w:t>50%</w:t>
      </w:r>
      <w:r>
        <w:rPr>
          <w:color w:val="000000"/>
          <w:spacing w:val="0"/>
          <w:w w:val="100"/>
          <w:position w:val="0"/>
        </w:rPr>
        <w:t>，公允价值下跌时间持续在</w:t>
      </w:r>
      <w:r>
        <w:rPr>
          <w:rFonts w:ascii="Times New Roman" w:eastAsia="Times New Roman" w:hAnsi="Times New Roman" w:cs="Times New Roman"/>
          <w:color w:val="000000"/>
          <w:spacing w:val="0"/>
          <w:w w:val="100"/>
          <w:position w:val="0"/>
        </w:rPr>
        <w:t>12</w:t>
      </w:r>
      <w:r>
        <w:rPr>
          <w:color w:val="000000"/>
          <w:spacing w:val="0"/>
          <w:w w:val="100"/>
          <w:position w:val="0"/>
        </w:rPr>
        <w:t>个月以上。</w:t>
      </w:r>
    </w:p>
    <w:p>
      <w:pPr>
        <w:pStyle w:val="Style64"/>
        <w:keepNext w:val="0"/>
        <w:keepLines w:val="0"/>
        <w:widowControl w:val="0"/>
        <w:shd w:val="clear" w:color="auto" w:fill="auto"/>
        <w:bidi w:val="0"/>
        <w:spacing w:before="0" w:after="0" w:line="374" w:lineRule="exact"/>
        <w:ind w:left="1020" w:right="0" w:firstLine="0"/>
        <w:jc w:val="both"/>
      </w:pPr>
      <w:r>
        <w:rPr>
          <w:color w:val="000000"/>
          <w:spacing w:val="0"/>
          <w:w w:val="100"/>
          <w:position w:val="0"/>
        </w:rPr>
        <w:t>本公司对可供出售权益工具投资的公允价值下跌“非暂时性”的标准为：公允价值下跌趋势 将持续</w:t>
      </w:r>
      <w:r>
        <w:rPr>
          <w:rFonts w:ascii="Times New Roman" w:eastAsia="Times New Roman" w:hAnsi="Times New Roman" w:cs="Times New Roman"/>
          <w:color w:val="000000"/>
          <w:spacing w:val="0"/>
          <w:w w:val="100"/>
          <w:position w:val="0"/>
        </w:rPr>
        <w:t>12</w:t>
      </w:r>
      <w:r>
        <w:rPr>
          <w:color w:val="000000"/>
          <w:spacing w:val="0"/>
          <w:w w:val="100"/>
          <w:position w:val="0"/>
        </w:rPr>
        <w:t>个月以上。</w:t>
      </w:r>
    </w:p>
    <w:p>
      <w:pPr>
        <w:pStyle w:val="Style64"/>
        <w:keepNext w:val="0"/>
        <w:keepLines w:val="0"/>
        <w:widowControl w:val="0"/>
        <w:shd w:val="clear" w:color="auto" w:fill="auto"/>
        <w:bidi w:val="0"/>
        <w:spacing w:before="0" w:after="200" w:line="240" w:lineRule="auto"/>
        <w:ind w:left="1200" w:right="0" w:firstLine="0"/>
        <w:jc w:val="left"/>
      </w:pPr>
      <w:bookmarkStart w:id="983" w:name="bookmark983"/>
      <w:r>
        <w:rPr>
          <w:rFonts w:ascii="Times New Roman" w:eastAsia="Times New Roman" w:hAnsi="Times New Roman" w:cs="Times New Roman"/>
          <w:color w:val="000000"/>
          <w:spacing w:val="0"/>
          <w:w w:val="100"/>
          <w:position w:val="0"/>
        </w:rPr>
        <w:t>（</w:t>
      </w:r>
      <w:bookmarkEnd w:id="983"/>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持有至到期投资的减值准备:</w:t>
      </w:r>
    </w:p>
    <w:p>
      <w:pPr>
        <w:pStyle w:val="Style64"/>
        <w:keepNext w:val="0"/>
        <w:keepLines w:val="0"/>
        <w:widowControl w:val="0"/>
        <w:shd w:val="clear" w:color="auto" w:fill="auto"/>
        <w:bidi w:val="0"/>
        <w:spacing w:before="0" w:after="440" w:line="240" w:lineRule="auto"/>
        <w:ind w:left="1100" w:right="0" w:firstLine="0"/>
        <w:jc w:val="left"/>
      </w:pPr>
      <w:r>
        <w:rPr>
          <w:color w:val="000000"/>
          <w:spacing w:val="0"/>
          <w:w w:val="100"/>
          <w:position w:val="0"/>
        </w:rPr>
        <w:t>持有至到期投资减值损失的计量比照应收款项减值损失计量方法处理。</w:t>
      </w:r>
    </w:p>
    <w:p>
      <w:pPr>
        <w:pStyle w:val="Style21"/>
        <w:keepNext/>
        <w:keepLines/>
        <w:widowControl w:val="0"/>
        <w:shd w:val="clear" w:color="auto" w:fill="auto"/>
        <w:bidi w:val="0"/>
        <w:spacing w:before="0" w:after="0" w:line="386" w:lineRule="exact"/>
        <w:ind w:left="0" w:right="0" w:firstLine="0"/>
        <w:jc w:val="left"/>
        <w:rPr>
          <w:sz w:val="18"/>
          <w:szCs w:val="18"/>
        </w:rPr>
      </w:pPr>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十二</w:t>
      </w:r>
      <w:r>
        <w:rPr>
          <w:color w:val="000000"/>
          <w:spacing w:val="0"/>
          <w:w w:val="100"/>
          <w:position w:val="0"/>
          <w:sz w:val="19"/>
          <w:szCs w:val="19"/>
        </w:rPr>
        <w:t>）</w:t>
      </w:r>
      <w:r>
        <w:rPr>
          <w:color w:val="000000"/>
          <w:spacing w:val="0"/>
          <w:w w:val="100"/>
          <w:position w:val="0"/>
          <w:sz w:val="18"/>
          <w:szCs w:val="18"/>
        </w:rPr>
        <w:t>坏账准备的确认标准、计提方法</w:t>
      </w:r>
      <w:bookmarkEnd w:id="984"/>
      <w:bookmarkEnd w:id="985"/>
      <w:bookmarkEnd w:id="986"/>
    </w:p>
    <w:p>
      <w:pPr>
        <w:pStyle w:val="Style21"/>
        <w:keepNext/>
        <w:keepLines/>
        <w:widowControl w:val="0"/>
        <w:shd w:val="clear" w:color="auto" w:fill="auto"/>
        <w:tabs>
          <w:tab w:pos="1077" w:val="left"/>
        </w:tabs>
        <w:bidi w:val="0"/>
        <w:spacing w:before="0" w:after="0" w:line="386" w:lineRule="exact"/>
        <w:ind w:left="0" w:right="0" w:firstLine="640"/>
        <w:jc w:val="both"/>
        <w:rPr>
          <w:sz w:val="18"/>
          <w:szCs w:val="18"/>
        </w:rPr>
      </w:pPr>
      <w:bookmarkStart w:id="984" w:name="bookmark984"/>
      <w:bookmarkStart w:id="985" w:name="bookmark985"/>
      <w:bookmarkStart w:id="987" w:name="bookmark987"/>
      <w:r>
        <w:rPr>
          <w:rFonts w:ascii="Times New Roman" w:eastAsia="Times New Roman" w:hAnsi="Times New Roman" w:cs="Times New Roman"/>
          <w:color w:val="000000"/>
          <w:spacing w:val="0"/>
          <w:w w:val="100"/>
          <w:position w:val="0"/>
          <w:sz w:val="18"/>
          <w:szCs w:val="18"/>
        </w:rPr>
        <w:t>1</w:t>
      </w:r>
      <w:bookmarkEnd w:id="987"/>
      <w:r>
        <w:rPr>
          <w:color w:val="000000"/>
          <w:spacing w:val="0"/>
          <w:w w:val="100"/>
          <w:position w:val="0"/>
          <w:sz w:val="18"/>
          <w:szCs w:val="18"/>
        </w:rPr>
        <w:t>、</w:t>
        <w:tab/>
        <w:t>坏账准备的确认标准</w:t>
      </w:r>
      <w:bookmarkEnd w:id="984"/>
      <w:bookmarkEnd w:id="985"/>
    </w:p>
    <w:p>
      <w:pPr>
        <w:pStyle w:val="Style64"/>
        <w:keepNext w:val="0"/>
        <w:keepLines w:val="0"/>
        <w:widowControl w:val="0"/>
        <w:shd w:val="clear" w:color="auto" w:fill="auto"/>
        <w:bidi w:val="0"/>
        <w:spacing w:before="0" w:after="440" w:line="381" w:lineRule="exact"/>
        <w:ind w:left="1100" w:right="0" w:firstLine="0"/>
        <w:jc w:val="both"/>
      </w:pPr>
      <w:r>
        <w:rPr>
          <w:color w:val="000000"/>
          <w:spacing w:val="0"/>
          <w:w w:val="100"/>
          <w:position w:val="0"/>
        </w:rPr>
        <w:t>在资产负债表日对应收款项（包括应收款项和其他应收款）账面价值进行检查，对存在下列 客观证据表明应收款项发生减值的，计提减值准备：①债务人发生严重的财务困难；②债务 人违反合同条款（如偿付利息或本金发生违约或逾期等）；③债务人很可能倒闭或进行其他财 务重组；④其他表明应收款项发生减值的客观依据。</w:t>
      </w:r>
    </w:p>
    <w:p>
      <w:pPr>
        <w:pStyle w:val="Style64"/>
        <w:keepNext w:val="0"/>
        <w:keepLines w:val="0"/>
        <w:widowControl w:val="0"/>
        <w:shd w:val="clear" w:color="auto" w:fill="auto"/>
        <w:tabs>
          <w:tab w:pos="1077" w:val="left"/>
        </w:tabs>
        <w:bidi w:val="0"/>
        <w:spacing w:before="0" w:after="0" w:line="386" w:lineRule="exact"/>
        <w:ind w:left="0" w:right="0" w:firstLine="640"/>
        <w:jc w:val="both"/>
      </w:pPr>
      <w:bookmarkStart w:id="988" w:name="bookmark988"/>
      <w:r>
        <w:rPr>
          <w:rFonts w:ascii="Times New Roman" w:eastAsia="Times New Roman" w:hAnsi="Times New Roman" w:cs="Times New Roman"/>
          <w:b/>
          <w:bCs/>
          <w:color w:val="000000"/>
          <w:spacing w:val="0"/>
          <w:w w:val="100"/>
          <w:position w:val="0"/>
        </w:rPr>
        <w:t>2</w:t>
      </w:r>
      <w:bookmarkEnd w:id="988"/>
      <w:r>
        <w:rPr>
          <w:b/>
          <w:bCs/>
          <w:color w:val="000000"/>
          <w:spacing w:val="0"/>
          <w:w w:val="100"/>
          <w:position w:val="0"/>
        </w:rPr>
        <w:t>、</w:t>
        <w:tab/>
        <w:t>坏账损失的核算方法</w:t>
      </w:r>
    </w:p>
    <w:p>
      <w:pPr>
        <w:pStyle w:val="Style64"/>
        <w:keepNext w:val="0"/>
        <w:keepLines w:val="0"/>
        <w:widowControl w:val="0"/>
        <w:shd w:val="clear" w:color="auto" w:fill="auto"/>
        <w:bidi w:val="0"/>
        <w:spacing w:before="0" w:after="440" w:line="386" w:lineRule="exact"/>
        <w:ind w:left="1100" w:right="0" w:firstLine="0"/>
        <w:jc w:val="left"/>
      </w:pPr>
      <w:r>
        <w:rPr>
          <w:color w:val="000000"/>
          <w:spacing w:val="0"/>
          <w:w w:val="100"/>
          <w:position w:val="0"/>
        </w:rPr>
        <w:t>采用备抵法核算。</w:t>
      </w:r>
    </w:p>
    <w:p>
      <w:pPr>
        <w:pStyle w:val="Style64"/>
        <w:keepNext w:val="0"/>
        <w:keepLines w:val="0"/>
        <w:widowControl w:val="0"/>
        <w:shd w:val="clear" w:color="auto" w:fill="auto"/>
        <w:tabs>
          <w:tab w:pos="1077" w:val="left"/>
        </w:tabs>
        <w:bidi w:val="0"/>
        <w:spacing w:before="0" w:after="0" w:line="386" w:lineRule="exact"/>
        <w:ind w:left="0" w:right="0" w:firstLine="640"/>
        <w:jc w:val="both"/>
      </w:pPr>
      <w:bookmarkStart w:id="989" w:name="bookmark989"/>
      <w:r>
        <w:rPr>
          <w:rFonts w:ascii="Times New Roman" w:eastAsia="Times New Roman" w:hAnsi="Times New Roman" w:cs="Times New Roman"/>
          <w:b/>
          <w:bCs/>
          <w:color w:val="000000"/>
          <w:spacing w:val="0"/>
          <w:w w:val="100"/>
          <w:position w:val="0"/>
        </w:rPr>
        <w:t>3</w:t>
      </w:r>
      <w:bookmarkEnd w:id="989"/>
      <w:r>
        <w:rPr>
          <w:b/>
          <w:bCs/>
          <w:color w:val="000000"/>
          <w:spacing w:val="0"/>
          <w:w w:val="100"/>
          <w:position w:val="0"/>
        </w:rPr>
        <w:t>、</w:t>
        <w:tab/>
        <w:t>坏账准备的计提方法和计提比例</w:t>
      </w:r>
    </w:p>
    <w:p>
      <w:pPr>
        <w:pStyle w:val="Style64"/>
        <w:keepNext w:val="0"/>
        <w:keepLines w:val="0"/>
        <w:widowControl w:val="0"/>
        <w:shd w:val="clear" w:color="auto" w:fill="auto"/>
        <w:tabs>
          <w:tab w:pos="1540" w:val="left"/>
        </w:tabs>
        <w:bidi w:val="0"/>
        <w:spacing w:before="0" w:after="0" w:line="386" w:lineRule="exact"/>
        <w:ind w:left="1100" w:right="0" w:firstLine="0"/>
        <w:jc w:val="both"/>
      </w:pPr>
      <w:bookmarkStart w:id="990" w:name="bookmark990"/>
      <w:r>
        <w:rPr>
          <w:color w:val="000000"/>
          <w:spacing w:val="0"/>
          <w:w w:val="100"/>
          <w:position w:val="0"/>
        </w:rPr>
        <w:t>（</w:t>
      </w:r>
      <w:bookmarkEnd w:id="990"/>
      <w:r>
        <w:rPr>
          <w:rFonts w:ascii="Times New Roman" w:eastAsia="Times New Roman" w:hAnsi="Times New Roman" w:cs="Times New Roman"/>
          <w:color w:val="000000"/>
          <w:spacing w:val="0"/>
          <w:w w:val="100"/>
          <w:position w:val="0"/>
        </w:rPr>
        <w:t>1</w:t>
      </w:r>
      <w:r>
        <w:rPr>
          <w:color w:val="000000"/>
          <w:spacing w:val="0"/>
          <w:w w:val="100"/>
          <w:position w:val="0"/>
        </w:rPr>
        <w:t>）</w:t>
        <w:tab/>
        <w:t>单项金额重大并单项计提坏账准备的确认标准、计提方法</w:t>
      </w:r>
    </w:p>
    <w:p>
      <w:pPr>
        <w:pStyle w:val="Style64"/>
        <w:keepNext w:val="0"/>
        <w:keepLines w:val="0"/>
        <w:widowControl w:val="0"/>
        <w:shd w:val="clear" w:color="auto" w:fill="auto"/>
        <w:bidi w:val="0"/>
        <w:spacing w:before="0" w:after="0" w:line="386" w:lineRule="exact"/>
        <w:ind w:left="1100" w:right="0" w:firstLine="0"/>
        <w:jc w:val="both"/>
      </w:pPr>
      <w:r>
        <w:rPr>
          <w:color w:val="000000"/>
          <w:spacing w:val="0"/>
          <w:w w:val="100"/>
          <w:position w:val="0"/>
        </w:rPr>
        <w:t>公司对金额为人民币</w:t>
      </w:r>
      <w:r>
        <w:rPr>
          <w:rFonts w:ascii="Times New Roman" w:eastAsia="Times New Roman" w:hAnsi="Times New Roman" w:cs="Times New Roman"/>
          <w:color w:val="000000"/>
          <w:spacing w:val="0"/>
          <w:w w:val="100"/>
          <w:position w:val="0"/>
        </w:rPr>
        <w:t>5,000,000.00</w:t>
      </w:r>
      <w:r>
        <w:rPr>
          <w:color w:val="000000"/>
          <w:spacing w:val="0"/>
          <w:w w:val="100"/>
          <w:position w:val="0"/>
        </w:rPr>
        <w:t>元以上的应收款项确认为单项金额重大的应收款项。单项 金额重大的应收款项应单独进行减值测试。单独测试未发生减值的应收款项包括在具有类似 信用风险特征的资产组合中进行减值测试。单项测试已确认减值损失的应收款项不再包括在 具有类似信用风险特征的应收款项组合中进行减值测试。</w:t>
      </w:r>
    </w:p>
    <w:p>
      <w:pPr>
        <w:pStyle w:val="Style64"/>
        <w:keepNext w:val="0"/>
        <w:keepLines w:val="0"/>
        <w:widowControl w:val="0"/>
        <w:shd w:val="clear" w:color="auto" w:fill="auto"/>
        <w:tabs>
          <w:tab w:pos="1540" w:val="left"/>
        </w:tabs>
        <w:bidi w:val="0"/>
        <w:spacing w:before="0" w:after="0" w:line="386" w:lineRule="exact"/>
        <w:ind w:left="1100" w:right="0" w:firstLine="0"/>
        <w:jc w:val="left"/>
      </w:pPr>
      <w:bookmarkStart w:id="991" w:name="bookmark991"/>
      <w:r>
        <w:rPr>
          <w:color w:val="000000"/>
          <w:spacing w:val="0"/>
          <w:w w:val="100"/>
          <w:position w:val="0"/>
        </w:rPr>
        <w:t>（</w:t>
      </w:r>
      <w:bookmarkEnd w:id="991"/>
      <w:r>
        <w:rPr>
          <w:rFonts w:ascii="Times New Roman" w:eastAsia="Times New Roman" w:hAnsi="Times New Roman" w:cs="Times New Roman"/>
          <w:color w:val="000000"/>
          <w:spacing w:val="0"/>
          <w:w w:val="100"/>
          <w:position w:val="0"/>
        </w:rPr>
        <w:t>2</w:t>
      </w:r>
      <w:r>
        <w:rPr>
          <w:color w:val="000000"/>
          <w:spacing w:val="0"/>
          <w:w w:val="100"/>
          <w:position w:val="0"/>
        </w:rPr>
        <w:t>）</w:t>
        <w:tab/>
        <w:t>按信用风险组合计提坏账准备的应收款项的确定依据、坏账准备计提方法</w:t>
      </w:r>
    </w:p>
    <w:p>
      <w:pPr>
        <w:pStyle w:val="Style64"/>
        <w:keepNext w:val="0"/>
        <w:keepLines w:val="0"/>
        <w:widowControl w:val="0"/>
        <w:shd w:val="clear" w:color="auto" w:fill="auto"/>
        <w:bidi w:val="0"/>
        <w:spacing w:before="0" w:after="0" w:line="386" w:lineRule="exact"/>
        <w:ind w:left="110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信用风险特征组合的确定依据</w:t>
      </w:r>
    </w:p>
    <w:tbl>
      <w:tblPr>
        <w:tblOverlap w:val="never"/>
        <w:jc w:val="right"/>
        <w:tblLayout w:type="fixed"/>
      </w:tblPr>
      <w:tblGrid>
        <w:gridCol w:w="1450"/>
        <w:gridCol w:w="6283"/>
      </w:tblGrid>
      <w:tr>
        <w:trPr>
          <w:trHeight w:val="413"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账龄组合</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以账龄确定组合</w:t>
            </w:r>
          </w:p>
        </w:tc>
      </w:tr>
      <w:tr>
        <w:trPr>
          <w:trHeight w:val="797"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特定款项组合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应收款项中的押金、保证金、与证券交易结算相关的款项、银行理财产品形成</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的款项</w:t>
            </w:r>
          </w:p>
        </w:tc>
      </w:tr>
    </w:tbl>
    <w:p>
      <w:pPr>
        <w:widowControl w:val="0"/>
        <w:spacing w:after="599" w:line="1" w:lineRule="exact"/>
      </w:pPr>
    </w:p>
    <w:p>
      <w:pPr>
        <w:widowControl w:val="0"/>
        <w:spacing w:line="1" w:lineRule="exact"/>
      </w:pPr>
    </w:p>
    <w:p>
      <w:pPr>
        <w:pStyle w:val="Style44"/>
        <w:keepNext w:val="0"/>
        <w:keepLines w:val="0"/>
        <w:widowControl w:val="0"/>
        <w:shd w:val="clear" w:color="auto" w:fill="auto"/>
        <w:bidi w:val="0"/>
        <w:spacing w:before="0" w:after="0" w:line="240" w:lineRule="auto"/>
        <w:ind w:left="389" w:right="0" w:firstLine="0"/>
        <w:jc w:val="left"/>
        <w:rPr>
          <w:sz w:val="18"/>
          <w:szCs w:val="18"/>
        </w:rPr>
      </w:pP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8"/>
          <w:szCs w:val="18"/>
        </w:rPr>
        <w:t>、</w:t>
      </w:r>
      <w:r>
        <w:rPr>
          <w:color w:val="000000"/>
          <w:spacing w:val="0"/>
          <w:w w:val="100"/>
          <w:position w:val="0"/>
          <w:sz w:val="18"/>
          <w:szCs w:val="18"/>
        </w:rPr>
        <w:t>根据信用风险特征组合确定的坏账准备计提方法</w:t>
      </w:r>
    </w:p>
    <w:tbl>
      <w:tblPr>
        <w:tblOverlap w:val="never"/>
        <w:jc w:val="right"/>
        <w:tblLayout w:type="fixed"/>
      </w:tblPr>
      <w:tblGrid>
        <w:gridCol w:w="3067"/>
        <w:gridCol w:w="4666"/>
      </w:tblGrid>
      <w:tr>
        <w:trPr>
          <w:trHeight w:val="437"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3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40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账龄组合</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账龄分析法计提坏账准备</w:t>
            </w:r>
          </w:p>
        </w:tc>
      </w:tr>
      <w:tr>
        <w:trPr>
          <w:trHeight w:val="42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特定款项组合</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单独测试无特别风险的不计提</w:t>
            </w:r>
          </w:p>
        </w:tc>
      </w:tr>
      <w:tr>
        <w:trPr>
          <w:trHeight w:val="509" w:hRule="exact"/>
        </w:trPr>
        <w:tc>
          <w:tcPr>
            <w:gridSpan w:val="2"/>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组合中，采用账龄分析法计提坏账准备的组合计提方法</w:t>
            </w:r>
          </w:p>
        </w:tc>
      </w:tr>
      <w:tr>
        <w:trPr>
          <w:trHeight w:val="45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pPr>
            <w:r>
              <w:rPr>
                <w:color w:val="000000"/>
                <w:spacing w:val="0"/>
                <w:w w:val="100"/>
                <w:position w:val="0"/>
              </w:rPr>
              <w:t>账龄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应收款项计提比例</w:t>
            </w:r>
          </w:p>
        </w:tc>
      </w:tr>
    </w:tbl>
    <w:p>
      <w:pPr>
        <w:widowControl w:val="0"/>
        <w:spacing w:line="1" w:lineRule="exact"/>
      </w:pPr>
    </w:p>
    <w:tbl>
      <w:tblPr>
        <w:tblOverlap w:val="never"/>
        <w:jc w:val="right"/>
        <w:tblLayout w:type="fixed"/>
      </w:tblPr>
      <w:tblGrid>
        <w:gridCol w:w="3067"/>
        <w:gridCol w:w="4666"/>
      </w:tblGrid>
      <w:tr>
        <w:trPr>
          <w:trHeight w:val="43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年，下同）</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r>
      <w:tr>
        <w:trPr>
          <w:trHeight w:val="413"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42"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459" w:line="1" w:lineRule="exact"/>
      </w:pPr>
    </w:p>
    <w:p>
      <w:pPr>
        <w:pStyle w:val="Style64"/>
        <w:keepNext w:val="0"/>
        <w:keepLines w:val="0"/>
        <w:widowControl w:val="0"/>
        <w:shd w:val="clear" w:color="auto" w:fill="auto"/>
        <w:tabs>
          <w:tab w:pos="1494" w:val="left"/>
        </w:tabs>
        <w:bidi w:val="0"/>
        <w:spacing w:before="0" w:after="0" w:line="401" w:lineRule="exact"/>
        <w:ind w:left="1100" w:right="0" w:firstLine="0"/>
        <w:jc w:val="both"/>
      </w:pPr>
      <w:bookmarkStart w:id="992" w:name="bookmark992"/>
      <w:r>
        <w:rPr>
          <w:color w:val="000000"/>
          <w:spacing w:val="0"/>
          <w:w w:val="100"/>
          <w:position w:val="0"/>
        </w:rPr>
        <w:t>（</w:t>
      </w:r>
      <w:bookmarkEnd w:id="992"/>
      <w:r>
        <w:rPr>
          <w:rFonts w:ascii="Times New Roman" w:eastAsia="Times New Roman" w:hAnsi="Times New Roman" w:cs="Times New Roman"/>
          <w:color w:val="000000"/>
          <w:spacing w:val="0"/>
          <w:w w:val="100"/>
          <w:position w:val="0"/>
        </w:rPr>
        <w:t>3</w:t>
      </w:r>
      <w:r>
        <w:rPr>
          <w:color w:val="000000"/>
          <w:spacing w:val="0"/>
          <w:w w:val="100"/>
          <w:position w:val="0"/>
        </w:rPr>
        <w:t>）</w:t>
        <w:tab/>
      </w:r>
      <w:r>
        <w:rPr>
          <w:color w:val="000000"/>
          <w:spacing w:val="0"/>
          <w:w w:val="100"/>
          <w:position w:val="0"/>
        </w:rPr>
        <w:t>单项金额不重大但单项计提坏账准备的应收款项</w:t>
      </w:r>
    </w:p>
    <w:p>
      <w:pPr>
        <w:pStyle w:val="Style64"/>
        <w:keepNext w:val="0"/>
        <w:keepLines w:val="0"/>
        <w:widowControl w:val="0"/>
        <w:shd w:val="clear" w:color="auto" w:fill="auto"/>
        <w:bidi w:val="0"/>
        <w:spacing w:before="0" w:after="0" w:line="400" w:lineRule="exact"/>
        <w:ind w:left="1100" w:right="0" w:firstLine="0"/>
        <w:jc w:val="both"/>
      </w:pPr>
      <w:r>
        <w:rPr>
          <w:color w:val="000000"/>
          <w:spacing w:val="0"/>
          <w:w w:val="100"/>
          <w:position w:val="0"/>
        </w:rPr>
        <w:t>公司对单项金额不重大但具备以下特征的应收款项单独进行减值测试，有客观证据表明其发 生了减值的，根据其未来现金流量现值低于其账面价值的差额，确认减值损失，计提坏账准 备，包括：与对方存在争议或涉及诉讼、仲裁的应收款项；已有明显迹象表明债务人很可能 无法履行还款义务的应收款项等。</w:t>
      </w:r>
    </w:p>
    <w:p>
      <w:pPr>
        <w:pStyle w:val="Style64"/>
        <w:keepNext w:val="0"/>
        <w:keepLines w:val="0"/>
        <w:widowControl w:val="0"/>
        <w:shd w:val="clear" w:color="auto" w:fill="auto"/>
        <w:tabs>
          <w:tab w:pos="1587" w:val="left"/>
        </w:tabs>
        <w:bidi w:val="0"/>
        <w:spacing w:before="0" w:after="0" w:line="408" w:lineRule="exact"/>
        <w:ind w:left="1100" w:right="0" w:firstLine="0"/>
        <w:jc w:val="both"/>
      </w:pPr>
      <w:bookmarkStart w:id="993" w:name="bookmark993"/>
      <w:r>
        <w:rPr>
          <w:color w:val="000000"/>
          <w:spacing w:val="0"/>
          <w:w w:val="100"/>
          <w:position w:val="0"/>
        </w:rPr>
        <w:t>（</w:t>
      </w:r>
      <w:bookmarkEnd w:id="993"/>
      <w:r>
        <w:rPr>
          <w:rFonts w:ascii="Times New Roman" w:eastAsia="Times New Roman" w:hAnsi="Times New Roman" w:cs="Times New Roman"/>
          <w:color w:val="000000"/>
          <w:spacing w:val="0"/>
          <w:w w:val="100"/>
          <w:position w:val="0"/>
        </w:rPr>
        <w:t>4</w:t>
      </w:r>
      <w:r>
        <w:rPr>
          <w:color w:val="000000"/>
          <w:spacing w:val="0"/>
          <w:w w:val="100"/>
          <w:position w:val="0"/>
        </w:rPr>
        <w:t>）</w:t>
        <w:tab/>
        <w:t>对融出资金的坏账准备计提采用个别认定法，期末单独进行减值测试。有客观证据表明 其发生了减值的，根据其未来现金流量现值低于其账面价值的差额，确认减值损失，计提坏 账准备。</w:t>
      </w:r>
    </w:p>
    <w:p>
      <w:pPr>
        <w:pStyle w:val="Style64"/>
        <w:keepNext w:val="0"/>
        <w:keepLines w:val="0"/>
        <w:widowControl w:val="0"/>
        <w:shd w:val="clear" w:color="auto" w:fill="auto"/>
        <w:bidi w:val="0"/>
        <w:spacing w:before="0" w:after="460" w:line="401" w:lineRule="exact"/>
        <w:ind w:left="1100" w:right="0" w:firstLine="0"/>
        <w:jc w:val="both"/>
      </w:pPr>
      <w:r>
        <w:rPr>
          <w:color w:val="000000"/>
          <w:spacing w:val="0"/>
          <w:w w:val="100"/>
          <w:position w:val="0"/>
        </w:rPr>
        <w:t>融资融券业务形成的应收融资融券款采用以下方法计提坏账准备：未能按期收回的融出资</w:t>
      </w:r>
      <w:r>
        <w:rPr>
          <w:rFonts w:ascii="Times New Roman" w:eastAsia="Times New Roman" w:hAnsi="Times New Roman" w:cs="Times New Roman"/>
          <w:color w:val="000000"/>
          <w:spacing w:val="0"/>
          <w:w w:val="100"/>
          <w:position w:val="0"/>
        </w:rPr>
        <w:t>/</w:t>
      </w:r>
      <w:r>
        <w:rPr>
          <w:color w:val="000000"/>
          <w:spacing w:val="0"/>
          <w:w w:val="100"/>
          <w:position w:val="0"/>
        </w:rPr>
        <w:t>券 转入应收融资融券款超过</w:t>
      </w:r>
      <w:r>
        <w:rPr>
          <w:rFonts w:ascii="Times New Roman" w:eastAsia="Times New Roman" w:hAnsi="Times New Roman" w:cs="Times New Roman"/>
          <w:color w:val="000000"/>
          <w:spacing w:val="0"/>
          <w:w w:val="100"/>
          <w:position w:val="0"/>
        </w:rPr>
        <w:t>30</w:t>
      </w:r>
      <w:r>
        <w:rPr>
          <w:color w:val="000000"/>
          <w:spacing w:val="0"/>
          <w:w w:val="100"/>
          <w:position w:val="0"/>
        </w:rPr>
        <w:t>天，且该客户维持担保比例低于</w:t>
      </w:r>
      <w:r>
        <w:rPr>
          <w:rFonts w:ascii="Times New Roman" w:eastAsia="Times New Roman" w:hAnsi="Times New Roman" w:cs="Times New Roman"/>
          <w:color w:val="000000"/>
          <w:spacing w:val="0"/>
          <w:w w:val="100"/>
          <w:position w:val="0"/>
        </w:rPr>
        <w:t>100%</w:t>
      </w:r>
      <w:r>
        <w:rPr>
          <w:color w:val="000000"/>
          <w:spacing w:val="0"/>
          <w:w w:val="100"/>
          <w:position w:val="0"/>
        </w:rPr>
        <w:t>，按应收融资融券款与客 户账面资产价值（计算维持担保比例方法）的差额全额计提。</w:t>
      </w:r>
    </w:p>
    <w:p>
      <w:pPr>
        <w:pStyle w:val="Style21"/>
        <w:keepNext/>
        <w:keepLines/>
        <w:widowControl w:val="0"/>
        <w:shd w:val="clear" w:color="auto" w:fill="auto"/>
        <w:bidi w:val="0"/>
        <w:spacing w:before="0" w:after="0" w:line="403" w:lineRule="exact"/>
        <w:ind w:left="0" w:right="0" w:firstLine="0"/>
        <w:jc w:val="left"/>
        <w:rPr>
          <w:sz w:val="18"/>
          <w:szCs w:val="18"/>
        </w:rPr>
      </w:pPr>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十三</w:t>
      </w:r>
      <w:r>
        <w:rPr>
          <w:color w:val="000000"/>
          <w:spacing w:val="0"/>
          <w:w w:val="100"/>
          <w:position w:val="0"/>
          <w:sz w:val="19"/>
          <w:szCs w:val="19"/>
        </w:rPr>
        <w:t>）</w:t>
      </w:r>
      <w:r>
        <w:rPr>
          <w:color w:val="000000"/>
          <w:spacing w:val="0"/>
          <w:w w:val="100"/>
          <w:position w:val="0"/>
          <w:sz w:val="18"/>
          <w:szCs w:val="18"/>
        </w:rPr>
        <w:t>长期股权投资</w:t>
      </w:r>
      <w:bookmarkEnd w:id="994"/>
      <w:bookmarkEnd w:id="995"/>
      <w:bookmarkEnd w:id="996"/>
    </w:p>
    <w:p>
      <w:pPr>
        <w:pStyle w:val="Style21"/>
        <w:keepNext/>
        <w:keepLines/>
        <w:widowControl w:val="0"/>
        <w:shd w:val="clear" w:color="auto" w:fill="auto"/>
        <w:tabs>
          <w:tab w:pos="1098" w:val="left"/>
        </w:tabs>
        <w:bidi w:val="0"/>
        <w:spacing w:before="0" w:after="0" w:line="403" w:lineRule="exact"/>
        <w:ind w:left="0" w:right="0" w:firstLine="640"/>
        <w:jc w:val="left"/>
        <w:rPr>
          <w:sz w:val="18"/>
          <w:szCs w:val="18"/>
        </w:rPr>
      </w:pPr>
      <w:bookmarkStart w:id="994" w:name="bookmark994"/>
      <w:bookmarkStart w:id="995" w:name="bookmark995"/>
      <w:bookmarkStart w:id="997" w:name="bookmark997"/>
      <w:r>
        <w:rPr>
          <w:rFonts w:ascii="Times New Roman" w:eastAsia="Times New Roman" w:hAnsi="Times New Roman" w:cs="Times New Roman"/>
          <w:color w:val="000000"/>
          <w:spacing w:val="0"/>
          <w:w w:val="100"/>
          <w:position w:val="0"/>
          <w:sz w:val="18"/>
          <w:szCs w:val="18"/>
          <w:shd w:val="clear" w:color="auto" w:fill="FFFFFF"/>
        </w:rPr>
        <w:t>1</w:t>
      </w:r>
      <w:bookmarkEnd w:id="997"/>
      <w:r>
        <w:rPr>
          <w:color w:val="000000"/>
          <w:spacing w:val="0"/>
          <w:w w:val="100"/>
          <w:position w:val="0"/>
          <w:sz w:val="18"/>
          <w:szCs w:val="18"/>
          <w:shd w:val="clear" w:color="auto" w:fill="FFFFFF"/>
        </w:rPr>
        <w:t>、</w:t>
      </w:r>
      <w:r>
        <w:rPr>
          <w:color w:val="000000"/>
          <w:spacing w:val="0"/>
          <w:w w:val="100"/>
          <w:position w:val="0"/>
          <w:sz w:val="18"/>
          <w:szCs w:val="18"/>
        </w:rPr>
        <w:tab/>
        <w:t>共同控制、重大影响的判断标准</w:t>
      </w:r>
      <w:bookmarkEnd w:id="994"/>
      <w:bookmarkEnd w:id="995"/>
    </w:p>
    <w:p>
      <w:pPr>
        <w:pStyle w:val="Style64"/>
        <w:keepNext w:val="0"/>
        <w:keepLines w:val="0"/>
        <w:widowControl w:val="0"/>
        <w:shd w:val="clear" w:color="auto" w:fill="auto"/>
        <w:bidi w:val="0"/>
        <w:spacing w:before="0" w:after="460" w:line="403" w:lineRule="exact"/>
        <w:ind w:left="1100" w:right="0" w:firstLine="0"/>
        <w:jc w:val="both"/>
      </w:pPr>
      <w:r>
        <w:rPr>
          <w:color w:val="000000"/>
          <w:spacing w:val="0"/>
          <w:w w:val="100"/>
          <w:position w:val="0"/>
        </w:rPr>
        <w:t>共同控制，是指按照相关约定对某项安排所共有的控制，并且该安排的相关活动必须经过分 享控制权的参与方一致同意后才能决策。本公司与其他合营方一同对被投资单位实施共同控 制且对被投资单位净资产享有权利的，被投资单位为本公司的合营企业。</w:t>
      </w:r>
    </w:p>
    <w:p>
      <w:pPr>
        <w:pStyle w:val="Style64"/>
        <w:keepNext w:val="0"/>
        <w:keepLines w:val="0"/>
        <w:widowControl w:val="0"/>
        <w:shd w:val="clear" w:color="auto" w:fill="auto"/>
        <w:bidi w:val="0"/>
        <w:spacing w:before="0" w:after="680" w:line="398" w:lineRule="exact"/>
        <w:ind w:left="1100" w:right="0" w:firstLine="0"/>
        <w:jc w:val="both"/>
      </w:pPr>
      <w:r>
        <w:rPr>
          <w:color w:val="000000"/>
          <w:spacing w:val="0"/>
          <w:w w:val="100"/>
          <w:position w:val="0"/>
        </w:rPr>
        <w:t>重大影响，是指对一个企业的财务和经营决策有参与决策的权力，但并不能够控制或者与其 他方一起共同控制这些政策的制定。投资企业能够对被投资单位施加重大影响的，被投资单 位为本公司联营企业。</w:t>
      </w:r>
    </w:p>
    <w:p>
      <w:pPr>
        <w:pStyle w:val="Style64"/>
        <w:keepNext w:val="0"/>
        <w:keepLines w:val="0"/>
        <w:widowControl w:val="0"/>
        <w:shd w:val="clear" w:color="auto" w:fill="auto"/>
        <w:tabs>
          <w:tab w:pos="1098" w:val="left"/>
        </w:tabs>
        <w:bidi w:val="0"/>
        <w:spacing w:before="0" w:after="0" w:line="463" w:lineRule="auto"/>
        <w:ind w:left="0" w:right="0" w:firstLine="640"/>
        <w:jc w:val="both"/>
      </w:pPr>
      <w:bookmarkStart w:id="998" w:name="bookmark998"/>
      <w:r>
        <w:rPr>
          <w:rFonts w:ascii="Times New Roman" w:eastAsia="Times New Roman" w:hAnsi="Times New Roman" w:cs="Times New Roman"/>
          <w:b/>
          <w:bCs/>
          <w:color w:val="000000"/>
          <w:spacing w:val="0"/>
          <w:w w:val="100"/>
          <w:position w:val="0"/>
          <w:shd w:val="clear" w:color="auto" w:fill="FFFFFF"/>
        </w:rPr>
        <w:t>2</w:t>
      </w:r>
      <w:bookmarkEnd w:id="998"/>
      <w:r>
        <w:rPr>
          <w:b/>
          <w:bCs/>
          <w:color w:val="000000"/>
          <w:spacing w:val="0"/>
          <w:w w:val="100"/>
          <w:position w:val="0"/>
          <w:shd w:val="clear" w:color="auto" w:fill="FFFFFF"/>
        </w:rPr>
        <w:t>、</w:t>
      </w:r>
      <w:r>
        <w:rPr>
          <w:b/>
          <w:bCs/>
          <w:color w:val="000000"/>
          <w:spacing w:val="0"/>
          <w:w w:val="100"/>
          <w:position w:val="0"/>
        </w:rPr>
        <w:tab/>
        <w:t>初始投资成本的确定</w:t>
      </w:r>
    </w:p>
    <w:p>
      <w:pPr>
        <w:pStyle w:val="Style64"/>
        <w:keepNext w:val="0"/>
        <w:keepLines w:val="0"/>
        <w:widowControl w:val="0"/>
        <w:shd w:val="clear" w:color="auto" w:fill="auto"/>
        <w:bidi w:val="0"/>
        <w:spacing w:before="0" w:after="0" w:line="400" w:lineRule="exact"/>
        <w:ind w:left="1100" w:right="0" w:firstLine="0"/>
        <w:jc w:val="both"/>
      </w:pPr>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rPr>
        <w:t>1</w:t>
      </w:r>
      <w:r>
        <w:rPr>
          <w:color w:val="000000"/>
          <w:spacing w:val="0"/>
          <w:w w:val="100"/>
          <w:position w:val="0"/>
        </w:rPr>
        <w:t>）企业合并形成的长期股权投资</w:t>
      </w:r>
    </w:p>
    <w:p>
      <w:pPr>
        <w:pStyle w:val="Style64"/>
        <w:keepNext w:val="0"/>
        <w:keepLines w:val="0"/>
        <w:widowControl w:val="0"/>
        <w:shd w:val="clear" w:color="auto" w:fill="auto"/>
        <w:bidi w:val="0"/>
        <w:spacing w:before="0" w:after="0" w:line="401" w:lineRule="exact"/>
        <w:ind w:left="1100" w:right="0" w:firstLine="0"/>
        <w:jc w:val="both"/>
      </w:pPr>
      <w:r>
        <w:rPr>
          <w:color w:val="000000"/>
          <w:spacing w:val="0"/>
          <w:w w:val="100"/>
          <w:position w:val="0"/>
        </w:rPr>
        <w:t xml:space="preserve">同一控制下的企业合并：公司以支付现金、转让非现金资产或承担债务方式以及以发行权益 性证券作为合并对价的，在合并日按照取得被合并方所有者权益在最终控制方合并财务报表 中的账面价值的份额作为长期股权投资的初始投资成本。因追加投资等原因能够对同一控制 </w:t>
      </w:r>
      <w:r>
        <w:rPr>
          <w:color w:val="000000"/>
          <w:spacing w:val="0"/>
          <w:w w:val="100"/>
          <w:position w:val="0"/>
        </w:rPr>
        <w:t>下的被投资单位实施控制的，在合并日根据合并后应享有被合并方净资产在最终控制方合并 财务报表中的账面价值的份额，确定长期股权投资的初始投资成本。合并日长期股权投资的 初始投资成本，与达到合并前的长期股权投资账面价值加上合并日进一步取得股份新支付对 价的账面价值之和的差额，调整股本溢价，股本溢价不足冲减的，冲减留存收益。</w:t>
      </w:r>
    </w:p>
    <w:p>
      <w:pPr>
        <w:pStyle w:val="Style64"/>
        <w:keepNext w:val="0"/>
        <w:keepLines w:val="0"/>
        <w:widowControl w:val="0"/>
        <w:shd w:val="clear" w:color="auto" w:fill="auto"/>
        <w:bidi w:val="0"/>
        <w:spacing w:before="0" w:after="480" w:line="401" w:lineRule="exact"/>
        <w:ind w:left="1080" w:right="0" w:firstLine="0"/>
        <w:jc w:val="left"/>
      </w:pPr>
      <w:r>
        <w:rPr>
          <w:color w:val="000000"/>
          <w:spacing w:val="0"/>
          <w:w w:val="100"/>
          <w:position w:val="0"/>
        </w:rPr>
        <w:t>非同一控制下的企业合并：公司按照购买日确定的合并成本作为长期股权投资的初始投资成 本。因追加投资等原因能够对非同一控制下的被投资单位实施控制的，按照原持有的股权投 资账面价值加上新增投资成本之和，作为改按成本法核算的初始投资成本。</w:t>
      </w:r>
    </w:p>
    <w:p>
      <w:pPr>
        <w:pStyle w:val="Style64"/>
        <w:keepNext w:val="0"/>
        <w:keepLines w:val="0"/>
        <w:widowControl w:val="0"/>
        <w:shd w:val="clear" w:color="auto" w:fill="auto"/>
        <w:bidi w:val="0"/>
        <w:spacing w:before="0" w:after="0" w:line="394" w:lineRule="exact"/>
        <w:ind w:left="1080" w:right="0" w:firstLine="0"/>
        <w:jc w:val="left"/>
      </w:pPr>
      <w:bookmarkStart w:id="1000" w:name="bookmark1000"/>
      <w:r>
        <w:rPr>
          <w:color w:val="000000"/>
          <w:spacing w:val="0"/>
          <w:w w:val="100"/>
          <w:position w:val="0"/>
        </w:rPr>
        <w:t>（</w:t>
      </w:r>
      <w:bookmarkEnd w:id="1000"/>
      <w:r>
        <w:rPr>
          <w:rFonts w:ascii="Times New Roman" w:eastAsia="Times New Roman" w:hAnsi="Times New Roman" w:cs="Times New Roman"/>
          <w:color w:val="000000"/>
          <w:spacing w:val="0"/>
          <w:w w:val="100"/>
          <w:position w:val="0"/>
        </w:rPr>
        <w:t>2</w:t>
      </w:r>
      <w:r>
        <w:rPr>
          <w:color w:val="000000"/>
          <w:spacing w:val="0"/>
          <w:w w:val="100"/>
          <w:position w:val="0"/>
        </w:rPr>
        <w:t>）其他方式取得的长期股权投资</w:t>
      </w:r>
    </w:p>
    <w:p>
      <w:pPr>
        <w:pStyle w:val="Style64"/>
        <w:keepNext w:val="0"/>
        <w:keepLines w:val="0"/>
        <w:widowControl w:val="0"/>
        <w:shd w:val="clear" w:color="auto" w:fill="auto"/>
        <w:bidi w:val="0"/>
        <w:spacing w:before="0" w:after="0" w:line="394" w:lineRule="exact"/>
        <w:ind w:left="1080" w:right="0" w:firstLine="0"/>
        <w:jc w:val="left"/>
      </w:pPr>
      <w:r>
        <w:rPr>
          <w:color w:val="000000"/>
          <w:spacing w:val="0"/>
          <w:w w:val="100"/>
          <w:position w:val="0"/>
        </w:rPr>
        <w:t>以支付现金方式取得的长期股权投资，按照实际支付的购买价款作为初始投资成本。</w:t>
      </w:r>
    </w:p>
    <w:p>
      <w:pPr>
        <w:pStyle w:val="Style64"/>
        <w:keepNext w:val="0"/>
        <w:keepLines w:val="0"/>
        <w:widowControl w:val="0"/>
        <w:shd w:val="clear" w:color="auto" w:fill="auto"/>
        <w:bidi w:val="0"/>
        <w:spacing w:before="0" w:after="0" w:line="408" w:lineRule="exact"/>
        <w:ind w:left="1080" w:right="0" w:firstLine="0"/>
        <w:jc w:val="left"/>
      </w:pPr>
      <w:r>
        <w:rPr>
          <w:color w:val="000000"/>
          <w:spacing w:val="0"/>
          <w:w w:val="100"/>
          <w:position w:val="0"/>
        </w:rPr>
        <w:t>以发行权益性证券取得的长期股权投资，按照发行权益性证券的公允价值作为初始投资成本。 在非货币性资产交换具备商业实质和换入资产或换出资产的公允价值能够可靠计量的前提 下，非货币性资产交换换入的长期股权投资以换出资产的公允价值和应支付的相关税费确定 其初始投资成本，除非有确凿证据表明换入资产的公允价值更加可靠；不满足上述前提的非 货币性资产交换，以换出资产的账面价值和应支付的相关税费作为换入长期股权投资的初始 投资成本。</w:t>
      </w:r>
    </w:p>
    <w:p>
      <w:pPr>
        <w:pStyle w:val="Style64"/>
        <w:keepNext w:val="0"/>
        <w:keepLines w:val="0"/>
        <w:widowControl w:val="0"/>
        <w:shd w:val="clear" w:color="auto" w:fill="auto"/>
        <w:bidi w:val="0"/>
        <w:spacing w:before="0" w:after="480" w:line="394" w:lineRule="exact"/>
        <w:ind w:left="1080" w:right="0" w:firstLine="0"/>
        <w:jc w:val="left"/>
      </w:pPr>
      <w:r>
        <w:rPr>
          <w:color w:val="000000"/>
          <w:spacing w:val="0"/>
          <w:w w:val="100"/>
          <w:position w:val="0"/>
        </w:rPr>
        <w:t>通过债务重组取得的长期股权投资，其初始投资成本按照公允价值为基础确定。</w:t>
      </w:r>
    </w:p>
    <w:p>
      <w:pPr>
        <w:pStyle w:val="Style64"/>
        <w:keepNext w:val="0"/>
        <w:keepLines w:val="0"/>
        <w:widowControl w:val="0"/>
        <w:shd w:val="clear" w:color="auto" w:fill="auto"/>
        <w:tabs>
          <w:tab w:pos="1090" w:val="left"/>
        </w:tabs>
        <w:bidi w:val="0"/>
        <w:spacing w:before="0" w:after="0" w:line="394" w:lineRule="exact"/>
        <w:ind w:left="0" w:right="0" w:firstLine="620"/>
        <w:jc w:val="left"/>
      </w:pPr>
      <w:bookmarkStart w:id="1001" w:name="bookmark1001"/>
      <w:r>
        <w:rPr>
          <w:rFonts w:ascii="Times New Roman" w:eastAsia="Times New Roman" w:hAnsi="Times New Roman" w:cs="Times New Roman"/>
          <w:b/>
          <w:bCs/>
          <w:color w:val="000000"/>
          <w:spacing w:val="0"/>
          <w:w w:val="100"/>
          <w:position w:val="0"/>
          <w:shd w:val="clear" w:color="auto" w:fill="FFFFFF"/>
        </w:rPr>
        <w:t>3</w:t>
      </w:r>
      <w:bookmarkEnd w:id="1001"/>
      <w:r>
        <w:rPr>
          <w:b/>
          <w:bCs/>
          <w:color w:val="000000"/>
          <w:spacing w:val="0"/>
          <w:w w:val="100"/>
          <w:position w:val="0"/>
          <w:shd w:val="clear" w:color="auto" w:fill="FFFFFF"/>
        </w:rPr>
        <w:t>、</w:t>
      </w:r>
      <w:r>
        <w:rPr>
          <w:b/>
          <w:bCs/>
          <w:color w:val="000000"/>
          <w:spacing w:val="0"/>
          <w:w w:val="100"/>
          <w:position w:val="0"/>
        </w:rPr>
        <w:tab/>
        <w:t>后续计量及损益确认方法</w:t>
      </w:r>
    </w:p>
    <w:p>
      <w:pPr>
        <w:pStyle w:val="Style64"/>
        <w:keepNext w:val="0"/>
        <w:keepLines w:val="0"/>
        <w:widowControl w:val="0"/>
        <w:shd w:val="clear" w:color="auto" w:fill="auto"/>
        <w:tabs>
          <w:tab w:pos="1460" w:val="left"/>
        </w:tabs>
        <w:bidi w:val="0"/>
        <w:spacing w:before="0" w:after="0" w:line="394" w:lineRule="exact"/>
        <w:ind w:left="1080" w:right="0" w:firstLine="0"/>
        <w:jc w:val="both"/>
      </w:pPr>
      <w:bookmarkStart w:id="1002" w:name="bookmark1002"/>
      <w:r>
        <w:rPr>
          <w:color w:val="000000"/>
          <w:spacing w:val="0"/>
          <w:w w:val="100"/>
          <w:position w:val="0"/>
        </w:rPr>
        <w:t>（</w:t>
      </w:r>
      <w:bookmarkEnd w:id="1002"/>
      <w:r>
        <w:rPr>
          <w:rFonts w:ascii="Times New Roman" w:eastAsia="Times New Roman" w:hAnsi="Times New Roman" w:cs="Times New Roman"/>
          <w:color w:val="000000"/>
          <w:spacing w:val="0"/>
          <w:w w:val="100"/>
          <w:position w:val="0"/>
        </w:rPr>
        <w:t>1</w:t>
      </w:r>
      <w:r>
        <w:rPr>
          <w:color w:val="000000"/>
          <w:spacing w:val="0"/>
          <w:w w:val="100"/>
          <w:position w:val="0"/>
        </w:rPr>
        <w:t>）</w:t>
        <w:tab/>
        <w:t>成本法核算的长期股权投资</w:t>
      </w:r>
    </w:p>
    <w:p>
      <w:pPr>
        <w:pStyle w:val="Style64"/>
        <w:keepNext w:val="0"/>
        <w:keepLines w:val="0"/>
        <w:widowControl w:val="0"/>
        <w:shd w:val="clear" w:color="auto" w:fill="auto"/>
        <w:bidi w:val="0"/>
        <w:spacing w:before="0" w:after="0" w:line="394" w:lineRule="exact"/>
        <w:ind w:left="1080" w:right="0" w:firstLine="0"/>
        <w:jc w:val="both"/>
      </w:pPr>
      <w:r>
        <w:rPr>
          <w:color w:val="000000"/>
          <w:spacing w:val="0"/>
          <w:w w:val="100"/>
          <w:position w:val="0"/>
        </w:rPr>
        <w:t>公司对子公司的长期股权投资，采用成本法核算。除取得投资时实际支付的价款或对价中包 含的已宣告但尚未发放的现金股利或利润外，公司按照享有被投资单位宣告发放的现金股利 或利润确认当期投资收益。</w:t>
      </w:r>
    </w:p>
    <w:p>
      <w:pPr>
        <w:pStyle w:val="Style64"/>
        <w:keepNext w:val="0"/>
        <w:keepLines w:val="0"/>
        <w:widowControl w:val="0"/>
        <w:shd w:val="clear" w:color="auto" w:fill="auto"/>
        <w:tabs>
          <w:tab w:pos="1460" w:val="left"/>
        </w:tabs>
        <w:bidi w:val="0"/>
        <w:spacing w:before="0" w:after="0" w:line="394" w:lineRule="exact"/>
        <w:ind w:left="1080" w:right="0" w:firstLine="0"/>
        <w:jc w:val="both"/>
      </w:pPr>
      <w:bookmarkStart w:id="1003" w:name="bookmark1003"/>
      <w:r>
        <w:rPr>
          <w:color w:val="000000"/>
          <w:spacing w:val="0"/>
          <w:w w:val="100"/>
          <w:position w:val="0"/>
        </w:rPr>
        <w:t>（</w:t>
      </w:r>
      <w:bookmarkEnd w:id="1003"/>
      <w:r>
        <w:rPr>
          <w:rFonts w:ascii="Times New Roman" w:eastAsia="Times New Roman" w:hAnsi="Times New Roman" w:cs="Times New Roman"/>
          <w:color w:val="000000"/>
          <w:spacing w:val="0"/>
          <w:w w:val="100"/>
          <w:position w:val="0"/>
        </w:rPr>
        <w:t>2</w:t>
      </w:r>
      <w:r>
        <w:rPr>
          <w:color w:val="000000"/>
          <w:spacing w:val="0"/>
          <w:w w:val="100"/>
          <w:position w:val="0"/>
        </w:rPr>
        <w:t>）</w:t>
        <w:tab/>
        <w:t>权益法核算的长期股权投资</w:t>
      </w:r>
    </w:p>
    <w:p>
      <w:pPr>
        <w:pStyle w:val="Style64"/>
        <w:keepNext w:val="0"/>
        <w:keepLines w:val="0"/>
        <w:widowControl w:val="0"/>
        <w:shd w:val="clear" w:color="auto" w:fill="auto"/>
        <w:bidi w:val="0"/>
        <w:spacing w:before="0" w:after="0" w:line="391" w:lineRule="exact"/>
        <w:ind w:left="1080" w:right="0" w:firstLine="0"/>
        <w:jc w:val="both"/>
      </w:pPr>
      <w:r>
        <w:rPr>
          <w:color w:val="000000"/>
          <w:spacing w:val="0"/>
          <w:w w:val="100"/>
          <w:position w:val="0"/>
        </w:rPr>
        <w:t>对联营企业和合营企业的长期股权投资，采用权益法核算。初始投资成本大于投资时应享有 被投资单位可辨认净资产公允价值份额的差额，不调整长期股权投资的初始投资成本；初始 投资成本小于投资时应享有被投资单位可辨认净资产公允价值份额的差额，计入当期损益。</w:t>
      </w:r>
    </w:p>
    <w:p>
      <w:pPr>
        <w:pStyle w:val="Style64"/>
        <w:keepNext w:val="0"/>
        <w:keepLines w:val="0"/>
        <w:widowControl w:val="0"/>
        <w:shd w:val="clear" w:color="auto" w:fill="auto"/>
        <w:bidi w:val="0"/>
        <w:spacing w:before="0" w:after="0" w:line="390" w:lineRule="exact"/>
        <w:ind w:left="1080" w:right="0" w:firstLine="0"/>
        <w:jc w:val="both"/>
      </w:pPr>
      <w:r>
        <w:rPr>
          <w:color w:val="000000"/>
          <w:spacing w:val="0"/>
          <w:w w:val="100"/>
          <w:position w:val="0"/>
        </w:rPr>
        <w:t>公司按照应享有或应分担的被投资单位实现的净损益和其他综合收益的份额，分别确认投资 收益和其他综合收益，同时调整长期股权投资的账面价值；按照被投资单位宣告分派的利润 或现金股利计算应享有的部分，相应减少长期股权投资的账面价值；对于被投资单位除净损 益、其他综合收益和利润分配以外所有者权益的其他变动，调整长期股权投资的账面价值并 计入所有者权益。</w:t>
      </w:r>
    </w:p>
    <w:p>
      <w:pPr>
        <w:pStyle w:val="Style64"/>
        <w:keepNext w:val="0"/>
        <w:keepLines w:val="0"/>
        <w:widowControl w:val="0"/>
        <w:shd w:val="clear" w:color="auto" w:fill="auto"/>
        <w:bidi w:val="0"/>
        <w:spacing w:before="0" w:after="40" w:line="394" w:lineRule="exact"/>
        <w:ind w:left="1080" w:right="0" w:firstLine="0"/>
        <w:jc w:val="both"/>
      </w:pPr>
      <w:r>
        <w:rPr>
          <w:color w:val="000000"/>
          <w:spacing w:val="0"/>
          <w:w w:val="100"/>
          <w:position w:val="0"/>
        </w:rPr>
        <w:t xml:space="preserve">在确认应享有被投资单位净损益的份额时，以取得投资时被投资单位可辨认净资产的公允价 </w:t>
      </w:r>
      <w:r>
        <w:rPr>
          <w:color w:val="000000"/>
          <w:spacing w:val="0"/>
          <w:w w:val="100"/>
          <w:position w:val="0"/>
        </w:rPr>
        <w:t>值为基础，并按照公司的会计政策及会计期间，对被投资单位的净利润进行调整后确认。在 持有投资期间，被投资单位编制合并财务报表的，以合并财务报表中的净利润、其他综合收 益和其他所有者权益变动中归属于被投资单位的金额为基础进行核算。</w:t>
      </w:r>
    </w:p>
    <w:p>
      <w:pPr>
        <w:pStyle w:val="Style64"/>
        <w:keepNext w:val="0"/>
        <w:keepLines w:val="0"/>
        <w:widowControl w:val="0"/>
        <w:shd w:val="clear" w:color="auto" w:fill="auto"/>
        <w:bidi w:val="0"/>
        <w:spacing w:before="0" w:after="40" w:line="390" w:lineRule="exact"/>
        <w:ind w:left="1080" w:right="0" w:firstLine="0"/>
        <w:jc w:val="both"/>
      </w:pPr>
      <w:r>
        <w:rPr>
          <w:color w:val="000000"/>
          <w:spacing w:val="0"/>
          <w:w w:val="100"/>
          <w:position w:val="0"/>
        </w:rPr>
        <w:t>公司与联营企业、合营企业之间发生的未实现内部交易损益按照应享有的比例计算归属于公 司的部分，予以抵销，在此基础上确认投资收益。与被投资单位发生的未实现内部交易损失， 属于资产减值损失的，全额确认。公司与联营企业、合营企业之间发生投出或出售资产的交 易，该资产构成业务的，按照本附注三（五）、（七）中披露的相关政策进行会计处理。</w:t>
      </w:r>
    </w:p>
    <w:p>
      <w:pPr>
        <w:pStyle w:val="Style64"/>
        <w:keepNext w:val="0"/>
        <w:keepLines w:val="0"/>
        <w:widowControl w:val="0"/>
        <w:shd w:val="clear" w:color="auto" w:fill="auto"/>
        <w:bidi w:val="0"/>
        <w:spacing w:before="0" w:after="200" w:line="391" w:lineRule="exact"/>
        <w:ind w:left="1080" w:right="0" w:firstLine="0"/>
        <w:jc w:val="both"/>
      </w:pPr>
      <w:r>
        <w:rPr>
          <w:color w:val="000000"/>
          <w:spacing w:val="0"/>
          <w:w w:val="100"/>
          <w:position w:val="0"/>
        </w:rPr>
        <w:t>在公司确认应分担被投资单位发生的亏损时，按照以下顺序进行处理：首先，冲减长期股权 投资的账面价值。其次，长期股权投资的账面价值不足以冲减的，以其他实质上构成对被投 资单位净投资的长期权益账面价值为限继续确认投资损失，冲减长期应收项目等的账面价值。 最后，经过上述处理，按照投资合同或协议约定企业仍承担额外义务的，按预计承担的义务 确认预计负债，计入当期投资损失。被投资单位以后期间实现盈利的，公司在扣除未确认的 亏损分担额后，按与上述相反的顺序处理，减记已确认预计负债的账面余额、恢复其他实质 上构成对被投资单位净投资的长期权益及长期股权投资的账面价值，同时确认投资收益。</w:t>
      </w:r>
    </w:p>
    <w:p>
      <w:pPr>
        <w:pStyle w:val="Style64"/>
        <w:keepNext w:val="0"/>
        <w:keepLines w:val="0"/>
        <w:widowControl w:val="0"/>
        <w:shd w:val="clear" w:color="auto" w:fill="auto"/>
        <w:bidi w:val="0"/>
        <w:spacing w:before="0" w:after="200" w:line="240" w:lineRule="auto"/>
        <w:ind w:left="1080" w:right="0" w:firstLine="0"/>
        <w:jc w:val="both"/>
      </w:pPr>
      <w:bookmarkStart w:id="1004" w:name="bookmark1004"/>
      <w:r>
        <w:rPr>
          <w:color w:val="000000"/>
          <w:spacing w:val="0"/>
          <w:w w:val="100"/>
          <w:position w:val="0"/>
        </w:rPr>
        <w:t>（</w:t>
      </w:r>
      <w:bookmarkEnd w:id="1004"/>
      <w:r>
        <w:rPr>
          <w:rFonts w:ascii="Times New Roman" w:eastAsia="Times New Roman" w:hAnsi="Times New Roman" w:cs="Times New Roman"/>
          <w:color w:val="000000"/>
          <w:spacing w:val="0"/>
          <w:w w:val="100"/>
          <w:position w:val="0"/>
        </w:rPr>
        <w:t>3</w:t>
      </w:r>
      <w:r>
        <w:rPr>
          <w:color w:val="000000"/>
          <w:spacing w:val="0"/>
          <w:w w:val="100"/>
          <w:position w:val="0"/>
        </w:rPr>
        <w:t>）长期股权投资的处置</w:t>
      </w:r>
    </w:p>
    <w:p>
      <w:pPr>
        <w:pStyle w:val="Style64"/>
        <w:keepNext w:val="0"/>
        <w:keepLines w:val="0"/>
        <w:widowControl w:val="0"/>
        <w:shd w:val="clear" w:color="auto" w:fill="auto"/>
        <w:bidi w:val="0"/>
        <w:spacing w:before="0" w:after="40" w:line="240" w:lineRule="auto"/>
        <w:ind w:left="1080" w:right="0" w:firstLine="0"/>
        <w:jc w:val="both"/>
      </w:pPr>
      <w:r>
        <w:rPr>
          <w:color w:val="000000"/>
          <w:spacing w:val="0"/>
          <w:w w:val="100"/>
          <w:position w:val="0"/>
        </w:rPr>
        <w:t>处置长期股权投资，其账面价值与实际取得价款的差额，计入当期损益。</w:t>
      </w:r>
    </w:p>
    <w:p>
      <w:pPr>
        <w:pStyle w:val="Style64"/>
        <w:keepNext w:val="0"/>
        <w:keepLines w:val="0"/>
        <w:widowControl w:val="0"/>
        <w:shd w:val="clear" w:color="auto" w:fill="auto"/>
        <w:bidi w:val="0"/>
        <w:spacing w:before="0" w:after="40" w:line="390" w:lineRule="exact"/>
        <w:ind w:left="1080" w:right="0" w:firstLine="0"/>
        <w:jc w:val="both"/>
      </w:pPr>
      <w:r>
        <w:rPr>
          <w:color w:val="000000"/>
          <w:spacing w:val="0"/>
          <w:w w:val="100"/>
          <w:position w:val="0"/>
        </w:rPr>
        <w:t>采用权益法核算的长期股权投资，在处置该项投资时，采用与被投资单位直接处置相关资产 或负债相同的基础，按相应比例对原计入其他综合收益的部分进行会计处理。因被投资单位 除净损益、其他综合收益和利润分配以外的其他所有者权益变动而确认的所有者权益，按比 例结转入当期损益，由于被投资方重新计量设定受益计划净负债或净资产变动而产生的其他 综合收益除外。</w:t>
      </w:r>
    </w:p>
    <w:p>
      <w:pPr>
        <w:pStyle w:val="Style64"/>
        <w:keepNext w:val="0"/>
        <w:keepLines w:val="0"/>
        <w:widowControl w:val="0"/>
        <w:shd w:val="clear" w:color="auto" w:fill="auto"/>
        <w:bidi w:val="0"/>
        <w:spacing w:before="0" w:after="40" w:line="389" w:lineRule="exact"/>
        <w:ind w:left="1080" w:right="0" w:firstLine="0"/>
        <w:jc w:val="both"/>
      </w:pPr>
      <w:r>
        <w:rPr>
          <w:color w:val="000000"/>
          <w:spacing w:val="0"/>
          <w:w w:val="100"/>
          <w:position w:val="0"/>
        </w:rPr>
        <w:t>因处置部分股权投资等原因丧失了对被投资单位的共同控制或重大影响的，处置后的剩余股 权改按金融工具确认和计量准则核算，其在丧失共同控制或重大影响之日的公允价值与账面 价值之间的差额计入当期损益。原股权投资因采用权益法核算而确认的其他综合收益，在终 止采用权益法核算时采用与被投资单位直接处置相关资产或负债相同的基础进行会计处理。 因被投资方除净损益、其他综合收益和利润分配以外的其他所有者权益变动而确认的所有者 权益，在终止采用权益法核算时全部转入当期损益。</w:t>
      </w:r>
    </w:p>
    <w:p>
      <w:pPr>
        <w:pStyle w:val="Style64"/>
        <w:keepNext w:val="0"/>
        <w:keepLines w:val="0"/>
        <w:widowControl w:val="0"/>
        <w:shd w:val="clear" w:color="auto" w:fill="auto"/>
        <w:bidi w:val="0"/>
        <w:spacing w:before="0" w:after="40" w:line="389" w:lineRule="exact"/>
        <w:ind w:left="1080" w:right="0" w:firstLine="0"/>
        <w:jc w:val="both"/>
      </w:pPr>
      <w:r>
        <w:rPr>
          <w:color w:val="000000"/>
          <w:spacing w:val="0"/>
          <w:w w:val="100"/>
          <w:position w:val="0"/>
        </w:rPr>
        <w:t>因处置部分股权投资等原因丧失了对被投资单位控制权的，在编制个别财务报表时，处置后 的剩余股权能够对被投资单位实施共同控制或重大影响的，改按权益法核算，并对该剩余股 权视同自取得时即采用权益法核算进行调整；处置后的剩余股权不能对被投资单位实施共同 控制或施加重大影响的，改按金融工具确认和计量准则的有关规定进行会计处理，其在丧失 控制之日的公允价值与账面价值间的差额计入当期损益。</w:t>
      </w:r>
    </w:p>
    <w:p>
      <w:pPr>
        <w:pStyle w:val="Style64"/>
        <w:keepNext w:val="0"/>
        <w:keepLines w:val="0"/>
        <w:widowControl w:val="0"/>
        <w:shd w:val="clear" w:color="auto" w:fill="auto"/>
        <w:bidi w:val="0"/>
        <w:spacing w:before="0" w:after="180" w:line="389" w:lineRule="exact"/>
        <w:ind w:left="1080" w:right="0" w:firstLine="0"/>
        <w:jc w:val="both"/>
      </w:pPr>
      <w:r>
        <w:rPr>
          <w:color w:val="000000"/>
          <w:spacing w:val="0"/>
          <w:w w:val="100"/>
          <w:position w:val="0"/>
        </w:rPr>
        <w:t xml:space="preserve">处置的股权是因追加投资等原因通过企业合并取得的，在编制个别财务报表时，处置后的剩 余股权采用成本法或权益法核算的，购买日之前持有的股权投资因采用权益法核算而确认的 </w:t>
      </w:r>
      <w:r>
        <w:rPr>
          <w:color w:val="000000"/>
          <w:spacing w:val="0"/>
          <w:w w:val="100"/>
          <w:position w:val="0"/>
        </w:rPr>
        <w:t>其他综合收益和其他所有者权益按比例结转；处置后的剩余股权改按金融工具确认和计量准</w:t>
      </w:r>
    </w:p>
    <w:p>
      <w:pPr>
        <w:pStyle w:val="Style64"/>
        <w:keepNext w:val="0"/>
        <w:keepLines w:val="0"/>
        <w:widowControl w:val="0"/>
        <w:shd w:val="clear" w:color="auto" w:fill="auto"/>
        <w:bidi w:val="0"/>
        <w:spacing w:before="0" w:after="640" w:line="240" w:lineRule="auto"/>
        <w:ind w:left="1100" w:right="0" w:firstLine="0"/>
        <w:jc w:val="both"/>
      </w:pPr>
      <w:r>
        <w:rPr>
          <w:color w:val="000000"/>
          <w:spacing w:val="0"/>
          <w:w w:val="100"/>
          <w:position w:val="0"/>
        </w:rPr>
        <w:t>则进行会计处理的，其他综合收益和其他所有者权益全部结转。</w:t>
      </w:r>
    </w:p>
    <w:p>
      <w:pPr>
        <w:pStyle w:val="Style21"/>
        <w:keepNext/>
        <w:keepLines/>
        <w:widowControl w:val="0"/>
        <w:shd w:val="clear" w:color="auto" w:fill="auto"/>
        <w:bidi w:val="0"/>
        <w:spacing w:before="0" w:after="0" w:line="240" w:lineRule="auto"/>
        <w:ind w:left="0" w:right="0" w:firstLine="0"/>
        <w:jc w:val="left"/>
        <w:rPr>
          <w:sz w:val="18"/>
          <w:szCs w:val="18"/>
        </w:rPr>
      </w:pPr>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十四</w:t>
      </w:r>
      <w:r>
        <w:rPr>
          <w:color w:val="000000"/>
          <w:spacing w:val="0"/>
          <w:w w:val="100"/>
          <w:position w:val="0"/>
          <w:sz w:val="19"/>
          <w:szCs w:val="19"/>
        </w:rPr>
        <w:t>）</w:t>
      </w:r>
      <w:r>
        <w:rPr>
          <w:color w:val="000000"/>
          <w:spacing w:val="0"/>
          <w:w w:val="100"/>
          <w:position w:val="0"/>
          <w:sz w:val="18"/>
          <w:szCs w:val="18"/>
        </w:rPr>
        <w:t>投资性房地产</w:t>
      </w:r>
      <w:bookmarkEnd w:id="1005"/>
      <w:bookmarkEnd w:id="1006"/>
      <w:bookmarkEnd w:id="1007"/>
    </w:p>
    <w:p>
      <w:pPr>
        <w:pStyle w:val="Style39"/>
        <w:keepNext w:val="0"/>
        <w:keepLines w:val="0"/>
        <w:widowControl w:val="0"/>
        <w:shd w:val="clear" w:color="auto" w:fill="auto"/>
        <w:bidi w:val="0"/>
        <w:spacing w:before="0" w:after="0" w:line="390" w:lineRule="exact"/>
        <w:ind w:left="640" w:right="0" w:firstLine="0"/>
        <w:jc w:val="both"/>
      </w:pPr>
      <w:r>
        <w:rPr>
          <w:color w:val="000000"/>
          <w:spacing w:val="0"/>
          <w:w w:val="100"/>
          <w:position w:val="0"/>
        </w:rPr>
        <w:t>投资性房地产是指为赚取租金或资本增值，或两者兼有而持有的房地产，包括已出租的 土地使用权、持有并准备增值后转让的土地使用权、已出租的建筑物（含自行建造或开 发活动完成后用于出租的建筑物以及正在建造或开发过程中将来用于出租的建筑物）。</w:t>
      </w:r>
    </w:p>
    <w:p>
      <w:pPr>
        <w:pStyle w:val="Style39"/>
        <w:keepNext w:val="0"/>
        <w:keepLines w:val="0"/>
        <w:widowControl w:val="0"/>
        <w:shd w:val="clear" w:color="auto" w:fill="auto"/>
        <w:bidi w:val="0"/>
        <w:spacing w:before="0" w:after="1240" w:line="390" w:lineRule="exact"/>
        <w:ind w:left="640" w:right="0" w:firstLine="0"/>
        <w:jc w:val="both"/>
      </w:pPr>
      <w:r>
        <w:rPr>
          <w:color w:val="000000"/>
          <w:spacing w:val="0"/>
          <w:w w:val="100"/>
          <w:position w:val="0"/>
        </w:rPr>
        <w:t>公司对现有投资性房地产采用成本模式计量。对按照成本模式计量的投资性房地产一出 租用建筑物采用与本公司固定资产相同的折旧政策，出租用土地使用权按与无形资产相 同的摊销政策执行。</w:t>
      </w:r>
    </w:p>
    <w:p>
      <w:pPr>
        <w:pStyle w:val="Style64"/>
        <w:keepNext w:val="0"/>
        <w:keepLines w:val="0"/>
        <w:widowControl w:val="0"/>
        <w:shd w:val="clear" w:color="auto" w:fill="auto"/>
        <w:bidi w:val="0"/>
        <w:spacing w:before="0" w:after="0" w:line="420" w:lineRule="exact"/>
        <w:ind w:left="0" w:right="0" w:firstLine="0"/>
        <w:jc w:val="left"/>
      </w:pPr>
      <w:bookmarkStart w:id="1008" w:name="bookmark1008"/>
      <w:r>
        <w:rPr>
          <w:rFonts w:ascii="Times New Roman" w:eastAsia="Times New Roman" w:hAnsi="Times New Roman" w:cs="Times New Roman"/>
          <w:b/>
          <w:bCs/>
          <w:color w:val="000000"/>
          <w:spacing w:val="0"/>
          <w:w w:val="100"/>
          <w:position w:val="0"/>
        </w:rPr>
        <w:t>（</w:t>
      </w:r>
      <w:r>
        <w:rPr>
          <w:b/>
          <w:bCs/>
          <w:color w:val="000000"/>
          <w:spacing w:val="0"/>
          <w:w w:val="100"/>
          <w:position w:val="0"/>
        </w:rPr>
        <w:t>十五</w:t>
      </w:r>
      <w:r>
        <w:rPr>
          <w:b/>
          <w:bCs/>
          <w:color w:val="000000"/>
          <w:spacing w:val="0"/>
          <w:w w:val="100"/>
          <w:position w:val="0"/>
          <w:sz w:val="19"/>
          <w:szCs w:val="19"/>
        </w:rPr>
        <w:t>）</w:t>
      </w:r>
      <w:r>
        <w:rPr>
          <w:b/>
          <w:bCs/>
          <w:color w:val="000000"/>
          <w:spacing w:val="0"/>
          <w:w w:val="100"/>
          <w:position w:val="0"/>
        </w:rPr>
        <w:t>固定资产</w:t>
      </w:r>
      <w:bookmarkEnd w:id="1008"/>
    </w:p>
    <w:p>
      <w:pPr>
        <w:pStyle w:val="Style64"/>
        <w:keepNext w:val="0"/>
        <w:keepLines w:val="0"/>
        <w:widowControl w:val="0"/>
        <w:shd w:val="clear" w:color="auto" w:fill="auto"/>
        <w:tabs>
          <w:tab w:pos="1094" w:val="left"/>
        </w:tabs>
        <w:bidi w:val="0"/>
        <w:spacing w:before="0" w:after="0" w:line="420" w:lineRule="exact"/>
        <w:ind w:left="0" w:right="0" w:firstLine="640"/>
        <w:jc w:val="both"/>
      </w:pPr>
      <w:bookmarkStart w:id="1009" w:name="bookmark1009"/>
      <w:r>
        <w:rPr>
          <w:rFonts w:ascii="Times New Roman" w:eastAsia="Times New Roman" w:hAnsi="Times New Roman" w:cs="Times New Roman"/>
          <w:b/>
          <w:bCs/>
          <w:color w:val="000000"/>
          <w:spacing w:val="0"/>
          <w:w w:val="100"/>
          <w:position w:val="0"/>
        </w:rPr>
        <w:t>1</w:t>
      </w:r>
      <w:bookmarkEnd w:id="1009"/>
      <w:r>
        <w:rPr>
          <w:b/>
          <w:bCs/>
          <w:color w:val="000000"/>
          <w:spacing w:val="0"/>
          <w:w w:val="100"/>
          <w:position w:val="0"/>
        </w:rPr>
        <w:t>、</w:t>
        <w:tab/>
        <w:t>固定资产确认条件</w:t>
      </w:r>
    </w:p>
    <w:p>
      <w:pPr>
        <w:pStyle w:val="Style64"/>
        <w:keepNext w:val="0"/>
        <w:keepLines w:val="0"/>
        <w:widowControl w:val="0"/>
        <w:shd w:val="clear" w:color="auto" w:fill="auto"/>
        <w:bidi w:val="0"/>
        <w:spacing w:before="0" w:after="0" w:line="418" w:lineRule="exact"/>
        <w:ind w:left="1100" w:right="0" w:firstLine="0"/>
        <w:jc w:val="both"/>
      </w:pPr>
      <w:r>
        <w:rPr>
          <w:color w:val="000000"/>
          <w:spacing w:val="0"/>
          <w:w w:val="100"/>
          <w:position w:val="0"/>
        </w:rPr>
        <w:t>固定资产指为生产商品、提供劳务、出租或经营管理而持有，并且使用年限超过一年的有形 资产。固定资产在同时满足下列条件时予以确认：</w:t>
      </w:r>
    </w:p>
    <w:p>
      <w:pPr>
        <w:pStyle w:val="Style64"/>
        <w:keepNext w:val="0"/>
        <w:keepLines w:val="0"/>
        <w:widowControl w:val="0"/>
        <w:shd w:val="clear" w:color="auto" w:fill="auto"/>
        <w:tabs>
          <w:tab w:pos="1502" w:val="left"/>
        </w:tabs>
        <w:bidi w:val="0"/>
        <w:spacing w:before="0" w:after="0" w:line="420" w:lineRule="exact"/>
        <w:ind w:left="1100" w:right="0" w:firstLine="0"/>
        <w:jc w:val="both"/>
      </w:pPr>
      <w:bookmarkStart w:id="1010" w:name="bookmark1010"/>
      <w:r>
        <w:rPr>
          <w:rFonts w:ascii="Times New Roman" w:eastAsia="Times New Roman" w:hAnsi="Times New Roman" w:cs="Times New Roman"/>
          <w:color w:val="000000"/>
          <w:spacing w:val="0"/>
          <w:w w:val="100"/>
          <w:position w:val="0"/>
        </w:rPr>
        <w:t>（</w:t>
      </w:r>
      <w:bookmarkEnd w:id="1010"/>
      <w:r>
        <w:rPr>
          <w:rFonts w:ascii="Times New Roman" w:eastAsia="Times New Roman" w:hAnsi="Times New Roman" w:cs="Times New Roman"/>
          <w:color w:val="000000"/>
          <w:spacing w:val="0"/>
          <w:w w:val="100"/>
          <w:position w:val="0"/>
        </w:rPr>
        <w:t>1）</w:t>
        <w:tab/>
      </w:r>
      <w:r>
        <w:rPr>
          <w:color w:val="000000"/>
          <w:spacing w:val="0"/>
          <w:w w:val="100"/>
          <w:position w:val="0"/>
        </w:rPr>
        <w:t>与该固定资产有关的经济利益很可能流入企业；</w:t>
      </w:r>
    </w:p>
    <w:p>
      <w:pPr>
        <w:pStyle w:val="Style64"/>
        <w:keepNext w:val="0"/>
        <w:keepLines w:val="0"/>
        <w:widowControl w:val="0"/>
        <w:shd w:val="clear" w:color="auto" w:fill="auto"/>
        <w:tabs>
          <w:tab w:pos="1502" w:val="left"/>
        </w:tabs>
        <w:bidi w:val="0"/>
        <w:spacing w:before="0" w:after="500" w:line="420" w:lineRule="exact"/>
        <w:ind w:left="1100" w:right="0" w:firstLine="0"/>
        <w:jc w:val="both"/>
      </w:pPr>
      <w:bookmarkStart w:id="1011" w:name="bookmark1011"/>
      <w:r>
        <w:rPr>
          <w:rFonts w:ascii="Times New Roman" w:eastAsia="Times New Roman" w:hAnsi="Times New Roman" w:cs="Times New Roman"/>
          <w:color w:val="000000"/>
          <w:spacing w:val="0"/>
          <w:w w:val="100"/>
          <w:position w:val="0"/>
        </w:rPr>
        <w:t>（</w:t>
      </w:r>
      <w:bookmarkEnd w:id="1011"/>
      <w:r>
        <w:rPr>
          <w:rFonts w:ascii="Times New Roman" w:eastAsia="Times New Roman" w:hAnsi="Times New Roman" w:cs="Times New Roman"/>
          <w:color w:val="000000"/>
          <w:spacing w:val="0"/>
          <w:w w:val="100"/>
          <w:position w:val="0"/>
        </w:rPr>
        <w:t>2）</w:t>
        <w:tab/>
      </w:r>
      <w:r>
        <w:rPr>
          <w:color w:val="000000"/>
          <w:spacing w:val="0"/>
          <w:w w:val="100"/>
          <w:position w:val="0"/>
        </w:rPr>
        <w:t>该固定资产的成本能够可靠地计量。</w:t>
      </w:r>
    </w:p>
    <w:p>
      <w:pPr>
        <w:pStyle w:val="Style64"/>
        <w:keepNext w:val="0"/>
        <w:keepLines w:val="0"/>
        <w:widowControl w:val="0"/>
        <w:shd w:val="clear" w:color="auto" w:fill="auto"/>
        <w:tabs>
          <w:tab w:pos="1094" w:val="left"/>
        </w:tabs>
        <w:bidi w:val="0"/>
        <w:spacing w:before="0" w:after="0" w:line="420" w:lineRule="exact"/>
        <w:ind w:left="0" w:right="0" w:firstLine="640"/>
        <w:jc w:val="both"/>
      </w:pPr>
      <w:bookmarkStart w:id="1012" w:name="bookmark1012"/>
      <w:r>
        <w:rPr>
          <w:rFonts w:ascii="Times New Roman" w:eastAsia="Times New Roman" w:hAnsi="Times New Roman" w:cs="Times New Roman"/>
          <w:b/>
          <w:bCs/>
          <w:color w:val="000000"/>
          <w:spacing w:val="0"/>
          <w:w w:val="100"/>
          <w:position w:val="0"/>
        </w:rPr>
        <w:t>2</w:t>
      </w:r>
      <w:bookmarkEnd w:id="1012"/>
      <w:r>
        <w:rPr>
          <w:b/>
          <w:bCs/>
          <w:color w:val="000000"/>
          <w:spacing w:val="0"/>
          <w:w w:val="100"/>
          <w:position w:val="0"/>
        </w:rPr>
        <w:t>、</w:t>
        <w:tab/>
        <w:t>各类固定资产的折旧方法</w:t>
      </w:r>
    </w:p>
    <w:p>
      <w:pPr>
        <w:pStyle w:val="Style64"/>
        <w:keepNext w:val="0"/>
        <w:keepLines w:val="0"/>
        <w:widowControl w:val="0"/>
        <w:shd w:val="clear" w:color="auto" w:fill="auto"/>
        <w:bidi w:val="0"/>
        <w:spacing w:before="0" w:after="0" w:line="422" w:lineRule="exact"/>
        <w:ind w:left="1100" w:right="0" w:firstLine="0"/>
        <w:jc w:val="both"/>
      </w:pPr>
      <w:r>
        <w:rPr>
          <w:color w:val="000000"/>
          <w:spacing w:val="0"/>
          <w:w w:val="100"/>
          <w:position w:val="0"/>
        </w:rPr>
        <w:t>固定资产折旧采用年限平均法分类计提，根据固定资产类别、预计使用年限和预计净残值率 确定折旧率。</w:t>
      </w:r>
    </w:p>
    <w:p>
      <w:pPr>
        <w:pStyle w:val="Style64"/>
        <w:keepNext w:val="0"/>
        <w:keepLines w:val="0"/>
        <w:widowControl w:val="0"/>
        <w:shd w:val="clear" w:color="auto" w:fill="auto"/>
        <w:bidi w:val="0"/>
        <w:spacing w:before="0" w:after="0" w:line="418" w:lineRule="exact"/>
        <w:ind w:left="1100" w:right="0" w:firstLine="0"/>
        <w:jc w:val="both"/>
      </w:pPr>
      <w:r>
        <w:rPr>
          <w:color w:val="000000"/>
          <w:spacing w:val="0"/>
          <w:w w:val="100"/>
          <w:position w:val="0"/>
        </w:rPr>
        <w:t>符合资本化条件的固定资产装修费用，在两次装修期间与固定资产尚可使用年限两者中较短 的期间内，采用年限平均法单独计提折旧。</w:t>
      </w:r>
    </w:p>
    <w:p>
      <w:pPr>
        <w:pStyle w:val="Style64"/>
        <w:keepNext w:val="0"/>
        <w:keepLines w:val="0"/>
        <w:widowControl w:val="0"/>
        <w:shd w:val="clear" w:color="auto" w:fill="auto"/>
        <w:bidi w:val="0"/>
        <w:spacing w:before="0" w:after="240" w:line="420" w:lineRule="exact"/>
        <w:ind w:left="1100" w:right="0" w:firstLine="0"/>
        <w:jc w:val="both"/>
      </w:pPr>
      <w:r>
        <w:rPr>
          <w:color w:val="000000"/>
          <w:spacing w:val="0"/>
          <w:w w:val="100"/>
          <w:position w:val="0"/>
        </w:rPr>
        <w:t>融资租赁方式租入的固定资产，能合理确定租赁期届满时将会取得租赁资产所有权的，在租 赁资产尚可使用年限内计提折旧；无法合理确定租赁期届满时能够取得租赁资产所有权的， 在租赁期与租赁资产尚可使用年限两者中较短的期间内计提折旧。</w:t>
      </w:r>
    </w:p>
    <w:p>
      <w:pPr>
        <w:pStyle w:val="Style44"/>
        <w:keepNext w:val="0"/>
        <w:keepLines w:val="0"/>
        <w:widowControl w:val="0"/>
        <w:shd w:val="clear" w:color="auto" w:fill="auto"/>
        <w:bidi w:val="0"/>
        <w:spacing w:before="0" w:after="0" w:line="420" w:lineRule="exact"/>
        <w:ind w:left="0" w:right="0" w:firstLine="0"/>
        <w:jc w:val="left"/>
        <w:rPr>
          <w:sz w:val="18"/>
          <w:szCs w:val="18"/>
        </w:rPr>
      </w:pPr>
      <w:r>
        <w:rPr>
          <w:color w:val="000000"/>
          <w:spacing w:val="0"/>
          <w:w w:val="100"/>
          <w:position w:val="0"/>
          <w:sz w:val="18"/>
          <w:szCs w:val="18"/>
        </w:rPr>
        <w:t>各类固定资产折旧年限和年折旧率如下：</w:t>
      </w:r>
    </w:p>
    <w:tbl>
      <w:tblPr>
        <w:tblOverlap w:val="never"/>
        <w:jc w:val="center"/>
        <w:tblLayout w:type="fixed"/>
      </w:tblPr>
      <w:tblGrid>
        <w:gridCol w:w="1958"/>
        <w:gridCol w:w="1915"/>
        <w:gridCol w:w="1915"/>
        <w:gridCol w:w="1944"/>
      </w:tblGrid>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固定资产类别</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预计使用年限</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预计净残值率</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年折旧率</w:t>
            </w:r>
          </w:p>
        </w:tc>
      </w:tr>
      <w:tr>
        <w:trPr>
          <w:trHeight w:val="518"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房屋及建筑物</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35</w:t>
            </w:r>
            <w:r>
              <w:rPr>
                <w:color w:val="000000"/>
                <w:spacing w:val="0"/>
                <w:w w:val="100"/>
                <w:position w:val="0"/>
              </w:rPr>
              <w:t>年</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2.71%</w:t>
            </w:r>
          </w:p>
        </w:tc>
      </w:tr>
    </w:tbl>
    <w:p>
      <w:pPr>
        <w:widowControl w:val="0"/>
        <w:spacing w:line="1" w:lineRule="exact"/>
      </w:pPr>
    </w:p>
    <w:tbl>
      <w:tblPr>
        <w:tblOverlap w:val="never"/>
        <w:jc w:val="right"/>
        <w:tblLayout w:type="fixed"/>
      </w:tblPr>
      <w:tblGrid>
        <w:gridCol w:w="1958"/>
        <w:gridCol w:w="1915"/>
        <w:gridCol w:w="1915"/>
        <w:gridCol w:w="1944"/>
      </w:tblGrid>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电子设备</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3-12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8.33%-33.33%</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运输设备</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13.57%</w:t>
            </w:r>
          </w:p>
        </w:tc>
      </w:tr>
      <w:tr>
        <w:trPr>
          <w:trHeight w:val="518"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其他设备</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r>
    </w:tbl>
    <w:p>
      <w:pPr>
        <w:widowControl w:val="0"/>
        <w:spacing w:after="639" w:line="1" w:lineRule="exact"/>
      </w:pPr>
    </w:p>
    <w:p>
      <w:pPr>
        <w:pStyle w:val="Style64"/>
        <w:keepNext w:val="0"/>
        <w:keepLines w:val="0"/>
        <w:widowControl w:val="0"/>
        <w:shd w:val="clear" w:color="auto" w:fill="auto"/>
        <w:tabs>
          <w:tab w:pos="1091" w:val="left"/>
        </w:tabs>
        <w:bidi w:val="0"/>
        <w:spacing w:before="0" w:after="200" w:line="240" w:lineRule="auto"/>
        <w:ind w:left="0" w:right="0" w:firstLine="640"/>
        <w:jc w:val="left"/>
      </w:pPr>
      <w:bookmarkStart w:id="1013" w:name="bookmark1013"/>
      <w:r>
        <w:rPr>
          <w:rFonts w:ascii="Times New Roman" w:eastAsia="Times New Roman" w:hAnsi="Times New Roman" w:cs="Times New Roman"/>
          <w:b/>
          <w:bCs/>
          <w:color w:val="000000"/>
          <w:spacing w:val="0"/>
          <w:w w:val="100"/>
          <w:position w:val="0"/>
        </w:rPr>
        <w:t>3</w:t>
      </w:r>
      <w:bookmarkEnd w:id="1013"/>
      <w:r>
        <w:rPr>
          <w:b/>
          <w:bCs/>
          <w:color w:val="000000"/>
          <w:spacing w:val="0"/>
          <w:w w:val="100"/>
          <w:position w:val="0"/>
        </w:rPr>
        <w:t>、</w:t>
        <w:tab/>
        <w:t>融资租入固定资产的认定依据、计价方法</w:t>
      </w:r>
    </w:p>
    <w:p>
      <w:pPr>
        <w:pStyle w:val="Style64"/>
        <w:keepNext w:val="0"/>
        <w:keepLines w:val="0"/>
        <w:widowControl w:val="0"/>
        <w:shd w:val="clear" w:color="auto" w:fill="auto"/>
        <w:bidi w:val="0"/>
        <w:spacing w:before="0" w:after="200" w:line="240" w:lineRule="auto"/>
        <w:ind w:left="1100" w:right="0" w:firstLine="0"/>
        <w:jc w:val="both"/>
      </w:pPr>
      <w:r>
        <w:rPr>
          <w:color w:val="000000"/>
          <w:spacing w:val="0"/>
          <w:w w:val="100"/>
          <w:position w:val="0"/>
        </w:rPr>
        <w:t>公司与租赁方所签订的租赁协议条款中规定了下列条件之一的，确认为融资租入资产：</w:t>
      </w:r>
    </w:p>
    <w:p>
      <w:pPr>
        <w:pStyle w:val="Style64"/>
        <w:keepNext w:val="0"/>
        <w:keepLines w:val="0"/>
        <w:widowControl w:val="0"/>
        <w:numPr>
          <w:ilvl w:val="0"/>
          <w:numId w:val="37"/>
        </w:numPr>
        <w:shd w:val="clear" w:color="auto" w:fill="auto"/>
        <w:tabs>
          <w:tab w:pos="1540" w:val="left"/>
        </w:tabs>
        <w:bidi w:val="0"/>
        <w:spacing w:before="0" w:after="200" w:line="240" w:lineRule="auto"/>
        <w:ind w:left="1100" w:right="0" w:firstLine="0"/>
        <w:jc w:val="both"/>
      </w:pPr>
      <w:bookmarkStart w:id="1014" w:name="bookmark1014"/>
      <w:bookmarkEnd w:id="1014"/>
      <w:r>
        <w:rPr>
          <w:color w:val="000000"/>
          <w:spacing w:val="0"/>
          <w:w w:val="100"/>
          <w:position w:val="0"/>
        </w:rPr>
        <w:t>租赁期满后租赁资产的所有权归属于本公司；</w:t>
      </w:r>
    </w:p>
    <w:p>
      <w:pPr>
        <w:pStyle w:val="Style64"/>
        <w:keepNext w:val="0"/>
        <w:keepLines w:val="0"/>
        <w:widowControl w:val="0"/>
        <w:numPr>
          <w:ilvl w:val="0"/>
          <w:numId w:val="37"/>
        </w:numPr>
        <w:shd w:val="clear" w:color="auto" w:fill="auto"/>
        <w:tabs>
          <w:tab w:pos="1540" w:val="left"/>
        </w:tabs>
        <w:bidi w:val="0"/>
        <w:spacing w:before="0" w:after="200" w:line="240" w:lineRule="auto"/>
        <w:ind w:left="1100" w:right="0" w:firstLine="0"/>
        <w:jc w:val="both"/>
      </w:pPr>
      <w:bookmarkStart w:id="1015" w:name="bookmark1015"/>
      <w:bookmarkEnd w:id="1015"/>
      <w:r>
        <w:rPr>
          <w:color w:val="000000"/>
          <w:spacing w:val="0"/>
          <w:w w:val="100"/>
          <w:position w:val="0"/>
        </w:rPr>
        <w:t>公司具有购买资产的选择权，购买价款远低于行使选择权时该资产的公允价值；</w:t>
      </w:r>
    </w:p>
    <w:p>
      <w:pPr>
        <w:pStyle w:val="Style64"/>
        <w:keepNext w:val="0"/>
        <w:keepLines w:val="0"/>
        <w:widowControl w:val="0"/>
        <w:numPr>
          <w:ilvl w:val="0"/>
          <w:numId w:val="37"/>
        </w:numPr>
        <w:shd w:val="clear" w:color="auto" w:fill="auto"/>
        <w:tabs>
          <w:tab w:pos="1540" w:val="left"/>
        </w:tabs>
        <w:bidi w:val="0"/>
        <w:spacing w:before="0" w:after="200" w:line="240" w:lineRule="auto"/>
        <w:ind w:left="1100" w:right="0" w:firstLine="0"/>
        <w:jc w:val="both"/>
      </w:pPr>
      <w:bookmarkStart w:id="1016" w:name="bookmark1016"/>
      <w:bookmarkEnd w:id="1016"/>
      <w:r>
        <w:rPr>
          <w:color w:val="000000"/>
          <w:spacing w:val="0"/>
          <w:w w:val="100"/>
          <w:position w:val="0"/>
        </w:rPr>
        <w:t>租赁期占所租赁资产使用寿命的大部分；</w:t>
      </w:r>
    </w:p>
    <w:p>
      <w:pPr>
        <w:pStyle w:val="Style64"/>
        <w:keepNext w:val="0"/>
        <w:keepLines w:val="0"/>
        <w:widowControl w:val="0"/>
        <w:numPr>
          <w:ilvl w:val="0"/>
          <w:numId w:val="37"/>
        </w:numPr>
        <w:shd w:val="clear" w:color="auto" w:fill="auto"/>
        <w:tabs>
          <w:tab w:pos="1540" w:val="left"/>
        </w:tabs>
        <w:bidi w:val="0"/>
        <w:spacing w:before="0" w:after="200" w:line="240" w:lineRule="auto"/>
        <w:ind w:left="1100" w:right="0" w:firstLine="0"/>
        <w:jc w:val="both"/>
      </w:pPr>
      <w:bookmarkStart w:id="1017" w:name="bookmark1017"/>
      <w:bookmarkEnd w:id="1017"/>
      <w:r>
        <w:rPr>
          <w:color w:val="000000"/>
          <w:spacing w:val="0"/>
          <w:w w:val="100"/>
          <w:position w:val="0"/>
        </w:rPr>
        <w:t>租赁开始日的最低租赁付款额现值，与该资产的公允价值不存在较大的差异。</w:t>
      </w:r>
    </w:p>
    <w:p>
      <w:pPr>
        <w:pStyle w:val="Style64"/>
        <w:keepNext w:val="0"/>
        <w:keepLines w:val="0"/>
        <w:widowControl w:val="0"/>
        <w:shd w:val="clear" w:color="auto" w:fill="auto"/>
        <w:bidi w:val="0"/>
        <w:spacing w:before="0" w:after="200" w:line="240" w:lineRule="auto"/>
        <w:ind w:left="1100" w:right="0" w:firstLine="0"/>
        <w:jc w:val="both"/>
      </w:pPr>
      <w:r>
        <w:rPr>
          <w:color w:val="000000"/>
          <w:spacing w:val="0"/>
          <w:w w:val="100"/>
          <w:position w:val="0"/>
        </w:rPr>
        <w:t>公司在承租开始日，将租赁资产公允价值与最低租赁付款额现值两者中较低者作为租入资产</w:t>
      </w:r>
    </w:p>
    <w:p>
      <w:pPr>
        <w:pStyle w:val="Style64"/>
        <w:keepNext w:val="0"/>
        <w:keepLines w:val="0"/>
        <w:widowControl w:val="0"/>
        <w:shd w:val="clear" w:color="auto" w:fill="auto"/>
        <w:bidi w:val="0"/>
        <w:spacing w:before="0" w:after="640" w:line="240" w:lineRule="auto"/>
        <w:ind w:left="1100" w:right="0" w:firstLine="0"/>
        <w:jc w:val="both"/>
      </w:pPr>
      <w:r>
        <w:rPr>
          <w:color w:val="000000"/>
          <w:spacing w:val="0"/>
          <w:w w:val="100"/>
          <w:position w:val="0"/>
        </w:rPr>
        <w:t>的入账价值，将最低租赁付款额作为长期应付款的入账价值，其差额作为未确认的融资费。</w:t>
      </w:r>
    </w:p>
    <w:p>
      <w:pPr>
        <w:pStyle w:val="Style21"/>
        <w:keepNext/>
        <w:keepLines/>
        <w:widowControl w:val="0"/>
        <w:shd w:val="clear" w:color="auto" w:fill="auto"/>
        <w:bidi w:val="0"/>
        <w:spacing w:before="0" w:after="0" w:line="240" w:lineRule="auto"/>
        <w:ind w:left="0" w:right="0" w:firstLine="0"/>
        <w:jc w:val="left"/>
        <w:rPr>
          <w:sz w:val="18"/>
          <w:szCs w:val="18"/>
        </w:rPr>
      </w:pPr>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十六</w:t>
      </w:r>
      <w:r>
        <w:rPr>
          <w:color w:val="000000"/>
          <w:spacing w:val="0"/>
          <w:w w:val="100"/>
          <w:position w:val="0"/>
          <w:sz w:val="19"/>
          <w:szCs w:val="19"/>
        </w:rPr>
        <w:t>)</w:t>
      </w:r>
      <w:r>
        <w:rPr>
          <w:color w:val="000000"/>
          <w:spacing w:val="0"/>
          <w:w w:val="100"/>
          <w:position w:val="0"/>
          <w:sz w:val="18"/>
          <w:szCs w:val="18"/>
        </w:rPr>
        <w:t>在建工程</w:t>
      </w:r>
      <w:bookmarkEnd w:id="1018"/>
      <w:bookmarkEnd w:id="1019"/>
      <w:bookmarkEnd w:id="1020"/>
    </w:p>
    <w:p>
      <w:pPr>
        <w:pStyle w:val="Style39"/>
        <w:keepNext w:val="0"/>
        <w:keepLines w:val="0"/>
        <w:widowControl w:val="0"/>
        <w:shd w:val="clear" w:color="auto" w:fill="auto"/>
        <w:bidi w:val="0"/>
        <w:spacing w:before="0" w:after="480" w:line="390" w:lineRule="exact"/>
        <w:ind w:left="640" w:right="0" w:firstLine="0"/>
        <w:jc w:val="both"/>
      </w:pPr>
      <w:r>
        <w:rPr>
          <w:color w:val="000000"/>
          <w:spacing w:val="0"/>
          <w:w w:val="100"/>
          <w:position w:val="0"/>
        </w:rPr>
        <w:t>在建工程项目按建造该项资产达到预定可使用状态前所发生的必要支出，作为固定资产 的入账价值。所建造的固定资产在建工程已达到预定可使用状态，但尚未办理竣工决算 的，自达到预定可使用状态之日起，根据工程预算、造价或者工程实际成本等，按估计 的价值转入固定资产，并按本公司固定资产折旧政策计提固定资产的折旧，待办理竣工 决算后，再按实际成本调整原来的暂估价值，但不调整原已计提的折旧额。</w:t>
      </w:r>
    </w:p>
    <w:p>
      <w:pPr>
        <w:pStyle w:val="Style21"/>
        <w:keepNext/>
        <w:keepLines/>
        <w:widowControl w:val="0"/>
        <w:shd w:val="clear" w:color="auto" w:fill="auto"/>
        <w:bidi w:val="0"/>
        <w:spacing w:before="0" w:after="0" w:line="389" w:lineRule="exact"/>
        <w:ind w:left="0" w:right="0" w:firstLine="0"/>
        <w:jc w:val="left"/>
        <w:rPr>
          <w:sz w:val="18"/>
          <w:szCs w:val="18"/>
        </w:rPr>
      </w:pPr>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十七</w:t>
      </w:r>
      <w:r>
        <w:rPr>
          <w:color w:val="000000"/>
          <w:spacing w:val="0"/>
          <w:w w:val="100"/>
          <w:position w:val="0"/>
          <w:sz w:val="19"/>
          <w:szCs w:val="19"/>
        </w:rPr>
        <w:t>)</w:t>
      </w:r>
      <w:r>
        <w:rPr>
          <w:color w:val="000000"/>
          <w:spacing w:val="0"/>
          <w:w w:val="100"/>
          <w:position w:val="0"/>
          <w:sz w:val="18"/>
          <w:szCs w:val="18"/>
        </w:rPr>
        <w:t>借款费用</w:t>
      </w:r>
      <w:bookmarkEnd w:id="1021"/>
      <w:bookmarkEnd w:id="1022"/>
      <w:bookmarkEnd w:id="1023"/>
    </w:p>
    <w:p>
      <w:pPr>
        <w:pStyle w:val="Style21"/>
        <w:keepNext/>
        <w:keepLines/>
        <w:widowControl w:val="0"/>
        <w:shd w:val="clear" w:color="auto" w:fill="auto"/>
        <w:tabs>
          <w:tab w:pos="1091" w:val="left"/>
        </w:tabs>
        <w:bidi w:val="0"/>
        <w:spacing w:before="0" w:after="0" w:line="389" w:lineRule="exact"/>
        <w:ind w:left="0" w:right="0" w:firstLine="640"/>
        <w:jc w:val="both"/>
        <w:rPr>
          <w:sz w:val="18"/>
          <w:szCs w:val="18"/>
        </w:rPr>
      </w:pPr>
      <w:bookmarkStart w:id="1021" w:name="bookmark1021"/>
      <w:bookmarkStart w:id="1022" w:name="bookmark1022"/>
      <w:bookmarkStart w:id="1024" w:name="bookmark1024"/>
      <w:r>
        <w:rPr>
          <w:rFonts w:ascii="Times New Roman" w:eastAsia="Times New Roman" w:hAnsi="Times New Roman" w:cs="Times New Roman"/>
          <w:color w:val="000000"/>
          <w:spacing w:val="0"/>
          <w:w w:val="100"/>
          <w:position w:val="0"/>
          <w:sz w:val="18"/>
          <w:szCs w:val="18"/>
          <w:shd w:val="clear" w:color="auto" w:fill="FFFFFF"/>
        </w:rPr>
        <w:t>1</w:t>
      </w:r>
      <w:bookmarkEnd w:id="1024"/>
      <w:r>
        <w:rPr>
          <w:color w:val="000000"/>
          <w:spacing w:val="0"/>
          <w:w w:val="100"/>
          <w:position w:val="0"/>
          <w:sz w:val="18"/>
          <w:szCs w:val="18"/>
          <w:shd w:val="clear" w:color="auto" w:fill="FFFFFF"/>
        </w:rPr>
        <w:t>、</w:t>
      </w:r>
      <w:r>
        <w:rPr>
          <w:color w:val="000000"/>
          <w:spacing w:val="0"/>
          <w:w w:val="100"/>
          <w:position w:val="0"/>
          <w:sz w:val="18"/>
          <w:szCs w:val="18"/>
        </w:rPr>
        <w:tab/>
        <w:t>借款费用资本化的确认原则</w:t>
      </w:r>
      <w:bookmarkEnd w:id="1021"/>
      <w:bookmarkEnd w:id="1022"/>
    </w:p>
    <w:p>
      <w:pPr>
        <w:pStyle w:val="Style64"/>
        <w:keepNext w:val="0"/>
        <w:keepLines w:val="0"/>
        <w:widowControl w:val="0"/>
        <w:shd w:val="clear" w:color="auto" w:fill="auto"/>
        <w:bidi w:val="0"/>
        <w:spacing w:before="0" w:after="0" w:line="389" w:lineRule="exact"/>
        <w:ind w:left="1100" w:right="0" w:firstLine="0"/>
        <w:jc w:val="both"/>
      </w:pPr>
      <w:r>
        <w:rPr>
          <w:color w:val="000000"/>
          <w:spacing w:val="0"/>
          <w:w w:val="100"/>
          <w:position w:val="0"/>
        </w:rPr>
        <w:t>借款费用，包括借款利息、折价或者溢价的摊销、辅助费用以及因外币借款而发生的汇兑差 额等。</w:t>
      </w:r>
    </w:p>
    <w:p>
      <w:pPr>
        <w:pStyle w:val="Style64"/>
        <w:keepNext w:val="0"/>
        <w:keepLines w:val="0"/>
        <w:widowControl w:val="0"/>
        <w:shd w:val="clear" w:color="auto" w:fill="auto"/>
        <w:bidi w:val="0"/>
        <w:spacing w:before="0" w:after="0" w:line="389" w:lineRule="exact"/>
        <w:ind w:left="1100" w:right="0" w:firstLine="0"/>
        <w:jc w:val="both"/>
      </w:pPr>
      <w:r>
        <w:rPr>
          <w:color w:val="000000"/>
          <w:spacing w:val="0"/>
          <w:w w:val="100"/>
          <w:position w:val="0"/>
        </w:rPr>
        <w:t>公司发生的借款费用，可直接归属于符合资本化条件的资产的购建或者生产的，予以资本化, 计入相关资产成本；其他借款费用，在发生时根据其发生额确认为费用，计入当期损益。</w:t>
      </w:r>
    </w:p>
    <w:p>
      <w:pPr>
        <w:pStyle w:val="Style64"/>
        <w:keepNext w:val="0"/>
        <w:keepLines w:val="0"/>
        <w:widowControl w:val="0"/>
        <w:shd w:val="clear" w:color="auto" w:fill="auto"/>
        <w:bidi w:val="0"/>
        <w:spacing w:before="0" w:after="0" w:line="389" w:lineRule="exact"/>
        <w:ind w:left="1100" w:right="0" w:firstLine="0"/>
        <w:jc w:val="both"/>
      </w:pPr>
      <w:r>
        <w:rPr>
          <w:color w:val="000000"/>
          <w:spacing w:val="0"/>
          <w:w w:val="100"/>
          <w:position w:val="0"/>
        </w:rPr>
        <w:t>符合资本化条件的资产，是指需要经过相当长时间的购建或者生产活动才能达到预定可使用 或者可销售状态的固定资产、投资性房地产和存货等资产。</w:t>
      </w:r>
    </w:p>
    <w:p>
      <w:pPr>
        <w:pStyle w:val="Style64"/>
        <w:keepNext w:val="0"/>
        <w:keepLines w:val="0"/>
        <w:widowControl w:val="0"/>
        <w:shd w:val="clear" w:color="auto" w:fill="auto"/>
        <w:bidi w:val="0"/>
        <w:spacing w:before="0" w:after="0" w:line="389" w:lineRule="exact"/>
        <w:ind w:left="1100" w:right="0" w:firstLine="0"/>
        <w:jc w:val="both"/>
      </w:pPr>
      <w:r>
        <w:rPr>
          <w:color w:val="000000"/>
          <w:spacing w:val="0"/>
          <w:w w:val="100"/>
          <w:position w:val="0"/>
        </w:rPr>
        <w:t>借款费用同时满足下列条件时开始资本化：</w:t>
      </w:r>
    </w:p>
    <w:p>
      <w:pPr>
        <w:pStyle w:val="Style64"/>
        <w:keepNext w:val="0"/>
        <w:keepLines w:val="0"/>
        <w:widowControl w:val="0"/>
        <w:shd w:val="clear" w:color="auto" w:fill="auto"/>
        <w:bidi w:val="0"/>
        <w:spacing w:before="0" w:after="200" w:line="394" w:lineRule="exact"/>
        <w:ind w:left="110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)资产支出已经发生，资产支出包括为购建或者生产符合资本化条件的资产而以支付现金、 转移非现金资产或者承担带息债务形式发生的支出；</w:t>
      </w:r>
    </w:p>
    <w:p>
      <w:pPr>
        <w:pStyle w:val="Style64"/>
        <w:keepNext w:val="0"/>
        <w:keepLines w:val="0"/>
        <w:widowControl w:val="0"/>
        <w:numPr>
          <w:ilvl w:val="0"/>
          <w:numId w:val="39"/>
        </w:numPr>
        <w:shd w:val="clear" w:color="auto" w:fill="auto"/>
        <w:bidi w:val="0"/>
        <w:spacing w:before="0" w:after="200" w:line="240" w:lineRule="auto"/>
        <w:ind w:left="1200" w:right="0" w:firstLine="0"/>
        <w:jc w:val="left"/>
      </w:pPr>
      <w:bookmarkStart w:id="1025" w:name="bookmark1025"/>
      <w:bookmarkEnd w:id="1025"/>
      <w:r>
        <w:rPr>
          <w:color w:val="000000"/>
          <w:spacing w:val="0"/>
          <w:w w:val="100"/>
          <w:position w:val="0"/>
        </w:rPr>
        <w:t>借款费用已经发生;</w:t>
      </w:r>
    </w:p>
    <w:p>
      <w:pPr>
        <w:pStyle w:val="Style64"/>
        <w:keepNext w:val="0"/>
        <w:keepLines w:val="0"/>
        <w:widowControl w:val="0"/>
        <w:numPr>
          <w:ilvl w:val="0"/>
          <w:numId w:val="39"/>
        </w:numPr>
        <w:shd w:val="clear" w:color="auto" w:fill="auto"/>
        <w:bidi w:val="0"/>
        <w:spacing w:before="0" w:after="480" w:line="240" w:lineRule="auto"/>
        <w:ind w:left="1200" w:right="0" w:firstLine="0"/>
        <w:jc w:val="left"/>
      </w:pPr>
      <w:bookmarkStart w:id="1026" w:name="bookmark1026"/>
      <w:bookmarkEnd w:id="1026"/>
      <w:r>
        <w:rPr>
          <w:color w:val="000000"/>
          <w:spacing w:val="0"/>
          <w:w w:val="100"/>
          <w:position w:val="0"/>
        </w:rPr>
        <w:t>为使资产达到预定可使用或者可销售状态所必要的购建或者生产活动已经开始。</w:t>
      </w:r>
    </w:p>
    <w:p>
      <w:pPr>
        <w:pStyle w:val="Style64"/>
        <w:keepNext w:val="0"/>
        <w:keepLines w:val="0"/>
        <w:widowControl w:val="0"/>
        <w:shd w:val="clear" w:color="auto" w:fill="auto"/>
        <w:tabs>
          <w:tab w:pos="1107" w:val="left"/>
        </w:tabs>
        <w:bidi w:val="0"/>
        <w:spacing w:before="0" w:after="0" w:line="394" w:lineRule="exact"/>
        <w:ind w:left="0" w:right="0" w:firstLine="640"/>
        <w:jc w:val="both"/>
      </w:pPr>
      <w:bookmarkStart w:id="1027" w:name="bookmark1027"/>
      <w:r>
        <w:rPr>
          <w:rFonts w:ascii="Times New Roman" w:eastAsia="Times New Roman" w:hAnsi="Times New Roman" w:cs="Times New Roman"/>
          <w:b/>
          <w:bCs/>
          <w:color w:val="000000"/>
          <w:spacing w:val="0"/>
          <w:w w:val="100"/>
          <w:position w:val="0"/>
          <w:shd w:val="clear" w:color="auto" w:fill="FFFFFF"/>
        </w:rPr>
        <w:t>2</w:t>
      </w:r>
      <w:bookmarkEnd w:id="1027"/>
      <w:r>
        <w:rPr>
          <w:b/>
          <w:bCs/>
          <w:color w:val="000000"/>
          <w:spacing w:val="0"/>
          <w:w w:val="100"/>
          <w:position w:val="0"/>
          <w:shd w:val="clear" w:color="auto" w:fill="FFFFFF"/>
        </w:rPr>
        <w:t>、</w:t>
      </w:r>
      <w:r>
        <w:rPr>
          <w:b/>
          <w:bCs/>
          <w:color w:val="000000"/>
          <w:spacing w:val="0"/>
          <w:w w:val="100"/>
          <w:position w:val="0"/>
        </w:rPr>
        <w:tab/>
        <w:t>借款费用资本化期间</w:t>
      </w:r>
    </w:p>
    <w:p>
      <w:pPr>
        <w:pStyle w:val="Style64"/>
        <w:keepNext w:val="0"/>
        <w:keepLines w:val="0"/>
        <w:widowControl w:val="0"/>
        <w:shd w:val="clear" w:color="auto" w:fill="auto"/>
        <w:bidi w:val="0"/>
        <w:spacing w:before="0" w:after="0" w:line="389" w:lineRule="exact"/>
        <w:ind w:left="1100" w:right="0" w:firstLine="0"/>
        <w:jc w:val="both"/>
      </w:pPr>
      <w:r>
        <w:rPr>
          <w:color w:val="000000"/>
          <w:spacing w:val="0"/>
          <w:w w:val="100"/>
          <w:position w:val="0"/>
        </w:rPr>
        <w:t>资本化期间，指从借款费用开始资本化时点到停止资本化时点的期间，借款费用暂停资本化 的期间不包括在内。</w:t>
      </w:r>
    </w:p>
    <w:p>
      <w:pPr>
        <w:pStyle w:val="Style64"/>
        <w:keepNext w:val="0"/>
        <w:keepLines w:val="0"/>
        <w:widowControl w:val="0"/>
        <w:shd w:val="clear" w:color="auto" w:fill="auto"/>
        <w:bidi w:val="0"/>
        <w:spacing w:before="0" w:after="480" w:line="398" w:lineRule="exact"/>
        <w:ind w:left="1100" w:right="0" w:firstLine="0"/>
        <w:jc w:val="both"/>
      </w:pPr>
      <w:r>
        <w:rPr>
          <w:color w:val="000000"/>
          <w:spacing w:val="0"/>
          <w:w w:val="100"/>
          <w:position w:val="0"/>
        </w:rPr>
        <w:t>当购建或者生产符合资本化条件的资产达到预定可使用或者可销售状态时，借款费用停止资 本化。</w:t>
      </w:r>
    </w:p>
    <w:p>
      <w:pPr>
        <w:pStyle w:val="Style64"/>
        <w:keepNext w:val="0"/>
        <w:keepLines w:val="0"/>
        <w:widowControl w:val="0"/>
        <w:shd w:val="clear" w:color="auto" w:fill="auto"/>
        <w:bidi w:val="0"/>
        <w:spacing w:before="0" w:after="0" w:line="398" w:lineRule="exact"/>
        <w:ind w:left="1100" w:right="0" w:firstLine="0"/>
        <w:jc w:val="both"/>
      </w:pPr>
      <w:r>
        <w:rPr>
          <w:color w:val="000000"/>
          <w:spacing w:val="0"/>
          <w:w w:val="100"/>
          <w:position w:val="0"/>
        </w:rPr>
        <w:t>当购建或者生产符合资本化条件的资产中部分项目分别完工且可单独使用时，该部分资产借 款费用停止资本化。</w:t>
      </w:r>
    </w:p>
    <w:p>
      <w:pPr>
        <w:pStyle w:val="Style64"/>
        <w:keepNext w:val="0"/>
        <w:keepLines w:val="0"/>
        <w:widowControl w:val="0"/>
        <w:shd w:val="clear" w:color="auto" w:fill="auto"/>
        <w:bidi w:val="0"/>
        <w:spacing w:before="0" w:after="480" w:line="398" w:lineRule="exact"/>
        <w:ind w:left="1100" w:right="0" w:firstLine="0"/>
        <w:jc w:val="both"/>
      </w:pPr>
      <w:r>
        <w:rPr>
          <w:color w:val="000000"/>
          <w:spacing w:val="0"/>
          <w:w w:val="100"/>
          <w:position w:val="0"/>
        </w:rPr>
        <w:t>购建或者生产的资产的各部分分别完工，但必须等到整体完工后才可使用或可对外销售的， 在该资产整体完工时停止借款费用资本化。</w:t>
      </w:r>
    </w:p>
    <w:p>
      <w:pPr>
        <w:pStyle w:val="Style64"/>
        <w:keepNext w:val="0"/>
        <w:keepLines w:val="0"/>
        <w:widowControl w:val="0"/>
        <w:shd w:val="clear" w:color="auto" w:fill="auto"/>
        <w:tabs>
          <w:tab w:pos="1107" w:val="left"/>
        </w:tabs>
        <w:bidi w:val="0"/>
        <w:spacing w:before="0" w:after="0" w:line="401" w:lineRule="exact"/>
        <w:ind w:left="0" w:right="0" w:firstLine="640"/>
        <w:jc w:val="both"/>
      </w:pPr>
      <w:bookmarkStart w:id="1028" w:name="bookmark1028"/>
      <w:r>
        <w:rPr>
          <w:rFonts w:ascii="Times New Roman" w:eastAsia="Times New Roman" w:hAnsi="Times New Roman" w:cs="Times New Roman"/>
          <w:b/>
          <w:bCs/>
          <w:color w:val="000000"/>
          <w:spacing w:val="0"/>
          <w:w w:val="100"/>
          <w:position w:val="0"/>
        </w:rPr>
        <w:t>3</w:t>
      </w:r>
      <w:bookmarkEnd w:id="1028"/>
      <w:r>
        <w:rPr>
          <w:b/>
          <w:bCs/>
          <w:color w:val="000000"/>
          <w:spacing w:val="0"/>
          <w:w w:val="100"/>
          <w:position w:val="0"/>
        </w:rPr>
        <w:t>、</w:t>
        <w:tab/>
        <w:t>暂停资本化期间</w:t>
      </w:r>
    </w:p>
    <w:p>
      <w:pPr>
        <w:pStyle w:val="Style64"/>
        <w:keepNext w:val="0"/>
        <w:keepLines w:val="0"/>
        <w:widowControl w:val="0"/>
        <w:shd w:val="clear" w:color="auto" w:fill="auto"/>
        <w:bidi w:val="0"/>
        <w:spacing w:before="0" w:after="480" w:line="402" w:lineRule="exact"/>
        <w:ind w:left="1100" w:right="0" w:firstLine="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 的，则借款费用暂停资本化；该项中断如是所购建或生产的符合资本化条件的资产达到预定 可使用状态或者可销售状态必要的程序，则借款费用继续资本化。在中断期间发生的借款费 用确认为当期损益，直至资产的购建或者生产活动重新开始后借款费用继续资本化。</w:t>
      </w:r>
    </w:p>
    <w:p>
      <w:pPr>
        <w:pStyle w:val="Style64"/>
        <w:keepNext w:val="0"/>
        <w:keepLines w:val="0"/>
        <w:widowControl w:val="0"/>
        <w:shd w:val="clear" w:color="auto" w:fill="auto"/>
        <w:tabs>
          <w:tab w:pos="1107" w:val="left"/>
        </w:tabs>
        <w:bidi w:val="0"/>
        <w:spacing w:before="0" w:after="0" w:line="401" w:lineRule="exact"/>
        <w:ind w:left="0" w:right="0" w:firstLine="640"/>
        <w:jc w:val="left"/>
      </w:pPr>
      <w:bookmarkStart w:id="1029" w:name="bookmark1029"/>
      <w:r>
        <w:rPr>
          <w:rFonts w:ascii="Times New Roman" w:eastAsia="Times New Roman" w:hAnsi="Times New Roman" w:cs="Times New Roman"/>
          <w:b/>
          <w:bCs/>
          <w:color w:val="000000"/>
          <w:spacing w:val="0"/>
          <w:w w:val="100"/>
          <w:position w:val="0"/>
        </w:rPr>
        <w:t>4</w:t>
      </w:r>
      <w:bookmarkEnd w:id="1029"/>
      <w:r>
        <w:rPr>
          <w:b/>
          <w:bCs/>
          <w:color w:val="000000"/>
          <w:spacing w:val="0"/>
          <w:w w:val="100"/>
          <w:position w:val="0"/>
        </w:rPr>
        <w:t>、</w:t>
        <w:tab/>
        <w:t>借款费用资本化金额的计算方法</w:t>
      </w:r>
    </w:p>
    <w:p>
      <w:pPr>
        <w:pStyle w:val="Style64"/>
        <w:keepNext w:val="0"/>
        <w:keepLines w:val="0"/>
        <w:widowControl w:val="0"/>
        <w:shd w:val="clear" w:color="auto" w:fill="auto"/>
        <w:bidi w:val="0"/>
        <w:spacing w:before="0" w:after="0" w:line="401" w:lineRule="exact"/>
        <w:ind w:left="1100" w:right="0" w:firstLine="0"/>
        <w:jc w:val="both"/>
      </w:pPr>
      <w:r>
        <w:rPr>
          <w:color w:val="000000"/>
          <w:spacing w:val="0"/>
          <w:w w:val="100"/>
          <w:position w:val="0"/>
        </w:rPr>
        <w:t>对于为购建或者生产符合资本化条件的资产而借入的专门借款，以专门借款当期实际发生的 借款费用，减去尚未动用的借款资金存入银行取得的利息收入或进行暂时性投资取得的投资 收益后的金额，来确定借款费用的资本化金额。</w:t>
      </w:r>
    </w:p>
    <w:p>
      <w:pPr>
        <w:pStyle w:val="Style64"/>
        <w:keepNext w:val="0"/>
        <w:keepLines w:val="0"/>
        <w:widowControl w:val="0"/>
        <w:shd w:val="clear" w:color="auto" w:fill="auto"/>
        <w:bidi w:val="0"/>
        <w:spacing w:before="0" w:after="0" w:line="396" w:lineRule="exact"/>
        <w:ind w:left="1100" w:right="0" w:firstLine="0"/>
        <w:jc w:val="both"/>
      </w:pPr>
      <w:r>
        <w:rPr>
          <w:color w:val="000000"/>
          <w:spacing w:val="0"/>
          <w:w w:val="100"/>
          <w:position w:val="0"/>
        </w:rPr>
        <w:t>对于为购建或者生产符合资本化条件的资产而占用的一般借款，根据累计资产支出超过专门 借款部分的资产支出加权平均数乘以所占用一般借款的资本化率，计算确定一般借款应予资 本化的利息金额。资本化率根据一般借款加权平均利率计算确定。</w:t>
      </w:r>
    </w:p>
    <w:p>
      <w:pPr>
        <w:pStyle w:val="Style64"/>
        <w:keepNext w:val="0"/>
        <w:keepLines w:val="0"/>
        <w:widowControl w:val="0"/>
        <w:shd w:val="clear" w:color="auto" w:fill="auto"/>
        <w:bidi w:val="0"/>
        <w:spacing w:before="0" w:after="660" w:line="403" w:lineRule="exact"/>
        <w:ind w:left="1100" w:right="0" w:firstLine="0"/>
        <w:jc w:val="both"/>
      </w:pPr>
      <w:r>
        <w:rPr>
          <w:color w:val="000000"/>
          <w:spacing w:val="0"/>
          <w:w w:val="100"/>
          <w:position w:val="0"/>
        </w:rPr>
        <w:t>借款存在折价或者溢价的，按照实际利率法确定每一会计期间应摊销的折价或者溢价金额， 调整每期利息金额。</w:t>
      </w:r>
    </w:p>
    <w:p>
      <w:pPr>
        <w:pStyle w:val="Style21"/>
        <w:keepNext/>
        <w:keepLines/>
        <w:widowControl w:val="0"/>
        <w:shd w:val="clear" w:color="auto" w:fill="auto"/>
        <w:bidi w:val="0"/>
        <w:spacing w:before="0" w:after="200" w:line="240" w:lineRule="auto"/>
        <w:ind w:left="0" w:right="0" w:firstLine="0"/>
        <w:jc w:val="left"/>
        <w:rPr>
          <w:sz w:val="18"/>
          <w:szCs w:val="18"/>
        </w:rPr>
      </w:pPr>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十八</w:t>
      </w:r>
      <w:r>
        <w:rPr>
          <w:color w:val="000000"/>
          <w:spacing w:val="0"/>
          <w:w w:val="100"/>
          <w:position w:val="0"/>
          <w:sz w:val="19"/>
          <w:szCs w:val="19"/>
        </w:rPr>
        <w:t>)</w:t>
      </w:r>
      <w:r>
        <w:rPr>
          <w:color w:val="000000"/>
          <w:spacing w:val="0"/>
          <w:w w:val="100"/>
          <w:position w:val="0"/>
          <w:sz w:val="18"/>
          <w:szCs w:val="18"/>
        </w:rPr>
        <w:t>无形资产</w:t>
      </w:r>
      <w:bookmarkEnd w:id="1030"/>
      <w:bookmarkEnd w:id="1031"/>
      <w:bookmarkEnd w:id="1032"/>
    </w:p>
    <w:p>
      <w:pPr>
        <w:pStyle w:val="Style21"/>
        <w:keepNext/>
        <w:keepLines/>
        <w:widowControl w:val="0"/>
        <w:shd w:val="clear" w:color="auto" w:fill="auto"/>
        <w:tabs>
          <w:tab w:pos="1107" w:val="left"/>
        </w:tabs>
        <w:bidi w:val="0"/>
        <w:spacing w:before="0" w:after="120" w:line="240" w:lineRule="auto"/>
        <w:ind w:left="0" w:right="0" w:firstLine="640"/>
        <w:jc w:val="both"/>
        <w:rPr>
          <w:sz w:val="18"/>
          <w:szCs w:val="18"/>
        </w:rPr>
      </w:pPr>
      <w:bookmarkStart w:id="1030" w:name="bookmark1030"/>
      <w:bookmarkStart w:id="1031" w:name="bookmark1031"/>
      <w:bookmarkStart w:id="1033" w:name="bookmark1033"/>
      <w:r>
        <w:rPr>
          <w:rFonts w:ascii="Times New Roman" w:eastAsia="Times New Roman" w:hAnsi="Times New Roman" w:cs="Times New Roman"/>
          <w:color w:val="000000"/>
          <w:spacing w:val="0"/>
          <w:w w:val="100"/>
          <w:position w:val="0"/>
          <w:sz w:val="18"/>
          <w:szCs w:val="18"/>
          <w:shd w:val="clear" w:color="auto" w:fill="FFFFFF"/>
        </w:rPr>
        <w:t>1</w:t>
      </w:r>
      <w:bookmarkEnd w:id="1033"/>
      <w:r>
        <w:rPr>
          <w:color w:val="000000"/>
          <w:spacing w:val="0"/>
          <w:w w:val="100"/>
          <w:position w:val="0"/>
          <w:sz w:val="18"/>
          <w:szCs w:val="18"/>
          <w:shd w:val="clear" w:color="auto" w:fill="FFFFFF"/>
        </w:rPr>
        <w:t>、</w:t>
      </w:r>
      <w:r>
        <w:rPr>
          <w:color w:val="000000"/>
          <w:spacing w:val="0"/>
          <w:w w:val="100"/>
          <w:position w:val="0"/>
          <w:sz w:val="18"/>
          <w:szCs w:val="18"/>
        </w:rPr>
        <w:tab/>
        <w:t>无形资产的计价方法</w:t>
      </w:r>
      <w:bookmarkEnd w:id="1030"/>
      <w:bookmarkEnd w:id="1031"/>
    </w:p>
    <w:p>
      <w:pPr>
        <w:pStyle w:val="Style64"/>
        <w:keepNext w:val="0"/>
        <w:keepLines w:val="0"/>
        <w:widowControl w:val="0"/>
        <w:shd w:val="clear" w:color="auto" w:fill="auto"/>
        <w:bidi w:val="0"/>
        <w:spacing w:before="0" w:after="0" w:line="401" w:lineRule="exact"/>
        <w:ind w:left="108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公司取得无形资产时按成本进行初始计量；</w:t>
      </w:r>
    </w:p>
    <w:p>
      <w:pPr>
        <w:pStyle w:val="Style64"/>
        <w:keepNext w:val="0"/>
        <w:keepLines w:val="0"/>
        <w:widowControl w:val="0"/>
        <w:shd w:val="clear" w:color="auto" w:fill="auto"/>
        <w:bidi w:val="0"/>
        <w:spacing w:before="0" w:after="900" w:line="401" w:lineRule="exact"/>
        <w:ind w:left="1080" w:right="0" w:firstLine="0"/>
        <w:jc w:val="left"/>
      </w:pPr>
      <w:r>
        <w:rPr>
          <w:color w:val="000000"/>
          <w:spacing w:val="0"/>
          <w:w w:val="100"/>
          <w:position w:val="0"/>
        </w:rPr>
        <w:t>外购无形资产的成本，包括购买价款、相关税费以及直接归属于使该项资产达到预定用途所 发生的其他支出。购买无形资产的价款超过正常信用条件延期支付，实质上具有融资性质的， 无形资产的成本以购买价款的现值为基础确定。</w:t>
      </w:r>
    </w:p>
    <w:p>
      <w:pPr>
        <w:pStyle w:val="Style64"/>
        <w:keepNext w:val="0"/>
        <w:keepLines w:val="0"/>
        <w:widowControl w:val="0"/>
        <w:shd w:val="clear" w:color="auto" w:fill="auto"/>
        <w:bidi w:val="0"/>
        <w:spacing w:before="0" w:after="0" w:line="402" w:lineRule="exact"/>
        <w:ind w:left="1080" w:right="0" w:firstLine="0"/>
        <w:jc w:val="left"/>
      </w:pPr>
      <w:r>
        <w:rPr>
          <w:color w:val="000000"/>
          <w:spacing w:val="0"/>
          <w:w w:val="100"/>
          <w:position w:val="0"/>
        </w:rPr>
        <w:t>债务重组取得债务人用以抵债的无形资产，以该无形资产的公允价值为基础确定其入账价值, 并将重组债务的账面价值与该用以抵债的无形资产公允价值之间的差额，计入当期损益。 在非货币性资产交换具备商业实质且换入资产或换出资产的公允价值能够可靠计量的前提 下，非货币性资产交换换入的无形资产以换出资产的公允价值为基础确定其入账价值，除非 有确凿证据表明换入资产的公允价值更加可靠；不满足上述前提的非货币性资产交换，以换 出资产的账面价值和应支付的相关税费作为换入无形资产的成本，不确认损益。</w:t>
      </w:r>
    </w:p>
    <w:p>
      <w:pPr>
        <w:pStyle w:val="Style64"/>
        <w:keepNext w:val="0"/>
        <w:keepLines w:val="0"/>
        <w:widowControl w:val="0"/>
        <w:shd w:val="clear" w:color="auto" w:fill="auto"/>
        <w:bidi w:val="0"/>
        <w:spacing w:before="0" w:after="0" w:line="402" w:lineRule="exact"/>
        <w:ind w:left="108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）后续计量</w:t>
      </w:r>
    </w:p>
    <w:p>
      <w:pPr>
        <w:pStyle w:val="Style64"/>
        <w:keepNext w:val="0"/>
        <w:keepLines w:val="0"/>
        <w:widowControl w:val="0"/>
        <w:shd w:val="clear" w:color="auto" w:fill="auto"/>
        <w:bidi w:val="0"/>
        <w:spacing w:before="0" w:after="0" w:line="402" w:lineRule="exact"/>
        <w:ind w:left="1080" w:right="0" w:firstLine="0"/>
        <w:jc w:val="left"/>
      </w:pPr>
      <w:r>
        <w:rPr>
          <w:color w:val="000000"/>
          <w:spacing w:val="0"/>
          <w:w w:val="100"/>
          <w:position w:val="0"/>
        </w:rPr>
        <w:t>在取得无形资产时分析判断其使用寿命。</w:t>
      </w:r>
    </w:p>
    <w:p>
      <w:pPr>
        <w:pStyle w:val="Style64"/>
        <w:keepNext w:val="0"/>
        <w:keepLines w:val="0"/>
        <w:widowControl w:val="0"/>
        <w:shd w:val="clear" w:color="auto" w:fill="auto"/>
        <w:bidi w:val="0"/>
        <w:spacing w:before="0" w:after="660" w:line="403" w:lineRule="exact"/>
        <w:ind w:left="1080" w:right="0" w:firstLine="0"/>
        <w:jc w:val="left"/>
      </w:pPr>
      <w:r>
        <w:rPr>
          <w:color w:val="000000"/>
          <w:spacing w:val="0"/>
          <w:w w:val="100"/>
          <w:position w:val="0"/>
        </w:rPr>
        <w:t>对于使用寿命有限的无形资产，在为企业带来经济利益的期限内按直线法摊销；无法预见无 形资产为企业带来经济利益期限的，视为使用寿命不确定的无形资产，不予摊销。</w:t>
      </w:r>
    </w:p>
    <w:p>
      <w:pPr>
        <w:pStyle w:val="Style4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sz w:val="18"/>
          <w:szCs w:val="18"/>
        </w:rPr>
        <w:t>、 使用寿命有限的无形资产的使用寿命估计情况</w:t>
      </w:r>
    </w:p>
    <w:tbl>
      <w:tblPr>
        <w:tblOverlap w:val="never"/>
        <w:jc w:val="right"/>
        <w:tblLayout w:type="fixed"/>
      </w:tblPr>
      <w:tblGrid>
        <w:gridCol w:w="2597"/>
        <w:gridCol w:w="2554"/>
        <w:gridCol w:w="2582"/>
      </w:tblGrid>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土地使用权</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预计的受益期限</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软件</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预计的受益期限</w:t>
            </w:r>
          </w:p>
        </w:tc>
      </w:tr>
      <w:tr>
        <w:trPr>
          <w:trHeight w:val="51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交易席位费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预计的受益期限</w:t>
            </w:r>
          </w:p>
        </w:tc>
      </w:tr>
    </w:tbl>
    <w:p>
      <w:pPr>
        <w:widowControl w:val="0"/>
        <w:spacing w:after="199" w:line="1" w:lineRule="exact"/>
      </w:pPr>
    </w:p>
    <w:p>
      <w:pPr>
        <w:pStyle w:val="Style64"/>
        <w:keepNext w:val="0"/>
        <w:keepLines w:val="0"/>
        <w:widowControl w:val="0"/>
        <w:shd w:val="clear" w:color="auto" w:fill="auto"/>
        <w:bidi w:val="0"/>
        <w:spacing w:before="0" w:after="200" w:line="240" w:lineRule="auto"/>
        <w:ind w:left="1080" w:right="0" w:firstLine="0"/>
        <w:jc w:val="left"/>
      </w:pPr>
      <w:r>
        <w:rPr>
          <w:color w:val="000000"/>
          <w:spacing w:val="0"/>
          <w:w w:val="100"/>
          <w:position w:val="0"/>
        </w:rPr>
        <w:t>每期末，对使用寿命有限的无形资产的使用寿命及摊销方法进行复核。</w:t>
      </w:r>
    </w:p>
    <w:p>
      <w:pPr>
        <w:pStyle w:val="Style64"/>
        <w:keepNext w:val="0"/>
        <w:keepLines w:val="0"/>
        <w:widowControl w:val="0"/>
        <w:shd w:val="clear" w:color="auto" w:fill="auto"/>
        <w:bidi w:val="0"/>
        <w:spacing w:before="0" w:after="660" w:line="240" w:lineRule="auto"/>
        <w:ind w:left="1080" w:right="0" w:firstLine="0"/>
        <w:jc w:val="left"/>
      </w:pPr>
      <w:r>
        <w:rPr>
          <w:color w:val="000000"/>
          <w:spacing w:val="0"/>
          <w:w w:val="100"/>
          <w:position w:val="0"/>
        </w:rPr>
        <w:t>经复核，本期末无形资产的使用寿命及摊销方法与以前估计未有不同。</w:t>
      </w:r>
    </w:p>
    <w:p>
      <w:pPr>
        <w:pStyle w:val="Style64"/>
        <w:keepNext w:val="0"/>
        <w:keepLines w:val="0"/>
        <w:widowControl w:val="0"/>
        <w:shd w:val="clear" w:color="auto" w:fill="auto"/>
        <w:tabs>
          <w:tab w:pos="1056" w:val="left"/>
        </w:tabs>
        <w:bidi w:val="0"/>
        <w:spacing w:before="0" w:after="200" w:line="240" w:lineRule="auto"/>
        <w:ind w:left="0" w:right="0" w:firstLine="600"/>
        <w:jc w:val="left"/>
      </w:pPr>
      <w:bookmarkStart w:id="1034" w:name="bookmark1034"/>
      <w:r>
        <w:rPr>
          <w:rFonts w:ascii="Times New Roman" w:eastAsia="Times New Roman" w:hAnsi="Times New Roman" w:cs="Times New Roman"/>
          <w:b/>
          <w:bCs/>
          <w:color w:val="000000"/>
          <w:spacing w:val="0"/>
          <w:w w:val="100"/>
          <w:position w:val="0"/>
        </w:rPr>
        <w:t>3</w:t>
      </w:r>
      <w:bookmarkEnd w:id="1034"/>
      <w:r>
        <w:rPr>
          <w:b/>
          <w:bCs/>
          <w:color w:val="000000"/>
          <w:spacing w:val="0"/>
          <w:w w:val="100"/>
          <w:position w:val="0"/>
        </w:rPr>
        <w:t>、</w:t>
        <w:tab/>
        <w:t>使用寿命不确定的无形资产的判断依据：</w:t>
      </w:r>
    </w:p>
    <w:p>
      <w:pPr>
        <w:pStyle w:val="Style64"/>
        <w:keepNext w:val="0"/>
        <w:keepLines w:val="0"/>
        <w:widowControl w:val="0"/>
        <w:shd w:val="clear" w:color="auto" w:fill="auto"/>
        <w:bidi w:val="0"/>
        <w:spacing w:before="0" w:after="660" w:line="240" w:lineRule="auto"/>
        <w:ind w:left="1080" w:right="0" w:firstLine="0"/>
        <w:jc w:val="left"/>
      </w:pPr>
      <w:r>
        <w:rPr>
          <w:color w:val="000000"/>
          <w:spacing w:val="0"/>
          <w:w w:val="100"/>
          <w:position w:val="0"/>
        </w:rPr>
        <w:t>公司无使用寿命不确定的无形资产。</w:t>
      </w:r>
    </w:p>
    <w:p>
      <w:pPr>
        <w:pStyle w:val="Style21"/>
        <w:keepNext/>
        <w:keepLines/>
        <w:widowControl w:val="0"/>
        <w:shd w:val="clear" w:color="auto" w:fill="auto"/>
        <w:bidi w:val="0"/>
        <w:spacing w:before="0" w:after="200" w:line="240" w:lineRule="auto"/>
        <w:ind w:left="0" w:right="0" w:firstLine="0"/>
        <w:jc w:val="left"/>
        <w:rPr>
          <w:sz w:val="18"/>
          <w:szCs w:val="18"/>
        </w:rPr>
      </w:pPr>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十九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长期资产减值</w:t>
      </w:r>
      <w:bookmarkEnd w:id="1035"/>
      <w:bookmarkEnd w:id="1036"/>
      <w:bookmarkEnd w:id="1037"/>
    </w:p>
    <w:p>
      <w:pPr>
        <w:pStyle w:val="Style39"/>
        <w:keepNext w:val="0"/>
        <w:keepLines w:val="0"/>
        <w:widowControl w:val="0"/>
        <w:shd w:val="clear" w:color="auto" w:fill="auto"/>
        <w:bidi w:val="0"/>
        <w:spacing w:before="0" w:after="200" w:line="240" w:lineRule="auto"/>
        <w:ind w:left="0" w:right="0" w:firstLine="600"/>
        <w:jc w:val="both"/>
      </w:pPr>
      <w:r>
        <w:rPr>
          <w:color w:val="000000"/>
          <w:spacing w:val="0"/>
          <w:w w:val="100"/>
          <w:position w:val="0"/>
        </w:rPr>
        <w:t>长期股权投资、采用成本模式计量的投资性房地产、固定资产、在建工程、无形资产等</w:t>
      </w:r>
    </w:p>
    <w:p>
      <w:pPr>
        <w:pStyle w:val="Style3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长期资产，于资产负债表日存在减值迹象的，进行减值测试。减值测试结果表明资产的 </w:t>
      </w:r>
      <w:r>
        <w:rPr>
          <w:color w:val="000000"/>
          <w:spacing w:val="0"/>
          <w:w w:val="100"/>
          <w:position w:val="0"/>
        </w:rPr>
        <w:t>可收回金额低于其账面价值的，按其差额计提减值准备并计入减值损失。可收回金额为 资产的公允价值减去处置费用后的净额与资产预计未来现金流量的现值两者之间的较高 者。资产减值准备按单项资产为基础计算并确认，如果难以对单项资产的可收回金额进 行估计的，以该资产所属的资产组确定资产组的可收回金额。资产组是能够独立产生现 金流入的最小资产组合。</w:t>
      </w:r>
    </w:p>
    <w:p>
      <w:pPr>
        <w:pStyle w:val="Style39"/>
        <w:keepNext w:val="0"/>
        <w:keepLines w:val="0"/>
        <w:widowControl w:val="0"/>
        <w:shd w:val="clear" w:color="auto" w:fill="auto"/>
        <w:bidi w:val="0"/>
        <w:spacing w:before="0" w:after="0" w:line="399" w:lineRule="exact"/>
        <w:ind w:left="0" w:right="0" w:firstLine="760"/>
        <w:jc w:val="left"/>
      </w:pPr>
      <w:r>
        <w:rPr>
          <w:color w:val="000000"/>
          <w:spacing w:val="0"/>
          <w:w w:val="100"/>
          <w:position w:val="0"/>
        </w:rPr>
        <w:t>商誉至少在每年年度终了进行减值测试。</w:t>
      </w:r>
    </w:p>
    <w:p>
      <w:pPr>
        <w:pStyle w:val="Style39"/>
        <w:keepNext w:val="0"/>
        <w:keepLines w:val="0"/>
        <w:widowControl w:val="0"/>
        <w:shd w:val="clear" w:color="auto" w:fill="auto"/>
        <w:bidi w:val="0"/>
        <w:spacing w:before="0" w:after="0" w:line="399" w:lineRule="exact"/>
        <w:ind w:left="760" w:right="0" w:firstLine="0"/>
        <w:jc w:val="both"/>
      </w:pPr>
      <w:r>
        <w:rPr>
          <w:color w:val="000000"/>
          <w:spacing w:val="0"/>
          <w:w w:val="100"/>
          <w:position w:val="0"/>
        </w:rPr>
        <w:t>本公司进行商誉减值测试，对于因企业合并形成的商誉的账面价值，自购买日起按照合 理的方法分摊至相关的资产组；难以分摊至相关的资产组的，将其分摊至相关的资产组 组合。在将商誉的账面价值分摊至相关的资产组或者资产组组合时，按照各资产组或者 资产组组合的公允价值占相关资产组或者资产组组合公允价值总额的比例进行分摊。公 允价值难以可靠计量的，按照各资产组或者资产组组合的账面价值占相关资产组或者资 产组组合账面价值总额的比例进行分摊。</w:t>
      </w:r>
    </w:p>
    <w:p>
      <w:pPr>
        <w:pStyle w:val="Style39"/>
        <w:keepNext w:val="0"/>
        <w:keepLines w:val="0"/>
        <w:widowControl w:val="0"/>
        <w:shd w:val="clear" w:color="auto" w:fill="auto"/>
        <w:bidi w:val="0"/>
        <w:spacing w:before="0" w:after="0" w:line="391" w:lineRule="exact"/>
        <w:ind w:left="760" w:right="0" w:firstLine="0"/>
        <w:jc w:val="both"/>
      </w:pPr>
      <w:r>
        <w:rPr>
          <w:color w:val="000000"/>
          <w:spacing w:val="0"/>
          <w:w w:val="100"/>
          <w:position w:val="0"/>
        </w:rPr>
        <w:t>在对包含商誉的相关资产组或者资产组组合进行减值测试时，如与商誉相关的资产组或 者资产组组合存在减值迹象的，先对不包含商誉的资产组或者资产组组合进行减值测试, 计算可收回金额，并与相关账面价值相比较，确认相应的减值损失。再对包含商誉的资 产组或者资产组组合进行减值测试，比较这些相关资产组或者资产组组合的账面价值（包 括所分摊的商誉的账面价值部分）与其可收回金额，如相关资产组或者资产组组合的可 收回金额低于其账面价值的，确认商誉的减值损失。</w:t>
      </w:r>
    </w:p>
    <w:p>
      <w:pPr>
        <w:pStyle w:val="Style39"/>
        <w:keepNext w:val="0"/>
        <w:keepLines w:val="0"/>
        <w:widowControl w:val="0"/>
        <w:shd w:val="clear" w:color="auto" w:fill="auto"/>
        <w:bidi w:val="0"/>
        <w:spacing w:before="0" w:after="580" w:line="391" w:lineRule="exact"/>
        <w:ind w:left="0" w:right="0" w:firstLine="760"/>
        <w:jc w:val="left"/>
      </w:pPr>
      <w:r>
        <w:rPr>
          <w:color w:val="000000"/>
          <w:spacing w:val="0"/>
          <w:w w:val="100"/>
          <w:position w:val="0"/>
        </w:rPr>
        <w:t>上述资产减值损失一经确认，在以后会计期间不予转回。</w:t>
      </w:r>
    </w:p>
    <w:p>
      <w:pPr>
        <w:pStyle w:val="Style21"/>
        <w:keepNext/>
        <w:keepLines/>
        <w:widowControl w:val="0"/>
        <w:shd w:val="clear" w:color="auto" w:fill="auto"/>
        <w:bidi w:val="0"/>
        <w:spacing w:before="0" w:after="0" w:line="240" w:lineRule="auto"/>
        <w:ind w:left="0" w:right="0" w:firstLine="140"/>
        <w:jc w:val="left"/>
        <w:rPr>
          <w:sz w:val="18"/>
          <w:szCs w:val="18"/>
        </w:rPr>
      </w:pPr>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二十</w:t>
      </w:r>
      <w:r>
        <w:rPr>
          <w:color w:val="000000"/>
          <w:spacing w:val="0"/>
          <w:w w:val="100"/>
          <w:position w:val="0"/>
          <w:sz w:val="19"/>
          <w:szCs w:val="19"/>
        </w:rPr>
        <w:t>）</w:t>
      </w:r>
      <w:r>
        <w:rPr>
          <w:color w:val="000000"/>
          <w:spacing w:val="0"/>
          <w:w w:val="100"/>
          <w:position w:val="0"/>
          <w:sz w:val="18"/>
          <w:szCs w:val="18"/>
        </w:rPr>
        <w:t>长期待摊费用</w:t>
      </w:r>
      <w:bookmarkEnd w:id="1038"/>
      <w:bookmarkEnd w:id="1039"/>
      <w:bookmarkEnd w:id="1040"/>
    </w:p>
    <w:p>
      <w:pPr>
        <w:pStyle w:val="Style39"/>
        <w:keepNext w:val="0"/>
        <w:keepLines w:val="0"/>
        <w:widowControl w:val="0"/>
        <w:shd w:val="clear" w:color="auto" w:fill="auto"/>
        <w:bidi w:val="0"/>
        <w:spacing w:before="0" w:after="0" w:line="381" w:lineRule="exact"/>
        <w:ind w:left="760" w:right="0" w:firstLine="0"/>
        <w:jc w:val="both"/>
      </w:pPr>
      <w:r>
        <w:rPr>
          <w:color w:val="000000"/>
          <w:spacing w:val="0"/>
          <w:w w:val="100"/>
          <w:position w:val="0"/>
        </w:rPr>
        <w:t>长期待摊费用指公司已经发生应由本期和以后各期负担的分摊期限在</w:t>
      </w:r>
      <w:r>
        <w:rPr>
          <w:rFonts w:ascii="Times New Roman" w:eastAsia="Times New Roman" w:hAnsi="Times New Roman" w:cs="Times New Roman"/>
          <w:color w:val="000000"/>
          <w:spacing w:val="0"/>
          <w:w w:val="100"/>
          <w:position w:val="0"/>
        </w:rPr>
        <w:t>1</w:t>
      </w:r>
      <w:r>
        <w:rPr>
          <w:color w:val="000000"/>
          <w:spacing w:val="0"/>
          <w:w w:val="100"/>
          <w:position w:val="0"/>
        </w:rPr>
        <w:t>年以上的各项费 用。</w:t>
      </w:r>
    </w:p>
    <w:p>
      <w:pPr>
        <w:pStyle w:val="Style39"/>
        <w:keepNext w:val="0"/>
        <w:keepLines w:val="0"/>
        <w:widowControl w:val="0"/>
        <w:shd w:val="clear" w:color="auto" w:fill="auto"/>
        <w:bidi w:val="0"/>
        <w:spacing w:before="0" w:after="0" w:line="381" w:lineRule="exact"/>
        <w:ind w:left="0" w:right="0" w:firstLine="760"/>
        <w:jc w:val="left"/>
      </w:pPr>
      <w:r>
        <w:rPr>
          <w:color w:val="000000"/>
          <w:spacing w:val="0"/>
          <w:w w:val="100"/>
          <w:position w:val="0"/>
        </w:rPr>
        <w:t>长期待摊费用按受益期限平均摊销。其中：</w:t>
      </w:r>
    </w:p>
    <w:p>
      <w:pPr>
        <w:pStyle w:val="Style39"/>
        <w:keepNext w:val="0"/>
        <w:keepLines w:val="0"/>
        <w:widowControl w:val="0"/>
        <w:shd w:val="clear" w:color="auto" w:fill="auto"/>
        <w:bidi w:val="0"/>
        <w:spacing w:before="0" w:after="0" w:line="381" w:lineRule="exact"/>
        <w:ind w:left="760" w:right="0" w:firstLine="0"/>
        <w:jc w:val="both"/>
      </w:pPr>
      <w:r>
        <w:rPr>
          <w:color w:val="000000"/>
          <w:spacing w:val="0"/>
          <w:w w:val="100"/>
          <w:position w:val="0"/>
        </w:rPr>
        <w:t>经营租赁方式租入的固定资产改良支出，按剩余租赁期与租赁资产尚可使用年限两者中 较短的期限平均摊销。</w:t>
      </w:r>
    </w:p>
    <w:p>
      <w:pPr>
        <w:pStyle w:val="Style39"/>
        <w:keepNext w:val="0"/>
        <w:keepLines w:val="0"/>
        <w:widowControl w:val="0"/>
        <w:shd w:val="clear" w:color="auto" w:fill="auto"/>
        <w:bidi w:val="0"/>
        <w:spacing w:before="0" w:after="580" w:line="381" w:lineRule="exact"/>
        <w:ind w:left="760" w:right="0" w:firstLine="0"/>
        <w:jc w:val="both"/>
      </w:pPr>
      <w:r>
        <w:rPr>
          <w:color w:val="000000"/>
          <w:spacing w:val="0"/>
          <w:w w:val="100"/>
          <w:position w:val="0"/>
        </w:rPr>
        <w:t>融资租赁方式租入的固定资产的符合资本化条件的装修费用，按两次装修间隔期间、剩 余租赁期与固定资产尚可使用年限三者中较短的期限平均摊销。</w:t>
      </w:r>
    </w:p>
    <w:p>
      <w:pPr>
        <w:pStyle w:val="Style21"/>
        <w:keepNext/>
        <w:keepLines/>
        <w:widowControl w:val="0"/>
        <w:shd w:val="clear" w:color="auto" w:fill="auto"/>
        <w:bidi w:val="0"/>
        <w:spacing w:before="0" w:after="0" w:line="240" w:lineRule="auto"/>
        <w:ind w:left="0" w:right="0" w:firstLine="0"/>
        <w:jc w:val="left"/>
        <w:rPr>
          <w:sz w:val="18"/>
          <w:szCs w:val="18"/>
        </w:rPr>
      </w:pPr>
      <w:bookmarkStart w:id="1041" w:name="bookmark1041"/>
      <w:bookmarkStart w:id="1042" w:name="bookmark1042"/>
      <w:bookmarkStart w:id="1043" w:name="bookmark1043"/>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二十一</w:t>
      </w:r>
      <w:r>
        <w:rPr>
          <w:color w:val="000000"/>
          <w:spacing w:val="0"/>
          <w:w w:val="100"/>
          <w:position w:val="0"/>
          <w:sz w:val="19"/>
          <w:szCs w:val="19"/>
        </w:rPr>
        <w:t>）</w:t>
      </w:r>
      <w:r>
        <w:rPr>
          <w:color w:val="000000"/>
          <w:spacing w:val="0"/>
          <w:w w:val="100"/>
          <w:position w:val="0"/>
          <w:sz w:val="18"/>
          <w:szCs w:val="18"/>
        </w:rPr>
        <w:t>买入返售和卖出回购款项</w:t>
      </w:r>
      <w:bookmarkEnd w:id="1041"/>
      <w:bookmarkEnd w:id="1042"/>
      <w:bookmarkEnd w:id="1043"/>
    </w:p>
    <w:p>
      <w:pPr>
        <w:pStyle w:val="Style39"/>
        <w:keepNext w:val="0"/>
        <w:keepLines w:val="0"/>
        <w:widowControl w:val="0"/>
        <w:shd w:val="clear" w:color="auto" w:fill="auto"/>
        <w:bidi w:val="0"/>
        <w:spacing w:before="0" w:after="0" w:line="371" w:lineRule="exact"/>
        <w:ind w:left="760" w:right="0" w:firstLine="0"/>
        <w:jc w:val="both"/>
      </w:pPr>
      <w:r>
        <w:rPr>
          <w:color w:val="000000"/>
          <w:spacing w:val="0"/>
          <w:w w:val="100"/>
          <w:position w:val="0"/>
        </w:rPr>
        <w:t>买入返售交易按照合同或协议的约定，以一定的价格向交易对手买入相关资产（包括债 券和票据），合同或协议到期日，再以约定价格返售相同之金融产品。买入返售业务按 买入返售相关资产时实际支付的款项确认为买入返售金融资产。资产负债表日，按照商 定利率计算确定的买入返售金融资产的利息收入确认为当期收入。</w:t>
      </w:r>
    </w:p>
    <w:p>
      <w:pPr>
        <w:pStyle w:val="Style39"/>
        <w:keepNext w:val="0"/>
        <w:keepLines w:val="0"/>
        <w:widowControl w:val="0"/>
        <w:shd w:val="clear" w:color="auto" w:fill="auto"/>
        <w:bidi w:val="0"/>
        <w:spacing w:before="0" w:after="180" w:line="380" w:lineRule="exact"/>
        <w:ind w:left="760" w:right="0" w:firstLine="0"/>
        <w:jc w:val="both"/>
      </w:pPr>
      <w:r>
        <w:rPr>
          <w:color w:val="000000"/>
          <w:spacing w:val="0"/>
          <w:w w:val="100"/>
          <w:position w:val="0"/>
        </w:rPr>
        <w:t>卖出回购交易按照合同或协议的约定，以一定的价格将相关资产（包括债券和票据）出 售给交易对手，合同或协议到期日，再以约定价格回购相同之金融产品。卖出回购业务 按卖出回购相关资产时实际收到的款项确认为卖出回购金融资产款。卖出的金融产品仍 按原分类列于资产负债表的相关科目内，并按照相关的会计政策核算。资产负债表日， 按照商定利率计算确定的卖出回购金融资产款的利息支出确认为当期成本。</w:t>
      </w:r>
    </w:p>
    <w:p>
      <w:pPr>
        <w:pStyle w:val="Style21"/>
        <w:keepNext/>
        <w:keepLines/>
        <w:widowControl w:val="0"/>
        <w:shd w:val="clear" w:color="auto" w:fill="auto"/>
        <w:bidi w:val="0"/>
        <w:spacing w:before="0" w:after="0" w:line="240" w:lineRule="auto"/>
        <w:ind w:left="0" w:right="0" w:firstLine="0"/>
        <w:jc w:val="left"/>
        <w:rPr>
          <w:sz w:val="18"/>
          <w:szCs w:val="18"/>
        </w:rPr>
      </w:pPr>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二十二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职工薪酬</w:t>
      </w:r>
      <w:bookmarkEnd w:id="1044"/>
      <w:bookmarkEnd w:id="1045"/>
      <w:bookmarkEnd w:id="1046"/>
    </w:p>
    <w:p>
      <w:pPr>
        <w:pStyle w:val="Style21"/>
        <w:keepNext/>
        <w:keepLines/>
        <w:widowControl w:val="0"/>
        <w:shd w:val="clear" w:color="auto" w:fill="auto"/>
        <w:tabs>
          <w:tab w:pos="1226" w:val="left"/>
        </w:tabs>
        <w:bidi w:val="0"/>
        <w:spacing w:before="0" w:after="0" w:line="383" w:lineRule="exact"/>
        <w:ind w:left="0" w:right="0" w:firstLine="760"/>
        <w:jc w:val="left"/>
        <w:rPr>
          <w:sz w:val="18"/>
          <w:szCs w:val="18"/>
        </w:rPr>
      </w:pPr>
      <w:bookmarkStart w:id="1044" w:name="bookmark1044"/>
      <w:bookmarkStart w:id="1045" w:name="bookmark1045"/>
      <w:bookmarkStart w:id="1047" w:name="bookmark1047"/>
      <w:r>
        <w:rPr>
          <w:rFonts w:ascii="Times New Roman" w:eastAsia="Times New Roman" w:hAnsi="Times New Roman" w:cs="Times New Roman"/>
          <w:color w:val="000000"/>
          <w:spacing w:val="0"/>
          <w:w w:val="100"/>
          <w:position w:val="0"/>
          <w:sz w:val="18"/>
          <w:szCs w:val="18"/>
          <w:shd w:val="clear" w:color="auto" w:fill="FFFFFF"/>
        </w:rPr>
        <w:t>1</w:t>
      </w:r>
      <w:bookmarkEnd w:id="1047"/>
      <w:r>
        <w:rPr>
          <w:color w:val="000000"/>
          <w:spacing w:val="0"/>
          <w:w w:val="100"/>
          <w:position w:val="0"/>
          <w:sz w:val="18"/>
          <w:szCs w:val="18"/>
          <w:shd w:val="clear" w:color="auto" w:fill="FFFFFF"/>
        </w:rPr>
        <w:t>、</w:t>
      </w:r>
      <w:r>
        <w:rPr>
          <w:color w:val="000000"/>
          <w:spacing w:val="0"/>
          <w:w w:val="100"/>
          <w:position w:val="0"/>
          <w:sz w:val="18"/>
          <w:szCs w:val="18"/>
        </w:rPr>
        <w:tab/>
        <w:t>短期薪酬的会计处理方法</w:t>
      </w:r>
      <w:bookmarkEnd w:id="1044"/>
      <w:bookmarkEnd w:id="1045"/>
    </w:p>
    <w:p>
      <w:pPr>
        <w:pStyle w:val="Style64"/>
        <w:keepNext w:val="0"/>
        <w:keepLines w:val="0"/>
        <w:widowControl w:val="0"/>
        <w:shd w:val="clear" w:color="auto" w:fill="auto"/>
        <w:bidi w:val="0"/>
        <w:spacing w:before="0" w:after="0" w:line="384" w:lineRule="exact"/>
        <w:ind w:left="1240" w:right="0" w:firstLine="0"/>
        <w:jc w:val="left"/>
      </w:pPr>
      <w:r>
        <w:rPr>
          <w:color w:val="000000"/>
          <w:spacing w:val="0"/>
          <w:w w:val="100"/>
          <w:position w:val="0"/>
        </w:rPr>
        <w:t>本公司在职工为本公司提供服务的会计期间，将实际发生的短期薪酬确认为负债，并计入当 期损益或相关资产成本。</w:t>
      </w:r>
    </w:p>
    <w:p>
      <w:pPr>
        <w:pStyle w:val="Style64"/>
        <w:keepNext w:val="0"/>
        <w:keepLines w:val="0"/>
        <w:widowControl w:val="0"/>
        <w:shd w:val="clear" w:color="auto" w:fill="auto"/>
        <w:bidi w:val="0"/>
        <w:spacing w:before="0" w:after="0" w:line="382" w:lineRule="exact"/>
        <w:ind w:left="1240" w:right="0" w:firstLine="0"/>
        <w:jc w:val="left"/>
      </w:pPr>
      <w:r>
        <w:rPr>
          <w:color w:val="000000"/>
          <w:spacing w:val="0"/>
          <w:w w:val="100"/>
          <w:position w:val="0"/>
        </w:rPr>
        <w:t>本公司为职工缴纳的社会保险费和住房公积金，以及按规定提取的工会经费和职工教育经费, 在职工为本公司提供服务的会计期间，根据规定的计提基础和计提比例计算确定相应的职工 薪酬金额。</w:t>
      </w:r>
    </w:p>
    <w:p>
      <w:pPr>
        <w:pStyle w:val="Style64"/>
        <w:keepNext w:val="0"/>
        <w:keepLines w:val="0"/>
        <w:widowControl w:val="0"/>
        <w:shd w:val="clear" w:color="auto" w:fill="auto"/>
        <w:bidi w:val="0"/>
        <w:spacing w:before="0" w:after="460" w:line="383" w:lineRule="exact"/>
        <w:ind w:left="1240" w:right="0" w:firstLine="0"/>
        <w:jc w:val="left"/>
      </w:pPr>
      <w:r>
        <w:rPr>
          <w:color w:val="000000"/>
          <w:spacing w:val="0"/>
          <w:w w:val="100"/>
          <w:position w:val="0"/>
        </w:rPr>
        <w:t>职工福利费为非货币性福利的，按照公允价值计量。</w:t>
      </w:r>
    </w:p>
    <w:p>
      <w:pPr>
        <w:pStyle w:val="Style64"/>
        <w:keepNext w:val="0"/>
        <w:keepLines w:val="0"/>
        <w:widowControl w:val="0"/>
        <w:shd w:val="clear" w:color="auto" w:fill="auto"/>
        <w:tabs>
          <w:tab w:pos="1226" w:val="left"/>
        </w:tabs>
        <w:bidi w:val="0"/>
        <w:spacing w:before="0" w:after="0" w:line="382" w:lineRule="exact"/>
        <w:ind w:left="0" w:right="0" w:firstLine="760"/>
        <w:jc w:val="left"/>
      </w:pPr>
      <w:bookmarkStart w:id="1048" w:name="bookmark1048"/>
      <w:r>
        <w:rPr>
          <w:rFonts w:ascii="Times New Roman" w:eastAsia="Times New Roman" w:hAnsi="Times New Roman" w:cs="Times New Roman"/>
          <w:b/>
          <w:bCs/>
          <w:color w:val="000000"/>
          <w:spacing w:val="0"/>
          <w:w w:val="100"/>
          <w:position w:val="0"/>
          <w:shd w:val="clear" w:color="auto" w:fill="FFFFFF"/>
        </w:rPr>
        <w:t>2</w:t>
      </w:r>
      <w:bookmarkEnd w:id="1048"/>
      <w:r>
        <w:rPr>
          <w:b/>
          <w:bCs/>
          <w:color w:val="000000"/>
          <w:spacing w:val="0"/>
          <w:w w:val="100"/>
          <w:position w:val="0"/>
          <w:shd w:val="clear" w:color="auto" w:fill="FFFFFF"/>
        </w:rPr>
        <w:t>、</w:t>
      </w:r>
      <w:r>
        <w:rPr>
          <w:b/>
          <w:bCs/>
          <w:color w:val="000000"/>
          <w:spacing w:val="0"/>
          <w:w w:val="100"/>
          <w:position w:val="0"/>
        </w:rPr>
        <w:tab/>
        <w:t>辞退福利的会计处理方法</w:t>
      </w:r>
    </w:p>
    <w:p>
      <w:pPr>
        <w:pStyle w:val="Style64"/>
        <w:keepNext w:val="0"/>
        <w:keepLines w:val="0"/>
        <w:widowControl w:val="0"/>
        <w:shd w:val="clear" w:color="auto" w:fill="auto"/>
        <w:bidi w:val="0"/>
        <w:spacing w:before="0" w:after="400" w:line="382" w:lineRule="exact"/>
        <w:ind w:left="1240" w:right="0" w:firstLine="0"/>
        <w:jc w:val="both"/>
      </w:pPr>
      <w:r>
        <w:rPr>
          <w:color w:val="000000"/>
          <w:spacing w:val="0"/>
          <w:w w:val="100"/>
          <w:position w:val="0"/>
        </w:rPr>
        <w:t>本公司在不能单方面撤回因解除劳动关系计划或裁减建议所提供的辞退福利时，或确认与涉 及支付辞退福利的重组相关的成本或费用时（两者孰早），确认辞退福利产生的职工薪酬负债， 并计入当期损益。</w:t>
      </w:r>
    </w:p>
    <w:p>
      <w:pPr>
        <w:pStyle w:val="Style64"/>
        <w:keepNext w:val="0"/>
        <w:keepLines w:val="0"/>
        <w:widowControl w:val="0"/>
        <w:shd w:val="clear" w:color="auto" w:fill="auto"/>
        <w:tabs>
          <w:tab w:pos="1226" w:val="left"/>
        </w:tabs>
        <w:bidi w:val="0"/>
        <w:spacing w:before="0" w:after="0" w:line="432" w:lineRule="exact"/>
        <w:ind w:left="0" w:right="0" w:firstLine="760"/>
        <w:jc w:val="left"/>
      </w:pPr>
      <w:bookmarkStart w:id="1049" w:name="bookmark1049"/>
      <w:r>
        <w:rPr>
          <w:rFonts w:ascii="Times New Roman" w:eastAsia="Times New Roman" w:hAnsi="Times New Roman" w:cs="Times New Roman"/>
          <w:b/>
          <w:bCs/>
          <w:color w:val="000000"/>
          <w:spacing w:val="0"/>
          <w:w w:val="100"/>
          <w:position w:val="0"/>
          <w:shd w:val="clear" w:color="auto" w:fill="FFFFFF"/>
        </w:rPr>
        <w:t>3</w:t>
      </w:r>
      <w:bookmarkEnd w:id="1049"/>
      <w:r>
        <w:rPr>
          <w:b/>
          <w:bCs/>
          <w:color w:val="000000"/>
          <w:spacing w:val="0"/>
          <w:w w:val="100"/>
          <w:position w:val="0"/>
          <w:shd w:val="clear" w:color="auto" w:fill="FFFFFF"/>
        </w:rPr>
        <w:t>、</w:t>
      </w:r>
      <w:r>
        <w:rPr>
          <w:b/>
          <w:bCs/>
          <w:color w:val="000000"/>
          <w:spacing w:val="0"/>
          <w:w w:val="100"/>
          <w:position w:val="0"/>
        </w:rPr>
        <w:tab/>
        <w:t>离职后福利的会计处理方法</w:t>
      </w:r>
    </w:p>
    <w:p>
      <w:pPr>
        <w:pStyle w:val="Style64"/>
        <w:keepNext w:val="0"/>
        <w:keepLines w:val="0"/>
        <w:widowControl w:val="0"/>
        <w:shd w:val="clear" w:color="auto" w:fill="auto"/>
        <w:tabs>
          <w:tab w:pos="1676" w:val="left"/>
        </w:tabs>
        <w:bidi w:val="0"/>
        <w:spacing w:before="0" w:after="0" w:line="432" w:lineRule="exact"/>
        <w:ind w:left="1240" w:right="0" w:firstLine="0"/>
        <w:jc w:val="both"/>
      </w:pPr>
      <w:bookmarkStart w:id="1050" w:name="bookmark1050"/>
      <w:r>
        <w:rPr>
          <w:color w:val="000000"/>
          <w:spacing w:val="0"/>
          <w:w w:val="100"/>
          <w:position w:val="0"/>
        </w:rPr>
        <w:t>（</w:t>
      </w:r>
      <w:bookmarkEnd w:id="1050"/>
      <w:r>
        <w:rPr>
          <w:rFonts w:ascii="Times New Roman" w:eastAsia="Times New Roman" w:hAnsi="Times New Roman" w:cs="Times New Roman"/>
          <w:color w:val="000000"/>
          <w:spacing w:val="0"/>
          <w:w w:val="100"/>
          <w:position w:val="0"/>
        </w:rPr>
        <w:t>1</w:t>
      </w:r>
      <w:r>
        <w:rPr>
          <w:color w:val="000000"/>
          <w:spacing w:val="0"/>
          <w:w w:val="100"/>
          <w:position w:val="0"/>
        </w:rPr>
        <w:t>）</w:t>
        <w:tab/>
        <w:t>设定提存计划</w:t>
      </w:r>
    </w:p>
    <w:p>
      <w:pPr>
        <w:pStyle w:val="Style64"/>
        <w:keepNext w:val="0"/>
        <w:keepLines w:val="0"/>
        <w:widowControl w:val="0"/>
        <w:shd w:val="clear" w:color="auto" w:fill="auto"/>
        <w:bidi w:val="0"/>
        <w:spacing w:before="0" w:after="0" w:line="379" w:lineRule="exact"/>
        <w:ind w:left="1240" w:right="0" w:firstLine="0"/>
        <w:jc w:val="both"/>
      </w:pPr>
      <w:r>
        <w:rPr>
          <w:color w:val="000000"/>
          <w:spacing w:val="0"/>
          <w:w w:val="100"/>
          <w:position w:val="0"/>
        </w:rPr>
        <w:t>本公司按当地政府的相关规定为职工缴纳基本养老保险和失业保险，在职工为本公司提供服 务的会计期间，按以当地规定的缴纳基数和比例计算应缴纳金额，确认为负债，并计入当期 损益或相关资产成本。</w:t>
      </w:r>
    </w:p>
    <w:p>
      <w:pPr>
        <w:pStyle w:val="Style64"/>
        <w:keepNext w:val="0"/>
        <w:keepLines w:val="0"/>
        <w:widowControl w:val="0"/>
        <w:shd w:val="clear" w:color="auto" w:fill="auto"/>
        <w:bidi w:val="0"/>
        <w:spacing w:before="0" w:after="0" w:line="432" w:lineRule="exact"/>
        <w:ind w:left="1240" w:right="0" w:firstLine="0"/>
        <w:jc w:val="both"/>
      </w:pPr>
      <w:r>
        <w:rPr>
          <w:color w:val="000000"/>
          <w:spacing w:val="0"/>
          <w:w w:val="100"/>
          <w:position w:val="0"/>
        </w:rPr>
        <w:t>除基本养老保险外，本公司还依据国家企业年金制度的相关政策建立了企业年金计划。本公 司按职工工资总额的一定比例向年金计划缴费，相应支出计入当期损益或相关资产成本。</w:t>
      </w:r>
    </w:p>
    <w:p>
      <w:pPr>
        <w:pStyle w:val="Style64"/>
        <w:keepNext w:val="0"/>
        <w:keepLines w:val="0"/>
        <w:widowControl w:val="0"/>
        <w:shd w:val="clear" w:color="auto" w:fill="auto"/>
        <w:tabs>
          <w:tab w:pos="1676" w:val="left"/>
        </w:tabs>
        <w:bidi w:val="0"/>
        <w:spacing w:before="0" w:after="0" w:line="432" w:lineRule="exact"/>
        <w:ind w:left="1240" w:right="0" w:firstLine="0"/>
        <w:jc w:val="both"/>
      </w:pPr>
      <w:bookmarkStart w:id="1051" w:name="bookmark1051"/>
      <w:r>
        <w:rPr>
          <w:color w:val="000000"/>
          <w:spacing w:val="0"/>
          <w:w w:val="100"/>
          <w:position w:val="0"/>
        </w:rPr>
        <w:t>（</w:t>
      </w:r>
      <w:bookmarkEnd w:id="1051"/>
      <w:r>
        <w:rPr>
          <w:rFonts w:ascii="Times New Roman" w:eastAsia="Times New Roman" w:hAnsi="Times New Roman" w:cs="Times New Roman"/>
          <w:color w:val="000000"/>
          <w:spacing w:val="0"/>
          <w:w w:val="100"/>
          <w:position w:val="0"/>
        </w:rPr>
        <w:t>2</w:t>
      </w:r>
      <w:r>
        <w:rPr>
          <w:color w:val="000000"/>
          <w:spacing w:val="0"/>
          <w:w w:val="100"/>
          <w:position w:val="0"/>
        </w:rPr>
        <w:t>）</w:t>
        <w:tab/>
        <w:t>设定受益计划</w:t>
      </w:r>
    </w:p>
    <w:p>
      <w:pPr>
        <w:pStyle w:val="Style64"/>
        <w:keepNext w:val="0"/>
        <w:keepLines w:val="0"/>
        <w:widowControl w:val="0"/>
        <w:shd w:val="clear" w:color="auto" w:fill="auto"/>
        <w:bidi w:val="0"/>
        <w:spacing w:before="0" w:after="660" w:line="432" w:lineRule="exact"/>
        <w:ind w:left="1240" w:right="0" w:firstLine="0"/>
        <w:jc w:val="both"/>
      </w:pPr>
      <w:r>
        <w:rPr>
          <w:color w:val="000000"/>
          <w:spacing w:val="0"/>
          <w:w w:val="100"/>
          <w:position w:val="0"/>
        </w:rPr>
        <w:t>本公司目前不存在设定受益计划。</w:t>
      </w:r>
    </w:p>
    <w:p>
      <w:pPr>
        <w:pStyle w:val="Style21"/>
        <w:keepNext/>
        <w:keepLines/>
        <w:widowControl w:val="0"/>
        <w:shd w:val="clear" w:color="auto" w:fill="auto"/>
        <w:bidi w:val="0"/>
        <w:spacing w:before="0" w:after="180" w:line="240" w:lineRule="auto"/>
        <w:ind w:left="0" w:right="0" w:firstLine="0"/>
        <w:jc w:val="left"/>
        <w:rPr>
          <w:sz w:val="18"/>
          <w:szCs w:val="18"/>
        </w:rPr>
      </w:pPr>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二十三</w:t>
      </w:r>
      <w:r>
        <w:rPr>
          <w:color w:val="000000"/>
          <w:spacing w:val="0"/>
          <w:w w:val="100"/>
          <w:position w:val="0"/>
          <w:sz w:val="19"/>
          <w:szCs w:val="19"/>
        </w:rPr>
        <w:t>）</w:t>
      </w:r>
      <w:r>
        <w:rPr>
          <w:color w:val="000000"/>
          <w:spacing w:val="0"/>
          <w:w w:val="100"/>
          <w:position w:val="0"/>
          <w:sz w:val="18"/>
          <w:szCs w:val="18"/>
        </w:rPr>
        <w:t>预计负债</w:t>
      </w:r>
      <w:bookmarkEnd w:id="1052"/>
      <w:bookmarkEnd w:id="1053"/>
      <w:bookmarkEnd w:id="1054"/>
    </w:p>
    <w:p>
      <w:pPr>
        <w:pStyle w:val="Style39"/>
        <w:keepNext w:val="0"/>
        <w:keepLines w:val="0"/>
        <w:widowControl w:val="0"/>
        <w:shd w:val="clear" w:color="auto" w:fill="auto"/>
        <w:bidi w:val="0"/>
        <w:spacing w:before="0" w:after="180" w:line="240" w:lineRule="auto"/>
        <w:ind w:left="0" w:right="0" w:firstLine="760"/>
        <w:jc w:val="left"/>
      </w:pPr>
      <w:r>
        <w:rPr>
          <w:color w:val="000000"/>
          <w:spacing w:val="0"/>
          <w:w w:val="100"/>
          <w:position w:val="0"/>
        </w:rPr>
        <w:t>本公司涉及诉讼、债务担保、亏损合同、重组事项时，如该等事项很可能需要未来以交</w:t>
      </w:r>
    </w:p>
    <w:p>
      <w:pPr>
        <w:pStyle w:val="Style39"/>
        <w:keepNext w:val="0"/>
        <w:keepLines w:val="0"/>
        <w:widowControl w:val="0"/>
        <w:shd w:val="clear" w:color="auto" w:fill="auto"/>
        <w:bidi w:val="0"/>
        <w:spacing w:before="0" w:after="100" w:line="240" w:lineRule="auto"/>
        <w:ind w:left="0" w:right="0" w:firstLine="760"/>
        <w:jc w:val="left"/>
      </w:pPr>
      <w:r>
        <w:rPr>
          <w:color w:val="000000"/>
          <w:spacing w:val="0"/>
          <w:w w:val="100"/>
          <w:position w:val="0"/>
        </w:rPr>
        <w:t>付资产或提供劳务、其金额能够可靠计量的，确认为预计负债。</w:t>
      </w:r>
    </w:p>
    <w:p>
      <w:pPr>
        <w:pStyle w:val="Style64"/>
        <w:keepNext w:val="0"/>
        <w:keepLines w:val="0"/>
        <w:widowControl w:val="0"/>
        <w:shd w:val="clear" w:color="auto" w:fill="auto"/>
        <w:tabs>
          <w:tab w:pos="1351" w:val="left"/>
        </w:tabs>
        <w:bidi w:val="0"/>
        <w:spacing w:before="0" w:after="0" w:line="402" w:lineRule="exact"/>
        <w:ind w:left="0" w:right="0" w:firstLine="900"/>
        <w:jc w:val="left"/>
      </w:pPr>
      <w:bookmarkStart w:id="1055" w:name="bookmark1055"/>
      <w:r>
        <w:rPr>
          <w:rFonts w:ascii="Times New Roman" w:eastAsia="Times New Roman" w:hAnsi="Times New Roman" w:cs="Times New Roman"/>
          <w:b/>
          <w:bCs/>
          <w:color w:val="000000"/>
          <w:spacing w:val="0"/>
          <w:w w:val="100"/>
          <w:position w:val="0"/>
        </w:rPr>
        <w:t>1</w:t>
      </w:r>
      <w:bookmarkEnd w:id="1055"/>
      <w:r>
        <w:rPr>
          <w:b/>
          <w:bCs/>
          <w:color w:val="000000"/>
          <w:spacing w:val="0"/>
          <w:w w:val="100"/>
          <w:position w:val="0"/>
        </w:rPr>
        <w:t>、</w:t>
        <w:tab/>
        <w:t>预计负债的确认标准</w:t>
      </w:r>
    </w:p>
    <w:p>
      <w:pPr>
        <w:pStyle w:val="Style64"/>
        <w:keepNext w:val="0"/>
        <w:keepLines w:val="0"/>
        <w:widowControl w:val="0"/>
        <w:shd w:val="clear" w:color="auto" w:fill="auto"/>
        <w:bidi w:val="0"/>
        <w:spacing w:before="0" w:after="0" w:line="402" w:lineRule="exact"/>
        <w:ind w:left="1380" w:right="0" w:firstLine="0"/>
        <w:jc w:val="left"/>
      </w:pPr>
      <w:r>
        <w:rPr>
          <w:color w:val="000000"/>
          <w:spacing w:val="0"/>
          <w:w w:val="100"/>
          <w:position w:val="0"/>
        </w:rPr>
        <w:t>与或有事项相关的义务同时满足下列条件时，本公司确认为预计负债：</w:t>
      </w:r>
    </w:p>
    <w:p>
      <w:pPr>
        <w:pStyle w:val="Style64"/>
        <w:keepNext w:val="0"/>
        <w:keepLines w:val="0"/>
        <w:widowControl w:val="0"/>
        <w:shd w:val="clear" w:color="auto" w:fill="auto"/>
        <w:tabs>
          <w:tab w:pos="1820" w:val="left"/>
        </w:tabs>
        <w:bidi w:val="0"/>
        <w:spacing w:before="0" w:after="0" w:line="402" w:lineRule="exact"/>
        <w:ind w:left="1380" w:right="0" w:firstLine="0"/>
        <w:jc w:val="left"/>
      </w:pPr>
      <w:bookmarkStart w:id="1056" w:name="bookmark1056"/>
      <w:r>
        <w:rPr>
          <w:color w:val="000000"/>
          <w:spacing w:val="0"/>
          <w:w w:val="100"/>
          <w:position w:val="0"/>
        </w:rPr>
        <w:t>（</w:t>
      </w:r>
      <w:bookmarkEnd w:id="1056"/>
      <w:r>
        <w:rPr>
          <w:rFonts w:ascii="Times New Roman" w:eastAsia="Times New Roman" w:hAnsi="Times New Roman" w:cs="Times New Roman"/>
          <w:color w:val="000000"/>
          <w:spacing w:val="0"/>
          <w:w w:val="100"/>
          <w:position w:val="0"/>
        </w:rPr>
        <w:t>1</w:t>
      </w:r>
      <w:r>
        <w:rPr>
          <w:color w:val="000000"/>
          <w:spacing w:val="0"/>
          <w:w w:val="100"/>
          <w:position w:val="0"/>
        </w:rPr>
        <w:t>）</w:t>
        <w:tab/>
        <w:t>该义务是本公司承担的现时义务；</w:t>
      </w:r>
    </w:p>
    <w:p>
      <w:pPr>
        <w:pStyle w:val="Style64"/>
        <w:keepNext w:val="0"/>
        <w:keepLines w:val="0"/>
        <w:widowControl w:val="0"/>
        <w:shd w:val="clear" w:color="auto" w:fill="auto"/>
        <w:tabs>
          <w:tab w:pos="1820" w:val="left"/>
        </w:tabs>
        <w:bidi w:val="0"/>
        <w:spacing w:before="0" w:after="0" w:line="402" w:lineRule="exact"/>
        <w:ind w:left="1380" w:right="0" w:firstLine="0"/>
        <w:jc w:val="left"/>
      </w:pPr>
      <w:bookmarkStart w:id="1057" w:name="bookmark1057"/>
      <w:r>
        <w:rPr>
          <w:color w:val="000000"/>
          <w:spacing w:val="0"/>
          <w:w w:val="100"/>
          <w:position w:val="0"/>
        </w:rPr>
        <w:t>（</w:t>
      </w:r>
      <w:bookmarkEnd w:id="1057"/>
      <w:r>
        <w:rPr>
          <w:rFonts w:ascii="Times New Roman" w:eastAsia="Times New Roman" w:hAnsi="Times New Roman" w:cs="Times New Roman"/>
          <w:color w:val="000000"/>
          <w:spacing w:val="0"/>
          <w:w w:val="100"/>
          <w:position w:val="0"/>
        </w:rPr>
        <w:t>2</w:t>
      </w:r>
      <w:r>
        <w:rPr>
          <w:color w:val="000000"/>
          <w:spacing w:val="0"/>
          <w:w w:val="100"/>
          <w:position w:val="0"/>
        </w:rPr>
        <w:t>）</w:t>
        <w:tab/>
        <w:t>履行该义务很可能导致经济利益流出本公司；</w:t>
      </w:r>
    </w:p>
    <w:p>
      <w:pPr>
        <w:pStyle w:val="Style64"/>
        <w:keepNext w:val="0"/>
        <w:keepLines w:val="0"/>
        <w:widowControl w:val="0"/>
        <w:shd w:val="clear" w:color="auto" w:fill="auto"/>
        <w:tabs>
          <w:tab w:pos="1820" w:val="left"/>
        </w:tabs>
        <w:bidi w:val="0"/>
        <w:spacing w:before="0" w:after="0" w:line="402" w:lineRule="exact"/>
        <w:ind w:left="1380" w:right="0" w:firstLine="0"/>
        <w:jc w:val="left"/>
      </w:pPr>
      <w:bookmarkStart w:id="1058" w:name="bookmark1058"/>
      <w:r>
        <w:rPr>
          <w:color w:val="000000"/>
          <w:spacing w:val="0"/>
          <w:w w:val="100"/>
          <w:position w:val="0"/>
        </w:rPr>
        <w:t>（</w:t>
      </w:r>
      <w:bookmarkEnd w:id="1058"/>
      <w:r>
        <w:rPr>
          <w:rFonts w:ascii="Times New Roman" w:eastAsia="Times New Roman" w:hAnsi="Times New Roman" w:cs="Times New Roman"/>
          <w:color w:val="000000"/>
          <w:spacing w:val="0"/>
          <w:w w:val="100"/>
          <w:position w:val="0"/>
        </w:rPr>
        <w:t>3</w:t>
      </w:r>
      <w:r>
        <w:rPr>
          <w:color w:val="000000"/>
          <w:spacing w:val="0"/>
          <w:w w:val="100"/>
          <w:position w:val="0"/>
        </w:rPr>
        <w:t>）</w:t>
        <w:tab/>
        <w:t>该义务的金额能够可靠地计量。</w:t>
      </w:r>
    </w:p>
    <w:p>
      <w:pPr>
        <w:pStyle w:val="Style64"/>
        <w:keepNext w:val="0"/>
        <w:keepLines w:val="0"/>
        <w:widowControl w:val="0"/>
        <w:shd w:val="clear" w:color="auto" w:fill="auto"/>
        <w:tabs>
          <w:tab w:pos="1351" w:val="left"/>
        </w:tabs>
        <w:bidi w:val="0"/>
        <w:spacing w:before="0" w:after="0" w:line="402" w:lineRule="exact"/>
        <w:ind w:left="0" w:right="0" w:firstLine="900"/>
        <w:jc w:val="both"/>
      </w:pPr>
      <w:bookmarkStart w:id="1059" w:name="bookmark1059"/>
      <w:r>
        <w:rPr>
          <w:rFonts w:ascii="Times New Roman" w:eastAsia="Times New Roman" w:hAnsi="Times New Roman" w:cs="Times New Roman"/>
          <w:b/>
          <w:bCs/>
          <w:color w:val="000000"/>
          <w:spacing w:val="0"/>
          <w:w w:val="100"/>
          <w:position w:val="0"/>
        </w:rPr>
        <w:t>2</w:t>
      </w:r>
      <w:bookmarkEnd w:id="1059"/>
      <w:r>
        <w:rPr>
          <w:b/>
          <w:bCs/>
          <w:color w:val="000000"/>
          <w:spacing w:val="0"/>
          <w:w w:val="100"/>
          <w:position w:val="0"/>
        </w:rPr>
        <w:t>、</w:t>
        <w:tab/>
        <w:t>预计负债的计量方法</w:t>
      </w:r>
    </w:p>
    <w:p>
      <w:pPr>
        <w:pStyle w:val="Style64"/>
        <w:keepNext w:val="0"/>
        <w:keepLines w:val="0"/>
        <w:widowControl w:val="0"/>
        <w:shd w:val="clear" w:color="auto" w:fill="auto"/>
        <w:bidi w:val="0"/>
        <w:spacing w:before="0" w:after="0" w:line="402" w:lineRule="exact"/>
        <w:ind w:left="1380" w:right="0" w:firstLine="0"/>
        <w:jc w:val="both"/>
      </w:pPr>
      <w:r>
        <w:rPr>
          <w:color w:val="000000"/>
          <w:spacing w:val="0"/>
          <w:w w:val="100"/>
          <w:position w:val="0"/>
        </w:rPr>
        <w:t>本公司预计负债按履行相关现时义务所需的支出的最佳估计数进行初始计量。</w:t>
      </w:r>
    </w:p>
    <w:p>
      <w:pPr>
        <w:pStyle w:val="Style64"/>
        <w:keepNext w:val="0"/>
        <w:keepLines w:val="0"/>
        <w:widowControl w:val="0"/>
        <w:shd w:val="clear" w:color="auto" w:fill="auto"/>
        <w:bidi w:val="0"/>
        <w:spacing w:before="0" w:after="0" w:line="422" w:lineRule="exact"/>
        <w:ind w:left="1380" w:right="0" w:firstLine="0"/>
        <w:jc w:val="both"/>
      </w:pPr>
      <w:r>
        <w:rPr>
          <w:color w:val="000000"/>
          <w:spacing w:val="0"/>
          <w:w w:val="100"/>
          <w:position w:val="0"/>
        </w:rPr>
        <w:t>本公司在确定最佳估计数时，综合考虑与或有事项有关的风险、不确定性和货币时间价值等 因素。对于货币时间价值影响重大的，通过对相关未来现金流出进行折现后确定最佳估计数。 最佳估计数分别以下情况处理：</w:t>
      </w:r>
    </w:p>
    <w:p>
      <w:pPr>
        <w:pStyle w:val="Style64"/>
        <w:keepNext w:val="0"/>
        <w:keepLines w:val="0"/>
        <w:widowControl w:val="0"/>
        <w:shd w:val="clear" w:color="auto" w:fill="auto"/>
        <w:bidi w:val="0"/>
        <w:spacing w:before="0" w:after="0" w:line="403" w:lineRule="exact"/>
        <w:ind w:left="1380" w:right="0" w:firstLine="0"/>
        <w:jc w:val="both"/>
      </w:pPr>
      <w:r>
        <w:rPr>
          <w:color w:val="000000"/>
          <w:spacing w:val="0"/>
          <w:w w:val="100"/>
          <w:position w:val="0"/>
        </w:rPr>
        <w:t>所需支出存在一个连续范围（或区间），且该范围内各种结果发生的可能性相同的，则最佳估 计数按照该范围的中间值即上下限金额的平均数确定。</w:t>
      </w:r>
    </w:p>
    <w:p>
      <w:pPr>
        <w:pStyle w:val="Style64"/>
        <w:keepNext w:val="0"/>
        <w:keepLines w:val="0"/>
        <w:widowControl w:val="0"/>
        <w:shd w:val="clear" w:color="auto" w:fill="auto"/>
        <w:bidi w:val="0"/>
        <w:spacing w:before="0" w:after="0" w:line="401" w:lineRule="exact"/>
        <w:ind w:left="1380" w:right="0" w:firstLine="0"/>
        <w:jc w:val="both"/>
      </w:pPr>
      <w:r>
        <w:rPr>
          <w:color w:val="000000"/>
          <w:spacing w:val="0"/>
          <w:w w:val="100"/>
          <w:position w:val="0"/>
        </w:rPr>
        <w:t>所需支出不存在一个连续范围（或区间），或虽然存在一个连续范围但该范围内各种结果发生 的可能性不相同的，如或有事项涉及单个项目的，则最佳估计数按照最可能发生金额确定； 如或有事项涉及多个项目的，则最佳估计数按各种可能结果及相关概率计算确定。</w:t>
      </w:r>
    </w:p>
    <w:p>
      <w:pPr>
        <w:pStyle w:val="Style64"/>
        <w:keepNext w:val="0"/>
        <w:keepLines w:val="0"/>
        <w:widowControl w:val="0"/>
        <w:shd w:val="clear" w:color="auto" w:fill="auto"/>
        <w:bidi w:val="0"/>
        <w:spacing w:before="0" w:after="640" w:line="398" w:lineRule="exact"/>
        <w:ind w:left="1380" w:right="0" w:firstLine="0"/>
        <w:jc w:val="both"/>
      </w:pPr>
      <w:r>
        <w:rPr>
          <w:color w:val="000000"/>
          <w:spacing w:val="0"/>
          <w:w w:val="100"/>
          <w:position w:val="0"/>
        </w:rPr>
        <w:t>本公司清偿预计负债所需支出全部或部分预期由第三方补偿的，补偿金额在基本确定能够收 到时，作为资产单独确认，确认的补偿金额不超过预计负债的账面价值。</w:t>
      </w:r>
    </w:p>
    <w:p>
      <w:pPr>
        <w:pStyle w:val="Style21"/>
        <w:keepNext/>
        <w:keepLines/>
        <w:widowControl w:val="0"/>
        <w:shd w:val="clear" w:color="auto" w:fill="auto"/>
        <w:bidi w:val="0"/>
        <w:spacing w:before="0" w:after="200" w:line="240" w:lineRule="auto"/>
        <w:ind w:left="0" w:right="0" w:firstLine="0"/>
        <w:jc w:val="left"/>
        <w:rPr>
          <w:sz w:val="18"/>
          <w:szCs w:val="18"/>
        </w:rPr>
      </w:pPr>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二十四</w:t>
      </w:r>
      <w:r>
        <w:rPr>
          <w:color w:val="000000"/>
          <w:spacing w:val="0"/>
          <w:w w:val="100"/>
          <w:position w:val="0"/>
          <w:sz w:val="19"/>
          <w:szCs w:val="19"/>
        </w:rPr>
        <w:t>）</w:t>
      </w:r>
      <w:r>
        <w:rPr>
          <w:color w:val="000000"/>
          <w:spacing w:val="0"/>
          <w:w w:val="100"/>
          <w:position w:val="0"/>
          <w:sz w:val="18"/>
          <w:szCs w:val="18"/>
        </w:rPr>
        <w:t>利润分配</w:t>
      </w:r>
      <w:bookmarkEnd w:id="1060"/>
      <w:bookmarkEnd w:id="1061"/>
      <w:bookmarkEnd w:id="1062"/>
    </w:p>
    <w:p>
      <w:pPr>
        <w:pStyle w:val="Style21"/>
        <w:keepNext/>
        <w:keepLines/>
        <w:widowControl w:val="0"/>
        <w:shd w:val="clear" w:color="auto" w:fill="auto"/>
        <w:tabs>
          <w:tab w:pos="1653" w:val="left"/>
        </w:tabs>
        <w:bidi w:val="0"/>
        <w:spacing w:before="0" w:after="200" w:line="240" w:lineRule="auto"/>
        <w:ind w:left="0" w:right="0" w:firstLine="1000"/>
        <w:jc w:val="left"/>
        <w:rPr>
          <w:sz w:val="18"/>
          <w:szCs w:val="18"/>
        </w:rPr>
      </w:pPr>
      <w:bookmarkStart w:id="1060" w:name="bookmark1060"/>
      <w:bookmarkStart w:id="1061" w:name="bookmark1061"/>
      <w:bookmarkStart w:id="1063" w:name="bookmark1063"/>
      <w:r>
        <w:rPr>
          <w:rFonts w:ascii="Times New Roman" w:eastAsia="Times New Roman" w:hAnsi="Times New Roman" w:cs="Times New Roman"/>
          <w:color w:val="000000"/>
          <w:spacing w:val="0"/>
          <w:w w:val="100"/>
          <w:position w:val="0"/>
          <w:sz w:val="18"/>
          <w:szCs w:val="18"/>
        </w:rPr>
        <w:t>1</w:t>
      </w:r>
      <w:bookmarkEnd w:id="1063"/>
      <w:r>
        <w:rPr>
          <w:color w:val="000000"/>
          <w:spacing w:val="0"/>
          <w:w w:val="100"/>
          <w:position w:val="0"/>
          <w:sz w:val="18"/>
          <w:szCs w:val="18"/>
        </w:rPr>
        <w:t>、</w:t>
        <w:tab/>
        <w:t>盈余公积计提</w:t>
      </w:r>
      <w:bookmarkEnd w:id="1060"/>
      <w:bookmarkEnd w:id="1061"/>
    </w:p>
    <w:p>
      <w:pPr>
        <w:pStyle w:val="Style64"/>
        <w:keepNext w:val="0"/>
        <w:keepLines w:val="0"/>
        <w:widowControl w:val="0"/>
        <w:shd w:val="clear" w:color="auto" w:fill="auto"/>
        <w:bidi w:val="0"/>
        <w:spacing w:before="0" w:after="200" w:line="240" w:lineRule="auto"/>
        <w:ind w:left="1380" w:right="0" w:firstLine="0"/>
        <w:jc w:val="left"/>
      </w:pPr>
      <w:r>
        <w:rPr>
          <w:color w:val="000000"/>
          <w:spacing w:val="0"/>
          <w:w w:val="100"/>
          <w:position w:val="0"/>
        </w:rPr>
        <w:t>公司按照净利润（减弥补亏损）的</w:t>
      </w:r>
      <w:r>
        <w:rPr>
          <w:rFonts w:ascii="Times New Roman" w:eastAsia="Times New Roman" w:hAnsi="Times New Roman" w:cs="Times New Roman"/>
          <w:color w:val="000000"/>
          <w:spacing w:val="0"/>
          <w:w w:val="100"/>
          <w:position w:val="0"/>
        </w:rPr>
        <w:t>10%</w:t>
      </w:r>
      <w:r>
        <w:rPr>
          <w:color w:val="000000"/>
          <w:spacing w:val="0"/>
          <w:w w:val="100"/>
          <w:position w:val="0"/>
        </w:rPr>
        <w:t>计提法定盈余公积；按照公司章程或者股东大会决议</w:t>
      </w:r>
    </w:p>
    <w:p>
      <w:pPr>
        <w:pStyle w:val="Style64"/>
        <w:keepNext w:val="0"/>
        <w:keepLines w:val="0"/>
        <w:widowControl w:val="0"/>
        <w:shd w:val="clear" w:color="auto" w:fill="auto"/>
        <w:bidi w:val="0"/>
        <w:spacing w:before="0" w:after="480" w:line="240" w:lineRule="auto"/>
        <w:ind w:left="1380" w:right="0" w:firstLine="0"/>
        <w:jc w:val="left"/>
      </w:pPr>
      <w:r>
        <w:rPr>
          <w:color w:val="000000"/>
          <w:spacing w:val="0"/>
          <w:w w:val="100"/>
          <w:position w:val="0"/>
        </w:rPr>
        <w:t>提取任意盈余公积。</w:t>
      </w:r>
    </w:p>
    <w:p>
      <w:pPr>
        <w:pStyle w:val="Style64"/>
        <w:keepNext w:val="0"/>
        <w:keepLines w:val="0"/>
        <w:widowControl w:val="0"/>
        <w:shd w:val="clear" w:color="auto" w:fill="auto"/>
        <w:tabs>
          <w:tab w:pos="1653" w:val="left"/>
        </w:tabs>
        <w:bidi w:val="0"/>
        <w:spacing w:before="0" w:after="0" w:line="403" w:lineRule="exact"/>
        <w:ind w:left="0" w:right="0" w:firstLine="1000"/>
        <w:jc w:val="left"/>
      </w:pPr>
      <w:bookmarkStart w:id="1064" w:name="bookmark1064"/>
      <w:r>
        <w:rPr>
          <w:rFonts w:ascii="Times New Roman" w:eastAsia="Times New Roman" w:hAnsi="Times New Roman" w:cs="Times New Roman"/>
          <w:b/>
          <w:bCs/>
          <w:color w:val="000000"/>
          <w:spacing w:val="0"/>
          <w:w w:val="100"/>
          <w:position w:val="0"/>
        </w:rPr>
        <w:t>2</w:t>
      </w:r>
      <w:bookmarkEnd w:id="1064"/>
      <w:r>
        <w:rPr>
          <w:b/>
          <w:bCs/>
          <w:color w:val="000000"/>
          <w:spacing w:val="0"/>
          <w:w w:val="100"/>
          <w:position w:val="0"/>
        </w:rPr>
        <w:t>、</w:t>
        <w:tab/>
        <w:t>风险准备计提</w:t>
      </w:r>
    </w:p>
    <w:p>
      <w:pPr>
        <w:pStyle w:val="Style64"/>
        <w:keepNext w:val="0"/>
        <w:keepLines w:val="0"/>
        <w:widowControl w:val="0"/>
        <w:shd w:val="clear" w:color="auto" w:fill="auto"/>
        <w:bidi w:val="0"/>
        <w:spacing w:before="0" w:after="0" w:line="403" w:lineRule="exact"/>
        <w:ind w:left="1560" w:right="0" w:firstLine="0"/>
        <w:jc w:val="both"/>
      </w:pPr>
      <w:r>
        <w:rPr>
          <w:b/>
          <w:bCs/>
          <w:color w:val="000000"/>
          <w:spacing w:val="0"/>
          <w:w w:val="100"/>
          <w:position w:val="0"/>
        </w:rPr>
        <w:t>母公司第一创业证券股份有限公司及子公司第一创业摩根大通证券有限责任公司</w:t>
      </w:r>
    </w:p>
    <w:p>
      <w:pPr>
        <w:pStyle w:val="Style64"/>
        <w:keepNext w:val="0"/>
        <w:keepLines w:val="0"/>
        <w:widowControl w:val="0"/>
        <w:shd w:val="clear" w:color="auto" w:fill="auto"/>
        <w:bidi w:val="0"/>
        <w:spacing w:before="0" w:after="0" w:line="403" w:lineRule="exact"/>
        <w:ind w:left="1380" w:right="0" w:firstLine="0"/>
        <w:jc w:val="both"/>
      </w:pPr>
      <w:r>
        <w:rPr>
          <w:color w:val="000000"/>
          <w:spacing w:val="0"/>
          <w:w w:val="100"/>
          <w:position w:val="0"/>
        </w:rPr>
        <w:t>根据《金融企业财务规则》和证监机构字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2007]320</w:t>
      </w:r>
      <w:r>
        <w:rPr>
          <w:color w:val="000000"/>
          <w:spacing w:val="0"/>
          <w:w w:val="100"/>
          <w:position w:val="0"/>
        </w:rPr>
        <w:t>号《关于证券公司</w:t>
      </w:r>
      <w:r>
        <w:rPr>
          <w:rFonts w:ascii="Times New Roman" w:eastAsia="Times New Roman" w:hAnsi="Times New Roman" w:cs="Times New Roman"/>
          <w:color w:val="000000"/>
          <w:spacing w:val="0"/>
          <w:w w:val="100"/>
          <w:position w:val="0"/>
        </w:rPr>
        <w:t>2007</w:t>
      </w:r>
      <w:r>
        <w:rPr>
          <w:color w:val="000000"/>
          <w:spacing w:val="0"/>
          <w:w w:val="100"/>
          <w:position w:val="0"/>
        </w:rPr>
        <w:t>年年度报告工作 的通知》的规定，按照税后利润的</w:t>
      </w:r>
      <w:r>
        <w:rPr>
          <w:rFonts w:ascii="Times New Roman" w:eastAsia="Times New Roman" w:hAnsi="Times New Roman" w:cs="Times New Roman"/>
          <w:color w:val="000000"/>
          <w:spacing w:val="0"/>
          <w:w w:val="100"/>
          <w:position w:val="0"/>
        </w:rPr>
        <w:t>10%</w:t>
      </w:r>
      <w:r>
        <w:rPr>
          <w:color w:val="000000"/>
          <w:spacing w:val="0"/>
          <w:w w:val="100"/>
          <w:position w:val="0"/>
        </w:rPr>
        <w:t xml:space="preserve">提取一般风险准备；根据《证券法》和证监机构字 </w:t>
      </w:r>
      <w:r>
        <w:rPr>
          <w:rFonts w:ascii="Times New Roman" w:eastAsia="Times New Roman" w:hAnsi="Times New Roman" w:cs="Times New Roman"/>
          <w:color w:val="000000"/>
          <w:spacing w:val="0"/>
          <w:w w:val="100"/>
          <w:position w:val="0"/>
        </w:rPr>
        <w:t>[2007]320</w:t>
      </w:r>
      <w:r>
        <w:rPr>
          <w:color w:val="000000"/>
          <w:spacing w:val="0"/>
          <w:w w:val="100"/>
          <w:position w:val="0"/>
        </w:rPr>
        <w:t>号的规定，按照不低于税后利润的</w:t>
      </w:r>
      <w:r>
        <w:rPr>
          <w:rFonts w:ascii="Times New Roman" w:eastAsia="Times New Roman" w:hAnsi="Times New Roman" w:cs="Times New Roman"/>
          <w:color w:val="000000"/>
          <w:spacing w:val="0"/>
          <w:w w:val="100"/>
          <w:position w:val="0"/>
        </w:rPr>
        <w:t>10%</w:t>
      </w:r>
      <w:r>
        <w:rPr>
          <w:color w:val="000000"/>
          <w:spacing w:val="0"/>
          <w:w w:val="100"/>
          <w:position w:val="0"/>
        </w:rPr>
        <w:t>计提交易风险准备。提取的一般风险准备和 交易风险准备计入“一般风险准备”项目核算。</w:t>
      </w:r>
    </w:p>
    <w:p>
      <w:pPr>
        <w:pStyle w:val="Style64"/>
        <w:keepNext w:val="0"/>
        <w:keepLines w:val="0"/>
        <w:widowControl w:val="0"/>
        <w:shd w:val="clear" w:color="auto" w:fill="auto"/>
        <w:bidi w:val="0"/>
        <w:spacing w:before="0" w:after="0" w:line="403" w:lineRule="exact"/>
        <w:ind w:left="1560" w:right="0" w:firstLine="0"/>
        <w:jc w:val="left"/>
      </w:pPr>
      <w:r>
        <w:rPr>
          <w:b/>
          <w:bCs/>
          <w:color w:val="000000"/>
          <w:spacing w:val="0"/>
          <w:w w:val="100"/>
          <w:position w:val="0"/>
        </w:rPr>
        <w:t>子公司第一创业期货有限责任公司</w:t>
      </w:r>
    </w:p>
    <w:p>
      <w:pPr>
        <w:pStyle w:val="Style64"/>
        <w:keepNext w:val="0"/>
        <w:keepLines w:val="0"/>
        <w:widowControl w:val="0"/>
        <w:shd w:val="clear" w:color="auto" w:fill="auto"/>
        <w:bidi w:val="0"/>
        <w:spacing w:before="0" w:after="0" w:line="394" w:lineRule="exact"/>
        <w:ind w:left="1380" w:right="0" w:firstLine="0"/>
        <w:jc w:val="both"/>
      </w:pPr>
      <w:r>
        <w:rPr>
          <w:color w:val="000000"/>
          <w:spacing w:val="0"/>
          <w:w w:val="100"/>
          <w:position w:val="0"/>
        </w:rPr>
        <w:t>根据财商字</w:t>
      </w:r>
      <w:r>
        <w:rPr>
          <w:rFonts w:ascii="Times New Roman" w:eastAsia="Times New Roman" w:hAnsi="Times New Roman" w:cs="Times New Roman"/>
          <w:color w:val="000000"/>
          <w:spacing w:val="0"/>
          <w:w w:val="100"/>
          <w:position w:val="0"/>
        </w:rPr>
        <w:t>[1997]44</w:t>
      </w:r>
      <w:r>
        <w:rPr>
          <w:color w:val="000000"/>
          <w:spacing w:val="0"/>
          <w:w w:val="100"/>
          <w:position w:val="0"/>
        </w:rPr>
        <w:t>号《关于</w:t>
      </w:r>
      <w:r>
        <w:rPr>
          <w:color w:val="000000"/>
          <w:spacing w:val="0"/>
          <w:w w:val="100"/>
          <w:position w:val="0"/>
          <w:sz w:val="14"/>
          <w:szCs w:val="14"/>
        </w:rPr>
        <w:t>〈</w:t>
      </w:r>
      <w:r>
        <w:rPr>
          <w:color w:val="000000"/>
          <w:spacing w:val="0"/>
          <w:w w:val="100"/>
          <w:position w:val="0"/>
        </w:rPr>
        <w:t>商品期货交易财务管理暂行规定</w:t>
      </w:r>
      <w:r>
        <w:rPr>
          <w:rFonts w:ascii="Times New Roman" w:eastAsia="Times New Roman" w:hAnsi="Times New Roman" w:cs="Times New Roman"/>
          <w:color w:val="000000"/>
          <w:spacing w:val="0"/>
          <w:w w:val="100"/>
          <w:position w:val="0"/>
        </w:rPr>
        <w:t>＞</w:t>
      </w:r>
      <w:r>
        <w:rPr>
          <w:color w:val="000000"/>
          <w:spacing w:val="0"/>
          <w:w w:val="100"/>
          <w:position w:val="0"/>
        </w:rPr>
        <w:t>的通知》的规定，按代理手 续费收入减去应付期货交易所手续费后的净收入的</w:t>
      </w:r>
      <w:r>
        <w:rPr>
          <w:rFonts w:ascii="Times New Roman" w:eastAsia="Times New Roman" w:hAnsi="Times New Roman" w:cs="Times New Roman"/>
          <w:color w:val="000000"/>
          <w:spacing w:val="0"/>
          <w:w w:val="100"/>
          <w:position w:val="0"/>
        </w:rPr>
        <w:t>5%</w:t>
      </w:r>
      <w:r>
        <w:rPr>
          <w:color w:val="000000"/>
          <w:spacing w:val="0"/>
          <w:w w:val="100"/>
          <w:position w:val="0"/>
        </w:rPr>
        <w:t xml:space="preserve">提取交易损失准备金。提取的交易损失 </w:t>
      </w:r>
      <w:r>
        <w:rPr>
          <w:color w:val="000000"/>
          <w:spacing w:val="0"/>
          <w:w w:val="100"/>
          <w:position w:val="0"/>
        </w:rPr>
        <w:t>准备金计入“业务及管理费用”项目核算。根据《金融企业财务规则》及《金融企业财务规 则一实施指南》规定，按照当期净利润的</w:t>
      </w:r>
      <w:r>
        <w:rPr>
          <w:rFonts w:ascii="Times New Roman" w:eastAsia="Times New Roman" w:hAnsi="Times New Roman" w:cs="Times New Roman"/>
          <w:color w:val="000000"/>
          <w:spacing w:val="0"/>
          <w:w w:val="100"/>
          <w:position w:val="0"/>
        </w:rPr>
        <w:t>10%</w:t>
      </w:r>
      <w:r>
        <w:rPr>
          <w:color w:val="000000"/>
          <w:spacing w:val="0"/>
          <w:w w:val="100"/>
          <w:position w:val="0"/>
        </w:rPr>
        <w:t>提取一般风险准备。提取的一般风险准备计入</w:t>
      </w:r>
    </w:p>
    <w:p>
      <w:pPr>
        <w:pStyle w:val="Style64"/>
        <w:keepNext w:val="0"/>
        <w:keepLines w:val="0"/>
        <w:widowControl w:val="0"/>
        <w:shd w:val="clear" w:color="auto" w:fill="auto"/>
        <w:bidi w:val="0"/>
        <w:spacing w:before="0" w:after="0" w:line="398" w:lineRule="exact"/>
        <w:ind w:left="1380" w:right="0" w:firstLine="0"/>
        <w:jc w:val="both"/>
      </w:pPr>
      <w:r>
        <w:rPr>
          <w:color w:val="000000"/>
          <w:spacing w:val="0"/>
          <w:w w:val="100"/>
          <w:position w:val="0"/>
        </w:rPr>
        <w:t>“一般风险准备”项目核算。</w:t>
      </w:r>
    </w:p>
    <w:p>
      <w:pPr>
        <w:pStyle w:val="Style64"/>
        <w:keepNext w:val="0"/>
        <w:keepLines w:val="0"/>
        <w:widowControl w:val="0"/>
        <w:shd w:val="clear" w:color="auto" w:fill="auto"/>
        <w:bidi w:val="0"/>
        <w:spacing w:before="0" w:after="0" w:line="402" w:lineRule="exact"/>
        <w:ind w:left="1560" w:right="0" w:firstLine="0"/>
        <w:jc w:val="left"/>
      </w:pPr>
      <w:r>
        <w:rPr>
          <w:b/>
          <w:bCs/>
          <w:color w:val="000000"/>
          <w:spacing w:val="0"/>
          <w:w w:val="100"/>
          <w:position w:val="0"/>
        </w:rPr>
        <w:t>子公司创金合信基金管理有限公司</w:t>
      </w:r>
    </w:p>
    <w:p>
      <w:pPr>
        <w:pStyle w:val="Style64"/>
        <w:keepNext w:val="0"/>
        <w:keepLines w:val="0"/>
        <w:widowControl w:val="0"/>
        <w:shd w:val="clear" w:color="auto" w:fill="auto"/>
        <w:bidi w:val="0"/>
        <w:spacing w:before="0" w:after="480" w:line="402" w:lineRule="exact"/>
        <w:ind w:left="1380" w:right="0" w:firstLine="0"/>
        <w:jc w:val="both"/>
      </w:pPr>
      <w:r>
        <w:rPr>
          <w:color w:val="000000"/>
          <w:spacing w:val="0"/>
          <w:w w:val="100"/>
          <w:position w:val="0"/>
        </w:rPr>
        <w:t>根据中国证监会</w:t>
      </w:r>
      <w:r>
        <w:rPr>
          <w:rFonts w:ascii="Times New Roman" w:eastAsia="Times New Roman" w:hAnsi="Times New Roman" w:cs="Times New Roman"/>
          <w:color w:val="000000"/>
          <w:spacing w:val="0"/>
          <w:w w:val="100"/>
          <w:position w:val="0"/>
        </w:rPr>
        <w:t>[2013]94</w:t>
      </w:r>
      <w:r>
        <w:rPr>
          <w:color w:val="000000"/>
          <w:spacing w:val="0"/>
          <w:w w:val="100"/>
          <w:position w:val="0"/>
        </w:rPr>
        <w:t>号《公开募集证券投资基金风险准备金监督管理暂行办法》，本公司 每月按证券投资基金管理费收入的</w:t>
      </w:r>
      <w:r>
        <w:rPr>
          <w:rFonts w:ascii="Times New Roman" w:eastAsia="Times New Roman" w:hAnsi="Times New Roman" w:cs="Times New Roman"/>
          <w:color w:val="000000"/>
          <w:spacing w:val="0"/>
          <w:w w:val="100"/>
          <w:position w:val="0"/>
        </w:rPr>
        <w:t>10%</w:t>
      </w:r>
      <w:r>
        <w:rPr>
          <w:color w:val="000000"/>
          <w:spacing w:val="0"/>
          <w:w w:val="100"/>
          <w:position w:val="0"/>
        </w:rPr>
        <w:t>提取一般风险准备，余额达到上季末本公司管理的证 券投资基金总基金资产净值的</w:t>
      </w:r>
      <w:r>
        <w:rPr>
          <w:rFonts w:ascii="Times New Roman" w:eastAsia="Times New Roman" w:hAnsi="Times New Roman" w:cs="Times New Roman"/>
          <w:color w:val="000000"/>
          <w:spacing w:val="0"/>
          <w:w w:val="100"/>
          <w:position w:val="0"/>
        </w:rPr>
        <w:t>1%</w:t>
      </w:r>
      <w:r>
        <w:rPr>
          <w:color w:val="000000"/>
          <w:spacing w:val="0"/>
          <w:w w:val="100"/>
          <w:position w:val="0"/>
        </w:rPr>
        <w:t>时，可以不再提取。风险准备金余额高于上季末管理基金资 产净值</w:t>
      </w:r>
      <w:r>
        <w:rPr>
          <w:rFonts w:ascii="Times New Roman" w:eastAsia="Times New Roman" w:hAnsi="Times New Roman" w:cs="Times New Roman"/>
          <w:color w:val="000000"/>
          <w:spacing w:val="0"/>
          <w:w w:val="100"/>
          <w:position w:val="0"/>
        </w:rPr>
        <w:t>1%</w:t>
      </w:r>
      <w:r>
        <w:rPr>
          <w:color w:val="000000"/>
          <w:spacing w:val="0"/>
          <w:w w:val="100"/>
          <w:position w:val="0"/>
        </w:rPr>
        <w:t>的，基金管理人可以申请转出部分资金，但转出后的风险准备金余额不得低于上季 末管理基金资产净值的</w:t>
      </w:r>
      <w:r>
        <w:rPr>
          <w:rFonts w:ascii="Times New Roman" w:eastAsia="Times New Roman" w:hAnsi="Times New Roman" w:cs="Times New Roman"/>
          <w:color w:val="000000"/>
          <w:spacing w:val="0"/>
          <w:w w:val="100"/>
          <w:position w:val="0"/>
        </w:rPr>
        <w:t>1%</w:t>
      </w:r>
      <w:r>
        <w:rPr>
          <w:color w:val="000000"/>
          <w:spacing w:val="0"/>
          <w:w w:val="100"/>
          <w:position w:val="0"/>
        </w:rPr>
        <w:t>。提取的一般风险准备计入“一般风险准备”项目核算。</w:t>
      </w:r>
    </w:p>
    <w:p>
      <w:pPr>
        <w:pStyle w:val="Style64"/>
        <w:keepNext w:val="0"/>
        <w:keepLines w:val="0"/>
        <w:widowControl w:val="0"/>
        <w:shd w:val="clear" w:color="auto" w:fill="auto"/>
        <w:bidi w:val="0"/>
        <w:spacing w:before="0" w:after="0" w:line="398" w:lineRule="exact"/>
        <w:ind w:left="0" w:right="0" w:firstLine="0"/>
        <w:jc w:val="left"/>
      </w:pPr>
      <w:bookmarkStart w:id="1065" w:name="bookmark1065"/>
      <w:r>
        <w:rPr>
          <w:rFonts w:ascii="Times New Roman" w:eastAsia="Times New Roman" w:hAnsi="Times New Roman" w:cs="Times New Roman"/>
          <w:b/>
          <w:bCs/>
          <w:color w:val="000000"/>
          <w:spacing w:val="0"/>
          <w:w w:val="100"/>
          <w:position w:val="0"/>
        </w:rPr>
        <w:t>（</w:t>
      </w:r>
      <w:r>
        <w:rPr>
          <w:b/>
          <w:bCs/>
          <w:color w:val="000000"/>
          <w:spacing w:val="0"/>
          <w:w w:val="100"/>
          <w:position w:val="0"/>
        </w:rPr>
        <w:t>二十五</w:t>
      </w:r>
      <w:r>
        <w:rPr>
          <w:b/>
          <w:bCs/>
          <w:color w:val="000000"/>
          <w:spacing w:val="0"/>
          <w:w w:val="100"/>
          <w:position w:val="0"/>
          <w:sz w:val="19"/>
          <w:szCs w:val="19"/>
        </w:rPr>
        <w:t>）</w:t>
      </w:r>
      <w:r>
        <w:rPr>
          <w:b/>
          <w:bCs/>
          <w:color w:val="000000"/>
          <w:spacing w:val="0"/>
          <w:w w:val="100"/>
          <w:position w:val="0"/>
        </w:rPr>
        <w:t>收入</w:t>
      </w:r>
      <w:bookmarkEnd w:id="1065"/>
    </w:p>
    <w:p>
      <w:pPr>
        <w:pStyle w:val="Style64"/>
        <w:keepNext w:val="0"/>
        <w:keepLines w:val="0"/>
        <w:widowControl w:val="0"/>
        <w:shd w:val="clear" w:color="auto" w:fill="auto"/>
        <w:tabs>
          <w:tab w:pos="1346" w:val="left"/>
        </w:tabs>
        <w:bidi w:val="0"/>
        <w:spacing w:before="0" w:after="0" w:line="398" w:lineRule="exact"/>
        <w:ind w:left="0" w:right="0" w:firstLine="900"/>
        <w:jc w:val="left"/>
      </w:pPr>
      <w:bookmarkStart w:id="1066" w:name="bookmark1066"/>
      <w:r>
        <w:rPr>
          <w:rFonts w:ascii="Times New Roman" w:eastAsia="Times New Roman" w:hAnsi="Times New Roman" w:cs="Times New Roman"/>
          <w:b/>
          <w:bCs/>
          <w:color w:val="000000"/>
          <w:spacing w:val="0"/>
          <w:w w:val="100"/>
          <w:position w:val="0"/>
        </w:rPr>
        <w:t>1</w:t>
      </w:r>
      <w:bookmarkEnd w:id="1066"/>
      <w:r>
        <w:rPr>
          <w:b/>
          <w:bCs/>
          <w:color w:val="000000"/>
          <w:spacing w:val="0"/>
          <w:w w:val="100"/>
          <w:position w:val="0"/>
        </w:rPr>
        <w:t>、</w:t>
        <w:tab/>
        <w:t>代理买卖证券业务收入</w:t>
      </w:r>
    </w:p>
    <w:p>
      <w:pPr>
        <w:pStyle w:val="Style64"/>
        <w:keepNext w:val="0"/>
        <w:keepLines w:val="0"/>
        <w:widowControl w:val="0"/>
        <w:shd w:val="clear" w:color="auto" w:fill="auto"/>
        <w:bidi w:val="0"/>
        <w:spacing w:before="0" w:after="480" w:line="403" w:lineRule="exact"/>
        <w:ind w:left="1380" w:right="0" w:firstLine="0"/>
        <w:jc w:val="both"/>
      </w:pPr>
      <w:r>
        <w:rPr>
          <w:color w:val="000000"/>
          <w:spacing w:val="0"/>
          <w:w w:val="100"/>
          <w:position w:val="0"/>
        </w:rPr>
        <w:t>在代理客户证券买卖交易日确认收入；手续费收取的依据和标准为根据成交金额及代买卖的 证券品种按相应的费率收取。</w:t>
      </w:r>
    </w:p>
    <w:p>
      <w:pPr>
        <w:pStyle w:val="Style64"/>
        <w:keepNext w:val="0"/>
        <w:keepLines w:val="0"/>
        <w:widowControl w:val="0"/>
        <w:shd w:val="clear" w:color="auto" w:fill="auto"/>
        <w:tabs>
          <w:tab w:pos="1346" w:val="left"/>
        </w:tabs>
        <w:bidi w:val="0"/>
        <w:spacing w:before="0" w:after="0" w:line="398" w:lineRule="exact"/>
        <w:ind w:left="0" w:right="0" w:firstLine="900"/>
        <w:jc w:val="left"/>
      </w:pPr>
      <w:bookmarkStart w:id="1067" w:name="bookmark1067"/>
      <w:r>
        <w:rPr>
          <w:rFonts w:ascii="Times New Roman" w:eastAsia="Times New Roman" w:hAnsi="Times New Roman" w:cs="Times New Roman"/>
          <w:b/>
          <w:bCs/>
          <w:color w:val="000000"/>
          <w:spacing w:val="0"/>
          <w:w w:val="100"/>
          <w:position w:val="0"/>
        </w:rPr>
        <w:t>2</w:t>
      </w:r>
      <w:bookmarkEnd w:id="1067"/>
      <w:r>
        <w:rPr>
          <w:b/>
          <w:bCs/>
          <w:color w:val="000000"/>
          <w:spacing w:val="0"/>
          <w:w w:val="100"/>
          <w:position w:val="0"/>
        </w:rPr>
        <w:t>、</w:t>
        <w:tab/>
        <w:t>投资银行业务收入</w:t>
      </w:r>
    </w:p>
    <w:p>
      <w:pPr>
        <w:pStyle w:val="Style64"/>
        <w:keepNext w:val="0"/>
        <w:keepLines w:val="0"/>
        <w:widowControl w:val="0"/>
        <w:shd w:val="clear" w:color="auto" w:fill="auto"/>
        <w:bidi w:val="0"/>
        <w:spacing w:before="0" w:after="0" w:line="398" w:lineRule="exact"/>
        <w:ind w:left="1380" w:right="0" w:firstLine="0"/>
        <w:jc w:val="both"/>
      </w:pPr>
      <w:r>
        <w:rPr>
          <w:color w:val="000000"/>
          <w:spacing w:val="0"/>
          <w:w w:val="100"/>
          <w:position w:val="0"/>
        </w:rPr>
        <w:t>以全额包销方式进行承销业务的，在承销业务提供的相关服务完成，按承销协议要求与发行 人结算时确认；若承销协议涉及不同会计年度，则在资产负债表日确认已实现承销收入为当 期收入，同时按配比估计的费用结转成本。以余额包销或代销方式进行承销业务的，在发行 期结束后，与发行人结算时确认收入。</w:t>
      </w:r>
    </w:p>
    <w:p>
      <w:pPr>
        <w:pStyle w:val="Style64"/>
        <w:keepNext w:val="0"/>
        <w:keepLines w:val="0"/>
        <w:widowControl w:val="0"/>
        <w:shd w:val="clear" w:color="auto" w:fill="auto"/>
        <w:bidi w:val="0"/>
        <w:spacing w:before="0" w:after="480" w:line="398" w:lineRule="exact"/>
        <w:ind w:left="1380" w:right="0" w:firstLine="0"/>
        <w:jc w:val="both"/>
      </w:pPr>
      <w:r>
        <w:rPr>
          <w:color w:val="000000"/>
          <w:spacing w:val="0"/>
          <w:w w:val="100"/>
          <w:position w:val="0"/>
        </w:rPr>
        <w:t>证券保荐业务收入和财务顾问收入：于各项业务提供的相关服务完成时确认收入。</w:t>
      </w:r>
    </w:p>
    <w:p>
      <w:pPr>
        <w:pStyle w:val="Style64"/>
        <w:keepNext w:val="0"/>
        <w:keepLines w:val="0"/>
        <w:widowControl w:val="0"/>
        <w:shd w:val="clear" w:color="auto" w:fill="auto"/>
        <w:tabs>
          <w:tab w:pos="1346" w:val="left"/>
        </w:tabs>
        <w:bidi w:val="0"/>
        <w:spacing w:before="0" w:after="0" w:line="398" w:lineRule="exact"/>
        <w:ind w:left="0" w:right="0" w:firstLine="900"/>
        <w:jc w:val="left"/>
      </w:pPr>
      <w:bookmarkStart w:id="1068" w:name="bookmark1068"/>
      <w:r>
        <w:rPr>
          <w:rFonts w:ascii="Times New Roman" w:eastAsia="Times New Roman" w:hAnsi="Times New Roman" w:cs="Times New Roman"/>
          <w:b/>
          <w:bCs/>
          <w:color w:val="000000"/>
          <w:spacing w:val="0"/>
          <w:w w:val="100"/>
          <w:position w:val="0"/>
        </w:rPr>
        <w:t>3</w:t>
      </w:r>
      <w:bookmarkEnd w:id="1068"/>
      <w:r>
        <w:rPr>
          <w:b/>
          <w:bCs/>
          <w:color w:val="000000"/>
          <w:spacing w:val="0"/>
          <w:w w:val="100"/>
          <w:position w:val="0"/>
        </w:rPr>
        <w:t>、</w:t>
        <w:tab/>
        <w:t>资产管理业务收入</w:t>
      </w:r>
    </w:p>
    <w:p>
      <w:pPr>
        <w:pStyle w:val="Style64"/>
        <w:keepNext w:val="0"/>
        <w:keepLines w:val="0"/>
        <w:widowControl w:val="0"/>
        <w:shd w:val="clear" w:color="auto" w:fill="auto"/>
        <w:bidi w:val="0"/>
        <w:spacing w:before="0" w:after="0" w:line="403" w:lineRule="exact"/>
        <w:ind w:left="1380" w:right="0" w:firstLine="0"/>
        <w:jc w:val="both"/>
      </w:pPr>
      <w:r>
        <w:rPr>
          <w:color w:val="000000"/>
          <w:spacing w:val="0"/>
          <w:w w:val="100"/>
          <w:position w:val="0"/>
        </w:rPr>
        <w:t>定向资产管理业务于委托资产管理合同到期与委托单位结算收益或损失时，按合同约定计算 确认收入；或按合同约定比例在合同期内分期确认管理费和业绩报酬收益。</w:t>
      </w:r>
    </w:p>
    <w:p>
      <w:pPr>
        <w:pStyle w:val="Style64"/>
        <w:keepNext w:val="0"/>
        <w:keepLines w:val="0"/>
        <w:widowControl w:val="0"/>
        <w:shd w:val="clear" w:color="auto" w:fill="auto"/>
        <w:bidi w:val="0"/>
        <w:spacing w:before="0" w:after="0" w:line="392" w:lineRule="exact"/>
        <w:ind w:left="1380" w:right="0" w:firstLine="0"/>
        <w:jc w:val="both"/>
      </w:pPr>
      <w:r>
        <w:rPr>
          <w:color w:val="000000"/>
          <w:spacing w:val="0"/>
          <w:w w:val="100"/>
          <w:position w:val="0"/>
        </w:rPr>
        <w:t>集合资产管理业务按合同约定收取管理费的按合同规定的比例计算应由公司享有的管理费收 益，确认为当期收益；按合同约定收取业绩报酬的于集合资产计划到期时或投资者退出计划 时，按约定比例收取业绩报酬，确认为当期收益。如合同规定按固定比例收取管理费的，则 分期确认管理费收益。</w:t>
      </w:r>
    </w:p>
    <w:p>
      <w:pPr>
        <w:pStyle w:val="Style64"/>
        <w:keepNext w:val="0"/>
        <w:keepLines w:val="0"/>
        <w:widowControl w:val="0"/>
        <w:shd w:val="clear" w:color="auto" w:fill="auto"/>
        <w:tabs>
          <w:tab w:pos="1346" w:val="left"/>
        </w:tabs>
        <w:bidi w:val="0"/>
        <w:spacing w:before="0" w:after="0" w:line="398" w:lineRule="exact"/>
        <w:ind w:left="0" w:right="0" w:firstLine="900"/>
        <w:jc w:val="left"/>
      </w:pPr>
      <w:bookmarkStart w:id="1069" w:name="bookmark1069"/>
      <w:r>
        <w:rPr>
          <w:rFonts w:ascii="Times New Roman" w:eastAsia="Times New Roman" w:hAnsi="Times New Roman" w:cs="Times New Roman"/>
          <w:b/>
          <w:bCs/>
          <w:color w:val="000000"/>
          <w:spacing w:val="0"/>
          <w:w w:val="100"/>
          <w:position w:val="0"/>
        </w:rPr>
        <w:t>4</w:t>
      </w:r>
      <w:bookmarkEnd w:id="1069"/>
      <w:r>
        <w:rPr>
          <w:b/>
          <w:bCs/>
          <w:color w:val="000000"/>
          <w:spacing w:val="0"/>
          <w:w w:val="100"/>
          <w:position w:val="0"/>
        </w:rPr>
        <w:t>、</w:t>
        <w:tab/>
        <w:t>投资咨询业务收入</w:t>
      </w:r>
    </w:p>
    <w:p>
      <w:pPr>
        <w:pStyle w:val="Style64"/>
        <w:keepNext w:val="0"/>
        <w:keepLines w:val="0"/>
        <w:widowControl w:val="0"/>
        <w:shd w:val="clear" w:color="auto" w:fill="auto"/>
        <w:bidi w:val="0"/>
        <w:spacing w:before="0" w:after="0" w:line="389" w:lineRule="exact"/>
        <w:ind w:left="1380" w:right="0" w:firstLine="0"/>
        <w:jc w:val="both"/>
      </w:pPr>
      <w:r>
        <w:rPr>
          <w:color w:val="000000"/>
          <w:spacing w:val="0"/>
          <w:w w:val="100"/>
          <w:position w:val="0"/>
        </w:rPr>
        <w:t>在与交易相关的经济利益能够流入企业，收入的金额能够可靠地计量时，按合同或协议规定 确认为收入。</w:t>
      </w:r>
    </w:p>
    <w:p>
      <w:pPr>
        <w:pStyle w:val="Style64"/>
        <w:keepNext w:val="0"/>
        <w:keepLines w:val="0"/>
        <w:widowControl w:val="0"/>
        <w:shd w:val="clear" w:color="auto" w:fill="auto"/>
        <w:tabs>
          <w:tab w:pos="1349" w:val="left"/>
        </w:tabs>
        <w:bidi w:val="0"/>
        <w:spacing w:before="0" w:after="0" w:line="394" w:lineRule="exact"/>
        <w:ind w:left="0" w:right="0" w:firstLine="900"/>
        <w:jc w:val="left"/>
      </w:pPr>
      <w:bookmarkStart w:id="1070" w:name="bookmark1070"/>
      <w:r>
        <w:rPr>
          <w:rFonts w:ascii="Times New Roman" w:eastAsia="Times New Roman" w:hAnsi="Times New Roman" w:cs="Times New Roman"/>
          <w:b/>
          <w:bCs/>
          <w:color w:val="000000"/>
          <w:spacing w:val="0"/>
          <w:w w:val="100"/>
          <w:position w:val="0"/>
        </w:rPr>
        <w:t>5</w:t>
      </w:r>
      <w:bookmarkEnd w:id="1070"/>
      <w:r>
        <w:rPr>
          <w:b/>
          <w:bCs/>
          <w:color w:val="000000"/>
          <w:spacing w:val="0"/>
          <w:w w:val="100"/>
          <w:position w:val="0"/>
        </w:rPr>
        <w:t>、</w:t>
        <w:tab/>
        <w:t>利息收入</w:t>
      </w:r>
    </w:p>
    <w:p>
      <w:pPr>
        <w:pStyle w:val="Style64"/>
        <w:keepNext w:val="0"/>
        <w:keepLines w:val="0"/>
        <w:widowControl w:val="0"/>
        <w:shd w:val="clear" w:color="auto" w:fill="auto"/>
        <w:bidi w:val="0"/>
        <w:spacing w:before="0" w:after="0" w:line="389" w:lineRule="exact"/>
        <w:ind w:left="1380" w:right="0" w:firstLine="0"/>
        <w:jc w:val="both"/>
      </w:pPr>
      <w:r>
        <w:rPr>
          <w:color w:val="000000"/>
          <w:spacing w:val="0"/>
          <w:w w:val="100"/>
          <w:position w:val="0"/>
        </w:rPr>
        <w:t>存款利息收入：在相关的收入金额能够可靠地计量，相关的经济利益可以收到时，按资金使 用时间和实际利率确认利息收入。实际利率与合同约定利率差别较小的，按合同约定利率计 算利息收入。</w:t>
      </w:r>
    </w:p>
    <w:p>
      <w:pPr>
        <w:pStyle w:val="Style64"/>
        <w:keepNext w:val="0"/>
        <w:keepLines w:val="0"/>
        <w:widowControl w:val="0"/>
        <w:shd w:val="clear" w:color="auto" w:fill="auto"/>
        <w:bidi w:val="0"/>
        <w:spacing w:before="0" w:after="0" w:line="389" w:lineRule="exact"/>
        <w:ind w:left="1380" w:right="0" w:firstLine="0"/>
        <w:jc w:val="both"/>
      </w:pPr>
      <w:r>
        <w:rPr>
          <w:color w:val="000000"/>
          <w:spacing w:val="0"/>
          <w:w w:val="100"/>
          <w:position w:val="0"/>
        </w:rPr>
        <w:t>买入返售证券收入：在当期到期返售的，按返售价格与买入成本价格的差额，确认为当期收 入；在当期没有到期的，期末按摊余成本和实际利率计提利息确认为当期收入。实际利率与 合同约定利率差别较小的，按合同约定利率确认为当期收入。</w:t>
      </w:r>
    </w:p>
    <w:p>
      <w:pPr>
        <w:pStyle w:val="Style64"/>
        <w:keepNext w:val="0"/>
        <w:keepLines w:val="0"/>
        <w:widowControl w:val="0"/>
        <w:shd w:val="clear" w:color="auto" w:fill="auto"/>
        <w:bidi w:val="0"/>
        <w:spacing w:before="0" w:after="480" w:line="389" w:lineRule="exact"/>
        <w:ind w:left="1380" w:right="0" w:firstLine="0"/>
        <w:jc w:val="both"/>
      </w:pPr>
      <w:r>
        <w:rPr>
          <w:color w:val="000000"/>
          <w:spacing w:val="0"/>
          <w:w w:val="100"/>
          <w:position w:val="0"/>
        </w:rPr>
        <w:t>融资融券利息收入：公司于融资融券合同约定的期限内，分别按合同约定的融资利率和出借 金额、合同约定的融券费率和出借的证券数量，分期确认融资和融券利息收入。</w:t>
      </w:r>
    </w:p>
    <w:p>
      <w:pPr>
        <w:pStyle w:val="Style64"/>
        <w:keepNext w:val="0"/>
        <w:keepLines w:val="0"/>
        <w:widowControl w:val="0"/>
        <w:shd w:val="clear" w:color="auto" w:fill="auto"/>
        <w:tabs>
          <w:tab w:pos="1349" w:val="left"/>
        </w:tabs>
        <w:bidi w:val="0"/>
        <w:spacing w:before="0" w:after="0" w:line="394" w:lineRule="exact"/>
        <w:ind w:left="0" w:right="0" w:firstLine="900"/>
        <w:jc w:val="left"/>
      </w:pPr>
      <w:bookmarkStart w:id="1071" w:name="bookmark1071"/>
      <w:r>
        <w:rPr>
          <w:rFonts w:ascii="Times New Roman" w:eastAsia="Times New Roman" w:hAnsi="Times New Roman" w:cs="Times New Roman"/>
          <w:b/>
          <w:bCs/>
          <w:color w:val="000000"/>
          <w:spacing w:val="0"/>
          <w:w w:val="100"/>
          <w:position w:val="0"/>
        </w:rPr>
        <w:t>6</w:t>
      </w:r>
      <w:bookmarkEnd w:id="1071"/>
      <w:r>
        <w:rPr>
          <w:b/>
          <w:bCs/>
          <w:color w:val="000000"/>
          <w:spacing w:val="0"/>
          <w:w w:val="100"/>
          <w:position w:val="0"/>
        </w:rPr>
        <w:t>、</w:t>
        <w:tab/>
        <w:t>投资收益</w:t>
      </w:r>
    </w:p>
    <w:p>
      <w:pPr>
        <w:pStyle w:val="Style64"/>
        <w:keepNext w:val="0"/>
        <w:keepLines w:val="0"/>
        <w:widowControl w:val="0"/>
        <w:shd w:val="clear" w:color="auto" w:fill="auto"/>
        <w:bidi w:val="0"/>
        <w:spacing w:before="0" w:after="0" w:line="394" w:lineRule="exact"/>
        <w:ind w:left="1380" w:right="0" w:firstLine="0"/>
        <w:jc w:val="both"/>
      </w:pPr>
      <w:r>
        <w:rPr>
          <w:color w:val="000000"/>
          <w:spacing w:val="0"/>
          <w:w w:val="100"/>
          <w:position w:val="0"/>
        </w:rPr>
        <w:t>公司持有金融资产期间取得的红利、股息或现金股利等，计入当期损益；</w:t>
      </w:r>
    </w:p>
    <w:p>
      <w:pPr>
        <w:pStyle w:val="Style64"/>
        <w:keepNext w:val="0"/>
        <w:keepLines w:val="0"/>
        <w:widowControl w:val="0"/>
        <w:shd w:val="clear" w:color="auto" w:fill="auto"/>
        <w:bidi w:val="0"/>
        <w:spacing w:before="0" w:after="0" w:line="394" w:lineRule="exact"/>
        <w:ind w:left="1380" w:right="0" w:firstLine="0"/>
        <w:jc w:val="both"/>
      </w:pPr>
      <w:r>
        <w:rPr>
          <w:color w:val="000000"/>
          <w:spacing w:val="0"/>
          <w:w w:val="100"/>
          <w:position w:val="0"/>
        </w:rPr>
        <w:t>处置金融资产时，按取得的价款与账面价值之间的差额，计入当期损益，同时，调整公允价 值变动损益或将原直接计入资本公积的公允价值变动累计额对应处置部分的金额转出，计入 投资损益；</w:t>
      </w:r>
    </w:p>
    <w:p>
      <w:pPr>
        <w:pStyle w:val="Style64"/>
        <w:keepNext w:val="0"/>
        <w:keepLines w:val="0"/>
        <w:widowControl w:val="0"/>
        <w:shd w:val="clear" w:color="auto" w:fill="auto"/>
        <w:bidi w:val="0"/>
        <w:spacing w:before="0" w:after="0" w:line="398" w:lineRule="exact"/>
        <w:ind w:left="1380" w:right="0" w:firstLine="0"/>
        <w:jc w:val="both"/>
      </w:pPr>
      <w:r>
        <w:rPr>
          <w:color w:val="000000"/>
          <w:spacing w:val="0"/>
          <w:w w:val="100"/>
          <w:position w:val="0"/>
        </w:rPr>
        <w:t>采用成本法核算长期股权投资的，按被投资单位宣告发放的现金股利或利润中属于公司的部 分确认当期损益；</w:t>
      </w:r>
    </w:p>
    <w:p>
      <w:pPr>
        <w:pStyle w:val="Style64"/>
        <w:keepNext w:val="0"/>
        <w:keepLines w:val="0"/>
        <w:widowControl w:val="0"/>
        <w:shd w:val="clear" w:color="auto" w:fill="auto"/>
        <w:bidi w:val="0"/>
        <w:spacing w:before="0" w:after="480" w:line="394" w:lineRule="exact"/>
        <w:ind w:left="1380" w:right="0" w:firstLine="0"/>
        <w:jc w:val="both"/>
      </w:pPr>
      <w:r>
        <w:rPr>
          <w:color w:val="000000"/>
          <w:spacing w:val="0"/>
          <w:w w:val="100"/>
          <w:position w:val="0"/>
        </w:rPr>
        <w:t>采用权益法核算长期股权投资的，按被投资单位实现的净利润或经调整的净利润计算应享有 的份额确认当期损益。</w:t>
      </w:r>
    </w:p>
    <w:p>
      <w:pPr>
        <w:pStyle w:val="Style64"/>
        <w:keepNext w:val="0"/>
        <w:keepLines w:val="0"/>
        <w:widowControl w:val="0"/>
        <w:shd w:val="clear" w:color="auto" w:fill="auto"/>
        <w:tabs>
          <w:tab w:pos="1349" w:val="left"/>
        </w:tabs>
        <w:bidi w:val="0"/>
        <w:spacing w:before="0" w:after="0" w:line="394" w:lineRule="exact"/>
        <w:ind w:left="0" w:right="0" w:firstLine="900"/>
        <w:jc w:val="left"/>
      </w:pPr>
      <w:bookmarkStart w:id="1072" w:name="bookmark1072"/>
      <w:r>
        <w:rPr>
          <w:rFonts w:ascii="Times New Roman" w:eastAsia="Times New Roman" w:hAnsi="Times New Roman" w:cs="Times New Roman"/>
          <w:b/>
          <w:bCs/>
          <w:color w:val="000000"/>
          <w:spacing w:val="0"/>
          <w:w w:val="100"/>
          <w:position w:val="0"/>
        </w:rPr>
        <w:t>7</w:t>
      </w:r>
      <w:bookmarkEnd w:id="1072"/>
      <w:r>
        <w:rPr>
          <w:b/>
          <w:bCs/>
          <w:color w:val="000000"/>
          <w:spacing w:val="0"/>
          <w:w w:val="100"/>
          <w:position w:val="0"/>
        </w:rPr>
        <w:t>、</w:t>
        <w:tab/>
        <w:t>其他业务收入</w:t>
      </w:r>
    </w:p>
    <w:p>
      <w:pPr>
        <w:pStyle w:val="Style64"/>
        <w:keepNext w:val="0"/>
        <w:keepLines w:val="0"/>
        <w:widowControl w:val="0"/>
        <w:shd w:val="clear" w:color="auto" w:fill="auto"/>
        <w:bidi w:val="0"/>
        <w:spacing w:before="0" w:after="480" w:line="394" w:lineRule="exact"/>
        <w:ind w:left="1380" w:right="0" w:firstLine="0"/>
        <w:jc w:val="both"/>
      </w:pPr>
      <w:r>
        <w:rPr>
          <w:color w:val="000000"/>
          <w:spacing w:val="0"/>
          <w:w w:val="100"/>
          <w:position w:val="0"/>
        </w:rPr>
        <w:t>包括出租固定资产、出租无形资产等业务，各项业务提供的相关服务已完成、资产已转让时 确认为收入。</w:t>
      </w:r>
    </w:p>
    <w:p>
      <w:pPr>
        <w:pStyle w:val="Style21"/>
        <w:keepNext/>
        <w:keepLines/>
        <w:widowControl w:val="0"/>
        <w:shd w:val="clear" w:color="auto" w:fill="auto"/>
        <w:bidi w:val="0"/>
        <w:spacing w:before="0" w:after="0" w:line="391" w:lineRule="exact"/>
        <w:ind w:left="0" w:right="0" w:firstLine="160"/>
        <w:jc w:val="left"/>
        <w:rPr>
          <w:sz w:val="18"/>
          <w:szCs w:val="18"/>
        </w:rPr>
      </w:pPr>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二十六</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政府补助</w:t>
      </w:r>
      <w:bookmarkEnd w:id="1073"/>
      <w:bookmarkEnd w:id="1074"/>
      <w:bookmarkEnd w:id="1075"/>
    </w:p>
    <w:p>
      <w:pPr>
        <w:pStyle w:val="Style21"/>
        <w:keepNext/>
        <w:keepLines/>
        <w:widowControl w:val="0"/>
        <w:shd w:val="clear" w:color="auto" w:fill="auto"/>
        <w:tabs>
          <w:tab w:pos="1349" w:val="left"/>
        </w:tabs>
        <w:bidi w:val="0"/>
        <w:spacing w:before="0" w:after="0" w:line="391" w:lineRule="exact"/>
        <w:ind w:left="0" w:right="0" w:firstLine="900"/>
        <w:jc w:val="left"/>
        <w:rPr>
          <w:sz w:val="18"/>
          <w:szCs w:val="18"/>
        </w:rPr>
      </w:pPr>
      <w:bookmarkStart w:id="1073" w:name="bookmark1073"/>
      <w:bookmarkStart w:id="1074" w:name="bookmark1074"/>
      <w:bookmarkStart w:id="1076" w:name="bookmark1076"/>
      <w:r>
        <w:rPr>
          <w:rFonts w:ascii="Times New Roman" w:eastAsia="Times New Roman" w:hAnsi="Times New Roman" w:cs="Times New Roman"/>
          <w:color w:val="000000"/>
          <w:spacing w:val="0"/>
          <w:w w:val="100"/>
          <w:position w:val="0"/>
          <w:sz w:val="18"/>
          <w:szCs w:val="18"/>
        </w:rPr>
        <w:t>1</w:t>
      </w:r>
      <w:bookmarkEnd w:id="1076"/>
      <w:r>
        <w:rPr>
          <w:color w:val="000000"/>
          <w:spacing w:val="0"/>
          <w:w w:val="100"/>
          <w:position w:val="0"/>
          <w:sz w:val="18"/>
          <w:szCs w:val="18"/>
        </w:rPr>
        <w:t>、</w:t>
        <w:tab/>
        <w:t>类型</w:t>
      </w:r>
      <w:bookmarkEnd w:id="1073"/>
      <w:bookmarkEnd w:id="1074"/>
    </w:p>
    <w:p>
      <w:pPr>
        <w:pStyle w:val="Style64"/>
        <w:keepNext w:val="0"/>
        <w:keepLines w:val="0"/>
        <w:widowControl w:val="0"/>
        <w:shd w:val="clear" w:color="auto" w:fill="auto"/>
        <w:bidi w:val="0"/>
        <w:spacing w:before="0" w:after="0" w:line="389" w:lineRule="exact"/>
        <w:ind w:left="1380" w:right="0" w:firstLine="0"/>
        <w:jc w:val="both"/>
      </w:pPr>
      <w:r>
        <w:rPr>
          <w:color w:val="000000"/>
          <w:spacing w:val="0"/>
          <w:w w:val="100"/>
          <w:position w:val="0"/>
        </w:rPr>
        <w:t>政府补助，是公司从政府无偿取得的货币性资产与非货币性资产，分为与资产相关的政府补 助和与收益相关的政府补助。</w:t>
      </w:r>
    </w:p>
    <w:p>
      <w:pPr>
        <w:pStyle w:val="Style64"/>
        <w:keepNext w:val="0"/>
        <w:keepLines w:val="0"/>
        <w:widowControl w:val="0"/>
        <w:shd w:val="clear" w:color="auto" w:fill="auto"/>
        <w:tabs>
          <w:tab w:pos="1349" w:val="left"/>
        </w:tabs>
        <w:bidi w:val="0"/>
        <w:spacing w:before="0" w:after="0" w:line="391" w:lineRule="exact"/>
        <w:ind w:left="0" w:right="0" w:firstLine="900"/>
        <w:jc w:val="left"/>
      </w:pPr>
      <w:bookmarkStart w:id="1077" w:name="bookmark1077"/>
      <w:r>
        <w:rPr>
          <w:rFonts w:ascii="Times New Roman" w:eastAsia="Times New Roman" w:hAnsi="Times New Roman" w:cs="Times New Roman"/>
          <w:b/>
          <w:bCs/>
          <w:color w:val="000000"/>
          <w:spacing w:val="0"/>
          <w:w w:val="100"/>
          <w:position w:val="0"/>
        </w:rPr>
        <w:t>2</w:t>
      </w:r>
      <w:bookmarkEnd w:id="1077"/>
      <w:r>
        <w:rPr>
          <w:b/>
          <w:bCs/>
          <w:color w:val="000000"/>
          <w:spacing w:val="0"/>
          <w:w w:val="100"/>
          <w:position w:val="0"/>
        </w:rPr>
        <w:t>、</w:t>
        <w:tab/>
        <w:t>会计处理方法</w:t>
      </w:r>
    </w:p>
    <w:p>
      <w:pPr>
        <w:pStyle w:val="Style64"/>
        <w:keepNext w:val="0"/>
        <w:keepLines w:val="0"/>
        <w:widowControl w:val="0"/>
        <w:shd w:val="clear" w:color="auto" w:fill="auto"/>
        <w:bidi w:val="0"/>
        <w:spacing w:before="0" w:after="0" w:line="394" w:lineRule="exact"/>
        <w:ind w:left="1380" w:right="0" w:firstLine="0"/>
        <w:jc w:val="both"/>
      </w:pPr>
      <w:r>
        <w:rPr>
          <w:color w:val="000000"/>
          <w:spacing w:val="0"/>
          <w:w w:val="100"/>
          <w:position w:val="0"/>
        </w:rPr>
        <w:t>与购建固定资产、无形资产等长期资产相关的政府补助，确认为递延收益，按照所建造或购 买的资产使用年限分期计入营业外收入；</w:t>
      </w:r>
    </w:p>
    <w:p>
      <w:pPr>
        <w:pStyle w:val="Style64"/>
        <w:keepNext w:val="0"/>
        <w:keepLines w:val="0"/>
        <w:widowControl w:val="0"/>
        <w:shd w:val="clear" w:color="auto" w:fill="auto"/>
        <w:bidi w:val="0"/>
        <w:spacing w:before="0" w:after="460" w:line="391" w:lineRule="exact"/>
        <w:ind w:left="1380" w:right="0" w:firstLine="0"/>
        <w:jc w:val="both"/>
      </w:pPr>
      <w:r>
        <w:rPr>
          <w:color w:val="000000"/>
          <w:spacing w:val="0"/>
          <w:w w:val="100"/>
          <w:position w:val="0"/>
        </w:rPr>
        <w:t xml:space="preserve">与收益相关的政府补助，用于补偿企业以后期间的相关费用或损失的，取得时确认为递延收 </w:t>
      </w:r>
      <w:r>
        <w:rPr>
          <w:color w:val="000000"/>
          <w:spacing w:val="0"/>
          <w:w w:val="100"/>
          <w:position w:val="0"/>
        </w:rPr>
        <w:t>益，在确认相关费用的期间计入当期营业外收入；用于补偿企业已发生的相关费用或损失的, 取得时直接计入当期营业外收入。</w:t>
      </w:r>
    </w:p>
    <w:p>
      <w:pPr>
        <w:pStyle w:val="Style21"/>
        <w:keepNext/>
        <w:keepLines/>
        <w:widowControl w:val="0"/>
        <w:shd w:val="clear" w:color="auto" w:fill="auto"/>
        <w:bidi w:val="0"/>
        <w:spacing w:before="0" w:after="0" w:line="391" w:lineRule="exact"/>
        <w:ind w:left="0" w:right="0" w:firstLine="0"/>
        <w:jc w:val="left"/>
        <w:rPr>
          <w:sz w:val="18"/>
          <w:szCs w:val="18"/>
        </w:rPr>
      </w:pPr>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二十七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递延所得税资产和递延所得税负债</w:t>
      </w:r>
      <w:bookmarkEnd w:id="1078"/>
      <w:bookmarkEnd w:id="1079"/>
      <w:bookmarkEnd w:id="1080"/>
    </w:p>
    <w:p>
      <w:pPr>
        <w:pStyle w:val="Style39"/>
        <w:keepNext w:val="0"/>
        <w:keepLines w:val="0"/>
        <w:widowControl w:val="0"/>
        <w:shd w:val="clear" w:color="auto" w:fill="auto"/>
        <w:bidi w:val="0"/>
        <w:spacing w:before="0" w:after="0" w:line="391" w:lineRule="exact"/>
        <w:ind w:left="760" w:right="0" w:firstLine="0"/>
        <w:jc w:val="both"/>
      </w:pPr>
      <w:r>
        <w:rPr>
          <w:color w:val="000000"/>
          <w:spacing w:val="0"/>
          <w:w w:val="100"/>
          <w:position w:val="0"/>
        </w:rPr>
        <w:t>对于可抵扣暂时性差异确认递延所得税资产，以未来期间很可能取得的用来抵扣可抵扣 暂时性差异的应纳税所得额为限。</w:t>
      </w:r>
    </w:p>
    <w:p>
      <w:pPr>
        <w:pStyle w:val="Style39"/>
        <w:keepNext w:val="0"/>
        <w:keepLines w:val="0"/>
        <w:widowControl w:val="0"/>
        <w:shd w:val="clear" w:color="auto" w:fill="auto"/>
        <w:bidi w:val="0"/>
        <w:spacing w:before="0" w:after="0" w:line="391" w:lineRule="exact"/>
        <w:ind w:left="0" w:right="0" w:firstLine="760"/>
        <w:jc w:val="left"/>
      </w:pPr>
      <w:r>
        <w:rPr>
          <w:color w:val="000000"/>
          <w:spacing w:val="0"/>
          <w:w w:val="100"/>
          <w:position w:val="0"/>
        </w:rPr>
        <w:t>对于应纳税暂时性差异，除特殊情况外，确认递延所得税负债。</w:t>
      </w:r>
    </w:p>
    <w:p>
      <w:pPr>
        <w:pStyle w:val="Style39"/>
        <w:keepNext w:val="0"/>
        <w:keepLines w:val="0"/>
        <w:widowControl w:val="0"/>
        <w:shd w:val="clear" w:color="auto" w:fill="auto"/>
        <w:bidi w:val="0"/>
        <w:spacing w:before="0" w:after="0" w:line="391" w:lineRule="exact"/>
        <w:ind w:left="760" w:right="0" w:firstLine="0"/>
        <w:jc w:val="both"/>
      </w:pPr>
      <w:r>
        <w:rPr>
          <w:color w:val="000000"/>
          <w:spacing w:val="0"/>
          <w:w w:val="100"/>
          <w:position w:val="0"/>
        </w:rPr>
        <w:t>不确认递延所得税资产或递延所得税负债的特殊情况包括：商誉的初始确认；除企业合 并以外的发生时既不影响会计利润也不影响应纳税所得额（或可抵扣亏损）的其他交易 或事项。</w:t>
      </w:r>
    </w:p>
    <w:p>
      <w:pPr>
        <w:pStyle w:val="Style39"/>
        <w:keepNext w:val="0"/>
        <w:keepLines w:val="0"/>
        <w:widowControl w:val="0"/>
        <w:shd w:val="clear" w:color="auto" w:fill="auto"/>
        <w:bidi w:val="0"/>
        <w:spacing w:before="0" w:after="0" w:line="391" w:lineRule="exact"/>
        <w:ind w:left="760" w:right="0" w:firstLine="0"/>
        <w:jc w:val="both"/>
      </w:pPr>
      <w:r>
        <w:rPr>
          <w:color w:val="000000"/>
          <w:spacing w:val="0"/>
          <w:w w:val="100"/>
          <w:position w:val="0"/>
        </w:rPr>
        <w:t>当拥有以净额结算的法定权利，且意图以净额结算或取得资产、清偿负债同时进行时， 当期所得税资产及当期所得税负债以抵消后的净额列报。</w:t>
      </w:r>
    </w:p>
    <w:p>
      <w:pPr>
        <w:pStyle w:val="Style39"/>
        <w:keepNext w:val="0"/>
        <w:keepLines w:val="0"/>
        <w:widowControl w:val="0"/>
        <w:shd w:val="clear" w:color="auto" w:fill="auto"/>
        <w:bidi w:val="0"/>
        <w:spacing w:before="0" w:after="420" w:line="391" w:lineRule="exact"/>
        <w:ind w:left="760" w:right="0" w:firstLine="0"/>
        <w:jc w:val="both"/>
      </w:pPr>
      <w:r>
        <w:rPr>
          <w:color w:val="000000"/>
          <w:spacing w:val="0"/>
          <w:w w:val="100"/>
          <w:position w:val="0"/>
        </w:rPr>
        <w:t>当拥有以净额结算当期所得税资产及当期所得税负债的法定权利，且递延所得税资产及 递延所得税负债是与同一税收征管部门对同一纳税主体征收的所得税相关或者是对不同 的纳税主体相关，但在未来每一具有重要性的递延所得税资产及负债转回的期间内，涉 及的纳税主体意图以净额结算当期所得税资产和负债或是同时取得资产、清偿负债时， 递延所得税资产及递延所得税负债以抵消后的净额列报。</w:t>
      </w:r>
    </w:p>
    <w:p>
      <w:pPr>
        <w:pStyle w:val="Style21"/>
        <w:keepNext/>
        <w:keepLines/>
        <w:widowControl w:val="0"/>
        <w:shd w:val="clear" w:color="auto" w:fill="auto"/>
        <w:bidi w:val="0"/>
        <w:spacing w:before="0" w:after="0" w:line="391" w:lineRule="exact"/>
        <w:ind w:left="0" w:right="0" w:firstLine="0"/>
        <w:jc w:val="left"/>
        <w:rPr>
          <w:sz w:val="18"/>
          <w:szCs w:val="18"/>
        </w:rPr>
      </w:pPr>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二十八</w:t>
      </w:r>
      <w:r>
        <w:rPr>
          <w:color w:val="000000"/>
          <w:spacing w:val="0"/>
          <w:w w:val="100"/>
          <w:position w:val="0"/>
          <w:sz w:val="19"/>
          <w:szCs w:val="19"/>
        </w:rPr>
        <w:t>）</w:t>
      </w:r>
      <w:r>
        <w:rPr>
          <w:color w:val="000000"/>
          <w:spacing w:val="0"/>
          <w:w w:val="100"/>
          <w:position w:val="0"/>
          <w:sz w:val="18"/>
          <w:szCs w:val="18"/>
        </w:rPr>
        <w:t>经营租赁、融资租赁</w:t>
      </w:r>
      <w:bookmarkEnd w:id="1081"/>
      <w:bookmarkEnd w:id="1082"/>
      <w:bookmarkEnd w:id="1083"/>
    </w:p>
    <w:p>
      <w:pPr>
        <w:pStyle w:val="Style21"/>
        <w:keepNext/>
        <w:keepLines/>
        <w:widowControl w:val="0"/>
        <w:shd w:val="clear" w:color="auto" w:fill="auto"/>
        <w:tabs>
          <w:tab w:pos="1209" w:val="left"/>
        </w:tabs>
        <w:bidi w:val="0"/>
        <w:spacing w:before="0" w:after="0" w:line="391" w:lineRule="exact"/>
        <w:ind w:left="0" w:right="0" w:firstLine="760"/>
        <w:jc w:val="left"/>
        <w:rPr>
          <w:sz w:val="18"/>
          <w:szCs w:val="18"/>
        </w:rPr>
      </w:pPr>
      <w:bookmarkStart w:id="1081" w:name="bookmark1081"/>
      <w:bookmarkStart w:id="1082" w:name="bookmark1082"/>
      <w:bookmarkStart w:id="1084" w:name="bookmark1084"/>
      <w:r>
        <w:rPr>
          <w:rFonts w:ascii="Times New Roman" w:eastAsia="Times New Roman" w:hAnsi="Times New Roman" w:cs="Times New Roman"/>
          <w:color w:val="000000"/>
          <w:spacing w:val="0"/>
          <w:w w:val="100"/>
          <w:position w:val="0"/>
          <w:sz w:val="18"/>
          <w:szCs w:val="18"/>
        </w:rPr>
        <w:t>1</w:t>
      </w:r>
      <w:bookmarkEnd w:id="1084"/>
      <w:r>
        <w:rPr>
          <w:color w:val="000000"/>
          <w:spacing w:val="0"/>
          <w:w w:val="100"/>
          <w:position w:val="0"/>
          <w:sz w:val="18"/>
          <w:szCs w:val="18"/>
        </w:rPr>
        <w:t>、</w:t>
        <w:tab/>
        <w:t>经营租赁会计处理</w:t>
      </w:r>
      <w:bookmarkEnd w:id="1081"/>
      <w:bookmarkEnd w:id="1082"/>
    </w:p>
    <w:p>
      <w:pPr>
        <w:pStyle w:val="Style64"/>
        <w:keepNext w:val="0"/>
        <w:keepLines w:val="0"/>
        <w:widowControl w:val="0"/>
        <w:shd w:val="clear" w:color="auto" w:fill="auto"/>
        <w:bidi w:val="0"/>
        <w:spacing w:before="0" w:after="0" w:line="394" w:lineRule="exact"/>
        <w:ind w:left="1240" w:right="0" w:firstLine="0"/>
        <w:jc w:val="left"/>
      </w:pPr>
      <w:bookmarkStart w:id="1085" w:name="bookmark1085"/>
      <w:r>
        <w:rPr>
          <w:color w:val="000000"/>
          <w:spacing w:val="0"/>
          <w:w w:val="100"/>
          <w:position w:val="0"/>
        </w:rPr>
        <w:t>（</w:t>
      </w:r>
      <w:bookmarkEnd w:id="1085"/>
      <w:r>
        <w:rPr>
          <w:rFonts w:ascii="Times New Roman" w:eastAsia="Times New Roman" w:hAnsi="Times New Roman" w:cs="Times New Roman"/>
          <w:color w:val="000000"/>
          <w:spacing w:val="0"/>
          <w:w w:val="100"/>
          <w:position w:val="0"/>
        </w:rPr>
        <w:t>1</w:t>
      </w:r>
      <w:r>
        <w:rPr>
          <w:color w:val="000000"/>
          <w:spacing w:val="0"/>
          <w:w w:val="100"/>
          <w:position w:val="0"/>
        </w:rPr>
        <w:t>）公司租入资产所支付的租赁费，在不扣除免租期的整个租赁期内，按直线法进行分摊， 计入当期费用。公司支付的与租赁交易相关的初始直接费用，计入当期费用。</w:t>
      </w:r>
    </w:p>
    <w:p>
      <w:pPr>
        <w:pStyle w:val="Style64"/>
        <w:keepNext w:val="0"/>
        <w:keepLines w:val="0"/>
        <w:widowControl w:val="0"/>
        <w:shd w:val="clear" w:color="auto" w:fill="auto"/>
        <w:bidi w:val="0"/>
        <w:spacing w:before="0" w:after="460" w:line="389" w:lineRule="exact"/>
        <w:ind w:left="1240" w:right="0" w:firstLine="0"/>
        <w:jc w:val="left"/>
      </w:pPr>
      <w:r>
        <w:rPr>
          <w:color w:val="000000"/>
          <w:spacing w:val="0"/>
          <w:w w:val="100"/>
          <w:position w:val="0"/>
        </w:rPr>
        <w:t>资产出租方承担了应由公司承担的与租赁相关的费用时，公司将该部分费用从租金总额中扣 除，按扣除后的租金费用在租赁期内分摊，计入当期费用。</w:t>
      </w:r>
    </w:p>
    <w:p>
      <w:pPr>
        <w:pStyle w:val="Style64"/>
        <w:keepNext w:val="0"/>
        <w:keepLines w:val="0"/>
        <w:widowControl w:val="0"/>
        <w:shd w:val="clear" w:color="auto" w:fill="auto"/>
        <w:bidi w:val="0"/>
        <w:spacing w:before="0" w:after="460" w:line="413" w:lineRule="exact"/>
        <w:ind w:left="1240" w:right="0" w:firstLine="0"/>
        <w:jc w:val="left"/>
      </w:pPr>
      <w:bookmarkStart w:id="1086" w:name="bookmark1086"/>
      <w:r>
        <w:rPr>
          <w:color w:val="000000"/>
          <w:spacing w:val="0"/>
          <w:w w:val="100"/>
          <w:position w:val="0"/>
        </w:rPr>
        <w:t>（</w:t>
      </w:r>
      <w:bookmarkEnd w:id="1086"/>
      <w:r>
        <w:rPr>
          <w:rFonts w:ascii="Times New Roman" w:eastAsia="Times New Roman" w:hAnsi="Times New Roman" w:cs="Times New Roman"/>
          <w:color w:val="000000"/>
          <w:spacing w:val="0"/>
          <w:w w:val="100"/>
          <w:position w:val="0"/>
        </w:rPr>
        <w:t>2</w:t>
      </w:r>
      <w:r>
        <w:rPr>
          <w:color w:val="000000"/>
          <w:spacing w:val="0"/>
          <w:w w:val="100"/>
          <w:position w:val="0"/>
        </w:rPr>
        <w:t>）公司出租资产所收取的租赁费，在不扣除免租期的整个租赁期内，按直线法进行分摊， 确认为租赁收入。公司支付的与租赁交易相关的初始直接费用，计入当期费用；如金额较大 的，则予以资本化，在整个租赁期间内按照与租赁收入确认相同的基础分期计入当期收益。 公司承担了应由承租方承担的与租赁相关的费用时，公司将该部分费用从租金收入总额中扣 除，按扣除后的租金费用在租赁期内分配。</w:t>
      </w:r>
    </w:p>
    <w:p>
      <w:pPr>
        <w:pStyle w:val="Style64"/>
        <w:keepNext w:val="0"/>
        <w:keepLines w:val="0"/>
        <w:widowControl w:val="0"/>
        <w:shd w:val="clear" w:color="auto" w:fill="auto"/>
        <w:tabs>
          <w:tab w:pos="1209" w:val="left"/>
        </w:tabs>
        <w:bidi w:val="0"/>
        <w:spacing w:before="0" w:after="0" w:line="413" w:lineRule="exact"/>
        <w:ind w:left="0" w:right="0" w:firstLine="760"/>
        <w:jc w:val="left"/>
      </w:pPr>
      <w:bookmarkStart w:id="1087" w:name="bookmark1087"/>
      <w:r>
        <w:rPr>
          <w:rFonts w:ascii="Times New Roman" w:eastAsia="Times New Roman" w:hAnsi="Times New Roman" w:cs="Times New Roman"/>
          <w:b/>
          <w:bCs/>
          <w:color w:val="000000"/>
          <w:spacing w:val="0"/>
          <w:w w:val="100"/>
          <w:position w:val="0"/>
          <w:shd w:val="clear" w:color="auto" w:fill="FFFFFF"/>
        </w:rPr>
        <w:t>2</w:t>
      </w:r>
      <w:bookmarkEnd w:id="1087"/>
      <w:r>
        <w:rPr>
          <w:b/>
          <w:bCs/>
          <w:color w:val="000000"/>
          <w:spacing w:val="0"/>
          <w:w w:val="100"/>
          <w:position w:val="0"/>
          <w:shd w:val="clear" w:color="auto" w:fill="FFFFFF"/>
        </w:rPr>
        <w:t>、</w:t>
      </w:r>
      <w:r>
        <w:rPr>
          <w:b/>
          <w:bCs/>
          <w:color w:val="000000"/>
          <w:spacing w:val="0"/>
          <w:w w:val="100"/>
          <w:position w:val="0"/>
        </w:rPr>
        <w:tab/>
        <w:t>融资租赁会计处理</w:t>
      </w:r>
    </w:p>
    <w:p>
      <w:pPr>
        <w:pStyle w:val="Style64"/>
        <w:keepNext w:val="0"/>
        <w:keepLines w:val="0"/>
        <w:widowControl w:val="0"/>
        <w:shd w:val="clear" w:color="auto" w:fill="auto"/>
        <w:bidi w:val="0"/>
        <w:spacing w:before="0" w:after="620" w:line="413" w:lineRule="exact"/>
        <w:ind w:left="1240" w:right="0" w:firstLine="0"/>
        <w:jc w:val="both"/>
      </w:pPr>
      <w:r>
        <w:rPr>
          <w:color w:val="000000"/>
          <w:spacing w:val="0"/>
          <w:w w:val="100"/>
          <w:position w:val="0"/>
        </w:rPr>
        <w:t xml:space="preserve">融资租入资产：公司在承租开始日，将租赁资产公允价值与最低租赁付款额现值两者中较低 </w:t>
      </w:r>
      <w:r>
        <w:rPr>
          <w:color w:val="000000"/>
          <w:spacing w:val="0"/>
          <w:w w:val="100"/>
          <w:position w:val="0"/>
        </w:rPr>
        <w:t>者作为租入资产的入账价值，将最低租赁付款额作为长期应付款的入账价值，其差额作为未 确认的融资费用。公司采用实际利率法对未确认的融资费用，在资产租赁期间内摊销，计入 财务费用。公司发生的初始直接费用，计入租入资产价值。</w:t>
      </w:r>
    </w:p>
    <w:p>
      <w:pPr>
        <w:pStyle w:val="Style21"/>
        <w:keepNext/>
        <w:keepLines/>
        <w:widowControl w:val="0"/>
        <w:shd w:val="clear" w:color="auto" w:fill="auto"/>
        <w:bidi w:val="0"/>
        <w:spacing w:before="0" w:after="0" w:line="240" w:lineRule="auto"/>
        <w:ind w:left="0" w:right="0" w:firstLine="0"/>
        <w:jc w:val="left"/>
        <w:rPr>
          <w:sz w:val="18"/>
          <w:szCs w:val="18"/>
        </w:rPr>
      </w:pPr>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二十九</w:t>
      </w:r>
      <w:r>
        <w:rPr>
          <w:color w:val="000000"/>
          <w:spacing w:val="0"/>
          <w:w w:val="100"/>
          <w:position w:val="0"/>
          <w:sz w:val="19"/>
          <w:szCs w:val="19"/>
        </w:rPr>
        <w:t>）</w:t>
      </w:r>
      <w:r>
        <w:rPr>
          <w:color w:val="000000"/>
          <w:spacing w:val="0"/>
          <w:w w:val="100"/>
          <w:position w:val="0"/>
          <w:sz w:val="18"/>
          <w:szCs w:val="18"/>
        </w:rPr>
        <w:t>融资融券业务</w:t>
      </w:r>
      <w:bookmarkEnd w:id="1088"/>
      <w:bookmarkEnd w:id="1089"/>
      <w:bookmarkEnd w:id="1090"/>
    </w:p>
    <w:p>
      <w:pPr>
        <w:pStyle w:val="Style39"/>
        <w:keepNext w:val="0"/>
        <w:keepLines w:val="0"/>
        <w:widowControl w:val="0"/>
        <w:shd w:val="clear" w:color="auto" w:fill="auto"/>
        <w:bidi w:val="0"/>
        <w:spacing w:before="0" w:after="0" w:line="394" w:lineRule="exact"/>
        <w:ind w:left="700" w:right="0" w:firstLine="0"/>
        <w:jc w:val="both"/>
      </w:pPr>
      <w:r>
        <w:rPr>
          <w:color w:val="000000"/>
          <w:spacing w:val="0"/>
          <w:w w:val="100"/>
          <w:position w:val="0"/>
        </w:rPr>
        <w:t>公司开展融资业务时，按实际向客户融出、客户归还的资金分别增加、减少融出资金。公 司开展融券业务时，对融出的证券，不终止确认该证券，仍按原金融资产类别进行会计处 理。</w:t>
      </w:r>
    </w:p>
    <w:p>
      <w:pPr>
        <w:pStyle w:val="Style39"/>
        <w:keepNext w:val="0"/>
        <w:keepLines w:val="0"/>
        <w:widowControl w:val="0"/>
        <w:shd w:val="clear" w:color="auto" w:fill="auto"/>
        <w:bidi w:val="0"/>
        <w:spacing w:before="0" w:after="620" w:line="394" w:lineRule="exact"/>
        <w:ind w:left="700" w:right="0" w:firstLine="0"/>
        <w:jc w:val="both"/>
      </w:pPr>
      <w:r>
        <w:rPr>
          <w:color w:val="000000"/>
          <w:spacing w:val="0"/>
          <w:w w:val="100"/>
          <w:position w:val="0"/>
        </w:rPr>
        <w:t>公司对融资和融券业务分别确认相应的利息收入，对客户融资融券并代客户买卖证券时, 作为证券经纪业务进行会计处理。</w:t>
      </w:r>
    </w:p>
    <w:p>
      <w:pPr>
        <w:pStyle w:val="Style21"/>
        <w:keepNext/>
        <w:keepLines/>
        <w:widowControl w:val="0"/>
        <w:shd w:val="clear" w:color="auto" w:fill="auto"/>
        <w:bidi w:val="0"/>
        <w:spacing w:before="0" w:after="0" w:line="240" w:lineRule="auto"/>
        <w:ind w:left="0" w:right="0" w:firstLine="0"/>
        <w:jc w:val="left"/>
        <w:rPr>
          <w:sz w:val="18"/>
          <w:szCs w:val="18"/>
        </w:rPr>
      </w:pPr>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三十</w:t>
      </w:r>
      <w:r>
        <w:rPr>
          <w:color w:val="000000"/>
          <w:spacing w:val="0"/>
          <w:w w:val="100"/>
          <w:position w:val="0"/>
          <w:sz w:val="19"/>
          <w:szCs w:val="19"/>
        </w:rPr>
        <w:t>）</w:t>
      </w:r>
      <w:r>
        <w:rPr>
          <w:color w:val="000000"/>
          <w:spacing w:val="0"/>
          <w:w w:val="100"/>
          <w:position w:val="0"/>
          <w:sz w:val="18"/>
          <w:szCs w:val="18"/>
        </w:rPr>
        <w:t>转融通业务</w:t>
      </w:r>
      <w:bookmarkEnd w:id="1091"/>
      <w:bookmarkEnd w:id="1092"/>
      <w:bookmarkEnd w:id="1093"/>
    </w:p>
    <w:p>
      <w:pPr>
        <w:pStyle w:val="Style39"/>
        <w:keepNext w:val="0"/>
        <w:keepLines w:val="0"/>
        <w:widowControl w:val="0"/>
        <w:shd w:val="clear" w:color="auto" w:fill="auto"/>
        <w:bidi w:val="0"/>
        <w:spacing w:before="0" w:after="0" w:line="402" w:lineRule="exact"/>
        <w:ind w:left="800" w:right="0" w:firstLine="0"/>
        <w:jc w:val="both"/>
      </w:pPr>
      <w:r>
        <w:rPr>
          <w:color w:val="000000"/>
          <w:spacing w:val="0"/>
          <w:w w:val="100"/>
          <w:position w:val="0"/>
        </w:rPr>
        <w:t>公司通过证券金融公司转融通业务融入资金或证券的，对融入的资金确认为一项资产， 同时确认一项对借出方的负债，转融通业务产生的利息费用计入当期损益；对融入的证 券，由于其主要收益或风险不由公司享有或承担，不将其计入资产负债表。</w:t>
      </w:r>
    </w:p>
    <w:p>
      <w:pPr>
        <w:pStyle w:val="Style39"/>
        <w:keepNext w:val="0"/>
        <w:keepLines w:val="0"/>
        <w:widowControl w:val="0"/>
        <w:shd w:val="clear" w:color="auto" w:fill="auto"/>
        <w:bidi w:val="0"/>
        <w:spacing w:before="0" w:after="620" w:line="402" w:lineRule="exact"/>
        <w:ind w:left="800" w:right="0" w:firstLine="0"/>
        <w:jc w:val="both"/>
      </w:pPr>
      <w:r>
        <w:rPr>
          <w:color w:val="000000"/>
          <w:spacing w:val="0"/>
          <w:w w:val="100"/>
          <w:position w:val="0"/>
        </w:rPr>
        <w:t>公司根据借出资金及违约概率情况，合理预计未来可能发生的损失，充分反映应承担的 借出资金及证券的履约风险情况。</w:t>
      </w:r>
    </w:p>
    <w:p>
      <w:pPr>
        <w:pStyle w:val="Style21"/>
        <w:keepNext/>
        <w:keepLines/>
        <w:widowControl w:val="0"/>
        <w:shd w:val="clear" w:color="auto" w:fill="auto"/>
        <w:bidi w:val="0"/>
        <w:spacing w:before="0" w:after="0" w:line="240" w:lineRule="auto"/>
        <w:ind w:left="0" w:right="0" w:firstLine="0"/>
        <w:jc w:val="left"/>
        <w:rPr>
          <w:sz w:val="18"/>
          <w:szCs w:val="18"/>
        </w:rPr>
      </w:pPr>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三十一</w:t>
      </w:r>
      <w:r>
        <w:rPr>
          <w:color w:val="000000"/>
          <w:spacing w:val="0"/>
          <w:w w:val="100"/>
          <w:position w:val="0"/>
          <w:sz w:val="19"/>
          <w:szCs w:val="19"/>
        </w:rPr>
        <w:t>）</w:t>
      </w:r>
      <w:r>
        <w:rPr>
          <w:color w:val="000000"/>
          <w:spacing w:val="0"/>
          <w:w w:val="100"/>
          <w:position w:val="0"/>
          <w:sz w:val="18"/>
          <w:szCs w:val="18"/>
        </w:rPr>
        <w:t>资产管理业务核算办法</w:t>
      </w:r>
      <w:bookmarkEnd w:id="1094"/>
      <w:bookmarkEnd w:id="1095"/>
      <w:bookmarkEnd w:id="1096"/>
    </w:p>
    <w:p>
      <w:pPr>
        <w:pStyle w:val="Style39"/>
        <w:keepNext w:val="0"/>
        <w:keepLines w:val="0"/>
        <w:widowControl w:val="0"/>
        <w:shd w:val="clear" w:color="auto" w:fill="auto"/>
        <w:bidi w:val="0"/>
        <w:spacing w:before="0" w:after="0" w:line="400" w:lineRule="exact"/>
        <w:ind w:left="700" w:right="0" w:firstLine="0"/>
        <w:jc w:val="both"/>
      </w:pPr>
      <w:r>
        <w:rPr>
          <w:color w:val="000000"/>
          <w:spacing w:val="0"/>
          <w:w w:val="100"/>
          <w:position w:val="0"/>
        </w:rPr>
        <w:t>公司客户资产管理业务分为定向资产管理业务、集合资产管理业务和专项资产管理业务， 以托管客户为主体或集合计划，独立建账，独立核算，定期与托管人的会计核算和估值结 果进行复核。</w:t>
      </w:r>
    </w:p>
    <w:p>
      <w:pPr>
        <w:pStyle w:val="Style39"/>
        <w:keepNext w:val="0"/>
        <w:keepLines w:val="0"/>
        <w:widowControl w:val="0"/>
        <w:shd w:val="clear" w:color="auto" w:fill="auto"/>
        <w:bidi w:val="0"/>
        <w:spacing w:before="0" w:after="940" w:line="400" w:lineRule="exact"/>
        <w:ind w:left="700" w:right="0" w:firstLine="0"/>
        <w:jc w:val="both"/>
      </w:pPr>
      <w:r>
        <w:rPr>
          <w:color w:val="000000"/>
          <w:spacing w:val="0"/>
          <w:w w:val="100"/>
          <w:position w:val="0"/>
        </w:rPr>
        <w:t>公司受托经营定向资产管理业务核算时按实际受托资产的款项，同时确认为一项资产和一 项负债，对受托管理的资产进行证券买卖，按代买卖证券业务的会计核算进行处理；对集 合资产管理业务产品的会计核算，比照证券投资基金会计核算办法进行，独立建账，独立 核算。</w:t>
      </w:r>
    </w:p>
    <w:p>
      <w:pPr>
        <w:pStyle w:val="Style21"/>
        <w:keepNext/>
        <w:keepLines/>
        <w:widowControl w:val="0"/>
        <w:shd w:val="clear" w:color="auto" w:fill="auto"/>
        <w:bidi w:val="0"/>
        <w:spacing w:before="0" w:after="180" w:line="240" w:lineRule="auto"/>
        <w:ind w:left="0" w:right="0" w:firstLine="0"/>
        <w:jc w:val="left"/>
        <w:rPr>
          <w:sz w:val="18"/>
          <w:szCs w:val="18"/>
        </w:rPr>
      </w:pPr>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三十二</w:t>
      </w:r>
      <w:r>
        <w:rPr>
          <w:color w:val="000000"/>
          <w:spacing w:val="0"/>
          <w:w w:val="100"/>
          <w:position w:val="0"/>
          <w:sz w:val="19"/>
          <w:szCs w:val="19"/>
        </w:rPr>
        <w:t>）</w:t>
      </w:r>
      <w:r>
        <w:rPr>
          <w:color w:val="000000"/>
          <w:spacing w:val="0"/>
          <w:w w:val="100"/>
          <w:position w:val="0"/>
          <w:sz w:val="18"/>
          <w:szCs w:val="18"/>
        </w:rPr>
        <w:t>客户交易结算资金核算办法</w:t>
      </w:r>
      <w:bookmarkEnd w:id="1097"/>
      <w:bookmarkEnd w:id="1098"/>
      <w:bookmarkEnd w:id="1099"/>
    </w:p>
    <w:p>
      <w:pPr>
        <w:pStyle w:val="Style64"/>
        <w:keepNext w:val="0"/>
        <w:keepLines w:val="0"/>
        <w:widowControl w:val="0"/>
        <w:shd w:val="clear" w:color="auto" w:fill="auto"/>
        <w:bidi w:val="0"/>
        <w:spacing w:before="0" w:after="180" w:line="240" w:lineRule="auto"/>
        <w:ind w:left="0" w:right="0" w:firstLine="700"/>
        <w:jc w:val="both"/>
      </w:pPr>
      <w:r>
        <w:rPr>
          <w:rFonts w:ascii="Times New Roman" w:eastAsia="Times New Roman" w:hAnsi="Times New Roman" w:cs="Times New Roman"/>
          <w:color w:val="000000"/>
          <w:spacing w:val="0"/>
          <w:w w:val="100"/>
          <w:position w:val="0"/>
        </w:rPr>
        <w:t>1</w:t>
      </w:r>
      <w:r>
        <w:rPr>
          <w:color w:val="000000"/>
          <w:spacing w:val="0"/>
          <w:w w:val="100"/>
          <w:position w:val="0"/>
        </w:rPr>
        <w:t>、 公司代理客户买卖收到的代理买卖证券款，全额存入公司指定的银行账户，同时确认为一项</w:t>
      </w:r>
    </w:p>
    <w:p>
      <w:pPr>
        <w:pStyle w:val="Style64"/>
        <w:keepNext w:val="0"/>
        <w:keepLines w:val="0"/>
        <w:widowControl w:val="0"/>
        <w:shd w:val="clear" w:color="auto" w:fill="auto"/>
        <w:bidi w:val="0"/>
        <w:spacing w:before="0" w:after="620" w:line="240" w:lineRule="auto"/>
        <w:ind w:left="1160" w:right="0" w:firstLine="0"/>
        <w:jc w:val="left"/>
      </w:pPr>
      <w:r>
        <w:rPr>
          <w:color w:val="000000"/>
          <w:spacing w:val="0"/>
          <w:w w:val="100"/>
          <w:position w:val="0"/>
        </w:rPr>
        <w:t>负债，与客户进行相关的结算。</w:t>
      </w:r>
    </w:p>
    <w:p>
      <w:pPr>
        <w:pStyle w:val="Style64"/>
        <w:keepNext w:val="0"/>
        <w:keepLines w:val="0"/>
        <w:widowControl w:val="0"/>
        <w:shd w:val="clear" w:color="auto" w:fill="auto"/>
        <w:tabs>
          <w:tab w:pos="475" w:val="left"/>
        </w:tabs>
        <w:bidi w:val="0"/>
        <w:spacing w:before="0" w:after="640" w:line="240" w:lineRule="auto"/>
        <w:ind w:left="0" w:right="0" w:firstLine="700"/>
        <w:jc w:val="both"/>
      </w:pPr>
      <w:bookmarkStart w:id="1100" w:name="bookmark1100"/>
      <w:r>
        <w:rPr>
          <w:rFonts w:ascii="Times New Roman" w:eastAsia="Times New Roman" w:hAnsi="Times New Roman" w:cs="Times New Roman"/>
          <w:color w:val="000000"/>
          <w:spacing w:val="0"/>
          <w:w w:val="100"/>
          <w:position w:val="0"/>
          <w:shd w:val="clear" w:color="auto" w:fill="FFFFFF"/>
        </w:rPr>
        <w:t>2</w:t>
      </w:r>
      <w:bookmarkEnd w:id="1100"/>
      <w:r>
        <w:rPr>
          <w:color w:val="000000"/>
          <w:spacing w:val="0"/>
          <w:w w:val="100"/>
          <w:position w:val="0"/>
          <w:shd w:val="clear" w:color="auto" w:fill="FFFFFF"/>
        </w:rPr>
        <w:t>、</w:t>
      </w:r>
      <w:r>
        <w:rPr>
          <w:color w:val="000000"/>
          <w:spacing w:val="0"/>
          <w:w w:val="100"/>
          <w:position w:val="0"/>
        </w:rPr>
        <w:tab/>
        <w:t xml:space="preserve">公司接受客户委托通过证券交易所代理买卖证券，与客户清算时如买入证券成交总额大于卖 </w:t>
      </w:r>
      <w:r>
        <w:rPr>
          <w:color w:val="000000"/>
          <w:spacing w:val="0"/>
          <w:w w:val="100"/>
          <w:position w:val="0"/>
        </w:rPr>
        <w:t>出证券成交总额，按清算日买卖证券成交价的差额，加代扣代缴的印花税和应向客户收取的 佣金等手续费减少客户交易结算资金；如买入证券成交总额小于卖出证券成交总额，按清算 日买卖证券成交价的差额，减代扣代缴的印花税和应向客户收取的佣金等手续费增加客户交 易结算资金。</w:t>
      </w:r>
    </w:p>
    <w:p>
      <w:pPr>
        <w:pStyle w:val="Style64"/>
        <w:keepNext w:val="0"/>
        <w:keepLines w:val="0"/>
        <w:widowControl w:val="0"/>
        <w:shd w:val="clear" w:color="auto" w:fill="auto"/>
        <w:tabs>
          <w:tab w:pos="1225" w:val="left"/>
        </w:tabs>
        <w:bidi w:val="0"/>
        <w:spacing w:before="0" w:after="480" w:line="240" w:lineRule="auto"/>
        <w:ind w:left="0" w:right="0" w:firstLine="760"/>
        <w:jc w:val="left"/>
      </w:pPr>
      <w:bookmarkStart w:id="1101" w:name="bookmark1101"/>
      <w:r>
        <w:rPr>
          <w:rFonts w:ascii="Times New Roman" w:eastAsia="Times New Roman" w:hAnsi="Times New Roman" w:cs="Times New Roman"/>
          <w:color w:val="000000"/>
          <w:spacing w:val="0"/>
          <w:w w:val="100"/>
          <w:position w:val="0"/>
          <w:shd w:val="clear" w:color="auto" w:fill="FFFFFF"/>
        </w:rPr>
        <w:t>3</w:t>
      </w:r>
      <w:bookmarkEnd w:id="1101"/>
      <w:r>
        <w:rPr>
          <w:color w:val="000000"/>
          <w:spacing w:val="0"/>
          <w:w w:val="100"/>
          <w:position w:val="0"/>
          <w:shd w:val="clear" w:color="auto" w:fill="FFFFFF"/>
        </w:rPr>
        <w:t>、</w:t>
      </w:r>
      <w:r>
        <w:rPr>
          <w:color w:val="000000"/>
          <w:spacing w:val="0"/>
          <w:w w:val="100"/>
          <w:position w:val="0"/>
        </w:rPr>
        <w:tab/>
        <w:t>公司代理客户买卖证券的手续费收入，在证券买卖的交易日确认收入。</w:t>
      </w:r>
    </w:p>
    <w:p>
      <w:pPr>
        <w:pStyle w:val="Style64"/>
        <w:keepNext w:val="0"/>
        <w:keepLines w:val="0"/>
        <w:widowControl w:val="0"/>
        <w:shd w:val="clear" w:color="auto" w:fill="auto"/>
        <w:tabs>
          <w:tab w:pos="1225" w:val="left"/>
        </w:tabs>
        <w:bidi w:val="0"/>
        <w:spacing w:before="0" w:after="480" w:line="403" w:lineRule="exact"/>
        <w:ind w:left="1220" w:right="0" w:hanging="460"/>
        <w:jc w:val="left"/>
      </w:pPr>
      <w:bookmarkStart w:id="1102" w:name="bookmark1102"/>
      <w:r>
        <w:rPr>
          <w:rFonts w:ascii="Times New Roman" w:eastAsia="Times New Roman" w:hAnsi="Times New Roman" w:cs="Times New Roman"/>
          <w:color w:val="000000"/>
          <w:spacing w:val="0"/>
          <w:w w:val="100"/>
          <w:position w:val="0"/>
          <w:shd w:val="clear" w:color="auto" w:fill="FFFFFF"/>
        </w:rPr>
        <w:t>4</w:t>
      </w:r>
      <w:bookmarkEnd w:id="1102"/>
      <w:r>
        <w:rPr>
          <w:color w:val="000000"/>
          <w:spacing w:val="0"/>
          <w:w w:val="100"/>
          <w:position w:val="0"/>
          <w:shd w:val="clear" w:color="auto" w:fill="FFFFFF"/>
        </w:rPr>
        <w:t>、</w:t>
      </w:r>
      <w:r>
        <w:rPr>
          <w:color w:val="000000"/>
          <w:spacing w:val="0"/>
          <w:w w:val="100"/>
          <w:position w:val="0"/>
        </w:rPr>
        <w:tab/>
        <w:t>按照中国人民银行关于活期储蓄存款计息的有关规定，本公司对于客户保证金存款按季结息， 结息日为每季末月的</w:t>
      </w:r>
      <w:r>
        <w:rPr>
          <w:rFonts w:ascii="Times New Roman" w:eastAsia="Times New Roman" w:hAnsi="Times New Roman" w:cs="Times New Roman"/>
          <w:color w:val="000000"/>
          <w:spacing w:val="0"/>
          <w:w w:val="100"/>
          <w:position w:val="0"/>
        </w:rPr>
        <w:t>20</w:t>
      </w:r>
      <w:r>
        <w:rPr>
          <w:color w:val="000000"/>
          <w:spacing w:val="0"/>
          <w:w w:val="100"/>
          <w:position w:val="0"/>
        </w:rPr>
        <w:t>日。</w:t>
      </w:r>
    </w:p>
    <w:p>
      <w:pPr>
        <w:pStyle w:val="Style21"/>
        <w:keepNext/>
        <w:keepLines/>
        <w:widowControl w:val="0"/>
        <w:shd w:val="clear" w:color="auto" w:fill="auto"/>
        <w:bidi w:val="0"/>
        <w:spacing w:before="0" w:after="40" w:line="404" w:lineRule="exact"/>
        <w:ind w:left="0" w:right="0" w:firstLine="0"/>
        <w:jc w:val="left"/>
        <w:rPr>
          <w:sz w:val="18"/>
          <w:szCs w:val="18"/>
        </w:rPr>
      </w:pPr>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三十三</w:t>
      </w:r>
      <w:r>
        <w:rPr>
          <w:color w:val="000000"/>
          <w:spacing w:val="0"/>
          <w:w w:val="100"/>
          <w:position w:val="0"/>
          <w:sz w:val="19"/>
          <w:szCs w:val="19"/>
        </w:rPr>
        <w:t>）</w:t>
      </w:r>
      <w:r>
        <w:rPr>
          <w:color w:val="000000"/>
          <w:spacing w:val="0"/>
          <w:w w:val="100"/>
          <w:position w:val="0"/>
          <w:sz w:val="18"/>
          <w:szCs w:val="18"/>
        </w:rPr>
        <w:t>代理承销证券业务核算办法</w:t>
      </w:r>
      <w:bookmarkEnd w:id="1103"/>
      <w:bookmarkEnd w:id="1104"/>
      <w:bookmarkEnd w:id="1105"/>
    </w:p>
    <w:p>
      <w:pPr>
        <w:pStyle w:val="Style64"/>
        <w:keepNext w:val="0"/>
        <w:keepLines w:val="0"/>
        <w:widowControl w:val="0"/>
        <w:shd w:val="clear" w:color="auto" w:fill="auto"/>
        <w:tabs>
          <w:tab w:pos="1225" w:val="left"/>
        </w:tabs>
        <w:bidi w:val="0"/>
        <w:spacing w:before="0" w:after="480" w:line="400" w:lineRule="exact"/>
        <w:ind w:left="1220" w:right="0" w:hanging="460"/>
        <w:jc w:val="left"/>
      </w:pPr>
      <w:bookmarkStart w:id="1106" w:name="bookmark1106"/>
      <w:r>
        <w:rPr>
          <w:rFonts w:ascii="Times New Roman" w:eastAsia="Times New Roman" w:hAnsi="Times New Roman" w:cs="Times New Roman"/>
          <w:color w:val="000000"/>
          <w:spacing w:val="0"/>
          <w:w w:val="100"/>
          <w:position w:val="0"/>
        </w:rPr>
        <w:t>1</w:t>
      </w:r>
      <w:bookmarkEnd w:id="1106"/>
      <w:r>
        <w:rPr>
          <w:color w:val="000000"/>
          <w:spacing w:val="0"/>
          <w:w w:val="100"/>
          <w:position w:val="0"/>
        </w:rPr>
        <w:t>、</w:t>
        <w:tab/>
        <w:t>公司以全额包销方式进行承销业务的，在按承销价格购入待发售的证券时，确认为一项资产； 在公司将证券转售给投资者时，按发行价格抵减承购价及相关发行费用后确认为证券承销收 入。承销期结束后，如有未售出的证券，按承购价转为公司的交易性金融资产或可供出售金 融资产。</w:t>
      </w:r>
    </w:p>
    <w:p>
      <w:pPr>
        <w:pStyle w:val="Style64"/>
        <w:keepNext w:val="0"/>
        <w:keepLines w:val="0"/>
        <w:widowControl w:val="0"/>
        <w:shd w:val="clear" w:color="auto" w:fill="auto"/>
        <w:tabs>
          <w:tab w:pos="1225" w:val="left"/>
        </w:tabs>
        <w:bidi w:val="0"/>
        <w:spacing w:before="0" w:after="480" w:line="406" w:lineRule="exact"/>
        <w:ind w:left="1220" w:right="0" w:hanging="460"/>
        <w:jc w:val="left"/>
      </w:pPr>
      <w:bookmarkStart w:id="1107" w:name="bookmark1107"/>
      <w:r>
        <w:rPr>
          <w:rFonts w:ascii="Times New Roman" w:eastAsia="Times New Roman" w:hAnsi="Times New Roman" w:cs="Times New Roman"/>
          <w:color w:val="000000"/>
          <w:spacing w:val="0"/>
          <w:w w:val="100"/>
          <w:position w:val="0"/>
        </w:rPr>
        <w:t>2</w:t>
      </w:r>
      <w:bookmarkEnd w:id="1107"/>
      <w:r>
        <w:rPr>
          <w:color w:val="000000"/>
          <w:spacing w:val="0"/>
          <w:w w:val="100"/>
          <w:position w:val="0"/>
        </w:rPr>
        <w:t>、</w:t>
        <w:tab/>
        <w:t>公司以余额包销方式进行承销业务的，在收到委托单位发售的证券时，只在专设的备查账簿 中登记承销证券的情况，承销期结束后，如有未售出的证券，按约定的承购价格转为公司的 交易性金融资产或可供出售金融资产。</w:t>
      </w:r>
    </w:p>
    <w:p>
      <w:pPr>
        <w:pStyle w:val="Style64"/>
        <w:keepNext w:val="0"/>
        <w:keepLines w:val="0"/>
        <w:widowControl w:val="0"/>
        <w:shd w:val="clear" w:color="auto" w:fill="auto"/>
        <w:tabs>
          <w:tab w:pos="1225" w:val="left"/>
        </w:tabs>
        <w:bidi w:val="0"/>
        <w:spacing w:before="0" w:after="480" w:line="408" w:lineRule="exact"/>
        <w:ind w:left="1220" w:right="0" w:hanging="460"/>
        <w:jc w:val="left"/>
      </w:pPr>
      <w:bookmarkStart w:id="1108" w:name="bookmark1108"/>
      <w:r>
        <w:rPr>
          <w:rFonts w:ascii="Times New Roman" w:eastAsia="Times New Roman" w:hAnsi="Times New Roman" w:cs="Times New Roman"/>
          <w:color w:val="000000"/>
          <w:spacing w:val="0"/>
          <w:w w:val="100"/>
          <w:position w:val="0"/>
        </w:rPr>
        <w:t>3</w:t>
      </w:r>
      <w:bookmarkEnd w:id="1108"/>
      <w:r>
        <w:rPr>
          <w:color w:val="000000"/>
          <w:spacing w:val="0"/>
          <w:w w:val="100"/>
          <w:position w:val="0"/>
        </w:rPr>
        <w:t>、</w:t>
        <w:tab/>
        <w:t>公司以代销方式进行承销业务的，在收到委托单位发售的证券时，只在专设的备查账簿中登 记承销证券的情况。</w:t>
      </w:r>
    </w:p>
    <w:p>
      <w:pPr>
        <w:pStyle w:val="Style64"/>
        <w:keepNext w:val="0"/>
        <w:keepLines w:val="0"/>
        <w:widowControl w:val="0"/>
        <w:shd w:val="clear" w:color="auto" w:fill="auto"/>
        <w:tabs>
          <w:tab w:pos="1225" w:val="left"/>
        </w:tabs>
        <w:bidi w:val="0"/>
        <w:spacing w:before="0" w:after="640" w:line="404" w:lineRule="exact"/>
        <w:ind w:left="0" w:right="0" w:firstLine="760"/>
        <w:jc w:val="left"/>
      </w:pPr>
      <w:bookmarkStart w:id="1109" w:name="bookmark1109"/>
      <w:r>
        <w:rPr>
          <w:rFonts w:ascii="Times New Roman" w:eastAsia="Times New Roman" w:hAnsi="Times New Roman" w:cs="Times New Roman"/>
          <w:color w:val="000000"/>
          <w:spacing w:val="0"/>
          <w:w w:val="100"/>
          <w:position w:val="0"/>
        </w:rPr>
        <w:t>4</w:t>
      </w:r>
      <w:bookmarkEnd w:id="1109"/>
      <w:r>
        <w:rPr>
          <w:color w:val="000000"/>
          <w:spacing w:val="0"/>
          <w:w w:val="100"/>
          <w:position w:val="0"/>
        </w:rPr>
        <w:t>、</w:t>
        <w:tab/>
        <w:t>承销证券的手续费收入，在承销业务提供的相关服务完成时确认为收入。</w:t>
      </w:r>
    </w:p>
    <w:p>
      <w:pPr>
        <w:pStyle w:val="Style21"/>
        <w:keepNext/>
        <w:keepLines/>
        <w:widowControl w:val="0"/>
        <w:shd w:val="clear" w:color="auto" w:fill="auto"/>
        <w:bidi w:val="0"/>
        <w:spacing w:before="0" w:after="40" w:line="240" w:lineRule="auto"/>
        <w:ind w:left="0" w:right="0" w:firstLine="0"/>
        <w:jc w:val="left"/>
        <w:rPr>
          <w:sz w:val="18"/>
          <w:szCs w:val="18"/>
        </w:rPr>
      </w:pPr>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三十四</w:t>
      </w:r>
      <w:r>
        <w:rPr>
          <w:color w:val="000000"/>
          <w:spacing w:val="0"/>
          <w:w w:val="100"/>
          <w:position w:val="0"/>
          <w:sz w:val="19"/>
          <w:szCs w:val="19"/>
        </w:rPr>
        <w:t>）</w:t>
      </w:r>
      <w:r>
        <w:rPr>
          <w:color w:val="000000"/>
          <w:spacing w:val="0"/>
          <w:w w:val="100"/>
          <w:position w:val="0"/>
          <w:sz w:val="18"/>
          <w:szCs w:val="18"/>
        </w:rPr>
        <w:t>代理兑付债券核算办法</w:t>
      </w:r>
      <w:bookmarkEnd w:id="1110"/>
      <w:bookmarkEnd w:id="1111"/>
      <w:bookmarkEnd w:id="1112"/>
    </w:p>
    <w:p>
      <w:pPr>
        <w:pStyle w:val="Style39"/>
        <w:keepNext w:val="0"/>
        <w:keepLines w:val="0"/>
        <w:widowControl w:val="0"/>
        <w:shd w:val="clear" w:color="auto" w:fill="auto"/>
        <w:bidi w:val="0"/>
        <w:spacing w:before="0" w:after="220" w:line="398" w:lineRule="exact"/>
        <w:ind w:left="760" w:right="0" w:firstLine="0"/>
        <w:jc w:val="both"/>
      </w:pPr>
      <w:r>
        <w:rPr>
          <w:color w:val="000000"/>
          <w:spacing w:val="0"/>
          <w:w w:val="100"/>
          <w:position w:val="0"/>
        </w:rPr>
        <w:t>代理兑付债券业务是公司接受证券发行人的委托对其发行的债券到期进行债券兑付的业 务。代兑付债券的手续费收入于代兑付债券业务提供的相关服务完成时确认。</w:t>
      </w:r>
    </w:p>
    <w:p>
      <w:pPr>
        <w:pStyle w:val="Style21"/>
        <w:keepNext/>
        <w:keepLines/>
        <w:widowControl w:val="0"/>
        <w:shd w:val="clear" w:color="auto" w:fill="auto"/>
        <w:bidi w:val="0"/>
        <w:spacing w:before="0" w:after="40" w:line="240" w:lineRule="auto"/>
        <w:ind w:left="0" w:right="0" w:firstLine="0"/>
        <w:jc w:val="left"/>
        <w:rPr>
          <w:sz w:val="18"/>
          <w:szCs w:val="18"/>
        </w:rPr>
      </w:pPr>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三十五</w:t>
      </w:r>
      <w:r>
        <w:rPr>
          <w:color w:val="000000"/>
          <w:spacing w:val="0"/>
          <w:w w:val="100"/>
          <w:position w:val="0"/>
          <w:sz w:val="19"/>
          <w:szCs w:val="19"/>
        </w:rPr>
        <w:t>）</w:t>
      </w:r>
      <w:r>
        <w:rPr>
          <w:color w:val="000000"/>
          <w:spacing w:val="0"/>
          <w:w w:val="100"/>
          <w:position w:val="0"/>
          <w:sz w:val="18"/>
          <w:szCs w:val="18"/>
        </w:rPr>
        <w:t>期货业务核算办法</w:t>
      </w:r>
      <w:bookmarkEnd w:id="1113"/>
      <w:bookmarkEnd w:id="1114"/>
      <w:bookmarkEnd w:id="1115"/>
    </w:p>
    <w:p>
      <w:pPr>
        <w:pStyle w:val="Style39"/>
        <w:keepNext w:val="0"/>
        <w:keepLines w:val="0"/>
        <w:widowControl w:val="0"/>
        <w:shd w:val="clear" w:color="auto" w:fill="auto"/>
        <w:bidi w:val="0"/>
        <w:spacing w:before="0" w:after="480" w:line="384" w:lineRule="exact"/>
        <w:ind w:left="860" w:right="0" w:firstLine="0"/>
        <w:jc w:val="both"/>
      </w:pPr>
      <w:r>
        <w:rPr>
          <w:color w:val="000000"/>
          <w:spacing w:val="0"/>
          <w:w w:val="100"/>
          <w:position w:val="0"/>
        </w:rPr>
        <w:t>客户下达期货交易指令并成交之后，公司根据代理合同书拟定的收费标准，确认手续费 收入，并直接在客户保证金账户中结算扣除。</w:t>
      </w:r>
    </w:p>
    <w:p>
      <w:pPr>
        <w:pStyle w:val="Style21"/>
        <w:keepNext/>
        <w:keepLines/>
        <w:widowControl w:val="0"/>
        <w:shd w:val="clear" w:color="auto" w:fill="auto"/>
        <w:bidi w:val="0"/>
        <w:spacing w:before="0" w:after="180" w:line="240" w:lineRule="auto"/>
        <w:ind w:left="0" w:right="0" w:firstLine="0"/>
        <w:jc w:val="left"/>
        <w:rPr>
          <w:sz w:val="18"/>
          <w:szCs w:val="18"/>
        </w:rPr>
      </w:pPr>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三十六</w:t>
      </w:r>
      <w:r>
        <w:rPr>
          <w:color w:val="000000"/>
          <w:spacing w:val="0"/>
          <w:w w:val="100"/>
          <w:position w:val="0"/>
          <w:sz w:val="19"/>
          <w:szCs w:val="19"/>
        </w:rPr>
        <w:t>）</w:t>
      </w:r>
      <w:r>
        <w:rPr>
          <w:color w:val="000000"/>
          <w:spacing w:val="0"/>
          <w:w w:val="100"/>
          <w:position w:val="0"/>
          <w:sz w:val="18"/>
          <w:szCs w:val="18"/>
        </w:rPr>
        <w:t>持有待售及终止经营</w:t>
      </w:r>
      <w:bookmarkEnd w:id="1116"/>
      <w:bookmarkEnd w:id="1117"/>
      <w:bookmarkEnd w:id="1118"/>
    </w:p>
    <w:p>
      <w:pPr>
        <w:pStyle w:val="Style21"/>
        <w:keepNext/>
        <w:keepLines/>
        <w:widowControl w:val="0"/>
        <w:shd w:val="clear" w:color="auto" w:fill="auto"/>
        <w:tabs>
          <w:tab w:pos="1213" w:val="left"/>
        </w:tabs>
        <w:bidi w:val="0"/>
        <w:spacing w:before="0" w:after="0" w:line="240" w:lineRule="auto"/>
        <w:ind w:left="0" w:right="0" w:firstLine="760"/>
        <w:jc w:val="both"/>
        <w:rPr>
          <w:sz w:val="18"/>
          <w:szCs w:val="18"/>
        </w:rPr>
      </w:pPr>
      <w:bookmarkStart w:id="1116" w:name="bookmark1116"/>
      <w:bookmarkStart w:id="1117" w:name="bookmark1117"/>
      <w:bookmarkStart w:id="1119" w:name="bookmark1119"/>
      <w:r>
        <w:rPr>
          <w:rFonts w:ascii="Times New Roman" w:eastAsia="Times New Roman" w:hAnsi="Times New Roman" w:cs="Times New Roman"/>
          <w:color w:val="000000"/>
          <w:spacing w:val="0"/>
          <w:w w:val="100"/>
          <w:position w:val="0"/>
          <w:sz w:val="18"/>
          <w:szCs w:val="18"/>
          <w:shd w:val="clear" w:color="auto" w:fill="FFFFFF"/>
        </w:rPr>
        <w:t>1</w:t>
      </w:r>
      <w:bookmarkEnd w:id="1119"/>
      <w:r>
        <w:rPr>
          <w:color w:val="000000"/>
          <w:spacing w:val="0"/>
          <w:w w:val="100"/>
          <w:position w:val="0"/>
          <w:sz w:val="18"/>
          <w:szCs w:val="18"/>
          <w:shd w:val="clear" w:color="auto" w:fill="FFFFFF"/>
        </w:rPr>
        <w:t>、</w:t>
      </w:r>
      <w:r>
        <w:rPr>
          <w:color w:val="000000"/>
          <w:spacing w:val="0"/>
          <w:w w:val="100"/>
          <w:position w:val="0"/>
          <w:sz w:val="18"/>
          <w:szCs w:val="18"/>
        </w:rPr>
        <w:tab/>
        <w:t>持有待售</w:t>
      </w:r>
      <w:bookmarkEnd w:id="1116"/>
      <w:bookmarkEnd w:id="1117"/>
    </w:p>
    <w:p>
      <w:pPr>
        <w:pStyle w:val="Style64"/>
        <w:keepNext w:val="0"/>
        <w:keepLines w:val="0"/>
        <w:widowControl w:val="0"/>
        <w:shd w:val="clear" w:color="auto" w:fill="auto"/>
        <w:bidi w:val="0"/>
        <w:spacing w:before="0" w:after="0" w:line="394" w:lineRule="exact"/>
        <w:ind w:left="1220" w:right="0" w:firstLine="0"/>
        <w:jc w:val="left"/>
      </w:pPr>
      <w:r>
        <w:rPr>
          <w:color w:val="000000"/>
          <w:spacing w:val="0"/>
          <w:w w:val="100"/>
          <w:position w:val="0"/>
        </w:rPr>
        <w:t>本公司将同时满足下列条件的组成部分（或非流动资产）确认为持有待售：</w:t>
      </w:r>
    </w:p>
    <w:p>
      <w:pPr>
        <w:pStyle w:val="Style64"/>
        <w:keepNext w:val="0"/>
        <w:keepLines w:val="0"/>
        <w:widowControl w:val="0"/>
        <w:shd w:val="clear" w:color="auto" w:fill="auto"/>
        <w:tabs>
          <w:tab w:pos="1660" w:val="left"/>
        </w:tabs>
        <w:bidi w:val="0"/>
        <w:spacing w:before="0" w:after="0" w:line="394" w:lineRule="exact"/>
        <w:ind w:left="1220" w:right="0" w:firstLine="0"/>
        <w:jc w:val="left"/>
      </w:pPr>
      <w:bookmarkStart w:id="1120" w:name="bookmark1120"/>
      <w:r>
        <w:rPr>
          <w:color w:val="000000"/>
          <w:spacing w:val="0"/>
          <w:w w:val="100"/>
          <w:position w:val="0"/>
        </w:rPr>
        <w:t>（</w:t>
      </w:r>
      <w:bookmarkEnd w:id="1120"/>
      <w:r>
        <w:rPr>
          <w:rFonts w:ascii="Times New Roman" w:eastAsia="Times New Roman" w:hAnsi="Times New Roman" w:cs="Times New Roman"/>
          <w:color w:val="000000"/>
          <w:spacing w:val="0"/>
          <w:w w:val="100"/>
          <w:position w:val="0"/>
        </w:rPr>
        <w:t>1</w:t>
      </w:r>
      <w:r>
        <w:rPr>
          <w:color w:val="000000"/>
          <w:spacing w:val="0"/>
          <w:w w:val="100"/>
          <w:position w:val="0"/>
        </w:rPr>
        <w:t>）</w:t>
        <w:tab/>
        <w:t>该组成部分必须在其当前状况下仅根据出售此类组成部分的惯常条款即可立即出售；</w:t>
      </w:r>
    </w:p>
    <w:p>
      <w:pPr>
        <w:pStyle w:val="Style64"/>
        <w:keepNext w:val="0"/>
        <w:keepLines w:val="0"/>
        <w:widowControl w:val="0"/>
        <w:shd w:val="clear" w:color="auto" w:fill="auto"/>
        <w:tabs>
          <w:tab w:pos="1737" w:val="left"/>
        </w:tabs>
        <w:bidi w:val="0"/>
        <w:spacing w:before="0" w:after="0" w:line="394" w:lineRule="exact"/>
        <w:ind w:left="1220" w:right="0" w:firstLine="0"/>
        <w:jc w:val="left"/>
      </w:pPr>
      <w:bookmarkStart w:id="1121" w:name="bookmark1121"/>
      <w:r>
        <w:rPr>
          <w:color w:val="000000"/>
          <w:spacing w:val="0"/>
          <w:w w:val="100"/>
          <w:position w:val="0"/>
        </w:rPr>
        <w:t>（</w:t>
      </w:r>
      <w:bookmarkEnd w:id="1121"/>
      <w:r>
        <w:rPr>
          <w:rFonts w:ascii="Times New Roman" w:eastAsia="Times New Roman" w:hAnsi="Times New Roman" w:cs="Times New Roman"/>
          <w:color w:val="000000"/>
          <w:spacing w:val="0"/>
          <w:w w:val="100"/>
          <w:position w:val="0"/>
        </w:rPr>
        <w:t>2</w:t>
      </w:r>
      <w:r>
        <w:rPr>
          <w:color w:val="000000"/>
          <w:spacing w:val="0"/>
          <w:w w:val="100"/>
          <w:position w:val="0"/>
        </w:rPr>
        <w:t>）</w:t>
        <w:tab/>
        <w:t>公司已经就处置该组成部分（或非流动资产）作出决议，如按规定需得到股东批准的, 已经取得股东大会或相应权力机构的批准；</w:t>
      </w:r>
    </w:p>
    <w:p>
      <w:pPr>
        <w:pStyle w:val="Style64"/>
        <w:keepNext w:val="0"/>
        <w:keepLines w:val="0"/>
        <w:widowControl w:val="0"/>
        <w:shd w:val="clear" w:color="auto" w:fill="auto"/>
        <w:tabs>
          <w:tab w:pos="1660" w:val="left"/>
        </w:tabs>
        <w:bidi w:val="0"/>
        <w:spacing w:before="0" w:after="0" w:line="394" w:lineRule="exact"/>
        <w:ind w:left="1220" w:right="0" w:firstLine="0"/>
        <w:jc w:val="left"/>
      </w:pPr>
      <w:bookmarkStart w:id="1122" w:name="bookmark1122"/>
      <w:r>
        <w:rPr>
          <w:color w:val="000000"/>
          <w:spacing w:val="0"/>
          <w:w w:val="100"/>
          <w:position w:val="0"/>
        </w:rPr>
        <w:t>（</w:t>
      </w:r>
      <w:bookmarkEnd w:id="1122"/>
      <w:r>
        <w:rPr>
          <w:rFonts w:ascii="Times New Roman" w:eastAsia="Times New Roman" w:hAnsi="Times New Roman" w:cs="Times New Roman"/>
          <w:color w:val="000000"/>
          <w:spacing w:val="0"/>
          <w:w w:val="100"/>
          <w:position w:val="0"/>
        </w:rPr>
        <w:t>3</w:t>
      </w:r>
      <w:r>
        <w:rPr>
          <w:color w:val="000000"/>
          <w:spacing w:val="0"/>
          <w:w w:val="100"/>
          <w:position w:val="0"/>
        </w:rPr>
        <w:t>）</w:t>
        <w:tab/>
        <w:t xml:space="preserve">公司已与受让方签订了不可撤消的转让协议； </w:t>
      </w:r>
      <w:bookmarkStart w:id="1123" w:name="bookmark1123"/>
      <w:r>
        <w:rPr>
          <w:color w:val="000000"/>
          <w:spacing w:val="0"/>
          <w:w w:val="100"/>
          <w:position w:val="0"/>
        </w:rPr>
        <w:t>（</w:t>
      </w:r>
      <w:bookmarkEnd w:id="1123"/>
      <w:r>
        <w:rPr>
          <w:rFonts w:ascii="Times New Roman" w:eastAsia="Times New Roman" w:hAnsi="Times New Roman" w:cs="Times New Roman"/>
          <w:color w:val="000000"/>
          <w:spacing w:val="0"/>
          <w:w w:val="100"/>
          <w:position w:val="0"/>
        </w:rPr>
        <w:t>4</w:t>
      </w:r>
      <w:r>
        <w:rPr>
          <w:color w:val="000000"/>
          <w:spacing w:val="0"/>
          <w:w w:val="100"/>
          <w:position w:val="0"/>
        </w:rPr>
        <w:t>）该项转让将在一年内完成。</w:t>
      </w:r>
    </w:p>
    <w:p>
      <w:pPr>
        <w:pStyle w:val="Style64"/>
        <w:keepNext w:val="0"/>
        <w:keepLines w:val="0"/>
        <w:widowControl w:val="0"/>
        <w:shd w:val="clear" w:color="auto" w:fill="auto"/>
        <w:bidi w:val="0"/>
        <w:spacing w:before="0" w:after="620" w:line="379" w:lineRule="exact"/>
        <w:ind w:left="1220" w:right="0" w:firstLine="0"/>
        <w:jc w:val="left"/>
      </w:pPr>
      <w:r>
        <w:rPr>
          <w:color w:val="000000"/>
          <w:spacing w:val="0"/>
          <w:w w:val="100"/>
          <w:position w:val="0"/>
        </w:rPr>
        <w:t>符合持有待售条件的非流动资产</w:t>
      </w:r>
      <w:r>
        <w:rPr>
          <w:rFonts w:ascii="Times New Roman" w:eastAsia="Times New Roman" w:hAnsi="Times New Roman" w:cs="Times New Roman"/>
          <w:color w:val="000000"/>
          <w:spacing w:val="0"/>
          <w:w w:val="100"/>
          <w:position w:val="0"/>
        </w:rPr>
        <w:t>（</w:t>
      </w:r>
      <w:r>
        <w:rPr>
          <w:color w:val="000000"/>
          <w:spacing w:val="0"/>
          <w:w w:val="100"/>
          <w:position w:val="0"/>
        </w:rPr>
        <w:t>不包括金融资产及递延所得税资产</w:t>
      </w:r>
      <w:r>
        <w:rPr>
          <w:rFonts w:ascii="Times New Roman" w:eastAsia="Times New Roman" w:hAnsi="Times New Roman" w:cs="Times New Roman"/>
          <w:color w:val="000000"/>
          <w:spacing w:val="0"/>
          <w:w w:val="100"/>
          <w:position w:val="0"/>
        </w:rPr>
        <w:t>）</w:t>
      </w:r>
      <w:r>
        <w:rPr>
          <w:color w:val="000000"/>
          <w:spacing w:val="0"/>
          <w:w w:val="100"/>
          <w:position w:val="0"/>
        </w:rPr>
        <w:t>，以账面价值与公允价 值减去处置费用孰低的金额列示为其他流动资产。公允价值减去处置费用低于原账面价值的 金额，确认为资产减值损失。</w:t>
      </w:r>
    </w:p>
    <w:p>
      <w:pPr>
        <w:pStyle w:val="Style64"/>
        <w:keepNext w:val="0"/>
        <w:keepLines w:val="0"/>
        <w:widowControl w:val="0"/>
        <w:shd w:val="clear" w:color="auto" w:fill="auto"/>
        <w:tabs>
          <w:tab w:pos="1213" w:val="left"/>
        </w:tabs>
        <w:bidi w:val="0"/>
        <w:spacing w:before="0" w:after="180" w:line="240" w:lineRule="auto"/>
        <w:ind w:left="0" w:right="0" w:firstLine="76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终止经营</w:t>
      </w:r>
    </w:p>
    <w:p>
      <w:pPr>
        <w:pStyle w:val="Style64"/>
        <w:keepNext w:val="0"/>
        <w:keepLines w:val="0"/>
        <w:widowControl w:val="0"/>
        <w:shd w:val="clear" w:color="auto" w:fill="auto"/>
        <w:bidi w:val="0"/>
        <w:spacing w:before="0" w:after="180" w:line="240" w:lineRule="auto"/>
        <w:ind w:left="1220" w:right="0" w:firstLine="0"/>
        <w:jc w:val="left"/>
      </w:pPr>
      <w:r>
        <w:rPr>
          <w:color w:val="000000"/>
          <w:spacing w:val="0"/>
          <w:w w:val="100"/>
          <w:position w:val="0"/>
        </w:rPr>
        <w:t>终止经营是满足下列条件之一的已被本公司处置或被本公司划归为持有待售的、在经营和编</w:t>
      </w:r>
    </w:p>
    <w:p>
      <w:pPr>
        <w:pStyle w:val="Style64"/>
        <w:keepNext w:val="0"/>
        <w:keepLines w:val="0"/>
        <w:widowControl w:val="0"/>
        <w:shd w:val="clear" w:color="auto" w:fill="auto"/>
        <w:bidi w:val="0"/>
        <w:spacing w:before="0" w:after="180" w:line="240" w:lineRule="auto"/>
        <w:ind w:left="1220" w:right="0" w:firstLine="0"/>
        <w:jc w:val="left"/>
      </w:pPr>
      <w:r>
        <w:rPr>
          <w:color w:val="000000"/>
          <w:spacing w:val="0"/>
          <w:w w:val="100"/>
          <w:position w:val="0"/>
        </w:rPr>
        <w:t>制财务报表时能够单独区分的组成部分：</w:t>
      </w:r>
    </w:p>
    <w:p>
      <w:pPr>
        <w:pStyle w:val="Style64"/>
        <w:keepNext w:val="0"/>
        <w:keepLines w:val="0"/>
        <w:widowControl w:val="0"/>
        <w:shd w:val="clear" w:color="auto" w:fill="auto"/>
        <w:tabs>
          <w:tab w:pos="1660" w:val="left"/>
        </w:tabs>
        <w:bidi w:val="0"/>
        <w:spacing w:before="0" w:after="180" w:line="240" w:lineRule="auto"/>
        <w:ind w:left="1220" w:right="0" w:firstLine="0"/>
        <w:jc w:val="left"/>
      </w:pPr>
      <w:bookmarkStart w:id="1124" w:name="bookmark1124"/>
      <w:r>
        <w:rPr>
          <w:color w:val="000000"/>
          <w:spacing w:val="0"/>
          <w:w w:val="100"/>
          <w:position w:val="0"/>
        </w:rPr>
        <w:t>（</w:t>
      </w:r>
      <w:bookmarkEnd w:id="1124"/>
      <w:r>
        <w:rPr>
          <w:rFonts w:ascii="Times New Roman" w:eastAsia="Times New Roman" w:hAnsi="Times New Roman" w:cs="Times New Roman"/>
          <w:color w:val="000000"/>
          <w:spacing w:val="0"/>
          <w:w w:val="100"/>
          <w:position w:val="0"/>
        </w:rPr>
        <w:t>1</w:t>
      </w:r>
      <w:r>
        <w:rPr>
          <w:color w:val="000000"/>
          <w:spacing w:val="0"/>
          <w:w w:val="100"/>
          <w:position w:val="0"/>
        </w:rPr>
        <w:t>）</w:t>
        <w:tab/>
        <w:t>该组成部分代表一项独立的主要业务或一个主要经营地区；</w:t>
      </w:r>
    </w:p>
    <w:p>
      <w:pPr>
        <w:pStyle w:val="Style64"/>
        <w:keepNext w:val="0"/>
        <w:keepLines w:val="0"/>
        <w:widowControl w:val="0"/>
        <w:shd w:val="clear" w:color="auto" w:fill="auto"/>
        <w:tabs>
          <w:tab w:pos="1660" w:val="left"/>
        </w:tabs>
        <w:bidi w:val="0"/>
        <w:spacing w:before="0" w:after="180" w:line="240" w:lineRule="auto"/>
        <w:ind w:left="1220" w:right="0" w:firstLine="0"/>
        <w:jc w:val="left"/>
      </w:pPr>
      <w:bookmarkStart w:id="1125" w:name="bookmark1125"/>
      <w:r>
        <w:rPr>
          <w:color w:val="000000"/>
          <w:spacing w:val="0"/>
          <w:w w:val="100"/>
          <w:position w:val="0"/>
        </w:rPr>
        <w:t>（</w:t>
      </w:r>
      <w:bookmarkEnd w:id="1125"/>
      <w:r>
        <w:rPr>
          <w:rFonts w:ascii="Times New Roman" w:eastAsia="Times New Roman" w:hAnsi="Times New Roman" w:cs="Times New Roman"/>
          <w:color w:val="000000"/>
          <w:spacing w:val="0"/>
          <w:w w:val="100"/>
          <w:position w:val="0"/>
        </w:rPr>
        <w:t>2</w:t>
      </w:r>
      <w:r>
        <w:rPr>
          <w:color w:val="000000"/>
          <w:spacing w:val="0"/>
          <w:w w:val="100"/>
          <w:position w:val="0"/>
        </w:rPr>
        <w:t>）</w:t>
        <w:tab/>
        <w:t>该组成部分是拟对一项独立的主要业务或一个主要经营地区进行处置计划的一部分；</w:t>
      </w:r>
    </w:p>
    <w:p>
      <w:pPr>
        <w:pStyle w:val="Style64"/>
        <w:keepNext w:val="0"/>
        <w:keepLines w:val="0"/>
        <w:widowControl w:val="0"/>
        <w:shd w:val="clear" w:color="auto" w:fill="auto"/>
        <w:tabs>
          <w:tab w:pos="1660" w:val="left"/>
        </w:tabs>
        <w:bidi w:val="0"/>
        <w:spacing w:before="0" w:after="460" w:line="240" w:lineRule="auto"/>
        <w:ind w:left="1220" w:right="0" w:firstLine="0"/>
        <w:jc w:val="left"/>
      </w:pPr>
      <w:bookmarkStart w:id="1126" w:name="bookmark1126"/>
      <w:r>
        <w:rPr>
          <w:color w:val="000000"/>
          <w:spacing w:val="0"/>
          <w:w w:val="100"/>
          <w:position w:val="0"/>
        </w:rPr>
        <w:t>（</w:t>
      </w:r>
      <w:bookmarkEnd w:id="1126"/>
      <w:r>
        <w:rPr>
          <w:rFonts w:ascii="Times New Roman" w:eastAsia="Times New Roman" w:hAnsi="Times New Roman" w:cs="Times New Roman"/>
          <w:color w:val="000000"/>
          <w:spacing w:val="0"/>
          <w:w w:val="100"/>
          <w:position w:val="0"/>
        </w:rPr>
        <w:t>3</w:t>
      </w:r>
      <w:r>
        <w:rPr>
          <w:color w:val="000000"/>
          <w:spacing w:val="0"/>
          <w:w w:val="100"/>
          <w:position w:val="0"/>
        </w:rPr>
        <w:t>）</w:t>
        <w:tab/>
        <w:t>该组成部分是仅仅为了再出售而取得的子公司。</w:t>
      </w:r>
    </w:p>
    <w:p>
      <w:pPr>
        <w:pStyle w:val="Style21"/>
        <w:keepNext/>
        <w:keepLines/>
        <w:widowControl w:val="0"/>
        <w:shd w:val="clear" w:color="auto" w:fill="auto"/>
        <w:bidi w:val="0"/>
        <w:spacing w:before="0" w:after="0" w:line="389" w:lineRule="exact"/>
        <w:ind w:left="0" w:right="0" w:firstLine="0"/>
        <w:jc w:val="left"/>
        <w:rPr>
          <w:sz w:val="18"/>
          <w:szCs w:val="18"/>
        </w:rPr>
      </w:pPr>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三十七</w:t>
      </w:r>
      <w:r>
        <w:rPr>
          <w:color w:val="000000"/>
          <w:spacing w:val="0"/>
          <w:w w:val="100"/>
          <w:position w:val="0"/>
          <w:sz w:val="19"/>
          <w:szCs w:val="19"/>
        </w:rPr>
        <w:t>）</w:t>
      </w:r>
      <w:r>
        <w:rPr>
          <w:color w:val="000000"/>
          <w:spacing w:val="0"/>
          <w:w w:val="100"/>
          <w:position w:val="0"/>
          <w:sz w:val="18"/>
          <w:szCs w:val="18"/>
        </w:rPr>
        <w:t>套期会计</w:t>
      </w:r>
      <w:bookmarkEnd w:id="1127"/>
      <w:bookmarkEnd w:id="1128"/>
      <w:bookmarkEnd w:id="1129"/>
    </w:p>
    <w:p>
      <w:pPr>
        <w:pStyle w:val="Style21"/>
        <w:keepNext/>
        <w:keepLines/>
        <w:widowControl w:val="0"/>
        <w:shd w:val="clear" w:color="auto" w:fill="auto"/>
        <w:tabs>
          <w:tab w:pos="1213" w:val="left"/>
        </w:tabs>
        <w:bidi w:val="0"/>
        <w:spacing w:before="0" w:after="0" w:line="389" w:lineRule="exact"/>
        <w:ind w:left="0" w:right="0" w:firstLine="760"/>
        <w:jc w:val="left"/>
        <w:rPr>
          <w:sz w:val="18"/>
          <w:szCs w:val="18"/>
        </w:rPr>
      </w:pPr>
      <w:bookmarkStart w:id="1127" w:name="bookmark1127"/>
      <w:bookmarkStart w:id="1128" w:name="bookmark1128"/>
      <w:bookmarkStart w:id="1130" w:name="bookmark1130"/>
      <w:r>
        <w:rPr>
          <w:rFonts w:ascii="Times New Roman" w:eastAsia="Times New Roman" w:hAnsi="Times New Roman" w:cs="Times New Roman"/>
          <w:color w:val="000000"/>
          <w:spacing w:val="0"/>
          <w:w w:val="100"/>
          <w:position w:val="0"/>
          <w:sz w:val="18"/>
          <w:szCs w:val="18"/>
          <w:shd w:val="clear" w:color="auto" w:fill="FFFFFF"/>
        </w:rPr>
        <w:t>1</w:t>
      </w:r>
      <w:bookmarkEnd w:id="1130"/>
      <w:r>
        <w:rPr>
          <w:color w:val="000000"/>
          <w:spacing w:val="0"/>
          <w:w w:val="100"/>
          <w:position w:val="0"/>
          <w:sz w:val="18"/>
          <w:szCs w:val="18"/>
          <w:shd w:val="clear" w:color="auto" w:fill="FFFFFF"/>
        </w:rPr>
        <w:t>、</w:t>
      </w:r>
      <w:r>
        <w:rPr>
          <w:color w:val="000000"/>
          <w:spacing w:val="0"/>
          <w:w w:val="100"/>
          <w:position w:val="0"/>
          <w:sz w:val="18"/>
          <w:szCs w:val="18"/>
        </w:rPr>
        <w:tab/>
        <w:t>套期保值的分类</w:t>
      </w:r>
      <w:bookmarkEnd w:id="1127"/>
      <w:bookmarkEnd w:id="1128"/>
    </w:p>
    <w:p>
      <w:pPr>
        <w:pStyle w:val="Style64"/>
        <w:keepNext w:val="0"/>
        <w:keepLines w:val="0"/>
        <w:widowControl w:val="0"/>
        <w:shd w:val="clear" w:color="auto" w:fill="auto"/>
        <w:tabs>
          <w:tab w:pos="1756" w:val="left"/>
        </w:tabs>
        <w:bidi w:val="0"/>
        <w:spacing w:before="0" w:after="0" w:line="389" w:lineRule="exact"/>
        <w:ind w:left="1220" w:right="0" w:firstLine="0"/>
        <w:jc w:val="both"/>
      </w:pPr>
      <w:bookmarkStart w:id="1131" w:name="bookmark1131"/>
      <w:r>
        <w:rPr>
          <w:color w:val="000000"/>
          <w:spacing w:val="0"/>
          <w:w w:val="100"/>
          <w:position w:val="0"/>
        </w:rPr>
        <w:t>（</w:t>
      </w:r>
      <w:bookmarkEnd w:id="1131"/>
      <w:r>
        <w:rPr>
          <w:rFonts w:ascii="Times New Roman" w:eastAsia="Times New Roman" w:hAnsi="Times New Roman" w:cs="Times New Roman"/>
          <w:color w:val="000000"/>
          <w:spacing w:val="0"/>
          <w:w w:val="100"/>
          <w:position w:val="0"/>
        </w:rPr>
        <w:t>1</w:t>
      </w:r>
      <w:r>
        <w:rPr>
          <w:color w:val="000000"/>
          <w:spacing w:val="0"/>
          <w:w w:val="100"/>
          <w:position w:val="0"/>
        </w:rPr>
        <w:t>）</w:t>
        <w:tab/>
        <w:t>公允价值套期，是指对已确认资产或负债，尚未确认的确定承诺</w:t>
      </w:r>
      <w:r>
        <w:rPr>
          <w:rFonts w:ascii="Times New Roman" w:eastAsia="Times New Roman" w:hAnsi="Times New Roman" w:cs="Times New Roman"/>
          <w:color w:val="000000"/>
          <w:spacing w:val="0"/>
          <w:w w:val="100"/>
          <w:position w:val="0"/>
        </w:rPr>
        <w:t>（</w:t>
      </w:r>
      <w:r>
        <w:rPr>
          <w:color w:val="000000"/>
          <w:spacing w:val="0"/>
          <w:w w:val="100"/>
          <w:position w:val="0"/>
        </w:rPr>
        <w:t>除外汇风险外</w:t>
      </w:r>
      <w:r>
        <w:rPr>
          <w:rFonts w:ascii="Times New Roman" w:eastAsia="Times New Roman" w:hAnsi="Times New Roman" w:cs="Times New Roman"/>
          <w:color w:val="000000"/>
          <w:spacing w:val="0"/>
          <w:w w:val="100"/>
          <w:position w:val="0"/>
        </w:rPr>
        <w:t>）</w:t>
      </w:r>
      <w:r>
        <w:rPr>
          <w:color w:val="000000"/>
          <w:spacing w:val="0"/>
          <w:w w:val="100"/>
          <w:position w:val="0"/>
        </w:rPr>
        <w:t>的公允 价值变动风险进行的套期。</w:t>
      </w:r>
    </w:p>
    <w:p>
      <w:pPr>
        <w:pStyle w:val="Style64"/>
        <w:keepNext w:val="0"/>
        <w:keepLines w:val="0"/>
        <w:widowControl w:val="0"/>
        <w:shd w:val="clear" w:color="auto" w:fill="auto"/>
        <w:bidi w:val="0"/>
        <w:spacing w:before="0" w:after="0" w:line="384" w:lineRule="exact"/>
        <w:ind w:left="1220" w:right="0" w:firstLine="0"/>
        <w:jc w:val="both"/>
      </w:pPr>
      <w:bookmarkStart w:id="1132" w:name="bookmark1132"/>
      <w:r>
        <w:rPr>
          <w:color w:val="000000"/>
          <w:spacing w:val="0"/>
          <w:w w:val="100"/>
          <w:position w:val="0"/>
        </w:rPr>
        <w:t>（</w:t>
      </w:r>
      <w:bookmarkEnd w:id="1132"/>
      <w:r>
        <w:rPr>
          <w:rFonts w:ascii="Times New Roman" w:eastAsia="Times New Roman" w:hAnsi="Times New Roman" w:cs="Times New Roman"/>
          <w:color w:val="000000"/>
          <w:spacing w:val="0"/>
          <w:w w:val="100"/>
          <w:position w:val="0"/>
        </w:rPr>
        <w:t>2</w:t>
      </w:r>
      <w:r>
        <w:rPr>
          <w:color w:val="000000"/>
          <w:spacing w:val="0"/>
          <w:w w:val="100"/>
          <w:position w:val="0"/>
        </w:rPr>
        <w:t>） 现金流量套期，是指对现金流量变动风险进行的套期，此现金流量变动源于与已确认资 产或负债、很可能发生的预期交易有关的某类特定风险，或一项未确认的确定承诺包含的外 汇风险。</w:t>
      </w:r>
    </w:p>
    <w:p>
      <w:pPr>
        <w:pStyle w:val="Style64"/>
        <w:keepNext w:val="0"/>
        <w:keepLines w:val="0"/>
        <w:widowControl w:val="0"/>
        <w:shd w:val="clear" w:color="auto" w:fill="auto"/>
        <w:tabs>
          <w:tab w:pos="1756" w:val="left"/>
        </w:tabs>
        <w:bidi w:val="0"/>
        <w:spacing w:before="0" w:after="460" w:line="389" w:lineRule="exact"/>
        <w:ind w:left="1220" w:right="0" w:firstLine="0"/>
        <w:jc w:val="both"/>
      </w:pPr>
      <w:bookmarkStart w:id="1133" w:name="bookmark1133"/>
      <w:r>
        <w:rPr>
          <w:color w:val="000000"/>
          <w:spacing w:val="0"/>
          <w:w w:val="100"/>
          <w:position w:val="0"/>
        </w:rPr>
        <w:t>（</w:t>
      </w:r>
      <w:bookmarkEnd w:id="1133"/>
      <w:r>
        <w:rPr>
          <w:rFonts w:ascii="Times New Roman" w:eastAsia="Times New Roman" w:hAnsi="Times New Roman" w:cs="Times New Roman"/>
          <w:color w:val="000000"/>
          <w:spacing w:val="0"/>
          <w:w w:val="100"/>
          <w:position w:val="0"/>
        </w:rPr>
        <w:t>3</w:t>
      </w:r>
      <w:r>
        <w:rPr>
          <w:color w:val="000000"/>
          <w:spacing w:val="0"/>
          <w:w w:val="100"/>
          <w:position w:val="0"/>
        </w:rPr>
        <w:t>）</w:t>
        <w:tab/>
        <w:t>境外经营净投资套期，是指对境外经营净投资外汇风险进行的套期。境外经营净投资， 是指企业在境外经营净资产中的权益份额。</w:t>
      </w:r>
    </w:p>
    <w:p>
      <w:pPr>
        <w:pStyle w:val="Style64"/>
        <w:keepNext w:val="0"/>
        <w:keepLines w:val="0"/>
        <w:widowControl w:val="0"/>
        <w:shd w:val="clear" w:color="auto" w:fill="auto"/>
        <w:bidi w:val="0"/>
        <w:spacing w:before="0" w:after="0" w:line="377" w:lineRule="exact"/>
        <w:ind w:left="0" w:right="0" w:firstLine="76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 套期关系的指定及套期有效性的认定</w:t>
      </w:r>
    </w:p>
    <w:p>
      <w:pPr>
        <w:pStyle w:val="Style64"/>
        <w:keepNext w:val="0"/>
        <w:keepLines w:val="0"/>
        <w:widowControl w:val="0"/>
        <w:shd w:val="clear" w:color="auto" w:fill="auto"/>
        <w:bidi w:val="0"/>
        <w:spacing w:before="0" w:after="0" w:line="377" w:lineRule="exact"/>
        <w:ind w:left="1220" w:right="0" w:firstLine="0"/>
        <w:jc w:val="both"/>
      </w:pPr>
      <w:r>
        <w:rPr>
          <w:color w:val="000000"/>
          <w:spacing w:val="0"/>
          <w:w w:val="100"/>
          <w:position w:val="0"/>
        </w:rPr>
        <w:t>在套期关系开始时，本公司对套期关系有正式指定，并准备了关于套期关系、风险管理目标 和套期策略的正式书面文件。该文件载明了套期工具、被套期项目或交易，被套期风险的性 质，以及本公司对套期工具有效性的评价方法。</w:t>
      </w:r>
    </w:p>
    <w:p>
      <w:pPr>
        <w:pStyle w:val="Style64"/>
        <w:keepNext w:val="0"/>
        <w:keepLines w:val="0"/>
        <w:widowControl w:val="0"/>
        <w:shd w:val="clear" w:color="auto" w:fill="auto"/>
        <w:bidi w:val="0"/>
        <w:spacing w:before="0" w:after="460" w:line="384" w:lineRule="exact"/>
        <w:ind w:left="1200" w:right="0" w:firstLine="0"/>
        <w:jc w:val="both"/>
      </w:pPr>
      <w:r>
        <w:rPr>
          <w:color w:val="000000"/>
          <w:spacing w:val="0"/>
          <w:w w:val="100"/>
          <w:position w:val="0"/>
        </w:rPr>
        <w:t>套期有效性，是指套期工具的公允价值或现金流量变动能够抵消被套期风险引起的被套期项 目公允价值或现金流量变动的程度。本公司持续地对套期有效性进行评价。</w:t>
      </w:r>
    </w:p>
    <w:p>
      <w:pPr>
        <w:pStyle w:val="Style64"/>
        <w:keepNext w:val="0"/>
        <w:keepLines w:val="0"/>
        <w:widowControl w:val="0"/>
        <w:shd w:val="clear" w:color="auto" w:fill="auto"/>
        <w:tabs>
          <w:tab w:pos="1210" w:val="left"/>
        </w:tabs>
        <w:bidi w:val="0"/>
        <w:spacing w:before="0" w:after="40" w:line="380" w:lineRule="exact"/>
        <w:ind w:left="0" w:right="0" w:firstLine="740"/>
        <w:jc w:val="left"/>
      </w:pPr>
      <w:bookmarkStart w:id="1134" w:name="bookmark1134"/>
      <w:r>
        <w:rPr>
          <w:rFonts w:ascii="Times New Roman" w:eastAsia="Times New Roman" w:hAnsi="Times New Roman" w:cs="Times New Roman"/>
          <w:b/>
          <w:bCs/>
          <w:color w:val="000000"/>
          <w:spacing w:val="0"/>
          <w:w w:val="100"/>
          <w:position w:val="0"/>
          <w:shd w:val="clear" w:color="auto" w:fill="FFFFFF"/>
        </w:rPr>
        <w:t>3</w:t>
      </w:r>
      <w:bookmarkEnd w:id="1134"/>
      <w:r>
        <w:rPr>
          <w:b/>
          <w:bCs/>
          <w:color w:val="000000"/>
          <w:spacing w:val="0"/>
          <w:w w:val="100"/>
          <w:position w:val="0"/>
          <w:shd w:val="clear" w:color="auto" w:fill="FFFFFF"/>
        </w:rPr>
        <w:t>、</w:t>
      </w:r>
      <w:r>
        <w:rPr>
          <w:b/>
          <w:bCs/>
          <w:color w:val="000000"/>
          <w:spacing w:val="0"/>
          <w:w w:val="100"/>
          <w:position w:val="0"/>
        </w:rPr>
        <w:tab/>
        <w:t>套期会计处理方法</w:t>
      </w:r>
    </w:p>
    <w:p>
      <w:pPr>
        <w:pStyle w:val="Style64"/>
        <w:keepNext w:val="0"/>
        <w:keepLines w:val="0"/>
        <w:widowControl w:val="0"/>
        <w:shd w:val="clear" w:color="auto" w:fill="auto"/>
        <w:tabs>
          <w:tab w:pos="1585" w:val="left"/>
        </w:tabs>
        <w:bidi w:val="0"/>
        <w:spacing w:before="0" w:after="40" w:line="380" w:lineRule="exact"/>
        <w:ind w:left="1200" w:right="0" w:firstLine="0"/>
        <w:jc w:val="left"/>
      </w:pPr>
      <w:bookmarkStart w:id="1135" w:name="bookmark1135"/>
      <w:r>
        <w:rPr>
          <w:color w:val="000000"/>
          <w:spacing w:val="0"/>
          <w:w w:val="100"/>
          <w:position w:val="0"/>
        </w:rPr>
        <w:t>（</w:t>
      </w:r>
      <w:bookmarkEnd w:id="1135"/>
      <w:r>
        <w:rPr>
          <w:rFonts w:ascii="Times New Roman" w:eastAsia="Times New Roman" w:hAnsi="Times New Roman" w:cs="Times New Roman"/>
          <w:color w:val="000000"/>
          <w:spacing w:val="0"/>
          <w:w w:val="100"/>
          <w:position w:val="0"/>
        </w:rPr>
        <w:t>1</w:t>
      </w:r>
      <w:r>
        <w:rPr>
          <w:color w:val="000000"/>
          <w:spacing w:val="0"/>
          <w:w w:val="100"/>
          <w:position w:val="0"/>
        </w:rPr>
        <w:t>）</w:t>
        <w:tab/>
        <w:t>公允价值套期</w:t>
      </w:r>
    </w:p>
    <w:p>
      <w:pPr>
        <w:pStyle w:val="Style64"/>
        <w:keepNext w:val="0"/>
        <w:keepLines w:val="0"/>
        <w:widowControl w:val="0"/>
        <w:shd w:val="clear" w:color="auto" w:fill="auto"/>
        <w:bidi w:val="0"/>
        <w:spacing w:before="0" w:after="40" w:line="384" w:lineRule="exact"/>
        <w:ind w:left="1200" w:right="0" w:firstLine="0"/>
        <w:jc w:val="left"/>
      </w:pPr>
      <w:r>
        <w:rPr>
          <w:color w:val="000000"/>
          <w:spacing w:val="0"/>
          <w:w w:val="100"/>
          <w:position w:val="0"/>
        </w:rPr>
        <w:t>套期衍生工具的公允价值变动计入当期损益。被套期项目的公允价值因套期风险而形成的变 动，计入当期损益，同时调整被套期项目的账面价值。</w:t>
      </w:r>
    </w:p>
    <w:p>
      <w:pPr>
        <w:pStyle w:val="Style64"/>
        <w:keepNext w:val="0"/>
        <w:keepLines w:val="0"/>
        <w:widowControl w:val="0"/>
        <w:shd w:val="clear" w:color="auto" w:fill="auto"/>
        <w:bidi w:val="0"/>
        <w:spacing w:before="0" w:after="40" w:line="381" w:lineRule="exact"/>
        <w:ind w:left="1200" w:right="0" w:firstLine="0"/>
        <w:jc w:val="left"/>
      </w:pPr>
      <w:r>
        <w:rPr>
          <w:color w:val="000000"/>
          <w:spacing w:val="0"/>
          <w:w w:val="100"/>
          <w:position w:val="0"/>
        </w:rPr>
        <w:t>就与按摊余成本计量的金融工具有关的公允价值套期而言，对被套期项目账面价值所作的调 整，在调整日至到期日之间的剩余期间内进行摊销，计入当期损益。按照实际利率法的摊销 可于账面价值调整后随即开始，并不得晚于被套期项目终止针对套期风险产生的公允价值变 动而进行的调整。</w:t>
      </w:r>
    </w:p>
    <w:p>
      <w:pPr>
        <w:pStyle w:val="Style64"/>
        <w:keepNext w:val="0"/>
        <w:keepLines w:val="0"/>
        <w:widowControl w:val="0"/>
        <w:shd w:val="clear" w:color="auto" w:fill="auto"/>
        <w:bidi w:val="0"/>
        <w:spacing w:before="0" w:after="40" w:line="380" w:lineRule="exact"/>
        <w:ind w:left="1200" w:right="0" w:firstLine="0"/>
        <w:jc w:val="left"/>
      </w:pPr>
      <w:r>
        <w:rPr>
          <w:color w:val="000000"/>
          <w:spacing w:val="0"/>
          <w:w w:val="100"/>
          <w:position w:val="0"/>
        </w:rPr>
        <w:t>如果被套期项目终止确认，则将未摊销的公允价值确认为当期损益。</w:t>
      </w:r>
    </w:p>
    <w:p>
      <w:pPr>
        <w:pStyle w:val="Style64"/>
        <w:keepNext w:val="0"/>
        <w:keepLines w:val="0"/>
        <w:widowControl w:val="0"/>
        <w:shd w:val="clear" w:color="auto" w:fill="auto"/>
        <w:bidi w:val="0"/>
        <w:spacing w:before="0" w:after="40" w:line="377" w:lineRule="exact"/>
        <w:ind w:left="1200" w:right="0" w:firstLine="0"/>
        <w:jc w:val="left"/>
      </w:pPr>
      <w:r>
        <w:rPr>
          <w:color w:val="000000"/>
          <w:spacing w:val="0"/>
          <w:w w:val="100"/>
          <w:position w:val="0"/>
        </w:rPr>
        <w:t>被套期项目为尚未确认的确定承诺的，该确定承诺的公允价值因被套期风险引起的累计公允 价值变动确认为一项资产或负债，相关的利得或损失计入当期损益。套期工具的公允价值变 动亦计入当期损益。</w:t>
      </w:r>
    </w:p>
    <w:p>
      <w:pPr>
        <w:pStyle w:val="Style64"/>
        <w:keepNext w:val="0"/>
        <w:keepLines w:val="0"/>
        <w:widowControl w:val="0"/>
        <w:shd w:val="clear" w:color="auto" w:fill="auto"/>
        <w:tabs>
          <w:tab w:pos="1585" w:val="left"/>
        </w:tabs>
        <w:bidi w:val="0"/>
        <w:spacing w:before="0" w:after="40" w:line="380" w:lineRule="exact"/>
        <w:ind w:left="1200" w:right="0" w:firstLine="0"/>
        <w:jc w:val="left"/>
      </w:pPr>
      <w:bookmarkStart w:id="1136" w:name="bookmark1136"/>
      <w:r>
        <w:rPr>
          <w:color w:val="000000"/>
          <w:spacing w:val="0"/>
          <w:w w:val="100"/>
          <w:position w:val="0"/>
        </w:rPr>
        <w:t>（</w:t>
      </w:r>
      <w:bookmarkEnd w:id="1136"/>
      <w:r>
        <w:rPr>
          <w:rFonts w:ascii="Times New Roman" w:eastAsia="Times New Roman" w:hAnsi="Times New Roman" w:cs="Times New Roman"/>
          <w:color w:val="000000"/>
          <w:spacing w:val="0"/>
          <w:w w:val="100"/>
          <w:position w:val="0"/>
        </w:rPr>
        <w:t>2</w:t>
      </w:r>
      <w:r>
        <w:rPr>
          <w:color w:val="000000"/>
          <w:spacing w:val="0"/>
          <w:w w:val="100"/>
          <w:position w:val="0"/>
        </w:rPr>
        <w:t>）</w:t>
        <w:tab/>
        <w:t>现金流量套期</w:t>
      </w:r>
    </w:p>
    <w:p>
      <w:pPr>
        <w:pStyle w:val="Style64"/>
        <w:keepNext w:val="0"/>
        <w:keepLines w:val="0"/>
        <w:widowControl w:val="0"/>
        <w:shd w:val="clear" w:color="auto" w:fill="auto"/>
        <w:bidi w:val="0"/>
        <w:spacing w:before="0" w:after="40" w:line="374" w:lineRule="exact"/>
        <w:ind w:left="1200" w:right="0" w:firstLine="0"/>
        <w:jc w:val="left"/>
      </w:pPr>
      <w:r>
        <w:rPr>
          <w:color w:val="000000"/>
          <w:spacing w:val="0"/>
          <w:w w:val="100"/>
          <w:position w:val="0"/>
        </w:rPr>
        <w:t>套期工具利得或损失中属于有效套期的部分，直接确认为其他综合收益，属于无效套期的部 分，计入当期损益。</w:t>
      </w:r>
    </w:p>
    <w:p>
      <w:pPr>
        <w:pStyle w:val="Style64"/>
        <w:keepNext w:val="0"/>
        <w:keepLines w:val="0"/>
        <w:widowControl w:val="0"/>
        <w:shd w:val="clear" w:color="auto" w:fill="auto"/>
        <w:bidi w:val="0"/>
        <w:spacing w:before="0" w:after="40" w:line="380" w:lineRule="exact"/>
        <w:ind w:left="1200" w:right="0" w:firstLine="0"/>
        <w:jc w:val="left"/>
      </w:pPr>
      <w:r>
        <w:rPr>
          <w:color w:val="000000"/>
          <w:spacing w:val="0"/>
          <w:w w:val="100"/>
          <w:position w:val="0"/>
        </w:rPr>
        <w:t>如果被套期交易影响当期损益的，如当被套期财务收入或财务费用被确认或预期销售发生时, 则将其他综合收益中确认的金额转入当期损益。如果被套期项目是一项非金融资产或非金融 负债的成本，则原在其他综合收益中确认的金额转出，计入该非金融资产或非金融负债的初 始确认金额（或则原在其他综合收益中确认的，在该非金融资产或非金融负债影响损益的相 同期间转出，计入当期损益）。</w:t>
      </w:r>
    </w:p>
    <w:p>
      <w:pPr>
        <w:pStyle w:val="Style64"/>
        <w:keepNext w:val="0"/>
        <w:keepLines w:val="0"/>
        <w:widowControl w:val="0"/>
        <w:shd w:val="clear" w:color="auto" w:fill="auto"/>
        <w:bidi w:val="0"/>
        <w:spacing w:before="0" w:after="40" w:line="379" w:lineRule="exact"/>
        <w:ind w:left="1200" w:right="0" w:firstLine="0"/>
        <w:jc w:val="left"/>
      </w:pPr>
      <w:r>
        <w:rPr>
          <w:color w:val="000000"/>
          <w:spacing w:val="0"/>
          <w:w w:val="100"/>
          <w:position w:val="0"/>
        </w:rPr>
        <w:t>如果预期交易或确定承诺预计不会发生，则以前计入股东权益中的套期工具累计利得或损失 转出，计入当期损益。如果套期工具已到期、被出售、合同终止或已行使</w:t>
      </w:r>
      <w:r>
        <w:rPr>
          <w:rFonts w:ascii="Times New Roman" w:eastAsia="Times New Roman" w:hAnsi="Times New Roman" w:cs="Times New Roman"/>
          <w:color w:val="000000"/>
          <w:spacing w:val="0"/>
          <w:w w:val="100"/>
          <w:position w:val="0"/>
        </w:rPr>
        <w:t>（</w:t>
      </w:r>
      <w:r>
        <w:rPr>
          <w:color w:val="000000"/>
          <w:spacing w:val="0"/>
          <w:w w:val="100"/>
          <w:position w:val="0"/>
        </w:rPr>
        <w:t>但并未被替换或展 期</w:t>
      </w:r>
      <w:r>
        <w:rPr>
          <w:rFonts w:ascii="Times New Roman" w:eastAsia="Times New Roman" w:hAnsi="Times New Roman" w:cs="Times New Roman"/>
          <w:color w:val="000000"/>
          <w:spacing w:val="0"/>
          <w:w w:val="100"/>
          <w:position w:val="0"/>
        </w:rPr>
        <w:t>）</w:t>
      </w:r>
      <w:r>
        <w:rPr>
          <w:color w:val="000000"/>
          <w:spacing w:val="0"/>
          <w:w w:val="100"/>
          <w:position w:val="0"/>
        </w:rPr>
        <w:t>，或者撤销了对套期关系的指定，则以前计入其他综合收益的金额不转出，直至预期交易 或确定承诺影响当期损益。</w:t>
      </w:r>
    </w:p>
    <w:p>
      <w:pPr>
        <w:pStyle w:val="Style64"/>
        <w:keepNext w:val="0"/>
        <w:keepLines w:val="0"/>
        <w:widowControl w:val="0"/>
        <w:shd w:val="clear" w:color="auto" w:fill="auto"/>
        <w:tabs>
          <w:tab w:pos="1585" w:val="left"/>
        </w:tabs>
        <w:bidi w:val="0"/>
        <w:spacing w:before="0" w:after="40" w:line="380" w:lineRule="exact"/>
        <w:ind w:left="1200" w:right="0" w:firstLine="0"/>
        <w:jc w:val="left"/>
      </w:pPr>
      <w:bookmarkStart w:id="1137" w:name="bookmark1137"/>
      <w:r>
        <w:rPr>
          <w:color w:val="000000"/>
          <w:spacing w:val="0"/>
          <w:w w:val="100"/>
          <w:position w:val="0"/>
        </w:rPr>
        <w:t>（</w:t>
      </w:r>
      <w:bookmarkEnd w:id="1137"/>
      <w:r>
        <w:rPr>
          <w:rFonts w:ascii="Times New Roman" w:eastAsia="Times New Roman" w:hAnsi="Times New Roman" w:cs="Times New Roman"/>
          <w:color w:val="000000"/>
          <w:spacing w:val="0"/>
          <w:w w:val="100"/>
          <w:position w:val="0"/>
        </w:rPr>
        <w:t>3</w:t>
      </w:r>
      <w:r>
        <w:rPr>
          <w:color w:val="000000"/>
          <w:spacing w:val="0"/>
          <w:w w:val="100"/>
          <w:position w:val="0"/>
        </w:rPr>
        <w:t>）</w:t>
        <w:tab/>
        <w:t>境外经营净投资套期</w:t>
      </w:r>
    </w:p>
    <w:p>
      <w:pPr>
        <w:pStyle w:val="Style64"/>
        <w:keepNext w:val="0"/>
        <w:keepLines w:val="0"/>
        <w:widowControl w:val="0"/>
        <w:shd w:val="clear" w:color="auto" w:fill="auto"/>
        <w:bidi w:val="0"/>
        <w:spacing w:before="0" w:after="660" w:line="389" w:lineRule="exact"/>
        <w:ind w:left="1200" w:right="0" w:firstLine="0"/>
        <w:jc w:val="left"/>
      </w:pPr>
      <w:r>
        <w:rPr>
          <w:color w:val="000000"/>
          <w:spacing w:val="0"/>
          <w:w w:val="100"/>
          <w:position w:val="0"/>
        </w:rPr>
        <w:t>对境外经营净投资的套期，包括作为净投资的一部分的货币性项目的套期，其处理与现金流 量套期类似。套期工具的利得或损失中被确定为有效套期的部分计入其他综合收益，而无效 套期的部分确认为当期损益。处置境外经营时，任何计入股东权益的累计利得或损失转出， 计入当期损益。</w:t>
      </w:r>
    </w:p>
    <w:p>
      <w:pPr>
        <w:pStyle w:val="Style64"/>
        <w:keepNext w:val="0"/>
        <w:keepLines w:val="0"/>
        <w:widowControl w:val="0"/>
        <w:shd w:val="clear" w:color="auto" w:fill="auto"/>
        <w:bidi w:val="0"/>
        <w:spacing w:before="0" w:after="0" w:line="240" w:lineRule="auto"/>
        <w:ind w:left="0" w:right="0" w:firstLine="0"/>
        <w:jc w:val="left"/>
        <w:rPr>
          <w:sz w:val="20"/>
          <w:szCs w:val="20"/>
        </w:rPr>
      </w:pPr>
      <w:bookmarkStart w:id="1138" w:name="bookmark1138"/>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8"/>
          <w:szCs w:val="18"/>
        </w:rPr>
        <w:t>三十八</w:t>
      </w:r>
      <w:r>
        <w:rPr>
          <w:b/>
          <w:bCs/>
          <w:color w:val="000000"/>
          <w:spacing w:val="0"/>
          <w:w w:val="100"/>
          <w:position w:val="0"/>
          <w:sz w:val="19"/>
          <w:szCs w:val="19"/>
        </w:rPr>
        <w:t>）</w:t>
      </w:r>
      <w:r>
        <w:rPr>
          <w:b/>
          <w:bCs/>
          <w:color w:val="000000"/>
          <w:spacing w:val="0"/>
          <w:w w:val="100"/>
          <w:position w:val="0"/>
          <w:sz w:val="18"/>
          <w:szCs w:val="18"/>
        </w:rPr>
        <w:t>关联方</w:t>
      </w:r>
      <w:bookmarkEnd w:id="1138"/>
      <w:r>
        <w:rPr>
          <w:b/>
          <w:bCs/>
          <w:color w:val="000000"/>
          <w:spacing w:val="0"/>
          <w:w w:val="100"/>
          <w:position w:val="0"/>
          <w:sz w:val="18"/>
          <w:szCs w:val="18"/>
        </w:rPr>
        <w:t xml:space="preserve"> </w:t>
      </w:r>
      <w:r>
        <w:rPr>
          <w:rStyle w:val="CharStyle40"/>
        </w:rPr>
        <w:t>一方控制、共同控制另一方或对另一方施加重大影响，以及两方或两方以上同受一方控 制、共同控制的，构成关联方。关联方可为个人或企业。仅仅同受国家控制而不存在其 他关联方关系的企业，不构成本公司的关联方。</w:t>
      </w:r>
    </w:p>
    <w:p>
      <w:pPr>
        <w:pStyle w:val="Style39"/>
        <w:keepNext w:val="0"/>
        <w:keepLines w:val="0"/>
        <w:widowControl w:val="0"/>
        <w:shd w:val="clear" w:color="auto" w:fill="auto"/>
        <w:bidi w:val="0"/>
        <w:spacing w:before="0" w:after="0" w:line="402" w:lineRule="exact"/>
        <w:ind w:left="0" w:right="0" w:firstLine="680"/>
        <w:jc w:val="left"/>
      </w:pPr>
      <w:r>
        <w:rPr>
          <w:color w:val="000000"/>
          <w:spacing w:val="0"/>
          <w:w w:val="100"/>
          <w:position w:val="0"/>
        </w:rPr>
        <w:t>本公司的关联方包括但不限于：</w:t>
      </w:r>
    </w:p>
    <w:p>
      <w:pPr>
        <w:pStyle w:val="Style39"/>
        <w:keepNext w:val="0"/>
        <w:keepLines w:val="0"/>
        <w:widowControl w:val="0"/>
        <w:shd w:val="clear" w:color="auto" w:fill="auto"/>
        <w:tabs>
          <w:tab w:pos="1014" w:val="left"/>
        </w:tabs>
        <w:bidi w:val="0"/>
        <w:spacing w:before="0" w:after="0" w:line="402" w:lineRule="exact"/>
        <w:ind w:left="0" w:right="0" w:firstLine="540"/>
        <w:jc w:val="left"/>
      </w:pPr>
      <w:bookmarkStart w:id="1139" w:name="bookmark1139"/>
      <w:r>
        <w:rPr>
          <w:color w:val="000000"/>
          <w:spacing w:val="0"/>
          <w:w w:val="100"/>
          <w:position w:val="0"/>
        </w:rPr>
        <w:t>（</w:t>
      </w:r>
      <w:bookmarkEnd w:id="1139"/>
      <w:r>
        <w:rPr>
          <w:rFonts w:ascii="Times New Roman" w:eastAsia="Times New Roman" w:hAnsi="Times New Roman" w:cs="Times New Roman"/>
          <w:color w:val="000000"/>
          <w:spacing w:val="0"/>
          <w:w w:val="100"/>
          <w:position w:val="0"/>
        </w:rPr>
        <w:t>1</w:t>
      </w:r>
      <w:r>
        <w:rPr>
          <w:color w:val="000000"/>
          <w:spacing w:val="0"/>
          <w:w w:val="100"/>
          <w:position w:val="0"/>
        </w:rPr>
        <w:t>）</w:t>
        <w:tab/>
        <w:t>本公司的母公司；</w:t>
      </w:r>
    </w:p>
    <w:p>
      <w:pPr>
        <w:pStyle w:val="Style39"/>
        <w:keepNext w:val="0"/>
        <w:keepLines w:val="0"/>
        <w:widowControl w:val="0"/>
        <w:shd w:val="clear" w:color="auto" w:fill="auto"/>
        <w:tabs>
          <w:tab w:pos="1014" w:val="left"/>
        </w:tabs>
        <w:bidi w:val="0"/>
        <w:spacing w:before="0" w:after="0" w:line="402" w:lineRule="exact"/>
        <w:ind w:left="0" w:right="0" w:firstLine="540"/>
        <w:jc w:val="left"/>
      </w:pPr>
      <w:bookmarkStart w:id="1140" w:name="bookmark1140"/>
      <w:r>
        <w:rPr>
          <w:color w:val="000000"/>
          <w:spacing w:val="0"/>
          <w:w w:val="100"/>
          <w:position w:val="0"/>
        </w:rPr>
        <w:t>（</w:t>
      </w:r>
      <w:bookmarkEnd w:id="1140"/>
      <w:r>
        <w:rPr>
          <w:rFonts w:ascii="Times New Roman" w:eastAsia="Times New Roman" w:hAnsi="Times New Roman" w:cs="Times New Roman"/>
          <w:color w:val="000000"/>
          <w:spacing w:val="0"/>
          <w:w w:val="100"/>
          <w:position w:val="0"/>
        </w:rPr>
        <w:t>2</w:t>
      </w:r>
      <w:r>
        <w:rPr>
          <w:color w:val="000000"/>
          <w:spacing w:val="0"/>
          <w:w w:val="100"/>
          <w:position w:val="0"/>
        </w:rPr>
        <w:t>）</w:t>
        <w:tab/>
        <w:t>本公司的子公司；</w:t>
      </w:r>
    </w:p>
    <w:p>
      <w:pPr>
        <w:pStyle w:val="Style39"/>
        <w:keepNext w:val="0"/>
        <w:keepLines w:val="0"/>
        <w:widowControl w:val="0"/>
        <w:shd w:val="clear" w:color="auto" w:fill="auto"/>
        <w:tabs>
          <w:tab w:pos="1014" w:val="left"/>
        </w:tabs>
        <w:bidi w:val="0"/>
        <w:spacing w:before="0" w:after="0" w:line="402" w:lineRule="exact"/>
        <w:ind w:left="0" w:right="0" w:firstLine="540"/>
        <w:jc w:val="left"/>
      </w:pPr>
      <w:bookmarkStart w:id="1141" w:name="bookmark1141"/>
      <w:r>
        <w:rPr>
          <w:color w:val="000000"/>
          <w:spacing w:val="0"/>
          <w:w w:val="100"/>
          <w:position w:val="0"/>
        </w:rPr>
        <w:t>（</w:t>
      </w:r>
      <w:bookmarkEnd w:id="1141"/>
      <w:r>
        <w:rPr>
          <w:rFonts w:ascii="Times New Roman" w:eastAsia="Times New Roman" w:hAnsi="Times New Roman" w:cs="Times New Roman"/>
          <w:color w:val="000000"/>
          <w:spacing w:val="0"/>
          <w:w w:val="100"/>
          <w:position w:val="0"/>
        </w:rPr>
        <w:t>3</w:t>
      </w:r>
      <w:r>
        <w:rPr>
          <w:color w:val="000000"/>
          <w:spacing w:val="0"/>
          <w:w w:val="100"/>
          <w:position w:val="0"/>
        </w:rPr>
        <w:t>）</w:t>
        <w:tab/>
        <w:t>与本公司受同一母公司控制的其他企业；</w:t>
      </w:r>
    </w:p>
    <w:p>
      <w:pPr>
        <w:pStyle w:val="Style39"/>
        <w:keepNext w:val="0"/>
        <w:keepLines w:val="0"/>
        <w:widowControl w:val="0"/>
        <w:shd w:val="clear" w:color="auto" w:fill="auto"/>
        <w:tabs>
          <w:tab w:pos="1014" w:val="left"/>
        </w:tabs>
        <w:bidi w:val="0"/>
        <w:spacing w:before="0" w:after="0" w:line="402" w:lineRule="exact"/>
        <w:ind w:left="0" w:right="0" w:firstLine="540"/>
        <w:jc w:val="left"/>
      </w:pPr>
      <w:bookmarkStart w:id="1142" w:name="bookmark1142"/>
      <w:r>
        <w:rPr>
          <w:color w:val="000000"/>
          <w:spacing w:val="0"/>
          <w:w w:val="100"/>
          <w:position w:val="0"/>
        </w:rPr>
        <w:t>（</w:t>
      </w:r>
      <w:bookmarkEnd w:id="1142"/>
      <w:r>
        <w:rPr>
          <w:rFonts w:ascii="Times New Roman" w:eastAsia="Times New Roman" w:hAnsi="Times New Roman" w:cs="Times New Roman"/>
          <w:color w:val="000000"/>
          <w:spacing w:val="0"/>
          <w:w w:val="100"/>
          <w:position w:val="0"/>
        </w:rPr>
        <w:t>4</w:t>
      </w:r>
      <w:r>
        <w:rPr>
          <w:color w:val="000000"/>
          <w:spacing w:val="0"/>
          <w:w w:val="100"/>
          <w:position w:val="0"/>
        </w:rPr>
        <w:t>）</w:t>
        <w:tab/>
        <w:t>对本公司实施共同控制的投资方；</w:t>
      </w:r>
    </w:p>
    <w:p>
      <w:pPr>
        <w:pStyle w:val="Style39"/>
        <w:keepNext w:val="0"/>
        <w:keepLines w:val="0"/>
        <w:widowControl w:val="0"/>
        <w:shd w:val="clear" w:color="auto" w:fill="auto"/>
        <w:tabs>
          <w:tab w:pos="1014" w:val="left"/>
        </w:tabs>
        <w:bidi w:val="0"/>
        <w:spacing w:before="0" w:after="0" w:line="402" w:lineRule="exact"/>
        <w:ind w:left="0" w:right="0" w:firstLine="540"/>
        <w:jc w:val="left"/>
      </w:pPr>
      <w:bookmarkStart w:id="1143" w:name="bookmark1143"/>
      <w:r>
        <w:rPr>
          <w:color w:val="000000"/>
          <w:spacing w:val="0"/>
          <w:w w:val="100"/>
          <w:position w:val="0"/>
        </w:rPr>
        <w:t>（</w:t>
      </w:r>
      <w:bookmarkEnd w:id="1143"/>
      <w:r>
        <w:rPr>
          <w:rFonts w:ascii="Times New Roman" w:eastAsia="Times New Roman" w:hAnsi="Times New Roman" w:cs="Times New Roman"/>
          <w:color w:val="000000"/>
          <w:spacing w:val="0"/>
          <w:w w:val="100"/>
          <w:position w:val="0"/>
        </w:rPr>
        <w:t>5</w:t>
      </w:r>
      <w:r>
        <w:rPr>
          <w:color w:val="000000"/>
          <w:spacing w:val="0"/>
          <w:w w:val="100"/>
          <w:position w:val="0"/>
        </w:rPr>
        <w:t>）</w:t>
        <w:tab/>
        <w:t>对本公司施加重大影响的投资方；</w:t>
      </w:r>
    </w:p>
    <w:p>
      <w:pPr>
        <w:pStyle w:val="Style39"/>
        <w:keepNext w:val="0"/>
        <w:keepLines w:val="0"/>
        <w:widowControl w:val="0"/>
        <w:shd w:val="clear" w:color="auto" w:fill="auto"/>
        <w:tabs>
          <w:tab w:pos="1014" w:val="left"/>
        </w:tabs>
        <w:bidi w:val="0"/>
        <w:spacing w:before="0" w:after="0" w:line="402" w:lineRule="exact"/>
        <w:ind w:left="0" w:right="0" w:firstLine="540"/>
        <w:jc w:val="left"/>
      </w:pPr>
      <w:bookmarkStart w:id="1144" w:name="bookmark1144"/>
      <w:r>
        <w:rPr>
          <w:color w:val="000000"/>
          <w:spacing w:val="0"/>
          <w:w w:val="100"/>
          <w:position w:val="0"/>
        </w:rPr>
        <w:t>（</w:t>
      </w:r>
      <w:bookmarkEnd w:id="1144"/>
      <w:r>
        <w:rPr>
          <w:rFonts w:ascii="Times New Roman" w:eastAsia="Times New Roman" w:hAnsi="Times New Roman" w:cs="Times New Roman"/>
          <w:color w:val="000000"/>
          <w:spacing w:val="0"/>
          <w:w w:val="100"/>
          <w:position w:val="0"/>
        </w:rPr>
        <w:t>6</w:t>
      </w:r>
      <w:r>
        <w:rPr>
          <w:color w:val="000000"/>
          <w:spacing w:val="0"/>
          <w:w w:val="100"/>
          <w:position w:val="0"/>
        </w:rPr>
        <w:t>）</w:t>
        <w:tab/>
        <w:t>本公司的合营企业，包括合营企业的子公司；</w:t>
      </w:r>
    </w:p>
    <w:p>
      <w:pPr>
        <w:pStyle w:val="Style39"/>
        <w:keepNext w:val="0"/>
        <w:keepLines w:val="0"/>
        <w:widowControl w:val="0"/>
        <w:shd w:val="clear" w:color="auto" w:fill="auto"/>
        <w:tabs>
          <w:tab w:pos="1014" w:val="left"/>
        </w:tabs>
        <w:bidi w:val="0"/>
        <w:spacing w:before="0" w:after="0" w:line="402" w:lineRule="exact"/>
        <w:ind w:left="0" w:right="0" w:firstLine="540"/>
        <w:jc w:val="left"/>
      </w:pPr>
      <w:bookmarkStart w:id="1145" w:name="bookmark1145"/>
      <w:r>
        <w:rPr>
          <w:color w:val="000000"/>
          <w:spacing w:val="0"/>
          <w:w w:val="100"/>
          <w:position w:val="0"/>
        </w:rPr>
        <w:t>（</w:t>
      </w:r>
      <w:bookmarkEnd w:id="1145"/>
      <w:r>
        <w:rPr>
          <w:rFonts w:ascii="Times New Roman" w:eastAsia="Times New Roman" w:hAnsi="Times New Roman" w:cs="Times New Roman"/>
          <w:color w:val="000000"/>
          <w:spacing w:val="0"/>
          <w:w w:val="100"/>
          <w:position w:val="0"/>
        </w:rPr>
        <w:t>7</w:t>
      </w:r>
      <w:r>
        <w:rPr>
          <w:color w:val="000000"/>
          <w:spacing w:val="0"/>
          <w:w w:val="100"/>
          <w:position w:val="0"/>
        </w:rPr>
        <w:t>）</w:t>
        <w:tab/>
        <w:t>本公司的联营企业，包括联营企业的子公司；</w:t>
      </w:r>
    </w:p>
    <w:p>
      <w:pPr>
        <w:pStyle w:val="Style39"/>
        <w:keepNext w:val="0"/>
        <w:keepLines w:val="0"/>
        <w:widowControl w:val="0"/>
        <w:shd w:val="clear" w:color="auto" w:fill="auto"/>
        <w:tabs>
          <w:tab w:pos="1014" w:val="left"/>
        </w:tabs>
        <w:bidi w:val="0"/>
        <w:spacing w:before="0" w:after="0" w:line="402" w:lineRule="exact"/>
        <w:ind w:left="0" w:right="0" w:firstLine="540"/>
        <w:jc w:val="left"/>
      </w:pPr>
      <w:bookmarkStart w:id="1146" w:name="bookmark1146"/>
      <w:r>
        <w:rPr>
          <w:color w:val="000000"/>
          <w:spacing w:val="0"/>
          <w:w w:val="100"/>
          <w:position w:val="0"/>
        </w:rPr>
        <w:t>（</w:t>
      </w:r>
      <w:bookmarkEnd w:id="1146"/>
      <w:r>
        <w:rPr>
          <w:rFonts w:ascii="Times New Roman" w:eastAsia="Times New Roman" w:hAnsi="Times New Roman" w:cs="Times New Roman"/>
          <w:color w:val="000000"/>
          <w:spacing w:val="0"/>
          <w:w w:val="100"/>
          <w:position w:val="0"/>
        </w:rPr>
        <w:t>8</w:t>
      </w:r>
      <w:r>
        <w:rPr>
          <w:color w:val="000000"/>
          <w:spacing w:val="0"/>
          <w:w w:val="100"/>
          <w:position w:val="0"/>
        </w:rPr>
        <w:t>）</w:t>
        <w:tab/>
        <w:t>本公司的主要投资者个人及与其关系密切的家庭成员；</w:t>
      </w:r>
    </w:p>
    <w:p>
      <w:pPr>
        <w:pStyle w:val="Style39"/>
        <w:keepNext w:val="0"/>
        <w:keepLines w:val="0"/>
        <w:widowControl w:val="0"/>
        <w:shd w:val="clear" w:color="auto" w:fill="auto"/>
        <w:tabs>
          <w:tab w:pos="1014" w:val="left"/>
        </w:tabs>
        <w:bidi w:val="0"/>
        <w:spacing w:before="0" w:after="0" w:line="402" w:lineRule="exact"/>
        <w:ind w:left="0" w:right="0" w:firstLine="540"/>
        <w:jc w:val="left"/>
      </w:pPr>
      <w:bookmarkStart w:id="1147" w:name="bookmark1147"/>
      <w:r>
        <w:rPr>
          <w:color w:val="000000"/>
          <w:spacing w:val="0"/>
          <w:w w:val="100"/>
          <w:position w:val="0"/>
        </w:rPr>
        <w:t>（</w:t>
      </w:r>
      <w:bookmarkEnd w:id="1147"/>
      <w:r>
        <w:rPr>
          <w:rFonts w:ascii="Times New Roman" w:eastAsia="Times New Roman" w:hAnsi="Times New Roman" w:cs="Times New Roman"/>
          <w:color w:val="000000"/>
          <w:spacing w:val="0"/>
          <w:w w:val="100"/>
          <w:position w:val="0"/>
        </w:rPr>
        <w:t>9</w:t>
      </w:r>
      <w:r>
        <w:rPr>
          <w:color w:val="000000"/>
          <w:spacing w:val="0"/>
          <w:w w:val="100"/>
          <w:position w:val="0"/>
        </w:rPr>
        <w:t>）</w:t>
        <w:tab/>
        <w:t>本公司或其母公司的关键管理人员及与其关系密切的家庭成员；</w:t>
      </w:r>
    </w:p>
    <w:p>
      <w:pPr>
        <w:pStyle w:val="Style39"/>
        <w:keepNext w:val="0"/>
        <w:keepLines w:val="0"/>
        <w:widowControl w:val="0"/>
        <w:shd w:val="clear" w:color="auto" w:fill="auto"/>
        <w:tabs>
          <w:tab w:pos="1225" w:val="left"/>
        </w:tabs>
        <w:bidi w:val="0"/>
        <w:spacing w:before="0" w:after="620" w:line="402" w:lineRule="exact"/>
        <w:ind w:left="540" w:right="0" w:firstLine="60"/>
        <w:jc w:val="both"/>
      </w:pPr>
      <w:bookmarkStart w:id="1148" w:name="bookmark1148"/>
      <w:r>
        <w:rPr>
          <w:color w:val="000000"/>
          <w:spacing w:val="0"/>
          <w:w w:val="100"/>
          <w:position w:val="0"/>
        </w:rPr>
        <w:t>（</w:t>
      </w:r>
      <w:bookmarkEnd w:id="1148"/>
      <w:r>
        <w:rPr>
          <w:rFonts w:ascii="Times New Roman" w:eastAsia="Times New Roman" w:hAnsi="Times New Roman" w:cs="Times New Roman"/>
          <w:color w:val="000000"/>
          <w:spacing w:val="0"/>
          <w:w w:val="100"/>
          <w:position w:val="0"/>
        </w:rPr>
        <w:t>10</w:t>
      </w:r>
      <w:r>
        <w:rPr>
          <w:color w:val="000000"/>
          <w:spacing w:val="0"/>
          <w:w w:val="100"/>
          <w:position w:val="0"/>
        </w:rPr>
        <w:t>）</w:t>
        <w:tab/>
        <w:t>本公司的主要投资者个人、关键管理人员或与其关系密切的家庭成员控制、共同 控制的其他企业。</w:t>
      </w:r>
    </w:p>
    <w:p>
      <w:pPr>
        <w:pStyle w:val="Style21"/>
        <w:keepNext/>
        <w:keepLines/>
        <w:widowControl w:val="0"/>
        <w:shd w:val="clear" w:color="auto" w:fill="auto"/>
        <w:bidi w:val="0"/>
        <w:spacing w:before="0" w:after="160" w:line="240" w:lineRule="auto"/>
        <w:ind w:left="0" w:right="0" w:firstLine="0"/>
        <w:jc w:val="both"/>
        <w:rPr>
          <w:sz w:val="18"/>
          <w:szCs w:val="18"/>
        </w:rPr>
      </w:pPr>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三十九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分部报告</w:t>
      </w:r>
      <w:bookmarkEnd w:id="1149"/>
      <w:bookmarkEnd w:id="1150"/>
      <w:bookmarkEnd w:id="1151"/>
    </w:p>
    <w:p>
      <w:pPr>
        <w:pStyle w:val="Style39"/>
        <w:keepNext w:val="0"/>
        <w:keepLines w:val="0"/>
        <w:widowControl w:val="0"/>
        <w:shd w:val="clear" w:color="auto" w:fill="auto"/>
        <w:bidi w:val="0"/>
        <w:spacing w:before="0" w:after="160" w:line="240" w:lineRule="auto"/>
        <w:ind w:left="0" w:right="0" w:firstLine="680"/>
        <w:jc w:val="both"/>
      </w:pPr>
      <w:r>
        <w:rPr>
          <w:color w:val="000000"/>
          <w:spacing w:val="0"/>
          <w:w w:val="100"/>
          <w:position w:val="0"/>
        </w:rPr>
        <w:t>本公司以内部组织结构、管理要求、内部报告制度为依据确定经营分部，以经营分部为</w:t>
      </w:r>
    </w:p>
    <w:p>
      <w:pPr>
        <w:pStyle w:val="Style39"/>
        <w:keepNext w:val="0"/>
        <w:keepLines w:val="0"/>
        <w:widowControl w:val="0"/>
        <w:shd w:val="clear" w:color="auto" w:fill="auto"/>
        <w:bidi w:val="0"/>
        <w:spacing w:before="0" w:after="200" w:line="240" w:lineRule="auto"/>
        <w:ind w:left="0" w:right="0" w:firstLine="680"/>
        <w:jc w:val="left"/>
      </w:pPr>
      <w:r>
        <w:rPr>
          <w:color w:val="000000"/>
          <w:spacing w:val="0"/>
          <w:w w:val="100"/>
          <w:position w:val="0"/>
        </w:rPr>
        <w:t>基础确定报告分部。经营分部，是指公司内同时满足下列条件的组成部分：</w:t>
      </w:r>
    </w:p>
    <w:p>
      <w:pPr>
        <w:pStyle w:val="Style64"/>
        <w:keepNext w:val="0"/>
        <w:keepLines w:val="0"/>
        <w:widowControl w:val="0"/>
        <w:shd w:val="clear" w:color="auto" w:fill="auto"/>
        <w:tabs>
          <w:tab w:pos="1014" w:val="left"/>
        </w:tabs>
        <w:bidi w:val="0"/>
        <w:spacing w:before="0" w:after="200" w:line="240" w:lineRule="auto"/>
        <w:ind w:left="0" w:right="0" w:firstLine="680"/>
        <w:jc w:val="left"/>
      </w:pPr>
      <w:bookmarkStart w:id="1152" w:name="bookmark1152"/>
      <w:r>
        <w:rPr>
          <w:rFonts w:ascii="Times New Roman" w:eastAsia="Times New Roman" w:hAnsi="Times New Roman" w:cs="Times New Roman"/>
          <w:color w:val="000000"/>
          <w:spacing w:val="0"/>
          <w:w w:val="100"/>
          <w:position w:val="0"/>
        </w:rPr>
        <w:t>1</w:t>
      </w:r>
      <w:bookmarkEnd w:id="1152"/>
      <w:r>
        <w:rPr>
          <w:color w:val="000000"/>
          <w:spacing w:val="0"/>
          <w:w w:val="100"/>
          <w:position w:val="0"/>
        </w:rPr>
        <w:t>、</w:t>
        <w:tab/>
        <w:t>该组成部分能够在日常活动中产生收入、发生费用；</w:t>
      </w:r>
    </w:p>
    <w:p>
      <w:pPr>
        <w:pStyle w:val="Style64"/>
        <w:keepNext w:val="0"/>
        <w:keepLines w:val="0"/>
        <w:widowControl w:val="0"/>
        <w:shd w:val="clear" w:color="auto" w:fill="auto"/>
        <w:tabs>
          <w:tab w:pos="1150" w:val="left"/>
        </w:tabs>
        <w:bidi w:val="0"/>
        <w:spacing w:before="0" w:after="200" w:line="240" w:lineRule="auto"/>
        <w:ind w:left="0" w:right="0" w:firstLine="680"/>
        <w:jc w:val="left"/>
      </w:pPr>
      <w:bookmarkStart w:id="1153" w:name="bookmark1153"/>
      <w:r>
        <w:rPr>
          <w:rFonts w:ascii="Times New Roman" w:eastAsia="Times New Roman" w:hAnsi="Times New Roman" w:cs="Times New Roman"/>
          <w:color w:val="000000"/>
          <w:spacing w:val="0"/>
          <w:w w:val="100"/>
          <w:position w:val="0"/>
        </w:rPr>
        <w:t>2</w:t>
      </w:r>
      <w:bookmarkEnd w:id="1153"/>
      <w:r>
        <w:rPr>
          <w:color w:val="000000"/>
          <w:spacing w:val="0"/>
          <w:w w:val="100"/>
          <w:position w:val="0"/>
        </w:rPr>
        <w:t>、</w:t>
        <w:tab/>
        <w:t>本公司管理层能够定期评价该组成部分的经营成果，以决定向其配置资源、评价其业绩；</w:t>
      </w:r>
    </w:p>
    <w:p>
      <w:pPr>
        <w:pStyle w:val="Style64"/>
        <w:keepNext w:val="0"/>
        <w:keepLines w:val="0"/>
        <w:widowControl w:val="0"/>
        <w:shd w:val="clear" w:color="auto" w:fill="auto"/>
        <w:tabs>
          <w:tab w:pos="1034" w:val="left"/>
        </w:tabs>
        <w:bidi w:val="0"/>
        <w:spacing w:before="0" w:after="1380" w:line="240" w:lineRule="auto"/>
        <w:ind w:left="0" w:right="0" w:firstLine="680"/>
        <w:jc w:val="left"/>
      </w:pPr>
      <w:bookmarkStart w:id="1154" w:name="bookmark1154"/>
      <w:r>
        <w:rPr>
          <w:rFonts w:ascii="Times New Roman" w:eastAsia="Times New Roman" w:hAnsi="Times New Roman" w:cs="Times New Roman"/>
          <w:color w:val="000000"/>
          <w:spacing w:val="0"/>
          <w:w w:val="100"/>
          <w:position w:val="0"/>
        </w:rPr>
        <w:t>3</w:t>
      </w:r>
      <w:bookmarkEnd w:id="1154"/>
      <w:r>
        <w:rPr>
          <w:color w:val="000000"/>
          <w:spacing w:val="0"/>
          <w:w w:val="100"/>
          <w:position w:val="0"/>
        </w:rPr>
        <w:t>、</w:t>
        <w:tab/>
        <w:t>本公司能够取得该组成部分的财务状况、经营成果和现金流量等有关会计信息。</w:t>
      </w:r>
    </w:p>
    <w:p>
      <w:pPr>
        <w:pStyle w:val="Style21"/>
        <w:keepNext/>
        <w:keepLines/>
        <w:widowControl w:val="0"/>
        <w:shd w:val="clear" w:color="auto" w:fill="auto"/>
        <w:bidi w:val="0"/>
        <w:spacing w:before="0" w:after="200" w:line="240" w:lineRule="auto"/>
        <w:ind w:left="0" w:right="0" w:firstLine="0"/>
        <w:jc w:val="left"/>
        <w:rPr>
          <w:sz w:val="18"/>
          <w:szCs w:val="18"/>
        </w:rPr>
      </w:pPr>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四十</w:t>
      </w:r>
      <w:r>
        <w:rPr>
          <w:color w:val="000000"/>
          <w:spacing w:val="0"/>
          <w:w w:val="100"/>
          <w:position w:val="0"/>
          <w:sz w:val="19"/>
          <w:szCs w:val="19"/>
        </w:rPr>
        <w:t>）</w:t>
      </w:r>
      <w:r>
        <w:rPr>
          <w:color w:val="000000"/>
          <w:spacing w:val="0"/>
          <w:w w:val="100"/>
          <w:position w:val="0"/>
          <w:sz w:val="18"/>
          <w:szCs w:val="18"/>
        </w:rPr>
        <w:t>主要会计政策、会计估计的变更</w:t>
      </w:r>
      <w:bookmarkEnd w:id="1155"/>
      <w:bookmarkEnd w:id="1156"/>
      <w:bookmarkEnd w:id="1157"/>
    </w:p>
    <w:p>
      <w:pPr>
        <w:pStyle w:val="Style64"/>
        <w:keepNext w:val="0"/>
        <w:keepLines w:val="0"/>
        <w:widowControl w:val="0"/>
        <w:shd w:val="clear" w:color="auto" w:fill="auto"/>
        <w:tabs>
          <w:tab w:pos="968" w:val="left"/>
        </w:tabs>
        <w:bidi w:val="0"/>
        <w:spacing w:before="0" w:after="160" w:line="240" w:lineRule="auto"/>
        <w:ind w:left="0" w:right="0" w:firstLine="540"/>
        <w:jc w:val="left"/>
      </w:pPr>
      <w:bookmarkStart w:id="1158" w:name="bookmark1158"/>
      <w:r>
        <w:rPr>
          <w:rFonts w:ascii="Times New Roman" w:eastAsia="Times New Roman" w:hAnsi="Times New Roman" w:cs="Times New Roman"/>
          <w:b/>
          <w:bCs/>
          <w:color w:val="000000"/>
          <w:spacing w:val="0"/>
          <w:w w:val="100"/>
          <w:position w:val="0"/>
        </w:rPr>
        <w:t>1</w:t>
      </w:r>
      <w:bookmarkEnd w:id="1158"/>
      <w:r>
        <w:rPr>
          <w:b/>
          <w:bCs/>
          <w:color w:val="000000"/>
          <w:spacing w:val="0"/>
          <w:w w:val="100"/>
          <w:position w:val="0"/>
        </w:rPr>
        <w:t>、</w:t>
        <w:tab/>
        <w:t>会计政策变更。</w:t>
      </w:r>
    </w:p>
    <w:p>
      <w:pPr>
        <w:pStyle w:val="Style39"/>
        <w:keepNext w:val="0"/>
        <w:keepLines w:val="0"/>
        <w:widowControl w:val="0"/>
        <w:shd w:val="clear" w:color="auto" w:fill="auto"/>
        <w:bidi w:val="0"/>
        <w:spacing w:before="0" w:after="160" w:line="240" w:lineRule="auto"/>
        <w:ind w:left="126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执行《增值税会计处理规定》</w:t>
      </w:r>
    </w:p>
    <w:p>
      <w:pPr>
        <w:pStyle w:val="Style39"/>
        <w:keepNext w:val="0"/>
        <w:keepLines w:val="0"/>
        <w:widowControl w:val="0"/>
        <w:shd w:val="clear" w:color="auto" w:fill="auto"/>
        <w:bidi w:val="0"/>
        <w:spacing w:before="0" w:after="160" w:line="240" w:lineRule="auto"/>
        <w:ind w:left="126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日发布了《增值税会计处理规定》（财会</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2016]22</w:t>
      </w:r>
      <w:r>
        <w:rPr>
          <w:color w:val="000000"/>
          <w:spacing w:val="0"/>
          <w:w w:val="100"/>
          <w:position w:val="0"/>
        </w:rPr>
        <w:t>号），</w:t>
      </w:r>
    </w:p>
    <w:tbl>
      <w:tblPr>
        <w:tblOverlap w:val="never"/>
        <w:jc w:val="center"/>
        <w:tblLayout w:type="fixed"/>
      </w:tblPr>
      <w:tblGrid>
        <w:gridCol w:w="3682"/>
        <w:gridCol w:w="2419"/>
        <w:gridCol w:w="1550"/>
      </w:tblGrid>
      <w:tr>
        <w:trPr>
          <w:trHeight w:val="278"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适用于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日起发生的相</w:t>
            </w:r>
          </w:p>
        </w:tc>
        <w:tc>
          <w:tcPr>
            <w:gridSpan w:val="2"/>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一目关交易。本公司执行该规定的主要影响如下</w:t>
            </w:r>
          </w:p>
        </w:tc>
      </w:tr>
      <w:tr>
        <w:trPr>
          <w:trHeight w:val="48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会计政策变更的内容和原因</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受影响的报表项目名称</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影响金额</w:t>
            </w:r>
          </w:p>
        </w:tc>
      </w:tr>
      <w:tr>
        <w:trPr>
          <w:trHeight w:val="87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379" w:lineRule="exact"/>
              <w:ind w:left="14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）将利润表中的“营业税金及附加”项目 调整为“税金及附加”项目。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pPr>
            <w:r>
              <w:rPr>
                <w:color w:val="000000"/>
                <w:spacing w:val="0"/>
                <w:w w:val="100"/>
                <w:position w:val="0"/>
              </w:rPr>
              <w:t>不适用</w:t>
            </w:r>
          </w:p>
        </w:tc>
      </w:tr>
    </w:tbl>
    <w:p>
      <w:pPr>
        <w:widowControl w:val="0"/>
        <w:spacing w:line="1" w:lineRule="exact"/>
      </w:pPr>
      <w:r>
        <w:br w:type="page"/>
      </w:r>
    </w:p>
    <w:tbl>
      <w:tblPr>
        <w:tblOverlap w:val="never"/>
        <w:jc w:val="center"/>
        <w:tblLayout w:type="fixed"/>
      </w:tblPr>
      <w:tblGrid>
        <w:gridCol w:w="3691"/>
        <w:gridCol w:w="2410"/>
        <w:gridCol w:w="1550"/>
      </w:tblGrid>
      <w:tr>
        <w:trPr>
          <w:trHeight w:val="201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384" w:lineRule="exact"/>
              <w:ind w:left="14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）将自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日起企业经营活动 发生的房产税、土地使用税、车船使用税、 印花税从“管理费用”项目重分类至“税金 及附加”项目，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日之前发生的 税费不予调整。比较数据不予调整。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459,857.99</w:t>
            </w:r>
          </w:p>
        </w:tc>
      </w:tr>
      <w:tr>
        <w:trPr>
          <w:trHeight w:val="240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382" w:lineRule="exact"/>
              <w:ind w:left="14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）将“应交税费”科目下的“应交增值税”、 “未交增值税”、“待抵扣进项税额”、“待认 证进项税额”、“增值税留抵税额”等明细科 目的借方余额从“应交税费”项目重分类至 “其他流动资产”（或“其他非流动资产”） 项目。比较数据不予调整。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应交税费、其他流动资产、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2,946,950.30</w:t>
            </w:r>
          </w:p>
        </w:tc>
      </w:tr>
    </w:tbl>
    <w:p>
      <w:pPr>
        <w:widowControl w:val="0"/>
        <w:spacing w:after="579" w:line="1" w:lineRule="exact"/>
      </w:pPr>
    </w:p>
    <w:p>
      <w:pPr>
        <w:pStyle w:val="Style64"/>
        <w:keepNext w:val="0"/>
        <w:keepLines w:val="0"/>
        <w:widowControl w:val="0"/>
        <w:shd w:val="clear" w:color="auto" w:fill="auto"/>
        <w:tabs>
          <w:tab w:pos="996" w:val="left"/>
        </w:tabs>
        <w:bidi w:val="0"/>
        <w:spacing w:before="0" w:after="160" w:line="240" w:lineRule="auto"/>
        <w:ind w:left="0" w:right="0" w:firstLine="540"/>
        <w:jc w:val="left"/>
      </w:pPr>
      <w:bookmarkStart w:id="1159" w:name="bookmark1159"/>
      <w:r>
        <w:rPr>
          <w:rFonts w:ascii="Times New Roman" w:eastAsia="Times New Roman" w:hAnsi="Times New Roman" w:cs="Times New Roman"/>
          <w:b/>
          <w:bCs/>
          <w:color w:val="000000"/>
          <w:spacing w:val="0"/>
          <w:w w:val="100"/>
          <w:position w:val="0"/>
        </w:rPr>
        <w:t>2</w:t>
      </w:r>
      <w:bookmarkEnd w:id="1159"/>
      <w:r>
        <w:rPr>
          <w:b/>
          <w:bCs/>
          <w:color w:val="000000"/>
          <w:spacing w:val="0"/>
          <w:w w:val="100"/>
          <w:position w:val="0"/>
        </w:rPr>
        <w:t>、</w:t>
        <w:tab/>
        <w:t>会计估计变更。</w:t>
      </w:r>
    </w:p>
    <w:p>
      <w:pPr>
        <w:pStyle w:val="Style39"/>
        <w:keepNext w:val="0"/>
        <w:keepLines w:val="0"/>
        <w:widowControl w:val="0"/>
        <w:shd w:val="clear" w:color="auto" w:fill="auto"/>
        <w:bidi w:val="0"/>
        <w:spacing w:before="0" w:after="580" w:line="240" w:lineRule="auto"/>
        <w:ind w:left="1080" w:right="0" w:firstLine="0"/>
        <w:jc w:val="left"/>
      </w:pPr>
      <w:r>
        <w:rPr>
          <w:color w:val="000000"/>
          <w:spacing w:val="0"/>
          <w:w w:val="100"/>
          <w:position w:val="0"/>
        </w:rPr>
        <w:t>本报告期公司会计估计未发生变更。</w:t>
      </w:r>
    </w:p>
    <w:p>
      <w:pPr>
        <w:pStyle w:val="Style21"/>
        <w:keepNext/>
        <w:keepLines/>
        <w:widowControl w:val="0"/>
        <w:shd w:val="clear" w:color="auto" w:fill="auto"/>
        <w:bidi w:val="0"/>
        <w:spacing w:before="0" w:after="160" w:line="240" w:lineRule="auto"/>
        <w:ind w:left="0" w:right="0" w:firstLine="0"/>
        <w:jc w:val="left"/>
        <w:rPr>
          <w:sz w:val="18"/>
          <w:szCs w:val="18"/>
        </w:rPr>
      </w:pPr>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四十一</w:t>
      </w:r>
      <w:r>
        <w:rPr>
          <w:color w:val="000000"/>
          <w:spacing w:val="0"/>
          <w:w w:val="100"/>
          <w:position w:val="0"/>
          <w:sz w:val="19"/>
          <w:szCs w:val="19"/>
        </w:rPr>
        <w:t>）</w:t>
      </w:r>
      <w:r>
        <w:rPr>
          <w:color w:val="000000"/>
          <w:spacing w:val="0"/>
          <w:w w:val="100"/>
          <w:position w:val="0"/>
          <w:sz w:val="18"/>
          <w:szCs w:val="18"/>
        </w:rPr>
        <w:t>前期会计差错更正</w:t>
      </w:r>
      <w:bookmarkEnd w:id="1160"/>
      <w:bookmarkEnd w:id="1161"/>
      <w:bookmarkEnd w:id="1162"/>
    </w:p>
    <w:p>
      <w:pPr>
        <w:pStyle w:val="Style39"/>
        <w:keepNext w:val="0"/>
        <w:keepLines w:val="0"/>
        <w:widowControl w:val="0"/>
        <w:shd w:val="clear" w:color="auto" w:fill="auto"/>
        <w:bidi w:val="0"/>
        <w:spacing w:before="0" w:after="580" w:line="240" w:lineRule="auto"/>
        <w:ind w:left="0" w:right="0" w:firstLine="540"/>
        <w:jc w:val="left"/>
      </w:pPr>
      <w:r>
        <w:rPr>
          <w:color w:val="000000"/>
          <w:spacing w:val="0"/>
          <w:w w:val="100"/>
          <w:position w:val="0"/>
        </w:rPr>
        <w:t>本报告期未发生前期会计差错更正事项。</w:t>
      </w:r>
    </w:p>
    <w:p>
      <w:pPr>
        <w:pStyle w:val="Style21"/>
        <w:keepNext/>
        <w:keepLines/>
        <w:widowControl w:val="0"/>
        <w:shd w:val="clear" w:color="auto" w:fill="auto"/>
        <w:tabs>
          <w:tab w:pos="691" w:val="left"/>
        </w:tabs>
        <w:bidi w:val="0"/>
        <w:spacing w:before="0" w:after="80" w:line="240" w:lineRule="auto"/>
        <w:ind w:left="0" w:right="0" w:firstLine="0"/>
        <w:jc w:val="left"/>
        <w:rPr>
          <w:sz w:val="18"/>
          <w:szCs w:val="18"/>
        </w:rPr>
      </w:pPr>
      <w:bookmarkStart w:id="1163" w:name="bookmark1163"/>
      <w:bookmarkStart w:id="1164" w:name="bookmark1164"/>
      <w:bookmarkStart w:id="1165" w:name="bookmark1165"/>
      <w:bookmarkStart w:id="1166" w:name="bookmark1166"/>
      <w:r>
        <w:rPr>
          <w:color w:val="000000"/>
          <w:spacing w:val="0"/>
          <w:w w:val="100"/>
          <w:position w:val="0"/>
          <w:sz w:val="18"/>
          <w:szCs w:val="18"/>
        </w:rPr>
        <w:t>四</w:t>
      </w:r>
      <w:bookmarkEnd w:id="1165"/>
      <w:r>
        <w:rPr>
          <w:color w:val="000000"/>
          <w:spacing w:val="0"/>
          <w:w w:val="100"/>
          <w:position w:val="0"/>
          <w:sz w:val="18"/>
          <w:szCs w:val="18"/>
        </w:rPr>
        <w:t>、</w:t>
        <w:tab/>
        <w:t>税项</w:t>
      </w:r>
      <w:bookmarkEnd w:id="1163"/>
      <w:bookmarkEnd w:id="1164"/>
      <w:bookmarkEnd w:id="1166"/>
    </w:p>
    <w:tbl>
      <w:tblPr>
        <w:tblOverlap w:val="never"/>
        <w:jc w:val="right"/>
        <w:tblLayout w:type="fixed"/>
      </w:tblPr>
      <w:tblGrid>
        <w:gridCol w:w="1891"/>
        <w:gridCol w:w="3254"/>
        <w:gridCol w:w="1416"/>
        <w:gridCol w:w="1032"/>
      </w:tblGrid>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税种</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税率</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备注</w:t>
            </w:r>
          </w:p>
        </w:tc>
      </w:tr>
      <w:tr>
        <w:trPr>
          <w:trHeight w:val="47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按应纳税所得额计征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p>
        </w:tc>
      </w:tr>
      <w:tr>
        <w:trPr>
          <w:trHeight w:val="47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按应税营业收入计征</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tabs>
                <w:tab w:pos="1746" w:val="left"/>
              </w:tabs>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5%</w:t>
              <w:tab/>
            </w:r>
            <w:r>
              <w:rPr>
                <w:color w:val="000000"/>
                <w:spacing w:val="0"/>
                <w:w w:val="100"/>
                <w:position w:val="0"/>
              </w:rPr>
              <w:t>注</w:t>
            </w:r>
            <w:r>
              <w:rPr>
                <w:rFonts w:ascii="Times New Roman" w:eastAsia="Times New Roman" w:hAnsi="Times New Roman" w:cs="Times New Roman"/>
                <w:color w:val="000000"/>
                <w:spacing w:val="0"/>
                <w:w w:val="100"/>
                <w:position w:val="0"/>
              </w:rPr>
              <w:t>2</w:t>
            </w:r>
          </w:p>
        </w:tc>
      </w:tr>
      <w:tr>
        <w:trPr>
          <w:trHeight w:val="298"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增值税</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82" w:lineRule="exact"/>
              <w:ind w:left="0" w:right="0" w:firstLine="0"/>
              <w:jc w:val="left"/>
            </w:pPr>
            <w:r>
              <w:rPr>
                <w:color w:val="000000"/>
                <w:spacing w:val="0"/>
                <w:w w:val="100"/>
                <w:position w:val="0"/>
              </w:rPr>
              <w:t>按税法规定计算的销售货物和应税劳 务收入为基础计算销项税额，在扣除当 期允许抵扣的进项税额后，差额部分为 应交增值税</w:t>
            </w:r>
          </w:p>
        </w:tc>
        <w:tc>
          <w:tcPr>
            <w:gridSpan w:val="2"/>
            <w:tcBorders>
              <w:top w:val="single" w:sz="4"/>
              <w:left w:val="single" w:sz="4"/>
            </w:tcBorders>
            <w:shd w:val="clear" w:color="auto" w:fill="FFFFFF"/>
            <w:vAlign w:val="top"/>
          </w:tcPr>
          <w:p>
            <w:pPr>
              <w:widowControl w:val="0"/>
              <w:rPr>
                <w:sz w:val="10"/>
                <w:szCs w:val="10"/>
              </w:rPr>
            </w:pPr>
          </w:p>
        </w:tc>
      </w:tr>
      <w:tr>
        <w:trPr>
          <w:trHeight w:val="1310" w:hRule="exact"/>
        </w:trPr>
        <w:tc>
          <w:tcPr>
            <w:vMerge/>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按实际缴纳的增值税及营业税计征</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按实际缴纳的增值税及营业税计征</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r>
      <w:tr>
        <w:trPr>
          <w:trHeight w:val="499"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按实际缴纳的增值税及营业税计征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39"/>
        <w:keepNext w:val="0"/>
        <w:keepLines w:val="0"/>
        <w:widowControl w:val="0"/>
        <w:shd w:val="clear" w:color="auto" w:fill="auto"/>
        <w:bidi w:val="0"/>
        <w:spacing w:before="0" w:after="120" w:line="240" w:lineRule="auto"/>
        <w:ind w:left="0" w:right="0" w:firstLine="54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39"/>
        <w:keepNext w:val="0"/>
        <w:keepLines w:val="0"/>
        <w:widowControl w:val="0"/>
        <w:shd w:val="clear" w:color="auto" w:fill="auto"/>
        <w:bidi w:val="0"/>
        <w:spacing w:before="0" w:after="120" w:line="240" w:lineRule="auto"/>
        <w:ind w:left="0" w:right="0" w:firstLine="540"/>
        <w:jc w:val="left"/>
      </w:pPr>
      <w:r>
        <w:rPr>
          <w:color w:val="000000"/>
          <w:spacing w:val="0"/>
          <w:w w:val="100"/>
          <w:position w:val="0"/>
        </w:rPr>
        <w:t>公司按照《跨地区经营汇总纳税企业所得税征收管理暂行办法》（国家税务总局公告</w:t>
      </w:r>
      <w:r>
        <w:rPr>
          <w:rFonts w:ascii="Times New Roman" w:eastAsia="Times New Roman" w:hAnsi="Times New Roman" w:cs="Times New Roman"/>
          <w:color w:val="000000"/>
          <w:spacing w:val="0"/>
          <w:w w:val="100"/>
          <w:position w:val="0"/>
        </w:rPr>
        <w:t>2012</w:t>
      </w:r>
    </w:p>
    <w:p>
      <w:pPr>
        <w:pStyle w:val="Style39"/>
        <w:keepNext w:val="0"/>
        <w:keepLines w:val="0"/>
        <w:widowControl w:val="0"/>
        <w:shd w:val="clear" w:color="auto" w:fill="auto"/>
        <w:bidi w:val="0"/>
        <w:spacing w:before="0" w:after="0" w:line="240" w:lineRule="auto"/>
        <w:ind w:left="0" w:right="0" w:firstLine="540"/>
        <w:jc w:val="left"/>
      </w:pPr>
      <w:r>
        <w:rPr>
          <w:color w:val="000000"/>
          <w:spacing w:val="0"/>
          <w:w w:val="100"/>
          <w:position w:val="0"/>
        </w:rPr>
        <w:t>年第</w:t>
      </w:r>
      <w:r>
        <w:rPr>
          <w:rFonts w:ascii="Times New Roman" w:eastAsia="Times New Roman" w:hAnsi="Times New Roman" w:cs="Times New Roman"/>
          <w:color w:val="000000"/>
          <w:spacing w:val="0"/>
          <w:w w:val="100"/>
          <w:position w:val="0"/>
        </w:rPr>
        <w:t>57</w:t>
      </w:r>
      <w:r>
        <w:rPr>
          <w:color w:val="000000"/>
          <w:spacing w:val="0"/>
          <w:w w:val="100"/>
          <w:position w:val="0"/>
        </w:rPr>
        <w:t xml:space="preserve">号）的规定，先由公司本部统一计算全部应纳税所得额，然后依照该办法第六条 </w:t>
      </w:r>
      <w:r>
        <w:rPr>
          <w:color w:val="000000"/>
          <w:spacing w:val="0"/>
          <w:w w:val="100"/>
          <w:position w:val="0"/>
        </w:rPr>
        <w:t>规定的比例和第十五条规定的三因素及其权重，计算划分不同税率地区机构的应纳税所 得额后，再分别按公司本部和各营业部所在地的适用税率计算应纳税额。</w:t>
      </w:r>
    </w:p>
    <w:p>
      <w:pPr>
        <w:pStyle w:val="Style39"/>
        <w:keepNext w:val="0"/>
        <w:keepLines w:val="0"/>
        <w:widowControl w:val="0"/>
        <w:shd w:val="clear" w:color="auto" w:fill="auto"/>
        <w:bidi w:val="0"/>
        <w:spacing w:before="0" w:after="0" w:line="380" w:lineRule="exact"/>
        <w:ind w:left="0" w:right="0" w:firstLine="480"/>
        <w:jc w:val="left"/>
      </w:pPr>
      <w:r>
        <w:rPr>
          <w:color w:val="000000"/>
          <w:spacing w:val="0"/>
          <w:w w:val="100"/>
          <w:position w:val="0"/>
        </w:rPr>
        <w:t>公司所得税以主管税务机关的年度清算为准。</w:t>
      </w:r>
    </w:p>
    <w:p>
      <w:pPr>
        <w:pStyle w:val="Style39"/>
        <w:keepNext w:val="0"/>
        <w:keepLines w:val="0"/>
        <w:widowControl w:val="0"/>
        <w:shd w:val="clear" w:color="auto" w:fill="auto"/>
        <w:bidi w:val="0"/>
        <w:spacing w:before="0" w:after="180" w:line="380" w:lineRule="exact"/>
        <w:ind w:left="0" w:right="0" w:firstLine="48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39"/>
        <w:keepNext w:val="0"/>
        <w:keepLines w:val="0"/>
        <w:widowControl w:val="0"/>
        <w:shd w:val="clear" w:color="auto" w:fill="auto"/>
        <w:tabs>
          <w:tab w:pos="848" w:val="left"/>
        </w:tabs>
        <w:bidi w:val="0"/>
        <w:spacing w:before="0" w:after="0" w:line="396" w:lineRule="auto"/>
        <w:ind w:left="480" w:right="0" w:firstLine="20"/>
        <w:jc w:val="left"/>
      </w:pPr>
      <w:bookmarkStart w:id="1167" w:name="bookmark1167"/>
      <w:r>
        <w:rPr>
          <w:rFonts w:ascii="Times New Roman" w:eastAsia="Times New Roman" w:hAnsi="Times New Roman" w:cs="Times New Roman"/>
          <w:color w:val="000000"/>
          <w:spacing w:val="0"/>
          <w:w w:val="100"/>
          <w:position w:val="0"/>
        </w:rPr>
        <w:t>1</w:t>
      </w:r>
      <w:bookmarkEnd w:id="1167"/>
      <w:r>
        <w:rPr>
          <w:color w:val="000000"/>
          <w:spacing w:val="0"/>
          <w:w w:val="100"/>
          <w:position w:val="0"/>
        </w:rPr>
        <w:t>、</w:t>
        <w:tab/>
        <w:t>根据《财政部、国家税务总局关于降低金融、保险业营业税税率的通知》</w:t>
      </w:r>
      <w:r>
        <w:rPr>
          <w:rFonts w:ascii="Times New Roman" w:eastAsia="Times New Roman" w:hAnsi="Times New Roman" w:cs="Times New Roman"/>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2001</w:t>
      </w:r>
      <w:r>
        <w:rPr>
          <w:color w:val="000000"/>
          <w:spacing w:val="0"/>
          <w:w w:val="100"/>
          <w:position w:val="0"/>
        </w:rPr>
        <w:t xml:space="preserve">） </w:t>
      </w:r>
      <w:r>
        <w:rPr>
          <w:rFonts w:ascii="Times New Roman" w:eastAsia="Times New Roman" w:hAnsi="Times New Roman" w:cs="Times New Roman"/>
          <w:color w:val="000000"/>
          <w:spacing w:val="0"/>
          <w:w w:val="100"/>
          <w:position w:val="0"/>
        </w:rPr>
        <w:t>21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从</w:t>
      </w:r>
      <w:r>
        <w:rPr>
          <w:rFonts w:ascii="Times New Roman" w:eastAsia="Times New Roman" w:hAnsi="Times New Roman" w:cs="Times New Roman"/>
          <w:color w:val="000000"/>
          <w:spacing w:val="0"/>
          <w:w w:val="100"/>
          <w:position w:val="0"/>
        </w:rPr>
        <w:t>2003</w:t>
      </w:r>
      <w:r>
        <w:rPr>
          <w:color w:val="000000"/>
          <w:spacing w:val="0"/>
          <w:w w:val="100"/>
          <w:position w:val="0"/>
        </w:rPr>
        <w:t>年起按营业收入的</w:t>
      </w:r>
      <w:r>
        <w:rPr>
          <w:rFonts w:ascii="Times New Roman" w:eastAsia="Times New Roman" w:hAnsi="Times New Roman" w:cs="Times New Roman"/>
          <w:color w:val="000000"/>
          <w:spacing w:val="0"/>
          <w:w w:val="100"/>
          <w:position w:val="0"/>
        </w:rPr>
        <w:t>5%</w:t>
      </w:r>
      <w:r>
        <w:rPr>
          <w:color w:val="000000"/>
          <w:spacing w:val="0"/>
          <w:w w:val="100"/>
          <w:position w:val="0"/>
        </w:rPr>
        <w:t>计缴。</w:t>
      </w:r>
    </w:p>
    <w:p>
      <w:pPr>
        <w:pStyle w:val="Style39"/>
        <w:keepNext w:val="0"/>
        <w:keepLines w:val="0"/>
        <w:widowControl w:val="0"/>
        <w:shd w:val="clear" w:color="auto" w:fill="auto"/>
        <w:tabs>
          <w:tab w:pos="848" w:val="left"/>
        </w:tabs>
        <w:bidi w:val="0"/>
        <w:spacing w:before="0" w:after="0" w:line="380" w:lineRule="exact"/>
        <w:ind w:left="480" w:right="0" w:firstLine="20"/>
        <w:jc w:val="left"/>
      </w:pPr>
      <w:bookmarkStart w:id="1168" w:name="bookmark1168"/>
      <w:r>
        <w:rPr>
          <w:rFonts w:ascii="Times New Roman" w:eastAsia="Times New Roman" w:hAnsi="Times New Roman" w:cs="Times New Roman"/>
          <w:color w:val="000000"/>
          <w:spacing w:val="0"/>
          <w:w w:val="100"/>
          <w:position w:val="0"/>
        </w:rPr>
        <w:t>2</w:t>
      </w:r>
      <w:bookmarkEnd w:id="1168"/>
      <w:r>
        <w:rPr>
          <w:color w:val="000000"/>
          <w:spacing w:val="0"/>
          <w:w w:val="100"/>
          <w:position w:val="0"/>
        </w:rPr>
        <w:t>、</w:t>
        <w:tab/>
        <w:t>根据《财政部、国家税务总局关于资本市场有关营业税政策的通知》</w:t>
      </w:r>
      <w:r>
        <w:rPr>
          <w:rFonts w:ascii="Times New Roman" w:eastAsia="Times New Roman" w:hAnsi="Times New Roman" w:cs="Times New Roman"/>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2004</w:t>
      </w:r>
      <w:r>
        <w:rPr>
          <w:color w:val="000000"/>
          <w:spacing w:val="0"/>
          <w:w w:val="100"/>
          <w:position w:val="0"/>
        </w:rPr>
        <w:t>）</w:t>
      </w:r>
      <w:r>
        <w:rPr>
          <w:rFonts w:ascii="Times New Roman" w:eastAsia="Times New Roman" w:hAnsi="Times New Roman" w:cs="Times New Roman"/>
          <w:color w:val="000000"/>
          <w:spacing w:val="0"/>
          <w:w w:val="100"/>
          <w:position w:val="0"/>
        </w:rPr>
        <w:t xml:space="preserve">203 </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:准许证券公司代收的以下费用从其营业税计税营业额中扣除，按扣除后的净额纳税:</w:t>
      </w:r>
    </w:p>
    <w:p>
      <w:pPr>
        <w:pStyle w:val="Style39"/>
        <w:keepNext w:val="0"/>
        <w:keepLines w:val="0"/>
        <w:widowControl w:val="0"/>
        <w:shd w:val="clear" w:color="auto" w:fill="auto"/>
        <w:tabs>
          <w:tab w:pos="954" w:val="left"/>
        </w:tabs>
        <w:bidi w:val="0"/>
        <w:spacing w:before="0" w:after="0" w:line="380" w:lineRule="exact"/>
        <w:ind w:left="0" w:right="0" w:firstLine="480"/>
        <w:jc w:val="left"/>
      </w:pPr>
      <w:bookmarkStart w:id="1169" w:name="bookmark1169"/>
      <w:r>
        <w:rPr>
          <w:color w:val="000000"/>
          <w:spacing w:val="0"/>
          <w:w w:val="100"/>
          <w:position w:val="0"/>
        </w:rPr>
        <w:t>（</w:t>
      </w:r>
      <w:bookmarkEnd w:id="1169"/>
      <w:r>
        <w:rPr>
          <w:rFonts w:ascii="Times New Roman" w:eastAsia="Times New Roman" w:hAnsi="Times New Roman" w:cs="Times New Roman"/>
          <w:color w:val="000000"/>
          <w:spacing w:val="0"/>
          <w:w w:val="100"/>
          <w:position w:val="0"/>
        </w:rPr>
        <w:t>1</w:t>
      </w:r>
      <w:r>
        <w:rPr>
          <w:color w:val="000000"/>
          <w:spacing w:val="0"/>
          <w:w w:val="100"/>
          <w:position w:val="0"/>
        </w:rPr>
        <w:t>）</w:t>
        <w:tab/>
        <w:t>为证券交易所代收的证券交易监管费；</w:t>
      </w:r>
    </w:p>
    <w:p>
      <w:pPr>
        <w:pStyle w:val="Style39"/>
        <w:keepNext w:val="0"/>
        <w:keepLines w:val="0"/>
        <w:widowControl w:val="0"/>
        <w:shd w:val="clear" w:color="auto" w:fill="auto"/>
        <w:tabs>
          <w:tab w:pos="954" w:val="left"/>
        </w:tabs>
        <w:bidi w:val="0"/>
        <w:spacing w:before="0" w:after="0" w:line="380" w:lineRule="exact"/>
        <w:ind w:left="0" w:right="0" w:firstLine="480"/>
        <w:jc w:val="left"/>
      </w:pPr>
      <w:bookmarkStart w:id="1170" w:name="bookmark1170"/>
      <w:r>
        <w:rPr>
          <w:color w:val="000000"/>
          <w:spacing w:val="0"/>
          <w:w w:val="100"/>
          <w:position w:val="0"/>
        </w:rPr>
        <w:t>（</w:t>
      </w:r>
      <w:bookmarkEnd w:id="1170"/>
      <w:r>
        <w:rPr>
          <w:rFonts w:ascii="Times New Roman" w:eastAsia="Times New Roman" w:hAnsi="Times New Roman" w:cs="Times New Roman"/>
          <w:color w:val="000000"/>
          <w:spacing w:val="0"/>
          <w:w w:val="100"/>
          <w:position w:val="0"/>
        </w:rPr>
        <w:t>2</w:t>
      </w:r>
      <w:r>
        <w:rPr>
          <w:color w:val="000000"/>
          <w:spacing w:val="0"/>
          <w:w w:val="100"/>
          <w:position w:val="0"/>
        </w:rPr>
        <w:t>）</w:t>
        <w:tab/>
        <w:t>代理他人买卖证券代收的证券交易所经手费；</w:t>
      </w:r>
    </w:p>
    <w:p>
      <w:pPr>
        <w:pStyle w:val="Style39"/>
        <w:keepNext w:val="0"/>
        <w:keepLines w:val="0"/>
        <w:widowControl w:val="0"/>
        <w:shd w:val="clear" w:color="auto" w:fill="auto"/>
        <w:tabs>
          <w:tab w:pos="1059" w:val="left"/>
        </w:tabs>
        <w:bidi w:val="0"/>
        <w:spacing w:before="0" w:after="0" w:line="380" w:lineRule="exact"/>
        <w:ind w:left="480" w:right="0" w:firstLine="20"/>
        <w:jc w:val="both"/>
      </w:pPr>
      <w:bookmarkStart w:id="1171" w:name="bookmark1171"/>
      <w:r>
        <w:rPr>
          <w:color w:val="000000"/>
          <w:spacing w:val="0"/>
          <w:w w:val="100"/>
          <w:position w:val="0"/>
        </w:rPr>
        <w:t>（</w:t>
      </w:r>
      <w:bookmarkEnd w:id="1171"/>
      <w:r>
        <w:rPr>
          <w:rFonts w:ascii="Times New Roman" w:eastAsia="Times New Roman" w:hAnsi="Times New Roman" w:cs="Times New Roman"/>
          <w:color w:val="000000"/>
          <w:spacing w:val="0"/>
          <w:w w:val="100"/>
          <w:position w:val="0"/>
        </w:rPr>
        <w:t>3</w:t>
      </w:r>
      <w:r>
        <w:rPr>
          <w:color w:val="000000"/>
          <w:spacing w:val="0"/>
          <w:w w:val="100"/>
          <w:position w:val="0"/>
        </w:rPr>
        <w:t>）</w:t>
        <w:tab/>
        <w:t>为中国证券登记结算公司代收的股东账户开户费（包括</w:t>
      </w:r>
      <w:r>
        <w:rPr>
          <w:rFonts w:ascii="Times New Roman" w:eastAsia="Times New Roman" w:hAnsi="Times New Roman" w:cs="Times New Roman"/>
          <w:color w:val="000000"/>
          <w:spacing w:val="0"/>
          <w:w w:val="100"/>
          <w:position w:val="0"/>
        </w:rPr>
        <w:t>A</w:t>
      </w:r>
      <w:r>
        <w:rPr>
          <w:color w:val="000000"/>
          <w:spacing w:val="0"/>
          <w:w w:val="100"/>
          <w:position w:val="0"/>
        </w:rPr>
        <w:t>股和</w:t>
      </w:r>
      <w:r>
        <w:rPr>
          <w:rFonts w:ascii="Times New Roman" w:eastAsia="Times New Roman" w:hAnsi="Times New Roman" w:cs="Times New Roman"/>
          <w:color w:val="000000"/>
          <w:spacing w:val="0"/>
          <w:w w:val="100"/>
          <w:position w:val="0"/>
        </w:rPr>
        <w:t>B</w:t>
      </w:r>
      <w:r>
        <w:rPr>
          <w:color w:val="000000"/>
          <w:spacing w:val="0"/>
          <w:w w:val="100"/>
          <w:position w:val="0"/>
        </w:rPr>
        <w:t>股）、特别转让股 票开户费、过户费、</w:t>
      </w:r>
      <w:r>
        <w:rPr>
          <w:rFonts w:ascii="Times New Roman" w:eastAsia="Times New Roman" w:hAnsi="Times New Roman" w:cs="Times New Roman"/>
          <w:color w:val="000000"/>
          <w:spacing w:val="0"/>
          <w:w w:val="100"/>
          <w:position w:val="0"/>
        </w:rPr>
        <w:t>B</w:t>
      </w:r>
      <w:r>
        <w:rPr>
          <w:color w:val="000000"/>
          <w:spacing w:val="0"/>
          <w:w w:val="100"/>
          <w:position w:val="0"/>
        </w:rPr>
        <w:t>股结算费、转托管费。</w:t>
      </w:r>
    </w:p>
    <w:p>
      <w:pPr>
        <w:pStyle w:val="Style39"/>
        <w:keepNext w:val="0"/>
        <w:keepLines w:val="0"/>
        <w:widowControl w:val="0"/>
        <w:shd w:val="clear" w:color="auto" w:fill="auto"/>
        <w:tabs>
          <w:tab w:pos="848" w:val="left"/>
        </w:tabs>
        <w:bidi w:val="0"/>
        <w:spacing w:before="0" w:after="180" w:line="380" w:lineRule="exact"/>
        <w:ind w:left="480" w:right="0" w:firstLine="20"/>
        <w:jc w:val="both"/>
      </w:pPr>
      <w:bookmarkStart w:id="1172" w:name="bookmark1172"/>
      <w:r>
        <w:rPr>
          <w:rFonts w:ascii="Times New Roman" w:eastAsia="Times New Roman" w:hAnsi="Times New Roman" w:cs="Times New Roman"/>
          <w:color w:val="000000"/>
          <w:spacing w:val="0"/>
          <w:w w:val="100"/>
          <w:position w:val="0"/>
        </w:rPr>
        <w:t>3</w:t>
      </w:r>
      <w:bookmarkEnd w:id="1172"/>
      <w:r>
        <w:rPr>
          <w:color w:val="000000"/>
          <w:spacing w:val="0"/>
          <w:w w:val="100"/>
          <w:position w:val="0"/>
        </w:rPr>
        <w:t>、</w:t>
        <w:tab/>
        <w:t>根据《财政部、国家税务总局关于证券投资者保护基金有关营业税问题的通知》</w:t>
      </w:r>
      <w:r>
        <w:rPr>
          <w:rFonts w:ascii="Times New Roman" w:eastAsia="Times New Roman" w:hAnsi="Times New Roman" w:cs="Times New Roman"/>
          <w:color w:val="000000"/>
          <w:spacing w:val="0"/>
          <w:w w:val="100"/>
          <w:position w:val="0"/>
        </w:rPr>
        <w:t>［</w:t>
      </w:r>
      <w:r>
        <w:rPr>
          <w:color w:val="000000"/>
          <w:spacing w:val="0"/>
          <w:w w:val="100"/>
          <w:position w:val="0"/>
        </w:rPr>
        <w:t>财税 （</w:t>
      </w:r>
      <w:r>
        <w:rPr>
          <w:rFonts w:ascii="Times New Roman" w:eastAsia="Times New Roman" w:hAnsi="Times New Roman" w:cs="Times New Roman"/>
          <w:color w:val="000000"/>
          <w:spacing w:val="0"/>
          <w:w w:val="100"/>
          <w:position w:val="0"/>
        </w:rPr>
        <w:t>2006</w:t>
      </w:r>
      <w:r>
        <w:rPr>
          <w:color w:val="000000"/>
          <w:spacing w:val="0"/>
          <w:w w:val="100"/>
          <w:position w:val="0"/>
        </w:rPr>
        <w:t>）</w:t>
      </w:r>
      <w:r>
        <w:rPr>
          <w:rFonts w:ascii="Times New Roman" w:eastAsia="Times New Roman" w:hAnsi="Times New Roman" w:cs="Times New Roman"/>
          <w:color w:val="000000"/>
          <w:spacing w:val="0"/>
          <w:w w:val="100"/>
          <w:position w:val="0"/>
        </w:rPr>
        <w:t>172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准许证券公司上交的证券投资者保护基金从其营业税计税营业额中扣</w:t>
      </w:r>
    </w:p>
    <w:p>
      <w:pPr>
        <w:pStyle w:val="Style39"/>
        <w:keepNext w:val="0"/>
        <w:keepLines w:val="0"/>
        <w:widowControl w:val="0"/>
        <w:shd w:val="clear" w:color="auto" w:fill="auto"/>
        <w:bidi w:val="0"/>
        <w:spacing w:before="0" w:after="0" w:line="380" w:lineRule="exact"/>
        <w:ind w:left="0" w:right="0" w:firstLine="480"/>
        <w:jc w:val="left"/>
      </w:pPr>
      <w:r>
        <w:rPr>
          <w:color w:val="000000"/>
          <w:spacing w:val="0"/>
          <w:w w:val="100"/>
          <w:position w:val="0"/>
        </w:rPr>
        <w:t>除。</w:t>
      </w:r>
    </w:p>
    <w:p>
      <w:pPr>
        <w:pStyle w:val="Style39"/>
        <w:keepNext w:val="0"/>
        <w:keepLines w:val="0"/>
        <w:widowControl w:val="0"/>
        <w:shd w:val="clear" w:color="auto" w:fill="auto"/>
        <w:tabs>
          <w:tab w:pos="848" w:val="left"/>
        </w:tabs>
        <w:bidi w:val="0"/>
        <w:spacing w:before="0" w:after="0" w:line="381" w:lineRule="exact"/>
        <w:ind w:left="480" w:right="0" w:firstLine="20"/>
        <w:jc w:val="both"/>
      </w:pPr>
      <w:bookmarkStart w:id="1173" w:name="bookmark1173"/>
      <w:r>
        <w:rPr>
          <w:rFonts w:ascii="Times New Roman" w:eastAsia="Times New Roman" w:hAnsi="Times New Roman" w:cs="Times New Roman"/>
          <w:color w:val="000000"/>
          <w:spacing w:val="0"/>
          <w:w w:val="100"/>
          <w:position w:val="0"/>
        </w:rPr>
        <w:t>4</w:t>
      </w:r>
      <w:bookmarkEnd w:id="1173"/>
      <w:r>
        <w:rPr>
          <w:color w:val="000000"/>
          <w:spacing w:val="0"/>
          <w:w w:val="100"/>
          <w:position w:val="0"/>
        </w:rPr>
        <w:t>、</w:t>
        <w:tab/>
        <w:t>根据《关于金融商品转让业务有关营业税问题的公告》</w:t>
      </w:r>
      <w:r>
        <w:rPr>
          <w:rFonts w:ascii="Times New Roman" w:eastAsia="Times New Roman" w:hAnsi="Times New Roman" w:cs="Times New Roman"/>
          <w:color w:val="000000"/>
          <w:spacing w:val="0"/>
          <w:w w:val="100"/>
          <w:position w:val="0"/>
        </w:rPr>
        <w:t>［</w:t>
      </w:r>
      <w:r>
        <w:rPr>
          <w:color w:val="000000"/>
          <w:spacing w:val="0"/>
          <w:w w:val="100"/>
          <w:position w:val="0"/>
        </w:rPr>
        <w:t>国家税务总局公告</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年第 </w:t>
      </w:r>
      <w:r>
        <w:rPr>
          <w:rFonts w:ascii="Times New Roman" w:eastAsia="Times New Roman" w:hAnsi="Times New Roman" w:cs="Times New Roman"/>
          <w:color w:val="000000"/>
          <w:spacing w:val="0"/>
          <w:w w:val="100"/>
          <w:position w:val="0"/>
        </w:rPr>
        <w:t>63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纳税人从事金融商品转让业务，不再按股票、债券、外汇、其他四大类来划分， 统一归为“金融商品”，不同品种金融商品买卖出现的正负差，在同一个纳税期内可以 相抵，按盈亏相抵后的余额为营业额计算缴纳营业税。若相抵后仍出现负差的，可结转 下一个纳税期相抵，但在年末时仍出现负差的，不得转入下一个会计年度。</w:t>
      </w:r>
    </w:p>
    <w:p>
      <w:pPr>
        <w:pStyle w:val="Style39"/>
        <w:keepNext w:val="0"/>
        <w:keepLines w:val="0"/>
        <w:widowControl w:val="0"/>
        <w:shd w:val="clear" w:color="auto" w:fill="auto"/>
        <w:bidi w:val="0"/>
        <w:spacing w:before="0" w:after="0" w:line="381" w:lineRule="exact"/>
        <w:ind w:left="0" w:right="0" w:firstLine="48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39"/>
        <w:keepNext w:val="0"/>
        <w:keepLines w:val="0"/>
        <w:widowControl w:val="0"/>
        <w:shd w:val="clear" w:color="auto" w:fill="auto"/>
        <w:bidi w:val="0"/>
        <w:spacing w:before="0" w:after="240" w:line="381" w:lineRule="exact"/>
        <w:ind w:left="480" w:right="0" w:firstLine="20"/>
        <w:jc w:val="both"/>
      </w:pPr>
      <w:r>
        <w:rPr>
          <w:color w:val="000000"/>
          <w:spacing w:val="0"/>
          <w:w w:val="100"/>
          <w:position w:val="0"/>
        </w:rPr>
        <w:t>根据财政部国家税务总局财税</w:t>
      </w:r>
      <w:r>
        <w:rPr>
          <w:rFonts w:ascii="Times New Roman" w:eastAsia="Times New Roman" w:hAnsi="Times New Roman" w:cs="Times New Roman"/>
          <w:color w:val="000000"/>
          <w:spacing w:val="0"/>
          <w:w w:val="100"/>
          <w:position w:val="0"/>
        </w:rPr>
        <w:t>［2016］36</w:t>
      </w:r>
      <w:r>
        <w:rPr>
          <w:color w:val="000000"/>
          <w:spacing w:val="0"/>
          <w:w w:val="100"/>
          <w:position w:val="0"/>
        </w:rPr>
        <w:t>号《关于全面推开营业税改征增值税试点的通 知》，自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日起，在全国范围内全面推开营业税改征增值税试点，建筑业、 房地产业、金融业、生活服务业等全部营业税纳税人，纳入试点范围，由缴纳营业税改 为缴纳增值税。本公司执行的增值税税率为</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17%</w:t>
      </w:r>
      <w:r>
        <w:rPr>
          <w:color w:val="000000"/>
          <w:spacing w:val="0"/>
          <w:w w:val="100"/>
          <w:position w:val="0"/>
        </w:rPr>
        <w:t>。</w:t>
      </w:r>
    </w:p>
    <w:p>
      <w:pPr>
        <w:pStyle w:val="Style21"/>
        <w:keepNext/>
        <w:keepLines/>
        <w:widowControl w:val="0"/>
        <w:shd w:val="clear" w:color="auto" w:fill="auto"/>
        <w:tabs>
          <w:tab w:pos="796" w:val="left"/>
        </w:tabs>
        <w:bidi w:val="0"/>
        <w:spacing w:before="0" w:after="180" w:line="240" w:lineRule="auto"/>
        <w:ind w:left="0" w:right="0" w:firstLine="0"/>
        <w:jc w:val="left"/>
        <w:rPr>
          <w:sz w:val="18"/>
          <w:szCs w:val="18"/>
        </w:rPr>
      </w:pPr>
      <w:bookmarkStart w:id="1174" w:name="bookmark1174"/>
      <w:bookmarkStart w:id="1175" w:name="bookmark1175"/>
      <w:bookmarkStart w:id="1176" w:name="bookmark1176"/>
      <w:bookmarkStart w:id="1177" w:name="bookmark1177"/>
      <w:r>
        <w:rPr>
          <w:color w:val="000000"/>
          <w:spacing w:val="0"/>
          <w:w w:val="100"/>
          <w:position w:val="0"/>
          <w:sz w:val="18"/>
          <w:szCs w:val="18"/>
        </w:rPr>
        <w:t>五</w:t>
      </w:r>
      <w:bookmarkEnd w:id="1176"/>
      <w:r>
        <w:rPr>
          <w:color w:val="000000"/>
          <w:spacing w:val="0"/>
          <w:w w:val="100"/>
          <w:position w:val="0"/>
          <w:sz w:val="18"/>
          <w:szCs w:val="18"/>
        </w:rPr>
        <w:t>、</w:t>
        <w:tab/>
        <w:t>合并财务报表主要项目注释</w:t>
      </w:r>
      <w:bookmarkEnd w:id="1174"/>
      <w:bookmarkEnd w:id="1175"/>
      <w:bookmarkEnd w:id="1177"/>
    </w:p>
    <w:p>
      <w:pPr>
        <w:pStyle w:val="Style39"/>
        <w:keepNext w:val="0"/>
        <w:keepLines w:val="0"/>
        <w:widowControl w:val="0"/>
        <w:shd w:val="clear" w:color="auto" w:fill="auto"/>
        <w:bidi w:val="0"/>
        <w:spacing w:before="0" w:after="240" w:line="240" w:lineRule="auto"/>
        <w:ind w:left="0" w:right="0" w:firstLine="480"/>
        <w:jc w:val="left"/>
      </w:pPr>
      <w:r>
        <w:rPr>
          <w:color w:val="000000"/>
          <w:spacing w:val="0"/>
          <w:w w:val="100"/>
          <w:position w:val="0"/>
        </w:rPr>
        <w:t>（以下金额单位若未特别注明者均为人民币元）</w:t>
      </w:r>
    </w:p>
    <w:p>
      <w:pPr>
        <w:pStyle w:val="Style21"/>
        <w:keepNext/>
        <w:keepLines/>
        <w:widowControl w:val="0"/>
        <w:shd w:val="clear" w:color="auto" w:fill="auto"/>
        <w:tabs>
          <w:tab w:pos="796" w:val="left"/>
        </w:tabs>
        <w:bidi w:val="0"/>
        <w:spacing w:before="0" w:after="180" w:line="240" w:lineRule="auto"/>
        <w:ind w:left="0" w:right="0" w:firstLine="0"/>
        <w:jc w:val="left"/>
        <w:rPr>
          <w:sz w:val="18"/>
          <w:szCs w:val="18"/>
        </w:rPr>
      </w:pPr>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货币资金</w:t>
      </w:r>
      <w:bookmarkEnd w:id="1178"/>
      <w:bookmarkEnd w:id="1179"/>
      <w:bookmarkEnd w:id="1180"/>
    </w:p>
    <w:p>
      <w:pPr>
        <w:pStyle w:val="Style4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8"/>
          <w:szCs w:val="18"/>
        </w:rPr>
        <w:t>、 按类别列示</w:t>
      </w:r>
    </w:p>
    <w:tbl>
      <w:tblPr>
        <w:tblOverlap w:val="never"/>
        <w:jc w:val="center"/>
        <w:tblLayout w:type="fixed"/>
      </w:tblPr>
      <w:tblGrid>
        <w:gridCol w:w="2458"/>
        <w:gridCol w:w="2592"/>
        <w:gridCol w:w="2683"/>
      </w:tblGrid>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72,258.48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69,567.18</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7,169,599,569.59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9,144,223,924.66</w:t>
            </w:r>
          </w:p>
        </w:tc>
      </w:tr>
      <w:tr>
        <w:trPr>
          <w:trHeight w:val="518"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其中：客户存款</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4,754,838,540.76</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7,143,385,802.13</w:t>
            </w:r>
          </w:p>
        </w:tc>
      </w:tr>
    </w:tbl>
    <w:p>
      <w:pPr>
        <w:widowControl w:val="0"/>
        <w:spacing w:line="1" w:lineRule="exact"/>
        <w:sectPr>
          <w:headerReference w:type="default" r:id="rId53"/>
          <w:footerReference w:type="default" r:id="rId54"/>
          <w:headerReference w:type="even" r:id="rId55"/>
          <w:footerReference w:type="even" r:id="rId56"/>
          <w:headerReference w:type="first" r:id="rId57"/>
          <w:footerReference w:type="first" r:id="rId58"/>
          <w:footnotePr>
            <w:pos w:val="pageBottom"/>
            <w:numFmt w:val="decimal"/>
            <w:numStart w:val="1"/>
            <w:numRestart w:val="continuous"/>
            <w15:footnoteColumns w:val="1"/>
          </w:footnotePr>
          <w:pgSz w:w="11900" w:h="16840"/>
          <w:pgMar w:top="1742" w:right="1456" w:bottom="1395" w:left="1588" w:header="0" w:footer="3" w:gutter="0"/>
          <w:cols w:space="720"/>
          <w:noEndnote/>
          <w:titlePg/>
          <w:rtlGutter w:val="0"/>
          <w:docGrid w:linePitch="360"/>
        </w:sectPr>
      </w:pPr>
    </w:p>
    <w:tbl>
      <w:tblPr>
        <w:tblOverlap w:val="never"/>
        <w:jc w:val="center"/>
        <w:tblLayout w:type="fixed"/>
      </w:tblPr>
      <w:tblGrid>
        <w:gridCol w:w="2458"/>
        <w:gridCol w:w="2592"/>
        <w:gridCol w:w="2683"/>
      </w:tblGrid>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公司存款</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2,414,761,028.83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2,000,838,122.53</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5,570.00</w:t>
            </w: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7,169,677,398.07</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9,144,293,491.84</w:t>
            </w:r>
          </w:p>
        </w:tc>
      </w:tr>
    </w:tbl>
    <w:p>
      <w:pPr>
        <w:widowControl w:val="0"/>
        <w:spacing w:after="599" w:line="1" w:lineRule="exact"/>
      </w:pPr>
    </w:p>
    <w:p>
      <w:pPr>
        <w:pStyle w:val="Style64"/>
        <w:keepNext w:val="0"/>
        <w:keepLines w:val="0"/>
        <w:widowControl w:val="0"/>
        <w:shd w:val="clear" w:color="auto" w:fill="auto"/>
        <w:bidi w:val="0"/>
        <w:spacing w:before="0" w:after="40" w:line="240" w:lineRule="auto"/>
        <w:ind w:left="0" w:right="0" w:firstLine="44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、按币种列示</w:t>
      </w:r>
    </w:p>
    <w:tbl>
      <w:tblPr>
        <w:tblOverlap w:val="never"/>
        <w:jc w:val="center"/>
        <w:tblLayout w:type="fixed"/>
      </w:tblPr>
      <w:tblGrid>
        <w:gridCol w:w="1282"/>
        <w:gridCol w:w="1195"/>
        <w:gridCol w:w="749"/>
        <w:gridCol w:w="1382"/>
        <w:gridCol w:w="1200"/>
        <w:gridCol w:w="744"/>
        <w:gridCol w:w="1416"/>
      </w:tblGrid>
      <w:tr>
        <w:trPr>
          <w:trHeight w:val="514"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项目</w:t>
            </w:r>
          </w:p>
        </w:tc>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年初余额</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原币</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汇率</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折人民币</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原币</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汇率</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折人民币</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72,258.48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69,567.18</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银行存款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7,169,599,569.59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9,144,223,924.66</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其中：客户资金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4,325,498,592.03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6,346,019,925.71</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美元</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2,517,321.98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6.9370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17,462,662.58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3,087,181.04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6.4936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20,046,918.80</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港币</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20,921,394.57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0.8945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18,714,187.45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28,542,217.69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0.8378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23,912,669.98</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00"/>
              <w:jc w:val="left"/>
              <w:rPr>
                <w:sz w:val="14"/>
                <w:szCs w:val="14"/>
              </w:rPr>
            </w:pPr>
            <w:r>
              <w:rPr>
                <w:color w:val="000000"/>
                <w:spacing w:val="0"/>
                <w:w w:val="100"/>
                <w:position w:val="0"/>
                <w:sz w:val="14"/>
                <w:szCs w:val="14"/>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4,361,675,442.06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6,389,979,514.49</w:t>
            </w:r>
          </w:p>
        </w:tc>
      </w:tr>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客户信用资金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393,163,098.70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753,406,287.64</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00"/>
              <w:jc w:val="left"/>
              <w:rPr>
                <w:sz w:val="14"/>
                <w:szCs w:val="14"/>
              </w:rPr>
            </w:pPr>
            <w:r>
              <w:rPr>
                <w:color w:val="000000"/>
                <w:spacing w:val="0"/>
                <w:w w:val="100"/>
                <w:position w:val="0"/>
                <w:sz w:val="14"/>
                <w:szCs w:val="14"/>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393,163,098.70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753,406,287.64</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客户存款合计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4,754,838,540.76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7,143,385,802.13</w:t>
            </w:r>
          </w:p>
        </w:tc>
      </w:tr>
      <w:tr>
        <w:trPr>
          <w:trHeight w:val="547"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公司自有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2,324,159,337.65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1,977,642,106.65</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美元</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839,690.80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6.9370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5,824,935.09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839,301.82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6.4936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5,450,090.30</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港币</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9,742,510.85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0.8945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8,714,675.96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9,742,230.71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0.8378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8,162,040.90</w:t>
            </w:r>
          </w:p>
        </w:tc>
      </w:tr>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00"/>
              <w:jc w:val="left"/>
              <w:rPr>
                <w:sz w:val="14"/>
                <w:szCs w:val="14"/>
              </w:rPr>
            </w:pPr>
            <w:r>
              <w:rPr>
                <w:color w:val="000000"/>
                <w:spacing w:val="0"/>
                <w:w w:val="100"/>
                <w:position w:val="0"/>
                <w:sz w:val="14"/>
                <w:szCs w:val="14"/>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2,338,698,948.70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1,991,254,237.85</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公司信用资金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76,062,080.13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9,583,884.68</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00"/>
              <w:jc w:val="left"/>
              <w:rPr>
                <w:sz w:val="14"/>
                <w:szCs w:val="14"/>
              </w:rPr>
            </w:pPr>
            <w:r>
              <w:rPr>
                <w:color w:val="000000"/>
                <w:spacing w:val="0"/>
                <w:w w:val="100"/>
                <w:position w:val="0"/>
                <w:sz w:val="14"/>
                <w:szCs w:val="14"/>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76,062,080.13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9,583,884.68</w:t>
            </w:r>
          </w:p>
        </w:tc>
      </w:tr>
      <w:tr>
        <w:trPr>
          <w:trHeight w:val="518"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公司存款合计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2,414,761,028.83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2,000,838,122.53</w:t>
            </w:r>
          </w:p>
        </w:tc>
      </w:tr>
    </w:tbl>
    <w:p>
      <w:pPr>
        <w:widowControl w:val="0"/>
        <w:spacing w:line="1" w:lineRule="exact"/>
      </w:pPr>
      <w:r>
        <w:br w:type="page"/>
      </w:r>
    </w:p>
    <w:tbl>
      <w:tblPr>
        <w:tblOverlap w:val="never"/>
        <w:jc w:val="right"/>
        <w:tblLayout w:type="fixed"/>
      </w:tblPr>
      <w:tblGrid>
        <w:gridCol w:w="1282"/>
        <w:gridCol w:w="1195"/>
        <w:gridCol w:w="749"/>
        <w:gridCol w:w="1382"/>
        <w:gridCol w:w="1200"/>
        <w:gridCol w:w="744"/>
        <w:gridCol w:w="1416"/>
      </w:tblGrid>
      <w:tr>
        <w:trPr>
          <w:trHeight w:val="514"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项目</w:t>
            </w:r>
          </w:p>
        </w:tc>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3"/>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年初余额</w:t>
            </w:r>
          </w:p>
        </w:tc>
      </w:tr>
      <w:tr>
        <w:trPr>
          <w:trHeight w:val="49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•原币</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"率</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折人民币</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原币</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"率</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420" w:firstLine="0"/>
              <w:jc w:val="right"/>
              <w:rPr>
                <w:sz w:val="14"/>
                <w:szCs w:val="14"/>
              </w:rPr>
            </w:pPr>
            <w:r>
              <w:rPr>
                <w:color w:val="000000"/>
                <w:spacing w:val="0"/>
                <w:w w:val="100"/>
                <w:position w:val="0"/>
                <w:sz w:val="14"/>
                <w:szCs w:val="14"/>
              </w:rPr>
              <w:t>折人民币</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5,570.00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7,169,677,398.07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9,144,293,491.84</w:t>
            </w:r>
          </w:p>
        </w:tc>
      </w:tr>
    </w:tbl>
    <w:p>
      <w:pPr>
        <w:widowControl w:val="0"/>
        <w:spacing w:after="539" w:line="1" w:lineRule="exact"/>
      </w:pPr>
    </w:p>
    <w:p>
      <w:pPr>
        <w:widowControl w:val="0"/>
        <w:spacing w:line="1" w:lineRule="exact"/>
      </w:pPr>
    </w:p>
    <w:tbl>
      <w:tblPr>
        <w:tblOverlap w:val="never"/>
        <w:jc w:val="right"/>
        <w:tblLayout w:type="fixed"/>
      </w:tblPr>
      <w:tblGrid>
        <w:gridCol w:w="1594"/>
        <w:gridCol w:w="1094"/>
        <w:gridCol w:w="658"/>
        <w:gridCol w:w="1253"/>
        <w:gridCol w:w="1099"/>
        <w:gridCol w:w="658"/>
        <w:gridCol w:w="1363"/>
      </w:tblGrid>
      <w:tr>
        <w:trPr>
          <w:trHeight w:val="269"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其中，融资融券业</w:t>
            </w:r>
          </w:p>
        </w:tc>
        <w:tc>
          <w:tcPr>
            <w:gridSpan w:val="6"/>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Ik</w:t>
            </w:r>
            <w:r>
              <w:rPr>
                <w:b/>
                <w:bCs/>
                <w:color w:val="000000"/>
                <w:spacing w:val="0"/>
                <w:w w:val="100"/>
                <w:position w:val="0"/>
                <w:sz w:val="20"/>
                <w:szCs w:val="20"/>
              </w:rPr>
              <w:t>务：</w:t>
            </w:r>
          </w:p>
        </w:tc>
      </w:tr>
      <w:tr>
        <w:trPr>
          <w:trHeight w:val="499"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_</w:t>
            </w:r>
            <w:r>
              <w:rPr>
                <w:color w:val="000000"/>
                <w:spacing w:val="0"/>
                <w:w w:val="100"/>
                <w:position w:val="0"/>
              </w:rPr>
              <w:t>项目</w:t>
            </w:r>
          </w:p>
        </w:tc>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原币</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汇率</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折人民币</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原币</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汇率</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折人民币</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公司信用资金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76,062,080.13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9,583,884.68</w:t>
            </w:r>
          </w:p>
        </w:tc>
      </w:tr>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76,062,080.13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9,583,884.68</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客户信用资金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393,163,098.70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753,406,287.64</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393,163,098.70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753,406,287.64</w:t>
            </w:r>
          </w:p>
        </w:tc>
      </w:tr>
      <w:tr>
        <w:trPr>
          <w:trHeight w:val="518"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469,225,178.83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762,990,172.32</w:t>
            </w:r>
          </w:p>
        </w:tc>
      </w:tr>
    </w:tbl>
    <w:p>
      <w:pPr>
        <w:widowControl w:val="0"/>
        <w:spacing w:after="439" w:line="1" w:lineRule="exact"/>
      </w:pPr>
    </w:p>
    <w:p>
      <w:pPr>
        <w:pStyle w:val="Style64"/>
        <w:keepNext w:val="0"/>
        <w:keepLines w:val="0"/>
        <w:widowControl w:val="0"/>
        <w:shd w:val="clear" w:color="auto" w:fill="auto"/>
        <w:tabs>
          <w:tab w:pos="470" w:val="left"/>
        </w:tabs>
        <w:bidi w:val="0"/>
        <w:spacing w:before="0" w:after="0" w:line="418" w:lineRule="exact"/>
        <w:ind w:left="0" w:right="0" w:firstLine="0"/>
        <w:jc w:val="center"/>
      </w:pPr>
      <w:bookmarkStart w:id="1181" w:name="bookmark1181"/>
      <w:r>
        <w:rPr>
          <w:rFonts w:ascii="Times New Roman" w:eastAsia="Times New Roman" w:hAnsi="Times New Roman" w:cs="Times New Roman"/>
          <w:b/>
          <w:bCs/>
          <w:color w:val="000000"/>
          <w:spacing w:val="0"/>
          <w:w w:val="100"/>
          <w:position w:val="0"/>
          <w:shd w:val="clear" w:color="auto" w:fill="FFFFFF"/>
        </w:rPr>
        <w:t>3</w:t>
      </w:r>
      <w:bookmarkEnd w:id="1181"/>
      <w:r>
        <w:rPr>
          <w:b/>
          <w:bCs/>
          <w:color w:val="000000"/>
          <w:spacing w:val="0"/>
          <w:w w:val="100"/>
          <w:position w:val="0"/>
          <w:shd w:val="clear" w:color="auto" w:fill="FFFFFF"/>
        </w:rPr>
        <w:t>、</w:t>
      </w:r>
      <w:r>
        <w:rPr>
          <w:b/>
          <w:bCs/>
          <w:color w:val="000000"/>
          <w:spacing w:val="0"/>
          <w:w w:val="100"/>
          <w:position w:val="0"/>
        </w:rPr>
        <w:tab/>
        <w:t>期末本公司之子公司创金合信基金管理有限公司的银行存款中包含使用受限的存款</w:t>
      </w:r>
    </w:p>
    <w:p>
      <w:pPr>
        <w:pStyle w:val="Style64"/>
        <w:keepNext w:val="0"/>
        <w:keepLines w:val="0"/>
        <w:widowControl w:val="0"/>
        <w:shd w:val="clear" w:color="auto" w:fill="auto"/>
        <w:bidi w:val="0"/>
        <w:spacing w:before="0" w:after="660" w:line="418" w:lineRule="exact"/>
        <w:ind w:left="1100" w:right="0" w:firstLine="0"/>
        <w:jc w:val="left"/>
      </w:pPr>
      <w:r>
        <w:rPr>
          <w:rFonts w:ascii="Times New Roman" w:eastAsia="Times New Roman" w:hAnsi="Times New Roman" w:cs="Times New Roman"/>
          <w:b/>
          <w:bCs/>
          <w:color w:val="000000"/>
          <w:spacing w:val="0"/>
          <w:w w:val="100"/>
          <w:position w:val="0"/>
        </w:rPr>
        <w:t>6,380,337.77</w:t>
      </w:r>
      <w:r>
        <w:rPr>
          <w:b/>
          <w:bCs/>
          <w:color w:val="000000"/>
          <w:spacing w:val="0"/>
          <w:w w:val="100"/>
          <w:position w:val="0"/>
        </w:rPr>
        <w:t>元,该项存款为基金公司按照证监会要求提取的用于弥补尚未识别可能性损失的 一般风险准备金以及根据个别资产管理计划提取的专项风险准备金。</w:t>
      </w:r>
    </w:p>
    <w:p>
      <w:pPr>
        <w:pStyle w:val="Style21"/>
        <w:keepNext/>
        <w:keepLines/>
        <w:widowControl w:val="0"/>
        <w:shd w:val="clear" w:color="auto" w:fill="auto"/>
        <w:tabs>
          <w:tab w:pos="720" w:val="left"/>
        </w:tabs>
        <w:bidi w:val="0"/>
        <w:spacing w:before="0" w:after="220" w:line="240" w:lineRule="auto"/>
        <w:ind w:left="0" w:right="0" w:firstLine="0"/>
        <w:jc w:val="left"/>
        <w:rPr>
          <w:sz w:val="18"/>
          <w:szCs w:val="18"/>
        </w:rPr>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sz w:val="18"/>
          <w:szCs w:val="18"/>
        </w:rPr>
        <w:t>（</w:t>
      </w:r>
      <w:bookmarkEnd w:id="1184"/>
      <w:r>
        <w:rPr>
          <w:color w:val="000000"/>
          <w:spacing w:val="0"/>
          <w:w w:val="100"/>
          <w:position w:val="0"/>
          <w:sz w:val="18"/>
          <w:szCs w:val="18"/>
        </w:rPr>
        <w:t>二</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结算备付金</w:t>
      </w:r>
      <w:bookmarkEnd w:id="1182"/>
      <w:bookmarkEnd w:id="1183"/>
      <w:bookmarkEnd w:id="1185"/>
    </w:p>
    <w:p>
      <w:pPr>
        <w:pStyle w:val="Style4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8"/>
          <w:szCs w:val="18"/>
        </w:rPr>
        <w:t>、 按类别列示</w:t>
      </w:r>
    </w:p>
    <w:tbl>
      <w:tblPr>
        <w:tblOverlap w:val="never"/>
        <w:jc w:val="center"/>
        <w:tblLayout w:type="fixed"/>
      </w:tblPr>
      <w:tblGrid>
        <w:gridCol w:w="3024"/>
        <w:gridCol w:w="2342"/>
        <w:gridCol w:w="2366"/>
      </w:tblGrid>
      <w:tr>
        <w:trPr>
          <w:trHeight w:val="51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客户备付金</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1,642,513,358.55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1,597,879,200.17</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公司备付金</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241,925,571.95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736,856,154.32</w:t>
            </w:r>
          </w:p>
        </w:tc>
      </w:tr>
      <w:tr>
        <w:trPr>
          <w:trHeight w:val="518"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1,884,438,930.50</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2,334,735,354.49</w:t>
            </w:r>
          </w:p>
        </w:tc>
      </w:tr>
    </w:tbl>
    <w:p>
      <w:pPr>
        <w:widowControl w:val="0"/>
        <w:spacing w:line="1" w:lineRule="exact"/>
      </w:pPr>
      <w:r>
        <w:br w:type="page"/>
      </w:r>
    </w:p>
    <w:p>
      <w:pPr>
        <w:pStyle w:val="Style4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sz w:val="18"/>
          <w:szCs w:val="18"/>
        </w:rPr>
        <w:t>、 按币种列示</w:t>
      </w:r>
    </w:p>
    <w:tbl>
      <w:tblPr>
        <w:tblOverlap w:val="never"/>
        <w:jc w:val="right"/>
        <w:tblLayout w:type="fixed"/>
      </w:tblPr>
      <w:tblGrid>
        <w:gridCol w:w="1598"/>
        <w:gridCol w:w="1157"/>
        <w:gridCol w:w="696"/>
        <w:gridCol w:w="1397"/>
        <w:gridCol w:w="1157"/>
        <w:gridCol w:w="696"/>
        <w:gridCol w:w="1426"/>
      </w:tblGrid>
      <w:tr>
        <w:trPr>
          <w:trHeight w:val="514"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_</w:t>
            </w:r>
            <w:r>
              <w:rPr>
                <w:color w:val="000000"/>
                <w:spacing w:val="0"/>
                <w:w w:val="100"/>
                <w:position w:val="0"/>
              </w:rPr>
              <w:t>项目</w:t>
            </w:r>
          </w:p>
        </w:tc>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94"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原币</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汇率</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折人民币</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原币</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汇率</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折人民币</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客户普通备付金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1,468,576,071.79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1,361,940,881.58</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1,494,138.05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6.9370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10,364,835.64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1,715,243.32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6.4936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11,138,104.02</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16,573,034.36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0.8945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14,824,579.24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28,821,981.45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0.8378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24,147,056.06</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1,493,765,486.67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1,397,226,041.66</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客户信用备付金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148,747,871.88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200,653,158.51</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148,747,871.88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200,653,158.51</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客户备付金合计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1,642,513,358.55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1,597,879,200.17</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公司自有备付金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241,925,571.95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736,856,154.32</w:t>
            </w:r>
          </w:p>
        </w:tc>
      </w:tr>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241,925,571.95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736,856,154.32</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公司备付金合计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241,925,571.95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736,856,154.32</w:t>
            </w:r>
          </w:p>
        </w:tc>
      </w:tr>
      <w:tr>
        <w:trPr>
          <w:trHeight w:val="518"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1,884,438,930.50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2,334,735,354.49</w:t>
            </w:r>
          </w:p>
        </w:tc>
      </w:tr>
    </w:tbl>
    <w:p>
      <w:pPr>
        <w:widowControl w:val="0"/>
        <w:spacing w:after="619" w:line="1" w:lineRule="exact"/>
      </w:pPr>
    </w:p>
    <w:p>
      <w:pPr>
        <w:pStyle w:val="Style21"/>
        <w:keepNext/>
        <w:keepLines/>
        <w:widowControl w:val="0"/>
        <w:shd w:val="clear" w:color="auto" w:fill="auto"/>
        <w:tabs>
          <w:tab w:pos="720" w:val="left"/>
        </w:tabs>
        <w:bidi w:val="0"/>
        <w:spacing w:before="0" w:after="220" w:line="240" w:lineRule="auto"/>
        <w:ind w:left="0" w:right="0" w:firstLine="0"/>
        <w:jc w:val="left"/>
        <w:rPr>
          <w:sz w:val="18"/>
          <w:szCs w:val="18"/>
        </w:rPr>
      </w:pPr>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三</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融出资金</w:t>
      </w:r>
      <w:bookmarkEnd w:id="1186"/>
      <w:bookmarkEnd w:id="1187"/>
      <w:bookmarkEnd w:id="1188"/>
    </w:p>
    <w:p>
      <w:pPr>
        <w:pStyle w:val="Style4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8"/>
          <w:szCs w:val="18"/>
        </w:rPr>
        <w:t>、 按类别列示</w:t>
      </w:r>
    </w:p>
    <w:tbl>
      <w:tblPr>
        <w:tblOverlap w:val="never"/>
        <w:jc w:val="center"/>
        <w:tblLayout w:type="fixed"/>
      </w:tblPr>
      <w:tblGrid>
        <w:gridCol w:w="3168"/>
        <w:gridCol w:w="2424"/>
        <w:gridCol w:w="2568"/>
      </w:tblGrid>
      <w:tr>
        <w:trPr>
          <w:trHeight w:val="50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8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融资融券业务融出资金</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3,257,390,413.21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4,382,481,935.59</w:t>
            </w:r>
          </w:p>
        </w:tc>
      </w:tr>
      <w:tr>
        <w:trPr>
          <w:trHeight w:val="48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4"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融出资金净值</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3,257,390,413.21</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4,382,481,935.59</w:t>
            </w:r>
          </w:p>
        </w:tc>
      </w:tr>
    </w:tbl>
    <w:p>
      <w:pPr>
        <w:widowControl w:val="0"/>
        <w:spacing w:after="579" w:line="1" w:lineRule="exact"/>
      </w:pPr>
    </w:p>
    <w:p>
      <w:pPr>
        <w:pStyle w:val="Style64"/>
        <w:keepNext w:val="0"/>
        <w:keepLines w:val="0"/>
        <w:widowControl w:val="0"/>
        <w:shd w:val="clear" w:color="auto" w:fill="auto"/>
        <w:tabs>
          <w:tab w:pos="1094" w:val="left"/>
        </w:tabs>
        <w:bidi w:val="0"/>
        <w:spacing w:before="0" w:after="220" w:line="240" w:lineRule="auto"/>
        <w:ind w:left="0" w:right="0" w:firstLine="600"/>
        <w:jc w:val="left"/>
      </w:pPr>
      <w:bookmarkStart w:id="1189" w:name="bookmark1189"/>
      <w:r>
        <w:rPr>
          <w:rFonts w:ascii="Times New Roman" w:eastAsia="Times New Roman" w:hAnsi="Times New Roman" w:cs="Times New Roman"/>
          <w:b/>
          <w:bCs/>
          <w:color w:val="000000"/>
          <w:spacing w:val="0"/>
          <w:w w:val="100"/>
          <w:position w:val="0"/>
          <w:shd w:val="clear" w:color="auto" w:fill="FFFFFF"/>
        </w:rPr>
        <w:t>2</w:t>
      </w:r>
      <w:bookmarkEnd w:id="1189"/>
      <w:r>
        <w:rPr>
          <w:b/>
          <w:bCs/>
          <w:color w:val="000000"/>
          <w:spacing w:val="0"/>
          <w:w w:val="100"/>
          <w:position w:val="0"/>
          <w:u w:val="single"/>
          <w:shd w:val="clear" w:color="auto" w:fill="FFFFFF"/>
        </w:rPr>
        <w:t>、</w:t>
      </w:r>
      <w:r>
        <w:rPr>
          <w:b/>
          <w:bCs/>
          <w:color w:val="000000"/>
          <w:spacing w:val="0"/>
          <w:w w:val="100"/>
          <w:position w:val="0"/>
          <w:u w:val="single"/>
        </w:rPr>
        <w:tab/>
        <w:t>按账龄分析</w:t>
      </w:r>
    </w:p>
    <w:p>
      <w:pPr>
        <w:pStyle w:val="Style64"/>
        <w:keepNext w:val="0"/>
        <w:keepLines w:val="0"/>
        <w:widowControl w:val="0"/>
        <w:shd w:val="clear" w:color="auto" w:fill="auto"/>
        <w:bidi w:val="0"/>
        <w:spacing w:before="0" w:after="0" w:line="240" w:lineRule="auto"/>
        <w:ind w:left="5260" w:right="0" w:firstLine="0"/>
        <w:jc w:val="left"/>
      </w:pPr>
      <w:r>
        <w:rPr>
          <w:color w:val="000000"/>
          <w:spacing w:val="0"/>
          <w:w w:val="100"/>
          <w:position w:val="0"/>
        </w:rPr>
        <w:t>期末余额</w:t>
      </w:r>
    </w:p>
    <w:p>
      <w:pPr>
        <w:pStyle w:val="Style64"/>
        <w:keepNext w:val="0"/>
        <w:keepLines w:val="0"/>
        <w:widowControl w:val="0"/>
        <w:shd w:val="clear" w:color="auto" w:fill="auto"/>
        <w:tabs>
          <w:tab w:pos="1094" w:val="left"/>
          <w:tab w:leader="dot" w:pos="6379" w:val="left"/>
        </w:tabs>
        <w:bidi w:val="0"/>
        <w:spacing w:before="0" w:after="0" w:line="240" w:lineRule="auto"/>
        <w:ind w:left="0" w:right="0" w:firstLine="0"/>
        <w:jc w:val="center"/>
      </w:pPr>
      <w:r>
        <w:rPr>
          <w:color w:val="000000"/>
          <w:spacing w:val="0"/>
          <w:w w:val="100"/>
          <w:position w:val="0"/>
        </w:rPr>
        <w:t>账龄</w:t>
        <w:tab/>
      </w:r>
      <w:r>
        <w:rPr>
          <w:color w:val="000000"/>
          <w:spacing w:val="0"/>
          <w:w w:val="100"/>
          <w:position w:val="0"/>
        </w:rPr>
        <w:tab/>
      </w:r>
    </w:p>
    <w:p>
      <w:pPr>
        <w:pStyle w:val="Style64"/>
        <w:keepNext w:val="0"/>
        <w:keepLines w:val="0"/>
        <w:widowControl w:val="0"/>
        <w:shd w:val="clear" w:color="auto" w:fill="auto"/>
        <w:tabs>
          <w:tab w:pos="3187" w:val="left"/>
        </w:tabs>
        <w:bidi w:val="0"/>
        <w:spacing w:before="0" w:after="400" w:line="240" w:lineRule="auto"/>
        <w:ind w:left="0" w:right="1140" w:firstLine="0"/>
        <w:jc w:val="right"/>
      </w:pPr>
      <w:r>
        <w:rPr>
          <w:color w:val="000000"/>
          <w:spacing w:val="0"/>
          <w:w w:val="100"/>
          <w:position w:val="0"/>
        </w:rPr>
        <w:t>账面余额</w:t>
        <w:tab/>
        <w:t>坏账准备</w:t>
      </w:r>
      <w:r>
        <w:br w:type="page"/>
      </w:r>
    </w:p>
    <w:tbl>
      <w:tblPr>
        <w:tblOverlap w:val="never"/>
        <w:jc w:val="right"/>
        <w:tblLayout w:type="fixed"/>
      </w:tblPr>
      <w:tblGrid>
        <w:gridCol w:w="1747"/>
        <w:gridCol w:w="1843"/>
        <w:gridCol w:w="1555"/>
        <w:gridCol w:w="1565"/>
        <w:gridCol w:w="1450"/>
      </w:tblGrid>
      <w:tr>
        <w:trPr>
          <w:trHeight w:val="4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9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w:t>
            </w:r>
            <w:r>
              <w:rPr>
                <w:color w:val="000000"/>
                <w:spacing w:val="0"/>
                <w:w w:val="100"/>
                <w:position w:val="0"/>
              </w:rPr>
              <w:t>个月</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442,658,191.97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2,725,222,080.19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w:t>
            </w:r>
            <w:r>
              <w:rPr>
                <w:color w:val="000000"/>
                <w:spacing w:val="0"/>
                <w:w w:val="100"/>
                <w:position w:val="0"/>
              </w:rPr>
              <w:t>个月以上</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89,510,141.05</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2.75</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3,257,390,413.21</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99" w:line="1" w:lineRule="exact"/>
      </w:pPr>
    </w:p>
    <w:p>
      <w:pPr>
        <w:widowControl w:val="0"/>
        <w:spacing w:line="1" w:lineRule="exact"/>
      </w:pPr>
    </w:p>
    <w:p>
      <w:pPr>
        <w:pStyle w:val="Style44"/>
        <w:keepNext w:val="0"/>
        <w:keepLines w:val="0"/>
        <w:widowControl w:val="0"/>
        <w:shd w:val="clear" w:color="auto" w:fill="auto"/>
        <w:bidi w:val="0"/>
        <w:spacing w:before="0" w:after="0" w:line="240" w:lineRule="auto"/>
        <w:ind w:left="4205" w:right="0" w:firstLine="0"/>
        <w:jc w:val="left"/>
        <w:rPr>
          <w:sz w:val="18"/>
          <w:szCs w:val="18"/>
        </w:rPr>
      </w:pPr>
      <w:r>
        <w:rPr>
          <w:color w:val="000000"/>
          <w:spacing w:val="0"/>
          <w:w w:val="100"/>
          <w:position w:val="0"/>
          <w:sz w:val="18"/>
          <w:szCs w:val="18"/>
        </w:rPr>
        <w:t>年初余额</w:t>
      </w:r>
    </w:p>
    <w:tbl>
      <w:tblPr>
        <w:tblOverlap w:val="never"/>
        <w:jc w:val="center"/>
        <w:tblLayout w:type="fixed"/>
      </w:tblPr>
      <w:tblGrid>
        <w:gridCol w:w="1464"/>
        <w:gridCol w:w="1560"/>
        <w:gridCol w:w="1560"/>
        <w:gridCol w:w="1560"/>
        <w:gridCol w:w="1589"/>
      </w:tblGrid>
      <w:tr>
        <w:trPr>
          <w:trHeight w:val="384" w:hRule="exact"/>
        </w:trPr>
        <w:tc>
          <w:tcPr>
            <w:vMerge w:val="restart"/>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480"/>
              <w:jc w:val="left"/>
            </w:pPr>
            <w:r>
              <w:rPr>
                <w:color w:val="000000"/>
                <w:spacing w:val="0"/>
                <w:w w:val="100"/>
                <w:position w:val="0"/>
              </w:rPr>
              <w:t>账龄</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79" w:hRule="exact"/>
        </w:trPr>
        <w:tc>
          <w:tcPr>
            <w:vMerge/>
            <w:tcBorders/>
            <w:shd w:val="clear" w:color="auto" w:fill="FFFFFF"/>
            <w:vAlign w:val="top"/>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7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w:t>
            </w:r>
            <w:r>
              <w:rPr>
                <w:color w:val="000000"/>
                <w:spacing w:val="0"/>
                <w:w w:val="100"/>
                <w:position w:val="0"/>
              </w:rPr>
              <w:t>个月</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3,946,978,826.32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435,503,109.27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w:t>
            </w:r>
            <w:r>
              <w:rPr>
                <w:color w:val="000000"/>
                <w:spacing w:val="0"/>
                <w:w w:val="100"/>
                <w:position w:val="0"/>
              </w:rPr>
              <w:t>个月以上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4,382,481,935.59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widowControl w:val="0"/>
        <w:spacing w:line="1" w:lineRule="exact"/>
      </w:pPr>
    </w:p>
    <w:p>
      <w:pPr>
        <w:pStyle w:val="Style44"/>
        <w:keepNext w:val="0"/>
        <w:keepLines w:val="0"/>
        <w:widowControl w:val="0"/>
        <w:shd w:val="clear" w:color="auto" w:fill="auto"/>
        <w:tabs>
          <w:tab w:pos="446" w:val="left"/>
        </w:tabs>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sz w:val="18"/>
          <w:szCs w:val="18"/>
        </w:rPr>
        <w:t>、</w:t>
        <w:tab/>
        <w:t>按客户类别列示</w:t>
      </w:r>
    </w:p>
    <w:tbl>
      <w:tblPr>
        <w:tblOverlap w:val="never"/>
        <w:jc w:val="center"/>
        <w:tblLayout w:type="fixed"/>
      </w:tblPr>
      <w:tblGrid>
        <w:gridCol w:w="2962"/>
        <w:gridCol w:w="2371"/>
        <w:gridCol w:w="2400"/>
      </w:tblGrid>
      <w:tr>
        <w:trPr>
          <w:trHeight w:val="485"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类别</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年初余额</w:t>
            </w:r>
          </w:p>
        </w:tc>
      </w:tr>
      <w:tr>
        <w:trPr>
          <w:trHeight w:val="46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3,163,864,593.88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4,318,216,791.18</w:t>
            </w:r>
          </w:p>
        </w:tc>
      </w:tr>
      <w:tr>
        <w:trPr>
          <w:trHeight w:val="46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93,525,819.33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64,265,144.41</w:t>
            </w:r>
          </w:p>
        </w:tc>
      </w:tr>
      <w:tr>
        <w:trPr>
          <w:trHeight w:val="49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3,257,390,413.21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4,382,481,935.59</w:t>
            </w:r>
          </w:p>
        </w:tc>
      </w:tr>
    </w:tbl>
    <w:p>
      <w:pPr>
        <w:widowControl w:val="0"/>
        <w:spacing w:after="519" w:line="1" w:lineRule="exact"/>
      </w:pPr>
    </w:p>
    <w:p>
      <w:pPr>
        <w:widowControl w:val="0"/>
        <w:spacing w:line="1" w:lineRule="exact"/>
      </w:pPr>
    </w:p>
    <w:p>
      <w:pPr>
        <w:pStyle w:val="Style44"/>
        <w:keepNext w:val="0"/>
        <w:keepLines w:val="0"/>
        <w:widowControl w:val="0"/>
        <w:shd w:val="clear" w:color="auto" w:fill="auto"/>
        <w:tabs>
          <w:tab w:pos="446" w:val="left"/>
        </w:tabs>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sz w:val="18"/>
          <w:szCs w:val="18"/>
        </w:rPr>
        <w:t>、</w:t>
        <w:tab/>
        <w:t>融资融券业务期末客户担保物情况</w:t>
      </w:r>
    </w:p>
    <w:tbl>
      <w:tblPr>
        <w:tblOverlap w:val="never"/>
        <w:jc w:val="center"/>
        <w:tblLayout w:type="fixed"/>
      </w:tblPr>
      <w:tblGrid>
        <w:gridCol w:w="2962"/>
        <w:gridCol w:w="2371"/>
        <w:gridCol w:w="2400"/>
      </w:tblGrid>
      <w:tr>
        <w:trPr>
          <w:trHeight w:val="89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担保物类别</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80" w:line="240" w:lineRule="auto"/>
              <w:ind w:left="0" w:right="0" w:firstLine="800"/>
              <w:jc w:val="left"/>
            </w:pPr>
            <w:r>
              <w:rPr>
                <w:color w:val="000000"/>
                <w:spacing w:val="0"/>
                <w:w w:val="100"/>
                <w:position w:val="0"/>
              </w:rPr>
              <w:t>期末余额</w:t>
            </w:r>
          </w:p>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公允价值</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80" w:line="240" w:lineRule="auto"/>
              <w:ind w:left="0" w:right="0" w:firstLine="800"/>
              <w:jc w:val="left"/>
            </w:pPr>
            <w:r>
              <w:rPr>
                <w:color w:val="000000"/>
                <w:spacing w:val="0"/>
                <w:w w:val="100"/>
                <w:position w:val="0"/>
              </w:rPr>
              <w:t>年初余额</w:t>
            </w:r>
          </w:p>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公允价值</w:t>
            </w:r>
          </w:p>
        </w:tc>
      </w:tr>
      <w:tr>
        <w:trPr>
          <w:trHeight w:val="46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、股票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9,327,361,224.24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11,957,525,503.13</w:t>
            </w:r>
          </w:p>
        </w:tc>
      </w:tr>
      <w:tr>
        <w:trPr>
          <w:trHeight w:val="46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、基金</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46,479,342.55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75,096,027.98</w:t>
            </w:r>
          </w:p>
        </w:tc>
      </w:tr>
      <w:tr>
        <w:trPr>
          <w:trHeight w:val="45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、债券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458,029,562.82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9,330,493.80</w:t>
            </w:r>
          </w:p>
        </w:tc>
      </w:tr>
      <w:tr>
        <w:trPr>
          <w:trHeight w:val="46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、资金</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6,219,852.15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702,712,217.69</w:t>
            </w:r>
          </w:p>
        </w:tc>
      </w:tr>
      <w:tr>
        <w:trPr>
          <w:trHeight w:val="49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9,838,089,981.76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12,744,664,242.60</w:t>
            </w:r>
          </w:p>
        </w:tc>
      </w:tr>
    </w:tbl>
    <w:p>
      <w:pPr>
        <w:widowControl w:val="0"/>
        <w:spacing w:after="519" w:line="1" w:lineRule="exact"/>
      </w:pPr>
    </w:p>
    <w:p>
      <w:pPr>
        <w:pStyle w:val="Style64"/>
        <w:keepNext w:val="0"/>
        <w:keepLines w:val="0"/>
        <w:widowControl w:val="0"/>
        <w:shd w:val="clear" w:color="auto" w:fill="auto"/>
        <w:tabs>
          <w:tab w:pos="1046" w:val="left"/>
        </w:tabs>
        <w:bidi w:val="0"/>
        <w:spacing w:before="0" w:after="600" w:line="240" w:lineRule="auto"/>
        <w:ind w:left="0" w:right="0" w:firstLine="600"/>
        <w:jc w:val="left"/>
      </w:pPr>
      <w:bookmarkStart w:id="1190" w:name="bookmark1190"/>
      <w:r>
        <w:rPr>
          <w:rFonts w:ascii="Times New Roman" w:eastAsia="Times New Roman" w:hAnsi="Times New Roman" w:cs="Times New Roman"/>
          <w:b/>
          <w:bCs/>
          <w:color w:val="000000"/>
          <w:spacing w:val="0"/>
          <w:w w:val="100"/>
          <w:position w:val="0"/>
        </w:rPr>
        <w:t>5</w:t>
      </w:r>
      <w:bookmarkEnd w:id="1190"/>
      <w:r>
        <w:rPr>
          <w:b/>
          <w:bCs/>
          <w:color w:val="000000"/>
          <w:spacing w:val="0"/>
          <w:w w:val="100"/>
          <w:position w:val="0"/>
        </w:rPr>
        <w:t>、</w:t>
        <w:tab/>
        <w:t>期末融出资金均在合同期内，不存在逾期情况。</w:t>
      </w:r>
    </w:p>
    <w:p>
      <w:pPr>
        <w:pStyle w:val="Style21"/>
        <w:keepNext/>
        <w:keepLines/>
        <w:widowControl w:val="0"/>
        <w:shd w:val="clear" w:color="auto" w:fill="auto"/>
        <w:tabs>
          <w:tab w:pos="720" w:val="left"/>
        </w:tabs>
        <w:bidi w:val="0"/>
        <w:spacing w:before="0" w:after="0" w:line="240" w:lineRule="auto"/>
        <w:ind w:left="0" w:right="0" w:firstLine="0"/>
        <w:jc w:val="left"/>
        <w:rPr>
          <w:sz w:val="18"/>
          <w:szCs w:val="18"/>
        </w:rPr>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sz w:val="18"/>
          <w:szCs w:val="18"/>
        </w:rPr>
        <w:t>（</w:t>
      </w:r>
      <w:bookmarkEnd w:id="1193"/>
      <w:r>
        <w:rPr>
          <w:color w:val="000000"/>
          <w:spacing w:val="0"/>
          <w:w w:val="100"/>
          <w:position w:val="0"/>
          <w:sz w:val="18"/>
          <w:szCs w:val="18"/>
        </w:rPr>
        <w:t>四</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以公允价值计量且其变动计入当期损益的金融资产</w:t>
      </w:r>
      <w:bookmarkEnd w:id="1191"/>
      <w:bookmarkEnd w:id="1192"/>
      <w:bookmarkEnd w:id="1194"/>
      <w:r>
        <w:br w:type="page"/>
      </w:r>
    </w:p>
    <w:p>
      <w:pPr>
        <w:pStyle w:val="Style4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8"/>
          <w:szCs w:val="18"/>
        </w:rPr>
        <w:t>、 按类别列示</w:t>
      </w:r>
    </w:p>
    <w:tbl>
      <w:tblPr>
        <w:tblOverlap w:val="never"/>
        <w:jc w:val="center"/>
        <w:tblLayout w:type="fixed"/>
      </w:tblPr>
      <w:tblGrid>
        <w:gridCol w:w="1469"/>
        <w:gridCol w:w="2078"/>
        <w:gridCol w:w="2078"/>
        <w:gridCol w:w="2107"/>
      </w:tblGrid>
      <w:tr>
        <w:trPr>
          <w:trHeight w:val="485"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4"/>
                <w:szCs w:val="14"/>
              </w:rPr>
              <w:t>一</w:t>
            </w:r>
            <w:r>
              <w:rPr>
                <w:color w:val="000000"/>
                <w:spacing w:val="0"/>
                <w:w w:val="100"/>
                <w:position w:val="0"/>
              </w:rPr>
              <w:t>类别</w:t>
            </w:r>
          </w:p>
        </w:tc>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投资成本</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公允价值变动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账面价值</w:t>
            </w:r>
          </w:p>
        </w:tc>
      </w:tr>
      <w:tr>
        <w:trPr>
          <w:trHeight w:val="46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273,538,681.48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36,825,557.60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310,364,239.08</w:t>
            </w:r>
          </w:p>
        </w:tc>
      </w:tr>
      <w:tr>
        <w:trPr>
          <w:trHeight w:val="45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657,568,792.91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-33,182.08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657,535,610.83</w:t>
            </w:r>
          </w:p>
        </w:tc>
      </w:tr>
      <w:tr>
        <w:trPr>
          <w:trHeight w:val="46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5,711,464,258.79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-86,472,058.31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5,624,992,200.48</w:t>
            </w:r>
          </w:p>
        </w:tc>
      </w:tr>
      <w:tr>
        <w:trPr>
          <w:trHeight w:val="46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券商理财产品</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10,615.00</w:t>
            </w:r>
          </w:p>
        </w:tc>
      </w:tr>
      <w:tr>
        <w:trPr>
          <w:trHeight w:val="49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6,642,581,733.18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-49,679,067.79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6,592,902,665.39</w:t>
            </w:r>
          </w:p>
        </w:tc>
      </w:tr>
    </w:tbl>
    <w:p>
      <w:pPr>
        <w:widowControl w:val="0"/>
        <w:spacing w:after="459" w:line="1" w:lineRule="exact"/>
      </w:pPr>
    </w:p>
    <w:p>
      <w:pPr>
        <w:widowControl w:val="0"/>
        <w:spacing w:line="1" w:lineRule="exact"/>
      </w:pPr>
    </w:p>
    <w:tbl>
      <w:tblPr>
        <w:tblOverlap w:val="never"/>
        <w:jc w:val="center"/>
        <w:tblLayout w:type="fixed"/>
      </w:tblPr>
      <w:tblGrid>
        <w:gridCol w:w="1469"/>
        <w:gridCol w:w="2078"/>
        <w:gridCol w:w="2078"/>
        <w:gridCol w:w="2107"/>
      </w:tblGrid>
      <w:tr>
        <w:trPr>
          <w:trHeight w:val="514"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4"/>
                <w:szCs w:val="14"/>
              </w:rPr>
              <w:t>一</w:t>
            </w:r>
            <w:r>
              <w:rPr>
                <w:color w:val="000000"/>
                <w:spacing w:val="0"/>
                <w:w w:val="100"/>
                <w:position w:val="0"/>
              </w:rPr>
              <w:t>类别</w:t>
            </w:r>
          </w:p>
        </w:tc>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94"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投资成本</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公允价值变动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账面价值</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268,901,657.73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10,451,306.25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279,352,963.98</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555,141,968.40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13,098,242.60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568,240,211.00</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6,587,035,157.03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98,884,813.98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6,685,919,971.01</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券商理财产品</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130,940.00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-26,351.72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104,588.28</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6,596.50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83,506,596.50</w:t>
            </w:r>
          </w:p>
        </w:tc>
      </w:tr>
      <w:tr>
        <w:trPr>
          <w:trHeight w:val="51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7,494,709,723.16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122,414,607.61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7,617,124,330.77</w:t>
            </w:r>
          </w:p>
        </w:tc>
      </w:tr>
    </w:tbl>
    <w:p>
      <w:pPr>
        <w:pStyle w:val="Style64"/>
        <w:keepNext w:val="0"/>
        <w:keepLines w:val="0"/>
        <w:widowControl w:val="0"/>
        <w:shd w:val="clear" w:color="auto" w:fill="auto"/>
        <w:bidi w:val="0"/>
        <w:spacing w:before="0" w:after="660" w:line="403" w:lineRule="exact"/>
        <w:ind w:left="1100" w:right="0" w:firstLine="0"/>
        <w:jc w:val="left"/>
      </w:pPr>
      <w:r>
        <w:rPr>
          <w:color w:val="000000"/>
          <w:spacing w:val="0"/>
          <w:w w:val="100"/>
          <w:position w:val="0"/>
        </w:rPr>
        <w:t>期末公司以公允价值计量且其变动计入当期损益的金融资产全部是为交易目的而持有的金融 资产，无直接指定以公允价值计量且变动计入当期损益的金融资产。</w:t>
      </w:r>
    </w:p>
    <w:p>
      <w:pPr>
        <w:pStyle w:val="Style44"/>
        <w:keepNext w:val="0"/>
        <w:keepLines w:val="0"/>
        <w:widowControl w:val="0"/>
        <w:shd w:val="clear" w:color="auto" w:fill="auto"/>
        <w:tabs>
          <w:tab w:pos="466" w:val="left"/>
        </w:tabs>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sz w:val="18"/>
          <w:szCs w:val="18"/>
        </w:rPr>
        <w:t>、</w:t>
        <w:tab/>
        <w:t>以公允价值计量且其变动计入当期损益的金融资产中已融出证券情况</w:t>
      </w:r>
    </w:p>
    <w:tbl>
      <w:tblPr>
        <w:tblOverlap w:val="never"/>
        <w:jc w:val="center"/>
        <w:tblLayout w:type="fixed"/>
      </w:tblPr>
      <w:tblGrid>
        <w:gridCol w:w="1963"/>
        <w:gridCol w:w="2678"/>
        <w:gridCol w:w="3091"/>
      </w:tblGrid>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担保物类别</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期末余额公允价值</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年初余额公允价值</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基金</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16,790.00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3,480,664.50</w:t>
            </w:r>
          </w:p>
        </w:tc>
      </w:tr>
      <w:tr>
        <w:trPr>
          <w:trHeight w:val="52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16,790.00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3,480,664.50</w:t>
            </w:r>
          </w:p>
        </w:tc>
      </w:tr>
    </w:tbl>
    <w:p>
      <w:pPr>
        <w:widowControl w:val="0"/>
        <w:spacing w:after="559" w:line="1" w:lineRule="exact"/>
      </w:pPr>
    </w:p>
    <w:p>
      <w:pPr>
        <w:pStyle w:val="Style64"/>
        <w:keepNext w:val="0"/>
        <w:keepLines w:val="0"/>
        <w:widowControl w:val="0"/>
        <w:shd w:val="clear" w:color="auto" w:fill="auto"/>
        <w:tabs>
          <w:tab w:pos="1056" w:val="left"/>
        </w:tabs>
        <w:bidi w:val="0"/>
        <w:spacing w:before="0" w:after="220" w:line="240" w:lineRule="auto"/>
        <w:ind w:left="0" w:right="0" w:firstLine="600"/>
        <w:jc w:val="left"/>
      </w:pPr>
      <w:bookmarkStart w:id="1195" w:name="bookmark1195"/>
      <w:r>
        <w:rPr>
          <w:rFonts w:ascii="Times New Roman" w:eastAsia="Times New Roman" w:hAnsi="Times New Roman" w:cs="Times New Roman"/>
          <w:b/>
          <w:bCs/>
          <w:color w:val="000000"/>
          <w:spacing w:val="0"/>
          <w:w w:val="100"/>
          <w:position w:val="0"/>
        </w:rPr>
        <w:t>3</w:t>
      </w:r>
      <w:bookmarkEnd w:id="1195"/>
      <w:r>
        <w:rPr>
          <w:b/>
          <w:bCs/>
          <w:color w:val="000000"/>
          <w:spacing w:val="0"/>
          <w:w w:val="100"/>
          <w:position w:val="0"/>
        </w:rPr>
        <w:t>、</w:t>
        <w:tab/>
        <w:t>已融出证券的担保情况</w:t>
      </w:r>
    </w:p>
    <w:p>
      <w:pPr>
        <w:pStyle w:val="Style64"/>
        <w:keepNext w:val="0"/>
        <w:keepLines w:val="0"/>
        <w:widowControl w:val="0"/>
        <w:shd w:val="clear" w:color="auto" w:fill="auto"/>
        <w:bidi w:val="0"/>
        <w:spacing w:before="0" w:after="660" w:line="240" w:lineRule="auto"/>
        <w:ind w:left="1100" w:right="0" w:firstLine="0"/>
        <w:jc w:val="left"/>
      </w:pPr>
      <w:r>
        <w:rPr>
          <w:color w:val="000000"/>
          <w:spacing w:val="0"/>
          <w:w w:val="100"/>
          <w:position w:val="0"/>
        </w:rPr>
        <w:t>融券业务期末客户担保物情况详见附注五（三）</w:t>
      </w:r>
    </w:p>
    <w:p>
      <w:pPr>
        <w:pStyle w:val="Style64"/>
        <w:keepNext w:val="0"/>
        <w:keepLines w:val="0"/>
        <w:widowControl w:val="0"/>
        <w:shd w:val="clear" w:color="auto" w:fill="auto"/>
        <w:tabs>
          <w:tab w:pos="1056" w:val="left"/>
        </w:tabs>
        <w:bidi w:val="0"/>
        <w:spacing w:before="0" w:after="0" w:line="240" w:lineRule="auto"/>
        <w:ind w:left="0" w:right="0" w:firstLine="600"/>
        <w:jc w:val="left"/>
      </w:pPr>
      <w:bookmarkStart w:id="1196" w:name="bookmark1196"/>
      <w:r>
        <w:rPr>
          <w:rFonts w:ascii="Times New Roman" w:eastAsia="Times New Roman" w:hAnsi="Times New Roman" w:cs="Times New Roman"/>
          <w:b/>
          <w:bCs/>
          <w:color w:val="000000"/>
          <w:spacing w:val="0"/>
          <w:w w:val="100"/>
          <w:position w:val="0"/>
        </w:rPr>
        <w:t>4</w:t>
      </w:r>
      <w:bookmarkEnd w:id="1196"/>
      <w:r>
        <w:rPr>
          <w:b/>
          <w:bCs/>
          <w:color w:val="000000"/>
          <w:spacing w:val="0"/>
          <w:w w:val="100"/>
          <w:position w:val="0"/>
        </w:rPr>
        <w:t>、</w:t>
        <w:tab/>
        <w:t>公允价值变动情况</w:t>
      </w:r>
      <w:r>
        <w:br w:type="page"/>
      </w:r>
    </w:p>
    <w:tbl>
      <w:tblPr>
        <w:tblOverlap w:val="never"/>
        <w:jc w:val="center"/>
        <w:tblLayout w:type="fixed"/>
      </w:tblPr>
      <w:tblGrid>
        <w:gridCol w:w="1421"/>
        <w:gridCol w:w="1570"/>
        <w:gridCol w:w="1570"/>
        <w:gridCol w:w="1574"/>
        <w:gridCol w:w="1598"/>
      </w:tblGrid>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种类</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年初余额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本期变动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初始成本</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10,451,306.25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36,825,557.60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26,374,251.35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273,538,681.48</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基金</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13,098,242.60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-33,182.08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-13,131,424.68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657,568,792.91</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债券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98,884,813.98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-86,472,058.31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-185,356,872.29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5,711,464,258.79</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券商理财产品</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-26,351.72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615.00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26,966.72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银行理财产品</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6,596.50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-6,596.50</w:t>
            </w:r>
          </w:p>
        </w:tc>
        <w:tc>
          <w:tcPr>
            <w:tcBorders>
              <w:top w:val="single" w:sz="4"/>
              <w:left w:val="single" w:sz="4"/>
            </w:tcBorders>
            <w:shd w:val="clear" w:color="auto" w:fill="FFFFFF"/>
            <w:vAlign w:val="top"/>
          </w:tcPr>
          <w:p>
            <w:pPr>
              <w:widowControl w:val="0"/>
              <w:rPr>
                <w:sz w:val="10"/>
                <w:szCs w:val="10"/>
              </w:rPr>
            </w:pPr>
          </w:p>
        </w:tc>
      </w:tr>
      <w:tr>
        <w:trPr>
          <w:trHeight w:val="52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122,414,607.61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-49,679,067.79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-172,093,675.40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6,642,581,733.18</w:t>
            </w:r>
          </w:p>
        </w:tc>
      </w:tr>
    </w:tbl>
    <w:p>
      <w:pPr>
        <w:widowControl w:val="0"/>
        <w:spacing w:after="599" w:line="1" w:lineRule="exact"/>
      </w:pPr>
    </w:p>
    <w:p>
      <w:pPr>
        <w:pStyle w:val="Style64"/>
        <w:keepNext w:val="0"/>
        <w:keepLines w:val="0"/>
        <w:widowControl w:val="0"/>
        <w:shd w:val="clear" w:color="auto" w:fill="auto"/>
        <w:tabs>
          <w:tab w:pos="1086" w:val="left"/>
        </w:tabs>
        <w:bidi w:val="0"/>
        <w:spacing w:before="0" w:after="460" w:line="240" w:lineRule="auto"/>
        <w:ind w:left="0" w:right="0" w:firstLine="640"/>
        <w:jc w:val="both"/>
      </w:pPr>
      <w:bookmarkStart w:id="1197" w:name="bookmark1197"/>
      <w:r>
        <w:rPr>
          <w:rFonts w:ascii="Times New Roman" w:eastAsia="Times New Roman" w:hAnsi="Times New Roman" w:cs="Times New Roman"/>
          <w:b/>
          <w:bCs/>
          <w:color w:val="000000"/>
          <w:spacing w:val="0"/>
          <w:w w:val="100"/>
          <w:position w:val="0"/>
        </w:rPr>
        <w:t>5</w:t>
      </w:r>
      <w:bookmarkEnd w:id="1197"/>
      <w:r>
        <w:rPr>
          <w:b/>
          <w:bCs/>
          <w:color w:val="000000"/>
          <w:spacing w:val="0"/>
          <w:w w:val="100"/>
          <w:position w:val="0"/>
        </w:rPr>
        <w:t>、</w:t>
        <w:tab/>
        <w:t>存在限售期限或有承诺条件的以公允价值计量且其变动计入当期损益的金融资产</w:t>
      </w:r>
    </w:p>
    <w:tbl>
      <w:tblPr>
        <w:tblOverlap w:val="never"/>
        <w:jc w:val="center"/>
        <w:tblLayout w:type="fixed"/>
      </w:tblPr>
      <w:tblGrid>
        <w:gridCol w:w="1963"/>
        <w:gridCol w:w="3187"/>
        <w:gridCol w:w="2582"/>
      </w:tblGrid>
      <w:tr>
        <w:trPr>
          <w:trHeight w:val="494"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限售条件或变现方面的其他重大限制</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债券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卖出回购交易</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1,876,051,569.41</w:t>
            </w:r>
          </w:p>
        </w:tc>
      </w:tr>
      <w:tr>
        <w:trPr>
          <w:trHeight w:val="46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基金</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证券已融出</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16,790.00</w:t>
            </w:r>
          </w:p>
        </w:tc>
      </w:tr>
      <w:tr>
        <w:trPr>
          <w:trHeight w:val="504" w:hRule="exact"/>
        </w:trPr>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1,876,068,359.41</w:t>
            </w:r>
          </w:p>
        </w:tc>
      </w:tr>
    </w:tbl>
    <w:p>
      <w:pPr>
        <w:widowControl w:val="0"/>
        <w:spacing w:after="599" w:line="1" w:lineRule="exact"/>
      </w:pPr>
    </w:p>
    <w:p>
      <w:pPr>
        <w:widowControl w:val="0"/>
        <w:spacing w:line="1" w:lineRule="exact"/>
      </w:pPr>
    </w:p>
    <w:p>
      <w:pPr>
        <w:pStyle w:val="Style44"/>
        <w:keepNext w:val="0"/>
        <w:keepLines w:val="0"/>
        <w:widowControl w:val="0"/>
        <w:shd w:val="clear" w:color="auto" w:fill="auto"/>
        <w:tabs>
          <w:tab w:pos="701" w:val="left"/>
        </w:tabs>
        <w:bidi w:val="0"/>
        <w:spacing w:before="0" w:after="0" w:line="240" w:lineRule="auto"/>
        <w:ind w:left="0" w:right="0" w:firstLine="0"/>
        <w:jc w:val="left"/>
        <w:rPr>
          <w:sz w:val="18"/>
          <w:szCs w:val="18"/>
        </w:rPr>
      </w:pPr>
      <w:bookmarkStart w:id="1198" w:name="bookmark1198"/>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8"/>
          <w:szCs w:val="18"/>
        </w:rPr>
        <w:t>五</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ab/>
      </w:r>
      <w:r>
        <w:rPr>
          <w:b/>
          <w:bCs/>
          <w:color w:val="000000"/>
          <w:spacing w:val="0"/>
          <w:w w:val="100"/>
          <w:position w:val="0"/>
          <w:sz w:val="18"/>
          <w:szCs w:val="18"/>
        </w:rPr>
        <w:t>衍生金融资产和衍生金融负债</w:t>
      </w:r>
      <w:bookmarkEnd w:id="1198"/>
    </w:p>
    <w:tbl>
      <w:tblPr>
        <w:tblOverlap w:val="never"/>
        <w:jc w:val="center"/>
        <w:tblLayout w:type="fixed"/>
      </w:tblPr>
      <w:tblGrid>
        <w:gridCol w:w="1267"/>
        <w:gridCol w:w="1051"/>
        <w:gridCol w:w="1133"/>
        <w:gridCol w:w="859"/>
        <w:gridCol w:w="1267"/>
        <w:gridCol w:w="1142"/>
        <w:gridCol w:w="994"/>
      </w:tblGrid>
      <w:tr>
        <w:trPr>
          <w:trHeight w:val="514"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4"/>
                <w:szCs w:val="14"/>
              </w:rPr>
              <w:t>类另</w:t>
            </w:r>
            <w:r>
              <w:rPr>
                <w:rFonts w:ascii="Times New Roman" w:eastAsia="Times New Roman" w:hAnsi="Times New Roman" w:cs="Times New Roman"/>
                <w:color w:val="000000"/>
                <w:spacing w:val="0"/>
                <w:w w:val="100"/>
                <w:position w:val="0"/>
                <w:sz w:val="15"/>
                <w:szCs w:val="15"/>
              </w:rPr>
              <w:t>U</w:t>
            </w:r>
          </w:p>
        </w:tc>
        <w:tc>
          <w:tcPr>
            <w:gridSpan w:val="6"/>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r>
      <w:tr>
        <w:trPr>
          <w:trHeight w:val="490" w:hRule="exact"/>
        </w:trPr>
        <w:tc>
          <w:tcPr>
            <w:vMerge/>
            <w:tcBorders/>
            <w:shd w:val="clear" w:color="auto" w:fill="FFFFFF"/>
            <w:vAlign w:val="center"/>
          </w:tcPr>
          <w:p>
            <w:pPr/>
          </w:p>
        </w:tc>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套期工具</w:t>
            </w:r>
          </w:p>
        </w:tc>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非套期工具</w:t>
            </w:r>
          </w:p>
        </w:tc>
      </w:tr>
      <w:tr>
        <w:trPr>
          <w:trHeight w:val="490" w:hRule="exact"/>
        </w:trPr>
        <w:tc>
          <w:tcPr>
            <w:vMerge/>
            <w:tcBorders/>
            <w:shd w:val="clear" w:color="auto" w:fill="FFFFFF"/>
            <w:vAlign w:val="center"/>
          </w:tcPr>
          <w:p>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名义金额</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公允价值</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名义金额</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公允价值</w:t>
            </w:r>
          </w:p>
        </w:tc>
      </w:tr>
      <w:tr>
        <w:trPr>
          <w:trHeight w:val="49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资产</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负债</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资产</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360" w:firstLine="0"/>
              <w:jc w:val="right"/>
              <w:rPr>
                <w:sz w:val="14"/>
                <w:szCs w:val="14"/>
              </w:rPr>
            </w:pPr>
            <w:r>
              <w:rPr>
                <w:color w:val="000000"/>
                <w:spacing w:val="0"/>
                <w:w w:val="100"/>
                <w:position w:val="0"/>
                <w:sz w:val="14"/>
                <w:szCs w:val="14"/>
              </w:rPr>
              <w:t>负债</w:t>
            </w:r>
          </w:p>
        </w:tc>
      </w:tr>
      <w:tr>
        <w:trPr>
          <w:trHeight w:val="221" w:hRule="exact"/>
        </w:trPr>
        <w:tc>
          <w:tcPr>
            <w:gridSpan w:val="2"/>
            <w:tcBorders>
              <w:top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r>
      <w:tr>
        <w:trPr>
          <w:trHeight w:val="274"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利率衍生工具</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利率互换（注</w:t>
            </w: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5"/>
                <w:szCs w:val="15"/>
              </w:rPr>
              <w:t>155.1</w:t>
            </w:r>
            <w:r>
              <w:rPr>
                <w:color w:val="000000"/>
                <w:spacing w:val="0"/>
                <w:w w:val="100"/>
                <w:position w:val="0"/>
                <w:sz w:val="14"/>
                <w:szCs w:val="14"/>
              </w:rPr>
              <w:t>亿元</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2,707,629.00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权益衍生工具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股指期货（注</w:t>
            </w: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19,753,760.00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收益互换（注</w:t>
            </w: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股票期权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p>
      <w:pPr>
        <w:pStyle w:val="Style44"/>
        <w:keepNext w:val="0"/>
        <w:keepLines w:val="0"/>
        <w:widowControl w:val="0"/>
        <w:shd w:val="clear" w:color="auto" w:fill="auto"/>
        <w:bidi w:val="0"/>
        <w:spacing w:before="0" w:after="0" w:line="240" w:lineRule="auto"/>
        <w:ind w:left="4157" w:right="0" w:firstLine="0"/>
        <w:jc w:val="left"/>
        <w:rPr>
          <w:sz w:val="14"/>
          <w:szCs w:val="14"/>
        </w:rPr>
      </w:pPr>
      <w:r>
        <w:rPr>
          <w:color w:val="000000"/>
          <w:spacing w:val="0"/>
          <w:w w:val="100"/>
          <w:position w:val="0"/>
          <w:sz w:val="14"/>
          <w:szCs w:val="14"/>
        </w:rPr>
        <w:t>期末余额</w:t>
      </w:r>
    </w:p>
    <w:tbl>
      <w:tblPr>
        <w:tblOverlap w:val="never"/>
        <w:jc w:val="center"/>
        <w:tblLayout w:type="fixed"/>
      </w:tblPr>
      <w:tblGrid>
        <w:gridCol w:w="1267"/>
        <w:gridCol w:w="1051"/>
        <w:gridCol w:w="1133"/>
        <w:gridCol w:w="859"/>
        <w:gridCol w:w="1267"/>
        <w:gridCol w:w="1142"/>
        <w:gridCol w:w="994"/>
      </w:tblGrid>
      <w:tr>
        <w:trPr>
          <w:trHeight w:val="494" w:hRule="exact"/>
        </w:trPr>
        <w:tc>
          <w:tcPr>
            <w:vMerge w:val="restart"/>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类另</w:t>
            </w:r>
          </w:p>
        </w:tc>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套期工具</w:t>
            </w:r>
          </w:p>
        </w:tc>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非套期工具</w:t>
            </w:r>
          </w:p>
        </w:tc>
      </w:tr>
      <w:tr>
        <w:trPr>
          <w:trHeight w:val="490" w:hRule="exact"/>
        </w:trPr>
        <w:tc>
          <w:tcPr>
            <w:vMerge/>
            <w:tcBorders/>
            <w:shd w:val="clear" w:color="auto" w:fill="FFFFFF"/>
            <w:vAlign w:val="center"/>
          </w:tcPr>
          <w:p>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名义金额</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公允价值</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名义金额</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公允价值</w:t>
            </w:r>
          </w:p>
        </w:tc>
      </w:tr>
      <w:tr>
        <w:trPr>
          <w:trHeight w:val="49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资产</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负债</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资产</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360" w:firstLine="0"/>
              <w:jc w:val="right"/>
              <w:rPr>
                <w:sz w:val="14"/>
                <w:szCs w:val="14"/>
              </w:rPr>
            </w:pPr>
            <w:r>
              <w:rPr>
                <w:color w:val="000000"/>
                <w:spacing w:val="0"/>
                <w:w w:val="100"/>
                <w:position w:val="0"/>
                <w:sz w:val="14"/>
                <w:szCs w:val="14"/>
              </w:rPr>
              <w:t>负债</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信用衍生工具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国债期货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其他衍生工具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收益凭证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商品期货（注</w:t>
            </w: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19,035,779.96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2,707,629.00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39"/>
        <w:keepNext w:val="0"/>
        <w:keepLines w:val="0"/>
        <w:widowControl w:val="0"/>
        <w:shd w:val="clear" w:color="auto" w:fill="auto"/>
        <w:bidi w:val="0"/>
        <w:spacing w:before="0" w:after="140" w:line="240" w:lineRule="auto"/>
        <w:ind w:left="0" w:right="0" w:firstLine="64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39"/>
        <w:keepNext w:val="0"/>
        <w:keepLines w:val="0"/>
        <w:widowControl w:val="0"/>
        <w:shd w:val="clear" w:color="auto" w:fill="auto"/>
        <w:bidi w:val="0"/>
        <w:spacing w:before="0" w:after="140" w:line="240" w:lineRule="auto"/>
        <w:ind w:left="0" w:right="0" w:firstLine="640"/>
        <w:jc w:val="both"/>
      </w:pPr>
      <w:r>
        <w:rPr>
          <w:color w:val="000000"/>
          <w:spacing w:val="0"/>
          <w:w w:val="100"/>
          <w:position w:val="0"/>
        </w:rPr>
        <w:t>期末公司利率互换合约名义本金总额</w:t>
      </w:r>
      <w:r>
        <w:rPr>
          <w:rFonts w:ascii="Times New Roman" w:eastAsia="Times New Roman" w:hAnsi="Times New Roman" w:cs="Times New Roman"/>
          <w:color w:val="000000"/>
          <w:spacing w:val="0"/>
          <w:w w:val="100"/>
          <w:position w:val="0"/>
        </w:rPr>
        <w:t>155.1</w:t>
      </w:r>
      <w:r>
        <w:rPr>
          <w:color w:val="000000"/>
          <w:spacing w:val="0"/>
          <w:w w:val="100"/>
          <w:position w:val="0"/>
        </w:rPr>
        <w:t>亿元,公允价值变动</w:t>
      </w:r>
      <w:r>
        <w:rPr>
          <w:rFonts w:ascii="Times New Roman" w:eastAsia="Times New Roman" w:hAnsi="Times New Roman" w:cs="Times New Roman"/>
          <w:color w:val="000000"/>
          <w:spacing w:val="0"/>
          <w:w w:val="100"/>
          <w:position w:val="0"/>
        </w:rPr>
        <w:t>-4,411,996.04</w:t>
      </w:r>
      <w:r>
        <w:rPr>
          <w:color w:val="000000"/>
          <w:spacing w:val="0"/>
          <w:w w:val="100"/>
          <w:position w:val="0"/>
        </w:rPr>
        <w:t>元。由于</w:t>
      </w:r>
      <w:r>
        <w:rPr>
          <w:rFonts w:ascii="Times New Roman" w:eastAsia="Times New Roman" w:hAnsi="Times New Roman" w:cs="Times New Roman"/>
          <w:color w:val="000000"/>
          <w:spacing w:val="0"/>
          <w:w w:val="100"/>
          <w:position w:val="0"/>
        </w:rPr>
        <w:t>2014</w:t>
      </w:r>
    </w:p>
    <w:p>
      <w:pPr>
        <w:pStyle w:val="Style39"/>
        <w:keepNext w:val="0"/>
        <w:keepLines w:val="0"/>
        <w:widowControl w:val="0"/>
        <w:shd w:val="clear" w:color="auto" w:fill="auto"/>
        <w:bidi w:val="0"/>
        <w:spacing w:before="0" w:after="0" w:line="240" w:lineRule="auto"/>
        <w:ind w:left="0" w:right="0" w:firstLine="640"/>
        <w:jc w:val="both"/>
      </w:pP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日以后的利率互换合约采用每日无负债结算，故期末，将此部分公允价值变动</w:t>
      </w:r>
    </w:p>
    <w:p>
      <w:pPr>
        <w:pStyle w:val="Style39"/>
        <w:keepNext w:val="0"/>
        <w:keepLines w:val="0"/>
        <w:widowControl w:val="0"/>
        <w:shd w:val="clear" w:color="auto" w:fill="auto"/>
        <w:bidi w:val="0"/>
        <w:spacing w:before="0" w:after="1180" w:line="418" w:lineRule="exact"/>
        <w:ind w:left="640" w:right="0" w:firstLine="0"/>
        <w:jc w:val="left"/>
      </w:pPr>
      <w:r>
        <w:rPr>
          <w:rFonts w:ascii="Times New Roman" w:eastAsia="Times New Roman" w:hAnsi="Times New Roman" w:cs="Times New Roman"/>
          <w:color w:val="000000"/>
          <w:spacing w:val="0"/>
          <w:w w:val="100"/>
          <w:position w:val="0"/>
        </w:rPr>
        <w:t>-7,119,625.04</w:t>
      </w:r>
      <w:r>
        <w:rPr>
          <w:color w:val="000000"/>
          <w:spacing w:val="0"/>
          <w:w w:val="100"/>
          <w:position w:val="0"/>
        </w:rPr>
        <w:t>元在衍生金融资产</w:t>
      </w:r>
      <w:r>
        <w:rPr>
          <w:rFonts w:ascii="Times New Roman" w:eastAsia="Times New Roman" w:hAnsi="Times New Roman" w:cs="Times New Roman"/>
          <w:color w:val="000000"/>
          <w:spacing w:val="0"/>
          <w:w w:val="100"/>
          <w:position w:val="0"/>
        </w:rPr>
        <w:t>-</w:t>
      </w:r>
      <w:r>
        <w:rPr>
          <w:color w:val="000000"/>
          <w:spacing w:val="0"/>
          <w:w w:val="100"/>
          <w:position w:val="0"/>
        </w:rPr>
        <w:t>利率互换和其他应付款</w:t>
      </w:r>
      <w:r>
        <w:rPr>
          <w:rFonts w:ascii="Times New Roman" w:eastAsia="Times New Roman" w:hAnsi="Times New Roman" w:cs="Times New Roman"/>
          <w:color w:val="000000"/>
          <w:spacing w:val="0"/>
          <w:w w:val="100"/>
          <w:position w:val="0"/>
        </w:rPr>
        <w:t>-</w:t>
      </w:r>
      <w:r>
        <w:rPr>
          <w:color w:val="000000"/>
          <w:spacing w:val="0"/>
          <w:w w:val="100"/>
          <w:position w:val="0"/>
        </w:rPr>
        <w:t>利率互换无负债结算抵消后以净 额在资产负债表中列示。</w:t>
      </w:r>
    </w:p>
    <w:p>
      <w:pPr>
        <w:pStyle w:val="Style39"/>
        <w:keepNext w:val="0"/>
        <w:keepLines w:val="0"/>
        <w:widowControl w:val="0"/>
        <w:shd w:val="clear" w:color="auto" w:fill="auto"/>
        <w:bidi w:val="0"/>
        <w:spacing w:before="0" w:after="0" w:line="403" w:lineRule="exact"/>
        <w:ind w:left="64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39"/>
        <w:keepNext w:val="0"/>
        <w:keepLines w:val="0"/>
        <w:widowControl w:val="0"/>
        <w:shd w:val="clear" w:color="auto" w:fill="auto"/>
        <w:bidi w:val="0"/>
        <w:spacing w:before="0" w:after="0" w:line="403" w:lineRule="exact"/>
        <w:ind w:left="640" w:right="0" w:firstLine="0"/>
        <w:jc w:val="left"/>
      </w:pPr>
      <w:r>
        <w:rPr>
          <w:color w:val="000000"/>
          <w:spacing w:val="0"/>
          <w:w w:val="100"/>
          <w:position w:val="0"/>
        </w:rPr>
        <w:t>期末公司持有的未结算的股指期货看涨合约</w:t>
      </w:r>
      <w:r>
        <w:rPr>
          <w:rFonts w:ascii="Times New Roman" w:eastAsia="Times New Roman" w:hAnsi="Times New Roman" w:cs="Times New Roman"/>
          <w:color w:val="000000"/>
          <w:spacing w:val="0"/>
          <w:w w:val="100"/>
          <w:position w:val="0"/>
        </w:rPr>
        <w:t>16</w:t>
      </w:r>
      <w:r>
        <w:rPr>
          <w:color w:val="000000"/>
          <w:spacing w:val="0"/>
          <w:w w:val="100"/>
          <w:position w:val="0"/>
        </w:rPr>
        <w:t>手，初始合约价值为</w:t>
      </w:r>
      <w:r>
        <w:rPr>
          <w:rFonts w:ascii="Times New Roman" w:eastAsia="Times New Roman" w:hAnsi="Times New Roman" w:cs="Times New Roman"/>
          <w:color w:val="000000"/>
          <w:spacing w:val="0"/>
          <w:w w:val="100"/>
          <w:position w:val="0"/>
        </w:rPr>
        <w:t>19,753,760.00</w:t>
      </w:r>
      <w:r>
        <w:rPr>
          <w:color w:val="000000"/>
          <w:spacing w:val="0"/>
          <w:w w:val="100"/>
          <w:position w:val="0"/>
        </w:rPr>
        <w:t>元，公 允价值变动</w:t>
      </w:r>
      <w:r>
        <w:rPr>
          <w:rFonts w:ascii="Times New Roman" w:eastAsia="Times New Roman" w:hAnsi="Times New Roman" w:cs="Times New Roman"/>
          <w:color w:val="000000"/>
          <w:spacing w:val="0"/>
          <w:w w:val="100"/>
          <w:position w:val="0"/>
        </w:rPr>
        <w:t>29,813.33</w:t>
      </w:r>
      <w:r>
        <w:rPr>
          <w:color w:val="000000"/>
          <w:spacing w:val="0"/>
          <w:w w:val="100"/>
          <w:position w:val="0"/>
        </w:rPr>
        <w:t>元。</w:t>
      </w:r>
    </w:p>
    <w:p>
      <w:pPr>
        <w:pStyle w:val="Style39"/>
        <w:keepNext w:val="0"/>
        <w:keepLines w:val="0"/>
        <w:widowControl w:val="0"/>
        <w:shd w:val="clear" w:color="auto" w:fill="auto"/>
        <w:bidi w:val="0"/>
        <w:spacing w:before="0" w:after="0" w:line="403" w:lineRule="exact"/>
        <w:ind w:left="640" w:right="0" w:firstLine="0"/>
        <w:jc w:val="left"/>
      </w:pPr>
      <w:r>
        <w:rPr>
          <w:color w:val="000000"/>
          <w:spacing w:val="0"/>
          <w:w w:val="100"/>
          <w:position w:val="0"/>
        </w:rPr>
        <w:t>由于股指期货采用每日无负债结算，故期末，将衍生金融资产</w:t>
      </w:r>
      <w:r>
        <w:rPr>
          <w:rFonts w:ascii="Times New Roman" w:eastAsia="Times New Roman" w:hAnsi="Times New Roman" w:cs="Times New Roman"/>
          <w:color w:val="000000"/>
          <w:spacing w:val="0"/>
          <w:w w:val="100"/>
          <w:position w:val="0"/>
        </w:rPr>
        <w:t>-</w:t>
      </w:r>
      <w:r>
        <w:rPr>
          <w:color w:val="000000"/>
          <w:spacing w:val="0"/>
          <w:w w:val="100"/>
          <w:position w:val="0"/>
        </w:rPr>
        <w:t>股指期货和其他应付款</w:t>
      </w:r>
      <w:r>
        <w:rPr>
          <w:rFonts w:ascii="Times New Roman" w:eastAsia="Times New Roman" w:hAnsi="Times New Roman" w:cs="Times New Roman"/>
          <w:color w:val="000000"/>
          <w:spacing w:val="0"/>
          <w:w w:val="100"/>
          <w:position w:val="0"/>
        </w:rPr>
        <w:t xml:space="preserve">- </w:t>
      </w:r>
      <w:r>
        <w:rPr>
          <w:color w:val="000000"/>
          <w:spacing w:val="0"/>
          <w:w w:val="100"/>
          <w:position w:val="0"/>
        </w:rPr>
        <w:t>股指期货合约无负债结算抵消后以净额在资产负债表中列示。</w:t>
      </w:r>
    </w:p>
    <w:p>
      <w:pPr>
        <w:pStyle w:val="Style39"/>
        <w:keepNext w:val="0"/>
        <w:keepLines w:val="0"/>
        <w:widowControl w:val="0"/>
        <w:shd w:val="clear" w:color="auto" w:fill="auto"/>
        <w:bidi w:val="0"/>
        <w:spacing w:before="0" w:after="420" w:line="403" w:lineRule="exact"/>
        <w:ind w:left="64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：期末持有螺纹钢等商品期货卖出合约共计</w:t>
      </w:r>
      <w:r>
        <w:rPr>
          <w:rFonts w:ascii="Times New Roman" w:eastAsia="Times New Roman" w:hAnsi="Times New Roman" w:cs="Times New Roman"/>
          <w:color w:val="000000"/>
          <w:spacing w:val="0"/>
          <w:w w:val="100"/>
          <w:position w:val="0"/>
        </w:rPr>
        <w:t>493</w:t>
      </w:r>
      <w:r>
        <w:rPr>
          <w:color w:val="000000"/>
          <w:spacing w:val="0"/>
          <w:w w:val="100"/>
          <w:position w:val="0"/>
        </w:rPr>
        <w:t>手，初始合约价值为</w:t>
      </w:r>
      <w:r>
        <w:rPr>
          <w:rFonts w:ascii="Times New Roman" w:eastAsia="Times New Roman" w:hAnsi="Times New Roman" w:cs="Times New Roman"/>
          <w:color w:val="000000"/>
          <w:spacing w:val="0"/>
          <w:w w:val="100"/>
          <w:position w:val="0"/>
        </w:rPr>
        <w:t xml:space="preserve">19,091,362.88 </w:t>
      </w:r>
      <w:r>
        <w:rPr>
          <w:color w:val="000000"/>
          <w:spacing w:val="0"/>
          <w:w w:val="100"/>
          <w:position w:val="0"/>
        </w:rPr>
        <w:t>元，公允价值变动为</w:t>
      </w:r>
      <w:r>
        <w:rPr>
          <w:rFonts w:ascii="Times New Roman" w:eastAsia="Times New Roman" w:hAnsi="Times New Roman" w:cs="Times New Roman"/>
          <w:color w:val="000000"/>
          <w:spacing w:val="0"/>
          <w:w w:val="100"/>
          <w:position w:val="0"/>
        </w:rPr>
        <w:t>713,362.88</w:t>
      </w:r>
      <w:r>
        <w:rPr>
          <w:color w:val="000000"/>
          <w:spacing w:val="0"/>
          <w:w w:val="100"/>
          <w:position w:val="0"/>
        </w:rPr>
        <w:t>元。</w:t>
      </w:r>
    </w:p>
    <w:tbl>
      <w:tblPr>
        <w:tblOverlap w:val="never"/>
        <w:jc w:val="center"/>
        <w:tblLayout w:type="fixed"/>
      </w:tblPr>
      <w:tblGrid>
        <w:gridCol w:w="965"/>
        <w:gridCol w:w="1051"/>
        <w:gridCol w:w="1987"/>
        <w:gridCol w:w="1267"/>
        <w:gridCol w:w="2141"/>
      </w:tblGrid>
      <w:tr>
        <w:trPr>
          <w:trHeight w:val="514"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4"/>
                <w:szCs w:val="14"/>
              </w:rPr>
              <w:t>类另</w:t>
            </w:r>
            <w:r>
              <w:rPr>
                <w:rFonts w:ascii="Times New Roman" w:eastAsia="Times New Roman" w:hAnsi="Times New Roman" w:cs="Times New Roman"/>
                <w:color w:val="000000"/>
                <w:spacing w:val="0"/>
                <w:w w:val="100"/>
                <w:position w:val="0"/>
                <w:sz w:val="15"/>
                <w:szCs w:val="15"/>
              </w:rPr>
              <w:t>U</w:t>
            </w:r>
          </w:p>
        </w:tc>
        <w:tc>
          <w:tcPr>
            <w:gridSpan w:val="4"/>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年初余额</w:t>
            </w:r>
          </w:p>
        </w:tc>
      </w:tr>
      <w:tr>
        <w:trPr>
          <w:trHeight w:val="494"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套期工具</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非套期工具</w:t>
            </w:r>
          </w:p>
        </w:tc>
      </w:tr>
      <w:tr>
        <w:trPr>
          <w:trHeight w:val="518"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名义金额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公允价值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名义金额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公允价值</w:t>
            </w:r>
          </w:p>
        </w:tc>
      </w:tr>
    </w:tbl>
    <w:p>
      <w:pPr>
        <w:widowControl w:val="0"/>
        <w:spacing w:line="1" w:lineRule="exact"/>
      </w:pPr>
      <w:r>
        <w:br w:type="page"/>
      </w:r>
    </w:p>
    <w:tbl>
      <w:tblPr>
        <w:tblOverlap w:val="never"/>
        <w:jc w:val="center"/>
        <w:tblLayout w:type="fixed"/>
      </w:tblPr>
      <w:tblGrid>
        <w:gridCol w:w="1267"/>
        <w:gridCol w:w="1051"/>
        <w:gridCol w:w="1133"/>
        <w:gridCol w:w="854"/>
        <w:gridCol w:w="1267"/>
        <w:gridCol w:w="1142"/>
        <w:gridCol w:w="998"/>
      </w:tblGrid>
      <w:tr>
        <w:trPr>
          <w:trHeight w:val="51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资产</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资产</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360" w:firstLine="0"/>
              <w:jc w:val="right"/>
              <w:rPr>
                <w:sz w:val="14"/>
                <w:szCs w:val="14"/>
              </w:rPr>
            </w:pPr>
            <w:r>
              <w:rPr>
                <w:color w:val="000000"/>
                <w:spacing w:val="0"/>
                <w:w w:val="100"/>
                <w:position w:val="0"/>
                <w:sz w:val="14"/>
                <w:szCs w:val="14"/>
              </w:rPr>
              <w:t>负债</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利率衍生工具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利率互换（注</w:t>
            </w: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5"/>
                <w:szCs w:val="15"/>
              </w:rPr>
              <w:t>171.7</w:t>
            </w:r>
            <w:r>
              <w:rPr>
                <w:color w:val="000000"/>
                <w:spacing w:val="0"/>
                <w:w w:val="100"/>
                <w:position w:val="0"/>
                <w:sz w:val="14"/>
                <w:szCs w:val="14"/>
              </w:rPr>
              <w:t>亿元</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13,500,601.52</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权益衍生工具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股指期货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收益互换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股票期权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信用衍生工具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国债期货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341,132,109.49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其他衍生工具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收益凭证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13,500,601.52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79" w:line="1" w:lineRule="exact"/>
      </w:pPr>
    </w:p>
    <w:p>
      <w:pPr>
        <w:pStyle w:val="Style21"/>
        <w:keepNext/>
        <w:keepLines/>
        <w:widowControl w:val="0"/>
        <w:shd w:val="clear" w:color="auto" w:fill="auto"/>
        <w:tabs>
          <w:tab w:pos="720" w:val="left"/>
        </w:tabs>
        <w:bidi w:val="0"/>
        <w:spacing w:before="0" w:after="220" w:line="240" w:lineRule="auto"/>
        <w:ind w:left="0" w:right="0" w:firstLine="0"/>
        <w:jc w:val="left"/>
        <w:rPr>
          <w:sz w:val="18"/>
          <w:szCs w:val="18"/>
        </w:rPr>
      </w:pPr>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六</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买入返售金融资产</w:t>
      </w:r>
      <w:bookmarkEnd w:id="1199"/>
      <w:bookmarkEnd w:id="1200"/>
      <w:bookmarkEnd w:id="1201"/>
    </w:p>
    <w:p>
      <w:pPr>
        <w:pStyle w:val="Style21"/>
        <w:keepNext/>
        <w:keepLines/>
        <w:widowControl w:val="0"/>
        <w:shd w:val="clear" w:color="auto" w:fill="auto"/>
        <w:tabs>
          <w:tab w:pos="1077" w:val="left"/>
        </w:tabs>
        <w:bidi w:val="0"/>
        <w:spacing w:before="0" w:after="60" w:line="240" w:lineRule="auto"/>
        <w:ind w:left="0" w:right="0" w:firstLine="640"/>
        <w:jc w:val="left"/>
        <w:rPr>
          <w:sz w:val="18"/>
          <w:szCs w:val="18"/>
        </w:rPr>
      </w:pPr>
      <w:bookmarkStart w:id="1199" w:name="bookmark1199"/>
      <w:bookmarkStart w:id="1200" w:name="bookmark1200"/>
      <w:bookmarkStart w:id="1202" w:name="bookmark1202"/>
      <w:r>
        <w:rPr>
          <w:rFonts w:ascii="Times New Roman" w:eastAsia="Times New Roman" w:hAnsi="Times New Roman" w:cs="Times New Roman"/>
          <w:color w:val="000000"/>
          <w:spacing w:val="0"/>
          <w:w w:val="100"/>
          <w:position w:val="0"/>
          <w:sz w:val="18"/>
          <w:szCs w:val="18"/>
        </w:rPr>
        <w:t>1</w:t>
      </w:r>
      <w:bookmarkEnd w:id="1202"/>
      <w:r>
        <w:rPr>
          <w:color w:val="000000"/>
          <w:spacing w:val="0"/>
          <w:w w:val="100"/>
          <w:position w:val="0"/>
          <w:sz w:val="18"/>
          <w:szCs w:val="18"/>
        </w:rPr>
        <w:t>、</w:t>
        <w:tab/>
        <w:t>按标的物类别列示</w:t>
      </w:r>
      <w:bookmarkEnd w:id="1199"/>
      <w:bookmarkEnd w:id="1200"/>
    </w:p>
    <w:tbl>
      <w:tblPr>
        <w:tblOverlap w:val="never"/>
        <w:jc w:val="center"/>
        <w:tblLayout w:type="fixed"/>
      </w:tblPr>
      <w:tblGrid>
        <w:gridCol w:w="3293"/>
        <w:gridCol w:w="2246"/>
        <w:gridCol w:w="2194"/>
      </w:tblGrid>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标的物类别</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年初余额</w:t>
            </w:r>
          </w:p>
        </w:tc>
      </w:tr>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521,590,329.39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726,062,543.80</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5,258,767,988.04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5,053,200,000.00</w:t>
            </w:r>
          </w:p>
        </w:tc>
      </w:tr>
      <w:tr>
        <w:trPr>
          <w:trHeight w:val="51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5,780,358,317.43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5,779,262,543.80</w:t>
            </w:r>
          </w:p>
        </w:tc>
      </w:tr>
    </w:tbl>
    <w:p>
      <w:pPr>
        <w:widowControl w:val="0"/>
        <w:spacing w:after="159" w:line="1" w:lineRule="exact"/>
      </w:pPr>
    </w:p>
    <w:p>
      <w:pPr>
        <w:widowControl w:val="0"/>
        <w:spacing w:line="1" w:lineRule="exact"/>
      </w:pPr>
    </w:p>
    <w:p>
      <w:pPr>
        <w:pStyle w:val="Style44"/>
        <w:keepNext w:val="0"/>
        <w:keepLines w:val="0"/>
        <w:widowControl w:val="0"/>
        <w:shd w:val="clear" w:color="auto" w:fill="auto"/>
        <w:tabs>
          <w:tab w:pos="446" w:val="left"/>
        </w:tabs>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sz w:val="18"/>
          <w:szCs w:val="18"/>
        </w:rPr>
        <w:t>、</w:t>
        <w:tab/>
        <w:t>按业务类别列示</w:t>
      </w:r>
    </w:p>
    <w:tbl>
      <w:tblPr>
        <w:tblOverlap w:val="never"/>
        <w:jc w:val="center"/>
        <w:tblLayout w:type="fixed"/>
      </w:tblPr>
      <w:tblGrid>
        <w:gridCol w:w="3331"/>
        <w:gridCol w:w="2184"/>
        <w:gridCol w:w="2218"/>
      </w:tblGrid>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其他买入返售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521,590,329.39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726,062,543.80</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股票质押式回购</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5,258,767,988.04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5,053,200,000.00</w:t>
            </w:r>
          </w:p>
        </w:tc>
      </w:tr>
      <w:tr>
        <w:trPr>
          <w:trHeight w:val="499"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5,780,358,317.43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5,779,262,543.80</w:t>
            </w:r>
          </w:p>
        </w:tc>
      </w:tr>
    </w:tbl>
    <w:p>
      <w:pPr>
        <w:widowControl w:val="0"/>
        <w:spacing w:line="1" w:lineRule="exact"/>
      </w:pPr>
      <w:r>
        <w:br w:type="page"/>
      </w:r>
    </w:p>
    <w:p>
      <w:pPr>
        <w:pStyle w:val="Style4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sz w:val="18"/>
          <w:szCs w:val="18"/>
        </w:rPr>
        <w:t>、 质押回购融出资金剩余期限</w:t>
      </w:r>
    </w:p>
    <w:tbl>
      <w:tblPr>
        <w:tblOverlap w:val="never"/>
        <w:jc w:val="center"/>
        <w:tblLayout w:type="fixed"/>
      </w:tblPr>
      <w:tblGrid>
        <w:gridCol w:w="3331"/>
        <w:gridCol w:w="2184"/>
        <w:gridCol w:w="2218"/>
      </w:tblGrid>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一个月内</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781,700,000.00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1,592,000,000.00</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一个月至三个月内</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190,000,000.00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30,000,000.00</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三个月至一年内</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3,692,574,589.72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2,641,200,000.00</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一年以上</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594,493,398.32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790,000,000.00</w:t>
            </w:r>
          </w:p>
        </w:tc>
      </w:tr>
      <w:tr>
        <w:trPr>
          <w:trHeight w:val="499"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5,258,767,988.04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5,053,200,000.00</w:t>
            </w:r>
          </w:p>
        </w:tc>
      </w:tr>
    </w:tbl>
    <w:p>
      <w:pPr>
        <w:widowControl w:val="0"/>
        <w:spacing w:after="559" w:line="1" w:lineRule="exact"/>
      </w:pPr>
    </w:p>
    <w:p>
      <w:pPr>
        <w:widowControl w:val="0"/>
        <w:spacing w:line="1" w:lineRule="exact"/>
      </w:pPr>
    </w:p>
    <w:p>
      <w:pPr>
        <w:pStyle w:val="Style44"/>
        <w:keepNext w:val="0"/>
        <w:keepLines w:val="0"/>
        <w:widowControl w:val="0"/>
        <w:shd w:val="clear" w:color="auto" w:fill="auto"/>
        <w:tabs>
          <w:tab w:pos="446" w:val="left"/>
        </w:tabs>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sz w:val="18"/>
          <w:szCs w:val="18"/>
        </w:rPr>
        <w:t>、</w:t>
        <w:tab/>
        <w:t>收取的担保物情况</w:t>
      </w:r>
    </w:p>
    <w:tbl>
      <w:tblPr>
        <w:tblOverlap w:val="never"/>
        <w:jc w:val="center"/>
        <w:tblLayout w:type="fixed"/>
      </w:tblPr>
      <w:tblGrid>
        <w:gridCol w:w="3331"/>
        <w:gridCol w:w="2184"/>
        <w:gridCol w:w="2218"/>
      </w:tblGrid>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担保物类别</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期末余额公允价值</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年初余额公允价值</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12,208,946,306.91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13,868,791,089.04</w:t>
            </w:r>
          </w:p>
        </w:tc>
      </w:tr>
      <w:tr>
        <w:trPr>
          <w:trHeight w:val="499"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12,208,946,306.91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13,868,791,089.04</w:t>
            </w:r>
          </w:p>
        </w:tc>
      </w:tr>
    </w:tbl>
    <w:p>
      <w:pPr>
        <w:widowControl w:val="0"/>
        <w:spacing w:after="559" w:line="1" w:lineRule="exact"/>
      </w:pPr>
    </w:p>
    <w:p>
      <w:pPr>
        <w:pStyle w:val="Style21"/>
        <w:keepNext/>
        <w:keepLines/>
        <w:widowControl w:val="0"/>
        <w:shd w:val="clear" w:color="auto" w:fill="auto"/>
        <w:tabs>
          <w:tab w:pos="701" w:val="left"/>
        </w:tabs>
        <w:bidi w:val="0"/>
        <w:spacing w:before="0" w:after="180" w:line="240" w:lineRule="auto"/>
        <w:ind w:left="0" w:right="0" w:firstLine="0"/>
        <w:jc w:val="left"/>
        <w:rPr>
          <w:sz w:val="18"/>
          <w:szCs w:val="18"/>
        </w:rPr>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sz w:val="18"/>
          <w:szCs w:val="18"/>
        </w:rPr>
        <w:t>（</w:t>
      </w:r>
      <w:bookmarkEnd w:id="1205"/>
      <w:r>
        <w:rPr>
          <w:color w:val="000000"/>
          <w:spacing w:val="0"/>
          <w:w w:val="100"/>
          <w:position w:val="0"/>
          <w:sz w:val="18"/>
          <w:szCs w:val="18"/>
        </w:rPr>
        <w:t>七</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应收款项</w:t>
      </w:r>
      <w:bookmarkEnd w:id="1203"/>
      <w:bookmarkEnd w:id="1204"/>
      <w:bookmarkEnd w:id="1206"/>
    </w:p>
    <w:p>
      <w:pPr>
        <w:pStyle w:val="Style4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8"/>
          <w:szCs w:val="18"/>
        </w:rPr>
        <w:t>、 按明细列示</w:t>
      </w:r>
    </w:p>
    <w:tbl>
      <w:tblPr>
        <w:tblOverlap w:val="never"/>
        <w:jc w:val="center"/>
        <w:tblLayout w:type="fixed"/>
      </w:tblPr>
      <w:tblGrid>
        <w:gridCol w:w="2458"/>
        <w:gridCol w:w="1747"/>
        <w:gridCol w:w="1747"/>
        <w:gridCol w:w="1781"/>
      </w:tblGrid>
      <w:tr>
        <w:trPr>
          <w:trHeight w:val="494"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pPr>
            <w:r>
              <w:rPr>
                <w:color w:val="000000"/>
                <w:spacing w:val="0"/>
                <w:w w:val="100"/>
                <w:position w:val="0"/>
              </w:rPr>
              <w:t>类别</w:t>
            </w:r>
          </w:p>
        </w:tc>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7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账面金额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账面价值</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应收资产管理业务款项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152,040,109.31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761,258.29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151,278,851.02</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应收投资银行业务款项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181,965,334.07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2,333,906.00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179,631,428.07</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应收其他业务款项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10,327,361.57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51,636.81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10,275,724.76</w:t>
            </w:r>
          </w:p>
        </w:tc>
      </w:tr>
      <w:tr>
        <w:trPr>
          <w:trHeight w:val="499"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344,332,804.95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3,146,801.10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341,186,003.85</w:t>
            </w:r>
          </w:p>
        </w:tc>
      </w:tr>
    </w:tbl>
    <w:p>
      <w:pPr>
        <w:widowControl w:val="0"/>
        <w:spacing w:after="439" w:line="1" w:lineRule="exact"/>
      </w:pPr>
    </w:p>
    <w:p>
      <w:pPr>
        <w:widowControl w:val="0"/>
        <w:spacing w:line="1" w:lineRule="exact"/>
      </w:pPr>
    </w:p>
    <w:tbl>
      <w:tblPr>
        <w:tblOverlap w:val="never"/>
        <w:jc w:val="center"/>
        <w:tblLayout w:type="fixed"/>
      </w:tblPr>
      <w:tblGrid>
        <w:gridCol w:w="2458"/>
        <w:gridCol w:w="1747"/>
        <w:gridCol w:w="1747"/>
        <w:gridCol w:w="1781"/>
      </w:tblGrid>
      <w:tr>
        <w:trPr>
          <w:trHeight w:val="494"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pPr>
            <w:r>
              <w:rPr>
                <w:color w:val="000000"/>
                <w:spacing w:val="0"/>
                <w:w w:val="100"/>
                <w:position w:val="0"/>
              </w:rPr>
              <w:t>类别</w:t>
            </w:r>
          </w:p>
        </w:tc>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7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账面金额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账面价值</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应收资产管理业务款项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62,509,506.03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312,547.53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62,196,958.50</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应收投资银行业务款项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171,571,567.23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1,197,398.97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170,374,168.26</w:t>
            </w:r>
          </w:p>
        </w:tc>
      </w:tr>
      <w:tr>
        <w:trPr>
          <w:trHeight w:val="50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应收其他业务款项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11,808,266.80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59,041.33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11,749,225.47</w:t>
            </w:r>
          </w:p>
        </w:tc>
      </w:tr>
      <w:tr>
        <w:trPr>
          <w:trHeight w:val="53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245,889,340.06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1,568,987.83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244,320,352.23</w:t>
            </w:r>
          </w:p>
        </w:tc>
      </w:tr>
    </w:tbl>
    <w:p>
      <w:pPr>
        <w:pStyle w:val="Style4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sz w:val="18"/>
          <w:szCs w:val="18"/>
        </w:rPr>
        <w:t>、 按账龄分析</w:t>
      </w:r>
    </w:p>
    <w:p>
      <w:pPr>
        <w:widowControl w:val="0"/>
        <w:spacing w:line="1" w:lineRule="exact"/>
        <w:sectPr>
          <w:headerReference w:type="default" r:id="rId59"/>
          <w:footerReference w:type="default" r:id="rId60"/>
          <w:headerReference w:type="even" r:id="rId61"/>
          <w:footerReference w:type="even" r:id="rId62"/>
          <w:headerReference w:type="first" r:id="rId63"/>
          <w:footerReference w:type="first" r:id="rId64"/>
          <w:footnotePr>
            <w:pos w:val="pageBottom"/>
            <w:numFmt w:val="decimal"/>
            <w:numStart w:val="1"/>
            <w:numRestart w:val="continuous"/>
            <w15:footnoteColumns w:val="1"/>
          </w:footnotePr>
          <w:pgSz w:w="11900" w:h="16840"/>
          <w:pgMar w:top="1742" w:right="1456" w:bottom="1395" w:left="1588" w:header="0" w:footer="3" w:gutter="0"/>
          <w:cols w:space="720"/>
          <w:noEndnote/>
          <w:titlePg/>
          <w:rtlGutter w:val="0"/>
          <w:docGrid w:linePitch="360"/>
        </w:sectPr>
      </w:pPr>
    </w:p>
    <w:tbl>
      <w:tblPr>
        <w:tblOverlap w:val="never"/>
        <w:jc w:val="center"/>
        <w:tblLayout w:type="fixed"/>
      </w:tblPr>
      <w:tblGrid>
        <w:gridCol w:w="1042"/>
        <w:gridCol w:w="1344"/>
        <w:gridCol w:w="1210"/>
        <w:gridCol w:w="1186"/>
        <w:gridCol w:w="1363"/>
        <w:gridCol w:w="1589"/>
      </w:tblGrid>
      <w:tr>
        <w:trPr>
          <w:trHeight w:val="53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账龄</w:t>
            </w:r>
          </w:p>
        </w:tc>
        <w:tc>
          <w:tcPr>
            <w:gridSpan w:val="5"/>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0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所占比例（%）</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09"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312,808,120.39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90.84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1.564.219.26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311,243,901.13</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0.50</w:t>
            </w:r>
          </w:p>
        </w:tc>
      </w:tr>
      <w:tr>
        <w:trPr>
          <w:trHeight w:val="514"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24,781,684.56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7.20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247,816.84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24,533,867.72</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509"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5,575,500.00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1.62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167,265.00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5,408,235.00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w:t>
            </w:r>
          </w:p>
        </w:tc>
      </w:tr>
      <w:tr>
        <w:trPr>
          <w:trHeight w:val="509"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1,167,500.00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0.34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54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344,332,804.95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3,146,801.10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341,186,003.85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79" w:line="1" w:lineRule="exact"/>
      </w:pPr>
    </w:p>
    <w:p>
      <w:pPr>
        <w:widowControl w:val="0"/>
        <w:spacing w:line="1" w:lineRule="exact"/>
      </w:pPr>
    </w:p>
    <w:tbl>
      <w:tblPr>
        <w:tblOverlap w:val="never"/>
        <w:jc w:val="center"/>
        <w:tblLayout w:type="fixed"/>
      </w:tblPr>
      <w:tblGrid>
        <w:gridCol w:w="1027"/>
        <w:gridCol w:w="1344"/>
        <w:gridCol w:w="1210"/>
        <w:gridCol w:w="1186"/>
        <w:gridCol w:w="1363"/>
        <w:gridCol w:w="1589"/>
      </w:tblGrid>
      <w:tr>
        <w:trPr>
          <w:trHeight w:val="504"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账龄</w:t>
            </w:r>
          </w:p>
        </w:tc>
        <w:tc>
          <w:tcPr>
            <w:gridSpan w:val="5"/>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所占比例（%）</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0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226,131,113.39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91.96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1,130,655.56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225,000,457.83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0.50</w:t>
            </w:r>
          </w:p>
        </w:tc>
      </w:tr>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17,620,726.67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7.17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374,207.27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17,246,519.40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2.12</w:t>
            </w:r>
          </w:p>
        </w:tc>
      </w:tr>
      <w:tr>
        <w:trPr>
          <w:trHeight w:val="50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2,137,500.00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0.87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64,125.00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2,073,375.00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w:t>
            </w:r>
          </w:p>
        </w:tc>
      </w:tr>
      <w:tr>
        <w:trPr>
          <w:trHeight w:val="53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245,889,340.06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1,568,987.83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244,320,352.23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99" w:line="1" w:lineRule="exact"/>
      </w:pPr>
    </w:p>
    <w:p>
      <w:pPr>
        <w:widowControl w:val="0"/>
        <w:spacing w:line="1" w:lineRule="exact"/>
      </w:pPr>
    </w:p>
    <w:p>
      <w:pPr>
        <w:pStyle w:val="Style4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sz w:val="18"/>
          <w:szCs w:val="18"/>
        </w:rPr>
        <w:t>、 按类别列示</w:t>
      </w:r>
    </w:p>
    <w:tbl>
      <w:tblPr>
        <w:tblOverlap w:val="never"/>
        <w:jc w:val="center"/>
        <w:tblLayout w:type="fixed"/>
      </w:tblPr>
      <w:tblGrid>
        <w:gridCol w:w="3274"/>
        <w:gridCol w:w="1133"/>
        <w:gridCol w:w="1166"/>
        <w:gridCol w:w="898"/>
        <w:gridCol w:w="1291"/>
      </w:tblGrid>
      <w:tr>
        <w:trPr>
          <w:trHeight w:val="475"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20" w:right="0" w:firstLine="0"/>
              <w:jc w:val="left"/>
              <w:rPr>
                <w:sz w:val="13"/>
                <w:szCs w:val="13"/>
              </w:rPr>
            </w:pPr>
            <w:r>
              <w:rPr>
                <w:color w:val="000000"/>
                <w:spacing w:val="0"/>
                <w:w w:val="100"/>
                <w:position w:val="0"/>
                <w:sz w:val="13"/>
                <w:szCs w:val="13"/>
              </w:rPr>
              <w:t>类别</w:t>
            </w:r>
          </w:p>
        </w:tc>
        <w:tc>
          <w:tcPr>
            <w:gridSpan w:val="4"/>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期末余额</w:t>
            </w:r>
          </w:p>
        </w:tc>
      </w:tr>
      <w:tr>
        <w:trPr>
          <w:trHeight w:val="446"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账面金额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占总额比例（</w:t>
            </w:r>
            <w:r>
              <w:rPr>
                <w:color w:val="000000"/>
                <w:spacing w:val="0"/>
                <w:w w:val="100"/>
                <w:position w:val="0"/>
                <w:sz w:val="13"/>
                <w:szCs w:val="13"/>
              </w:rPr>
              <w:t>％</w:t>
            </w:r>
            <w:r>
              <w:rPr>
                <w:color w:val="000000"/>
                <w:spacing w:val="0"/>
                <w:w w:val="100"/>
                <w:position w:val="0"/>
                <w:sz w:val="13"/>
                <w:szCs w:val="13"/>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坏账准备</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坏账准备比例（</w:t>
            </w:r>
            <w:r>
              <w:rPr>
                <w:color w:val="000000"/>
                <w:spacing w:val="0"/>
                <w:w w:val="100"/>
                <w:position w:val="0"/>
                <w:sz w:val="13"/>
                <w:szCs w:val="13"/>
              </w:rPr>
              <w:t>％</w:t>
            </w:r>
            <w:r>
              <w:rPr>
                <w:color w:val="000000"/>
                <w:spacing w:val="0"/>
                <w:w w:val="100"/>
                <w:position w:val="0"/>
                <w:sz w:val="13"/>
                <w:szCs w:val="13"/>
              </w:rPr>
              <w:t>）</w:t>
            </w:r>
          </w:p>
        </w:tc>
      </w:tr>
      <w:tr>
        <w:trPr>
          <w:trHeight w:val="45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、单项金额重大并单项计提坏账准备的应收款项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、按组合计提坏账准备的应收款项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按账龄分析法计提坏账准备的应收款项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344,332,804.95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3,146,801.10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20"/>
              <w:jc w:val="left"/>
              <w:rPr>
                <w:sz w:val="13"/>
                <w:szCs w:val="13"/>
              </w:rPr>
            </w:pPr>
            <w:r>
              <w:rPr>
                <w:rFonts w:ascii="Times New Roman" w:eastAsia="Times New Roman" w:hAnsi="Times New Roman" w:cs="Times New Roman"/>
                <w:color w:val="000000"/>
                <w:spacing w:val="0"/>
                <w:w w:val="100"/>
                <w:position w:val="0"/>
                <w:sz w:val="13"/>
                <w:szCs w:val="13"/>
              </w:rPr>
              <w:t>0.91</w:t>
            </w:r>
          </w:p>
        </w:tc>
      </w:tr>
      <w:tr>
        <w:trPr>
          <w:trHeight w:val="4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采用余额百分比法计提坏账准备的应收款项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采用其他方法计提坏账准备的应收款项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520" w:right="0" w:firstLine="0"/>
              <w:jc w:val="left"/>
              <w:rPr>
                <w:sz w:val="13"/>
                <w:szCs w:val="13"/>
              </w:rPr>
            </w:pPr>
            <w:r>
              <w:rPr>
                <w:color w:val="000000"/>
                <w:spacing w:val="0"/>
                <w:w w:val="100"/>
                <w:position w:val="0"/>
                <w:sz w:val="13"/>
                <w:szCs w:val="13"/>
              </w:rPr>
              <w:t>小计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344,332,804.95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3,146,801.10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20"/>
              <w:jc w:val="left"/>
              <w:rPr>
                <w:sz w:val="13"/>
                <w:szCs w:val="13"/>
              </w:rPr>
            </w:pPr>
            <w:r>
              <w:rPr>
                <w:rFonts w:ascii="Times New Roman" w:eastAsia="Times New Roman" w:hAnsi="Times New Roman" w:cs="Times New Roman"/>
                <w:color w:val="000000"/>
                <w:spacing w:val="0"/>
                <w:w w:val="100"/>
                <w:position w:val="0"/>
                <w:sz w:val="13"/>
                <w:szCs w:val="13"/>
              </w:rPr>
              <w:t>0.91</w:t>
            </w:r>
          </w:p>
        </w:tc>
      </w:tr>
      <w:tr>
        <w:trPr>
          <w:trHeight w:val="45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、单项金额虽不重大但单项计提坏账准备的应收款项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20" w:right="0" w:firstLine="0"/>
              <w:jc w:val="left"/>
              <w:rPr>
                <w:sz w:val="13"/>
                <w:szCs w:val="13"/>
              </w:rPr>
            </w:pPr>
            <w:r>
              <w:rPr>
                <w:color w:val="000000"/>
                <w:spacing w:val="0"/>
                <w:w w:val="100"/>
                <w:position w:val="0"/>
                <w:sz w:val="13"/>
                <w:szCs w:val="13"/>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344,332,804.95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3,146,801.10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19" w:line="1" w:lineRule="exact"/>
      </w:pPr>
    </w:p>
    <w:p>
      <w:pPr>
        <w:pStyle w:val="Style140"/>
        <w:keepNext w:val="0"/>
        <w:keepLines w:val="0"/>
        <w:widowControl w:val="0"/>
        <w:shd w:val="clear" w:color="auto" w:fill="auto"/>
        <w:bidi w:val="0"/>
        <w:spacing w:before="0" w:after="0" w:line="240" w:lineRule="auto"/>
        <w:ind w:left="3240" w:right="0" w:firstLine="0"/>
        <w:jc w:val="left"/>
      </w:pPr>
      <w:r>
        <mc:AlternateContent>
          <mc:Choice Requires="wps">
            <w:drawing>
              <wp:anchor distT="0" distB="0" distL="114300" distR="114300" simplePos="0" relativeHeight="125829398" behindDoc="0" locked="0" layoutInCell="1" allowOverlap="1">
                <wp:simplePos x="0" y="0"/>
                <wp:positionH relativeFrom="page">
                  <wp:posOffset>2407285</wp:posOffset>
                </wp:positionH>
                <wp:positionV relativeFrom="paragraph">
                  <wp:posOffset>12700</wp:posOffset>
                </wp:positionV>
                <wp:extent cx="191770" cy="115570"/>
                <wp:wrapSquare wrapText="right"/>
                <wp:docPr id="288" name="Shape 288"/>
                <a:graphic xmlns:a="http://schemas.openxmlformats.org/drawingml/2006/main">
                  <a:graphicData uri="http://schemas.microsoft.com/office/word/2010/wordprocessingShape">
                    <wps:wsp>
                      <wps:cNvSpPr txBox="1"/>
                      <wps:spPr>
                        <a:xfrm>
                          <a:ext cx="191770" cy="115570"/>
                        </a:xfrm>
                        <a:prstGeom prst="rect"/>
                        <a:noFill/>
                      </wps:spPr>
                      <wps:txbx>
                        <w:txbxContent>
                          <w:p>
                            <w:pPr>
                              <w:pStyle w:val="Style140"/>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xbxContent>
                      </wps:txbx>
                      <wps:bodyPr wrap="none" lIns="0" tIns="0" rIns="0" bIns="0">
                        <a:noAutoFit/>
                      </wps:bodyPr>
                    </wps:wsp>
                  </a:graphicData>
                </a:graphic>
              </wp:anchor>
            </w:drawing>
          </mc:Choice>
          <mc:Fallback>
            <w:pict>
              <v:shape id="_x0000_s1314" type="#_x0000_t202" style="position:absolute;margin-left:189.55000000000001pt;margin-top:1.pt;width:15.1pt;height:9.0999999999999996pt;z-index:-125829355;mso-wrap-distance-left:9.pt;mso-wrap-distance-right:9.pt;mso-position-horizontal-relative:page" filled="f" stroked="f">
                <v:textbox inset="0,0,0,0">
                  <w:txbxContent>
                    <w:p>
                      <w:pPr>
                        <w:pStyle w:val="Style140"/>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xbxContent>
                </v:textbox>
                <w10:wrap type="square" side="right" anchorx="page"/>
              </v:shape>
            </w:pict>
          </mc:Fallback>
        </mc:AlternateContent>
      </w:r>
      <w:bookmarkStart w:id="1207" w:name="bookmark1207"/>
      <w:r>
        <w:rPr>
          <w:color w:val="000000"/>
          <w:spacing w:val="0"/>
          <w:w w:val="100"/>
          <w:position w:val="0"/>
        </w:rPr>
        <w:t>年</w:t>
      </w:r>
      <w:bookmarkEnd w:id="1207"/>
      <w:r>
        <w:rPr>
          <w:color w:val="000000"/>
          <w:spacing w:val="0"/>
          <w:w w:val="100"/>
          <w:position w:val="0"/>
        </w:rPr>
        <w:t>初余额</w:t>
      </w:r>
      <w:r>
        <w:br w:type="page"/>
      </w:r>
    </w:p>
    <w:tbl>
      <w:tblPr>
        <w:tblOverlap w:val="never"/>
        <w:jc w:val="center"/>
        <w:tblLayout w:type="fixed"/>
      </w:tblPr>
      <w:tblGrid>
        <w:gridCol w:w="3274"/>
        <w:gridCol w:w="1133"/>
        <w:gridCol w:w="1166"/>
        <w:gridCol w:w="898"/>
        <w:gridCol w:w="1291"/>
      </w:tblGrid>
      <w:tr>
        <w:trPr>
          <w:trHeight w:val="4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账面金额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占总额比例（</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坏账准备</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坏账准备比例（</w:t>
            </w:r>
            <w:r>
              <w:rPr>
                <w:color w:val="000000"/>
                <w:spacing w:val="0"/>
                <w:w w:val="100"/>
                <w:position w:val="0"/>
                <w:sz w:val="13"/>
                <w:szCs w:val="13"/>
              </w:rPr>
              <w:t>％</w:t>
            </w:r>
            <w:r>
              <w:rPr>
                <w:color w:val="000000"/>
                <w:spacing w:val="0"/>
                <w:w w:val="100"/>
                <w:position w:val="0"/>
                <w:sz w:val="13"/>
                <w:szCs w:val="13"/>
              </w:rPr>
              <w:t>）</w:t>
            </w:r>
          </w:p>
        </w:tc>
      </w:tr>
      <w:tr>
        <w:trPr>
          <w:trHeight w:val="4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、单项金额重大并单项计提坏账准备的应收款项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、按组合计提坏账准备的应收款项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按账龄分析法计提坏账准备的应收款项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245,689,340.06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99.92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1.368.98" </w:t>
            </w:r>
            <w:r>
              <w:rPr>
                <w:rFonts w:ascii="Times New Roman" w:eastAsia="Times New Roman" w:hAnsi="Times New Roman" w:cs="Times New Roman"/>
                <w:color w:val="000000"/>
                <w:spacing w:val="0"/>
                <w:w w:val="100"/>
                <w:position w:val="0"/>
                <w:sz w:val="13"/>
                <w:szCs w:val="13"/>
              </w:rPr>
              <w:t>83</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20"/>
              <w:jc w:val="left"/>
              <w:rPr>
                <w:sz w:val="13"/>
                <w:szCs w:val="13"/>
              </w:rPr>
            </w:pPr>
            <w:r>
              <w:rPr>
                <w:rFonts w:ascii="Times New Roman" w:eastAsia="Times New Roman" w:hAnsi="Times New Roman" w:cs="Times New Roman"/>
                <w:color w:val="000000"/>
                <w:spacing w:val="0"/>
                <w:w w:val="100"/>
                <w:position w:val="0"/>
                <w:sz w:val="13"/>
                <w:szCs w:val="13"/>
              </w:rPr>
              <w:t>0 56</w:t>
            </w:r>
          </w:p>
        </w:tc>
      </w:tr>
      <w:tr>
        <w:trPr>
          <w:trHeight w:val="4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采用余额百分比法计提坏账准备的应收款项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采用其他方法计提坏账准备的应收款项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520" w:right="0" w:firstLine="0"/>
              <w:jc w:val="left"/>
              <w:rPr>
                <w:sz w:val="13"/>
                <w:szCs w:val="13"/>
              </w:rPr>
            </w:pPr>
            <w:r>
              <w:rPr>
                <w:color w:val="000000"/>
                <w:spacing w:val="0"/>
                <w:w w:val="100"/>
                <w:position w:val="0"/>
                <w:sz w:val="13"/>
                <w:szCs w:val="13"/>
              </w:rPr>
              <w:t>小计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245,689,340.06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99.92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1.368.98"83</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20"/>
              <w:jc w:val="left"/>
              <w:rPr>
                <w:sz w:val="13"/>
                <w:szCs w:val="13"/>
              </w:rPr>
            </w:pPr>
            <w:r>
              <w:rPr>
                <w:rFonts w:ascii="Times New Roman" w:eastAsia="Times New Roman" w:hAnsi="Times New Roman" w:cs="Times New Roman"/>
                <w:color w:val="000000"/>
                <w:spacing w:val="0"/>
                <w:w w:val="100"/>
                <w:position w:val="0"/>
                <w:sz w:val="13"/>
                <w:szCs w:val="13"/>
              </w:rPr>
              <w:t>0 56</w:t>
            </w:r>
          </w:p>
        </w:tc>
      </w:tr>
      <w:tr>
        <w:trPr>
          <w:trHeight w:val="4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、单项金额虽不重大但单项计提坏账准备的应收款项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200,000.00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200.000 00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80"/>
              <w:jc w:val="left"/>
              <w:rPr>
                <w:sz w:val="13"/>
                <w:szCs w:val="13"/>
              </w:rPr>
            </w:pPr>
            <w:r>
              <w:rPr>
                <w:rFonts w:ascii="Times New Roman" w:eastAsia="Times New Roman" w:hAnsi="Times New Roman" w:cs="Times New Roman"/>
                <w:color w:val="000000"/>
                <w:spacing w:val="0"/>
                <w:w w:val="100"/>
                <w:position w:val="0"/>
                <w:sz w:val="13"/>
                <w:szCs w:val="13"/>
              </w:rPr>
              <w:t>100 00</w:t>
            </w:r>
          </w:p>
        </w:tc>
      </w:tr>
      <w:tr>
        <w:trPr>
          <w:trHeight w:val="49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20" w:right="0" w:firstLine="0"/>
              <w:jc w:val="left"/>
              <w:rPr>
                <w:sz w:val="13"/>
                <w:szCs w:val="13"/>
              </w:rPr>
            </w:pPr>
            <w:r>
              <w:rPr>
                <w:color w:val="000000"/>
                <w:spacing w:val="0"/>
                <w:w w:val="100"/>
                <w:position w:val="0"/>
                <w:sz w:val="13"/>
                <w:szCs w:val="13"/>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245,889,340.06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1.568.98"83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64"/>
        <w:keepNext w:val="0"/>
        <w:keepLines w:val="0"/>
        <w:widowControl w:val="0"/>
        <w:shd w:val="clear" w:color="auto" w:fill="auto"/>
        <w:tabs>
          <w:tab w:pos="1282" w:val="left"/>
        </w:tabs>
        <w:bidi w:val="0"/>
        <w:spacing w:before="0" w:after="40" w:line="240" w:lineRule="auto"/>
        <w:ind w:left="0" w:right="0" w:firstLine="740"/>
        <w:jc w:val="left"/>
      </w:pPr>
      <w:bookmarkStart w:id="1208" w:name="bookmark1208"/>
      <w:r>
        <w:rPr>
          <w:rFonts w:ascii="Times New Roman" w:eastAsia="Times New Roman" w:hAnsi="Times New Roman" w:cs="Times New Roman"/>
          <w:b/>
          <w:bCs/>
          <w:color w:val="000000"/>
          <w:spacing w:val="0"/>
          <w:w w:val="100"/>
          <w:position w:val="0"/>
        </w:rPr>
        <w:t>4</w:t>
      </w:r>
      <w:bookmarkEnd w:id="1208"/>
      <w:r>
        <w:rPr>
          <w:b/>
          <w:bCs/>
          <w:color w:val="000000"/>
          <w:spacing w:val="0"/>
          <w:w w:val="100"/>
          <w:position w:val="0"/>
        </w:rPr>
        <w:t>、</w:t>
        <w:tab/>
        <w:t>按欠款方归集的期末应收款金额前五名单位情况</w:t>
      </w:r>
    </w:p>
    <w:tbl>
      <w:tblPr>
        <w:tblOverlap w:val="never"/>
        <w:jc w:val="center"/>
        <w:tblLayout w:type="fixed"/>
      </w:tblPr>
      <w:tblGrid>
        <w:gridCol w:w="998"/>
        <w:gridCol w:w="898"/>
        <w:gridCol w:w="821"/>
        <w:gridCol w:w="1022"/>
        <w:gridCol w:w="989"/>
        <w:gridCol w:w="850"/>
        <w:gridCol w:w="994"/>
        <w:gridCol w:w="1162"/>
      </w:tblGrid>
      <w:tr>
        <w:trPr>
          <w:trHeight w:val="485"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1"/>
                <w:szCs w:val="11"/>
              </w:rPr>
            </w:pPr>
            <w:r>
              <w:rPr>
                <w:color w:val="000000"/>
                <w:spacing w:val="0"/>
                <w:w w:val="100"/>
                <w:position w:val="0"/>
                <w:sz w:val="11"/>
                <w:szCs w:val="11"/>
              </w:rPr>
              <w:t>单位名称</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金额</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240" w:line="240" w:lineRule="auto"/>
              <w:ind w:left="0" w:right="0" w:firstLine="0"/>
              <w:jc w:val="left"/>
              <w:rPr>
                <w:sz w:val="11"/>
                <w:szCs w:val="11"/>
              </w:rPr>
            </w:pPr>
            <w:r>
              <w:rPr>
                <w:color w:val="000000"/>
                <w:spacing w:val="0"/>
                <w:w w:val="100"/>
                <w:position w:val="0"/>
                <w:sz w:val="11"/>
                <w:szCs w:val="11"/>
              </w:rPr>
              <w:t>占应收款项</w:t>
            </w:r>
          </w:p>
          <w:p>
            <w:pPr>
              <w:pStyle w:val="Style6"/>
              <w:keepNext w:val="0"/>
              <w:keepLines w:val="0"/>
              <w:widowControl w:val="0"/>
              <w:shd w:val="clear" w:color="auto" w:fill="auto"/>
              <w:bidi w:val="0"/>
              <w:spacing w:before="0" w:after="240" w:line="240" w:lineRule="auto"/>
              <w:ind w:left="0" w:right="0" w:firstLine="0"/>
              <w:jc w:val="center"/>
              <w:rPr>
                <w:sz w:val="11"/>
                <w:szCs w:val="11"/>
              </w:rPr>
            </w:pPr>
            <w:r>
              <w:rPr>
                <w:color w:val="000000"/>
                <w:spacing w:val="0"/>
                <w:w w:val="100"/>
                <w:position w:val="0"/>
                <w:sz w:val="11"/>
                <w:szCs w:val="11"/>
              </w:rPr>
              <w:t>总额比例</w:t>
            </w:r>
          </w:p>
          <w:p>
            <w:pPr>
              <w:pStyle w:val="Style6"/>
              <w:keepNext w:val="0"/>
              <w:keepLines w:val="0"/>
              <w:widowControl w:val="0"/>
              <w:shd w:val="clear" w:color="auto" w:fill="auto"/>
              <w:bidi w:val="0"/>
              <w:spacing w:before="0" w:after="240" w:line="240" w:lineRule="auto"/>
              <w:ind w:left="0" w:right="0" w:firstLine="0"/>
              <w:jc w:val="center"/>
              <w:rPr>
                <w:sz w:val="11"/>
                <w:szCs w:val="11"/>
              </w:rPr>
            </w:pPr>
            <w:r>
              <w:rPr>
                <w:color w:val="000000"/>
                <w:spacing w:val="0"/>
                <w:w w:val="100"/>
                <w:position w:val="0"/>
                <w:sz w:val="11"/>
                <w:szCs w:val="11"/>
              </w:rPr>
              <w:t>（</w:t>
            </w:r>
            <w:r>
              <w:rPr>
                <w:rFonts w:ascii="Times New Roman" w:eastAsia="Times New Roman" w:hAnsi="Times New Roman" w:cs="Times New Roman"/>
                <w:color w:val="000000"/>
                <w:spacing w:val="0"/>
                <w:w w:val="100"/>
                <w:position w:val="0"/>
                <w:sz w:val="11"/>
                <w:szCs w:val="11"/>
              </w:rPr>
              <w:t>%</w:t>
            </w:r>
            <w:r>
              <w:rPr>
                <w:color w:val="000000"/>
                <w:spacing w:val="0"/>
                <w:w w:val="100"/>
                <w:position w:val="0"/>
                <w:sz w:val="11"/>
                <w:szCs w:val="11"/>
              </w:rPr>
              <w:t>）</w:t>
            </w:r>
          </w:p>
        </w:tc>
        <w:tc>
          <w:tcPr>
            <w:gridSpan w:val="4"/>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账龄</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欠款性质</w:t>
            </w:r>
          </w:p>
        </w:tc>
      </w:tr>
      <w:tr>
        <w:trPr>
          <w:trHeight w:val="739"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left"/>
              <w:rPr>
                <w:sz w:val="11"/>
                <w:szCs w:val="11"/>
              </w:rPr>
            </w:pPr>
            <w:r>
              <w:rPr>
                <w:color w:val="000000"/>
                <w:spacing w:val="0"/>
                <w:w w:val="100"/>
                <w:position w:val="0"/>
                <w:sz w:val="11"/>
                <w:szCs w:val="11"/>
              </w:rPr>
              <w:t>一年以内</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1"/>
                <w:szCs w:val="11"/>
              </w:rPr>
              <w:t>1-2</w:t>
            </w:r>
            <w:r>
              <w:rPr>
                <w:color w:val="000000"/>
                <w:spacing w:val="0"/>
                <w:w w:val="100"/>
                <w:position w:val="0"/>
                <w:sz w:val="11"/>
                <w:szCs w:val="11"/>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1"/>
                <w:szCs w:val="11"/>
              </w:rPr>
              <w:t>2-3</w:t>
            </w:r>
            <w:r>
              <w:rPr>
                <w:color w:val="000000"/>
                <w:spacing w:val="0"/>
                <w:w w:val="100"/>
                <w:position w:val="0"/>
                <w:sz w:val="11"/>
                <w:szCs w:val="11"/>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1"/>
                <w:szCs w:val="11"/>
              </w:rPr>
              <w:t>3</w:t>
            </w:r>
            <w:r>
              <w:rPr>
                <w:color w:val="000000"/>
                <w:spacing w:val="0"/>
                <w:w w:val="100"/>
                <w:position w:val="0"/>
                <w:sz w:val="11"/>
                <w:szCs w:val="11"/>
              </w:rPr>
              <w:t>年以上</w:t>
            </w:r>
          </w:p>
        </w:tc>
        <w:tc>
          <w:tcPr>
            <w:vMerge/>
            <w:tcBorders>
              <w:left w:val="single" w:sz="4"/>
            </w:tcBorders>
            <w:shd w:val="clear" w:color="auto" w:fill="FFFFFF"/>
            <w:vAlign w:val="center"/>
          </w:tcPr>
          <w:p>
            <w:pPr/>
          </w:p>
        </w:tc>
      </w:tr>
      <w:tr>
        <w:trPr>
          <w:trHeight w:val="46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rPr>
              <w:t>中国建设银行</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1"/>
                <w:szCs w:val="11"/>
              </w:rPr>
            </w:pPr>
            <w:r>
              <w:rPr>
                <w:rFonts w:ascii="Times New Roman" w:eastAsia="Times New Roman" w:hAnsi="Times New Roman" w:cs="Times New Roman"/>
                <w:color w:val="000000"/>
                <w:spacing w:val="0"/>
                <w:w w:val="100"/>
                <w:position w:val="0"/>
                <w:sz w:val="11"/>
                <w:szCs w:val="11"/>
              </w:rPr>
              <w:t xml:space="preserve">36.f6.t23 </w:t>
            </w:r>
            <w:r>
              <w:rPr>
                <w:rFonts w:ascii="Times New Roman" w:eastAsia="Times New Roman" w:hAnsi="Times New Roman" w:cs="Times New Roman"/>
                <w:color w:val="000000"/>
                <w:spacing w:val="0"/>
                <w:w w:val="100"/>
                <w:position w:val="0"/>
                <w:sz w:val="11"/>
                <w:szCs w:val="11"/>
              </w:rPr>
              <w:t>90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rPr>
                <w:sz w:val="11"/>
                <w:szCs w:val="11"/>
              </w:rPr>
            </w:pPr>
            <w:r>
              <w:rPr>
                <w:rFonts w:ascii="Times New Roman" w:eastAsia="Times New Roman" w:hAnsi="Times New Roman" w:cs="Times New Roman"/>
                <w:color w:val="000000"/>
                <w:spacing w:val="0"/>
                <w:w w:val="100"/>
                <w:position w:val="0"/>
                <w:sz w:val="11"/>
                <w:szCs w:val="11"/>
              </w:rPr>
              <w:t>10.59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left"/>
              <w:rPr>
                <w:sz w:val="11"/>
                <w:szCs w:val="11"/>
              </w:rPr>
            </w:pPr>
            <w:r>
              <w:rPr>
                <w:rFonts w:ascii="Times New Roman" w:eastAsia="Times New Roman" w:hAnsi="Times New Roman" w:cs="Times New Roman"/>
                <w:color w:val="000000"/>
                <w:spacing w:val="0"/>
                <w:w w:val="100"/>
                <w:position w:val="0"/>
                <w:sz w:val="11"/>
                <w:szCs w:val="11"/>
              </w:rPr>
              <w:t>32,558,923.90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11"/>
                <w:szCs w:val="11"/>
              </w:rPr>
            </w:pPr>
            <w:r>
              <w:rPr>
                <w:rFonts w:ascii="Times New Roman" w:eastAsia="Times New Roman" w:hAnsi="Times New Roman" w:cs="Times New Roman"/>
                <w:color w:val="000000"/>
                <w:spacing w:val="0"/>
                <w:w w:val="100"/>
                <w:position w:val="0"/>
                <w:sz w:val="11"/>
                <w:szCs w:val="11"/>
              </w:rPr>
              <w:t>3,267,500.00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rPr>
              <w:t>应收承销手续费</w:t>
            </w:r>
          </w:p>
        </w:tc>
      </w:tr>
      <w:tr>
        <w:trPr>
          <w:trHeight w:val="45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rPr>
              <w:t>国家开发银行</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1"/>
                <w:szCs w:val="11"/>
              </w:rPr>
            </w:pPr>
            <w:r>
              <w:rPr>
                <w:rFonts w:ascii="Times New Roman" w:eastAsia="Times New Roman" w:hAnsi="Times New Roman" w:cs="Times New Roman"/>
                <w:color w:val="000000"/>
                <w:spacing w:val="0"/>
                <w:w w:val="100"/>
                <w:position w:val="0"/>
                <w:sz w:val="11"/>
                <w:szCs w:val="11"/>
              </w:rPr>
              <w:t>35,744,926.60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rPr>
                <w:sz w:val="11"/>
                <w:szCs w:val="11"/>
              </w:rPr>
            </w:pPr>
            <w:r>
              <w:rPr>
                <w:rFonts w:ascii="Times New Roman" w:eastAsia="Times New Roman" w:hAnsi="Times New Roman" w:cs="Times New Roman"/>
                <w:color w:val="000000"/>
                <w:spacing w:val="0"/>
                <w:w w:val="100"/>
                <w:position w:val="0"/>
                <w:sz w:val="11"/>
                <w:szCs w:val="11"/>
              </w:rPr>
              <w:t>10.38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left"/>
              <w:rPr>
                <w:sz w:val="11"/>
                <w:szCs w:val="11"/>
              </w:rPr>
            </w:pPr>
            <w:r>
              <w:rPr>
                <w:rFonts w:ascii="Times New Roman" w:eastAsia="Times New Roman" w:hAnsi="Times New Roman" w:cs="Times New Roman"/>
                <w:color w:val="000000"/>
                <w:spacing w:val="0"/>
                <w:w w:val="100"/>
                <w:position w:val="0"/>
                <w:sz w:val="11"/>
                <w:szCs w:val="11"/>
              </w:rPr>
              <w:t>32,372,426.60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11"/>
                <w:szCs w:val="11"/>
              </w:rPr>
            </w:pPr>
            <w:r>
              <w:rPr>
                <w:rFonts w:ascii="Times New Roman" w:eastAsia="Times New Roman" w:hAnsi="Times New Roman" w:cs="Times New Roman"/>
                <w:color w:val="000000"/>
                <w:spacing w:val="0"/>
                <w:w w:val="100"/>
                <w:position w:val="0"/>
                <w:sz w:val="11"/>
                <w:szCs w:val="11"/>
              </w:rPr>
              <w:t>2,405,000.00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rPr>
                <w:sz w:val="11"/>
                <w:szCs w:val="11"/>
              </w:rPr>
            </w:pPr>
            <w:r>
              <w:rPr>
                <w:rFonts w:ascii="Times New Roman" w:eastAsia="Times New Roman" w:hAnsi="Times New Roman" w:cs="Times New Roman"/>
                <w:color w:val="000000"/>
                <w:spacing w:val="0"/>
                <w:w w:val="100"/>
                <w:position w:val="0"/>
                <w:sz w:val="11"/>
                <w:szCs w:val="11"/>
              </w:rPr>
              <w:t>967,500.00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rPr>
              <w:t>应收承销手续费</w:t>
            </w:r>
          </w:p>
        </w:tc>
      </w:tr>
      <w:tr>
        <w:trPr>
          <w:trHeight w:val="46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rPr>
              <w:t>中国工商银行</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1"/>
                <w:szCs w:val="11"/>
              </w:rPr>
            </w:pPr>
            <w:r>
              <w:rPr>
                <w:rFonts w:ascii="Times New Roman" w:eastAsia="Times New Roman" w:hAnsi="Times New Roman" w:cs="Times New Roman"/>
                <w:color w:val="000000"/>
                <w:spacing w:val="0"/>
                <w:w w:val="100"/>
                <w:position w:val="0"/>
                <w:sz w:val="11"/>
                <w:szCs w:val="11"/>
              </w:rPr>
              <w:t>14,095,317.07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rPr>
                <w:sz w:val="11"/>
                <w:szCs w:val="11"/>
              </w:rPr>
            </w:pPr>
            <w:r>
              <w:rPr>
                <w:rFonts w:ascii="Times New Roman" w:eastAsia="Times New Roman" w:hAnsi="Times New Roman" w:cs="Times New Roman"/>
                <w:color w:val="000000"/>
                <w:spacing w:val="0"/>
                <w:w w:val="100"/>
                <w:position w:val="0"/>
                <w:sz w:val="11"/>
                <w:szCs w:val="11"/>
              </w:rPr>
              <w:t>4.09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left"/>
              <w:rPr>
                <w:sz w:val="11"/>
                <w:szCs w:val="11"/>
              </w:rPr>
            </w:pPr>
            <w:r>
              <w:rPr>
                <w:rFonts w:ascii="Times New Roman" w:eastAsia="Times New Roman" w:hAnsi="Times New Roman" w:cs="Times New Roman"/>
                <w:color w:val="000000"/>
                <w:spacing w:val="0"/>
                <w:w w:val="100"/>
                <w:position w:val="0"/>
                <w:sz w:val="11"/>
                <w:szCs w:val="11"/>
              </w:rPr>
              <w:t>10,460,150.40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11"/>
                <w:szCs w:val="11"/>
              </w:rPr>
            </w:pPr>
            <w:r>
              <w:rPr>
                <w:rFonts w:ascii="Times New Roman" w:eastAsia="Times New Roman" w:hAnsi="Times New Roman" w:cs="Times New Roman"/>
                <w:color w:val="000000"/>
                <w:spacing w:val="0"/>
                <w:w w:val="100"/>
                <w:position w:val="0"/>
                <w:sz w:val="11"/>
                <w:szCs w:val="11"/>
              </w:rPr>
              <w:t>3,370,166.67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265,000.00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rPr>
              <w:t>应收承销手续费</w:t>
            </w:r>
          </w:p>
        </w:tc>
      </w:tr>
      <w:tr>
        <w:trPr>
          <w:trHeight w:val="46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rPr>
              <w:t>中国农业银行</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1"/>
                <w:szCs w:val="11"/>
              </w:rPr>
            </w:pPr>
            <w:r>
              <w:rPr>
                <w:rFonts w:ascii="Times New Roman" w:eastAsia="Times New Roman" w:hAnsi="Times New Roman" w:cs="Times New Roman"/>
                <w:color w:val="000000"/>
                <w:spacing w:val="0"/>
                <w:w w:val="100"/>
                <w:position w:val="0"/>
                <w:sz w:val="11"/>
                <w:szCs w:val="11"/>
              </w:rPr>
              <w:t>12,884,350.00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rPr>
                <w:sz w:val="11"/>
                <w:szCs w:val="11"/>
              </w:rPr>
            </w:pPr>
            <w:r>
              <w:rPr>
                <w:rFonts w:ascii="Times New Roman" w:eastAsia="Times New Roman" w:hAnsi="Times New Roman" w:cs="Times New Roman"/>
                <w:color w:val="000000"/>
                <w:spacing w:val="0"/>
                <w:w w:val="100"/>
                <w:position w:val="0"/>
                <w:sz w:val="11"/>
                <w:szCs w:val="11"/>
              </w:rPr>
              <w:t>3.74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rPr>
                <w:sz w:val="11"/>
                <w:szCs w:val="11"/>
              </w:rPr>
            </w:pPr>
            <w:r>
              <w:rPr>
                <w:rFonts w:ascii="Times New Roman" w:eastAsia="Times New Roman" w:hAnsi="Times New Roman" w:cs="Times New Roman"/>
                <w:color w:val="000000"/>
                <w:spacing w:val="0"/>
                <w:w w:val="100"/>
                <w:position w:val="0"/>
                <w:sz w:val="11"/>
                <w:szCs w:val="11"/>
              </w:rPr>
              <w:t>9,993,750.00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11"/>
                <w:szCs w:val="11"/>
              </w:rPr>
            </w:pPr>
            <w:r>
              <w:rPr>
                <w:rFonts w:ascii="Times New Roman" w:eastAsia="Times New Roman" w:hAnsi="Times New Roman" w:cs="Times New Roman"/>
                <w:color w:val="000000"/>
                <w:spacing w:val="0"/>
                <w:w w:val="100"/>
                <w:position w:val="0"/>
                <w:sz w:val="11"/>
                <w:szCs w:val="11"/>
              </w:rPr>
              <w:t>2,740,600.00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rPr>
              <w:t>应收承销手续费</w:t>
            </w:r>
          </w:p>
        </w:tc>
      </w:tr>
      <w:tr>
        <w:trPr>
          <w:trHeight w:val="490"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rPr>
              <w:t>中国银行</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1"/>
                <w:szCs w:val="11"/>
              </w:rPr>
            </w:pPr>
            <w:r>
              <w:rPr>
                <w:rFonts w:ascii="Times New Roman" w:eastAsia="Times New Roman" w:hAnsi="Times New Roman" w:cs="Times New Roman"/>
                <w:color w:val="000000"/>
                <w:spacing w:val="0"/>
                <w:w w:val="100"/>
                <w:position w:val="0"/>
                <w:sz w:val="11"/>
                <w:szCs w:val="11"/>
              </w:rPr>
              <w:t>11,248,284.04</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rPr>
                <w:sz w:val="11"/>
                <w:szCs w:val="11"/>
              </w:rPr>
            </w:pPr>
            <w:r>
              <w:rPr>
                <w:rFonts w:ascii="Times New Roman" w:eastAsia="Times New Roman" w:hAnsi="Times New Roman" w:cs="Times New Roman"/>
                <w:color w:val="000000"/>
                <w:spacing w:val="0"/>
                <w:w w:val="100"/>
                <w:position w:val="0"/>
                <w:sz w:val="11"/>
                <w:szCs w:val="11"/>
              </w:rPr>
              <w:t>3.27</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rPr>
                <w:sz w:val="11"/>
                <w:szCs w:val="11"/>
              </w:rPr>
            </w:pPr>
            <w:r>
              <w:rPr>
                <w:rFonts w:ascii="Times New Roman" w:eastAsia="Times New Roman" w:hAnsi="Times New Roman" w:cs="Times New Roman"/>
                <w:color w:val="000000"/>
                <w:spacing w:val="0"/>
                <w:w w:val="100"/>
                <w:position w:val="0"/>
                <w:sz w:val="11"/>
                <w:szCs w:val="11"/>
              </w:rPr>
              <w:t>5,949,161.00</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11"/>
                <w:szCs w:val="11"/>
              </w:rPr>
            </w:pPr>
            <w:r>
              <w:rPr>
                <w:rFonts w:ascii="Times New Roman" w:eastAsia="Times New Roman" w:hAnsi="Times New Roman" w:cs="Times New Roman"/>
                <w:color w:val="000000"/>
                <w:spacing w:val="0"/>
                <w:w w:val="100"/>
                <w:position w:val="0"/>
                <w:sz w:val="11"/>
                <w:szCs w:val="11"/>
              </w:rPr>
              <w:t>4,796,623.04</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502,500.00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rPr>
              <w:t>应收承销手续费</w:t>
            </w:r>
          </w:p>
        </w:tc>
      </w:tr>
    </w:tbl>
    <w:p>
      <w:pPr>
        <w:widowControl w:val="0"/>
        <w:spacing w:after="599" w:line="1" w:lineRule="exact"/>
      </w:pPr>
    </w:p>
    <w:p>
      <w:pPr>
        <w:pStyle w:val="Style64"/>
        <w:keepNext w:val="0"/>
        <w:keepLines w:val="0"/>
        <w:widowControl w:val="0"/>
        <w:shd w:val="clear" w:color="auto" w:fill="auto"/>
        <w:bidi w:val="0"/>
        <w:spacing w:before="0" w:after="600" w:line="240" w:lineRule="auto"/>
        <w:ind w:left="0" w:right="0" w:firstLine="640"/>
        <w:jc w:val="left"/>
      </w:pPr>
      <w:bookmarkStart w:id="1209" w:name="bookmark1209"/>
      <w:r>
        <w:rPr>
          <w:rFonts w:ascii="Times New Roman" w:eastAsia="Times New Roman" w:hAnsi="Times New Roman" w:cs="Times New Roman"/>
          <w:b/>
          <w:bCs/>
          <w:color w:val="000000"/>
          <w:spacing w:val="0"/>
          <w:w w:val="100"/>
          <w:position w:val="0"/>
        </w:rPr>
        <w:t>5</w:t>
      </w:r>
      <w:bookmarkEnd w:id="1209"/>
      <w:r>
        <w:rPr>
          <w:b/>
          <w:bCs/>
          <w:color w:val="000000"/>
          <w:spacing w:val="0"/>
          <w:w w:val="100"/>
          <w:position w:val="0"/>
        </w:rPr>
        <w:t>、本报告期无以前年度已全额或大比例计提坏账准备，在本报告期全额或部分收回的应收款项。</w:t>
      </w:r>
    </w:p>
    <w:p>
      <w:pPr>
        <w:pStyle w:val="Style64"/>
        <w:keepNext w:val="0"/>
        <w:keepLines w:val="0"/>
        <w:widowControl w:val="0"/>
        <w:shd w:val="clear" w:color="auto" w:fill="auto"/>
        <w:bidi w:val="0"/>
        <w:spacing w:before="0" w:after="600" w:line="240" w:lineRule="auto"/>
        <w:ind w:left="0" w:right="0" w:firstLine="640"/>
        <w:jc w:val="left"/>
      </w:pPr>
      <w:bookmarkStart w:id="1210" w:name="bookmark1210"/>
      <w:r>
        <w:rPr>
          <w:rFonts w:ascii="Times New Roman" w:eastAsia="Times New Roman" w:hAnsi="Times New Roman" w:cs="Times New Roman"/>
          <w:b/>
          <w:bCs/>
          <w:color w:val="000000"/>
          <w:spacing w:val="0"/>
          <w:w w:val="100"/>
          <w:position w:val="0"/>
        </w:rPr>
        <w:t>6</w:t>
      </w:r>
      <w:bookmarkEnd w:id="1210"/>
      <w:r>
        <w:rPr>
          <w:b/>
          <w:bCs/>
          <w:color w:val="000000"/>
          <w:spacing w:val="0"/>
          <w:w w:val="100"/>
          <w:position w:val="0"/>
        </w:rPr>
        <w:t>、本报告期无实际核销的应收款项。</w:t>
      </w:r>
    </w:p>
    <w:p>
      <w:pPr>
        <w:pStyle w:val="Style21"/>
        <w:keepNext/>
        <w:keepLines/>
        <w:widowControl w:val="0"/>
        <w:shd w:val="clear" w:color="auto" w:fill="auto"/>
        <w:tabs>
          <w:tab w:pos="701" w:val="left"/>
        </w:tabs>
        <w:bidi w:val="0"/>
        <w:spacing w:before="0" w:after="40" w:line="240" w:lineRule="auto"/>
        <w:ind w:left="0" w:right="0" w:firstLine="0"/>
        <w:jc w:val="left"/>
        <w:rPr>
          <w:sz w:val="18"/>
          <w:szCs w:val="18"/>
        </w:rPr>
      </w:pPr>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八</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应收利息</w:t>
      </w:r>
      <w:bookmarkEnd w:id="1211"/>
      <w:bookmarkEnd w:id="1212"/>
      <w:bookmarkEnd w:id="1213"/>
    </w:p>
    <w:tbl>
      <w:tblPr>
        <w:tblOverlap w:val="never"/>
        <w:jc w:val="center"/>
        <w:tblLayout w:type="fixed"/>
      </w:tblPr>
      <w:tblGrid>
        <w:gridCol w:w="3187"/>
        <w:gridCol w:w="2299"/>
        <w:gridCol w:w="2246"/>
      </w:tblGrid>
      <w:tr>
        <w:trPr>
          <w:trHeight w:val="49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债券投资</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220,831,859.57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183,821,760.53</w:t>
            </w:r>
          </w:p>
        </w:tc>
      </w:tr>
      <w:tr>
        <w:trPr>
          <w:trHeight w:val="46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存放金融同业</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8,392,968.47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6,583,870.26</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买入返售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56,017,785.96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119,165,620.50</w:t>
            </w:r>
          </w:p>
        </w:tc>
      </w:tr>
      <w:tr>
        <w:trPr>
          <w:trHeight w:val="499"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融资融券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69,271,890.39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43,862,477.81</w:t>
            </w:r>
          </w:p>
        </w:tc>
      </w:tr>
    </w:tbl>
    <w:p>
      <w:pPr>
        <w:spacing w:lineRule="exact" w:line="1"/>
        <w:rPr>
          <w:sz w:val="2"/>
          <w:szCs w:val="2"/>
        </w:rPr>
      </w:pPr>
      <w:r>
        <w:br w:type="page"/>
      </w:r>
    </w:p>
    <w:p>
      <w:pPr>
        <w:widowControl w:val="0"/>
        <w:spacing w:line="1" w:lineRule="exact"/>
      </w:pPr>
      <w:r>
        <mc:AlternateContent>
          <mc:Choice Requires="wps">
            <w:drawing>
              <wp:anchor distT="0" distB="355600" distL="0" distR="0" simplePos="0" relativeHeight="125829400" behindDoc="0" locked="0" layoutInCell="1" allowOverlap="1">
                <wp:simplePos x="0" y="0"/>
                <wp:positionH relativeFrom="page">
                  <wp:posOffset>4274185</wp:posOffset>
                </wp:positionH>
                <wp:positionV relativeFrom="paragraph">
                  <wp:posOffset>0</wp:posOffset>
                </wp:positionV>
                <wp:extent cx="737870" cy="143510"/>
                <wp:wrapTopAndBottom/>
                <wp:docPr id="290" name="Shape 290"/>
                <a:graphic xmlns:a="http://schemas.openxmlformats.org/drawingml/2006/main">
                  <a:graphicData uri="http://schemas.microsoft.com/office/word/2010/wordprocessingShape">
                    <wps:wsp>
                      <wps:cNvSpPr txBox="1"/>
                      <wps:spPr>
                        <a:xfrm>
                          <a:ext cx="737870" cy="143510"/>
                        </a:xfrm>
                        <a:prstGeom prst="rect"/>
                        <a:noFill/>
                      </wps:spPr>
                      <wps:txbx>
                        <w:txbxContent>
                          <w:p>
                            <w:pPr>
                              <w:pStyle w:val="Style14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354,514,504.39</w:t>
                            </w:r>
                          </w:p>
                        </w:txbxContent>
                      </wps:txbx>
                      <wps:bodyPr wrap="none" lIns="0" tIns="0" rIns="0" bIns="0">
                        <a:noAutoFit/>
                      </wps:bodyPr>
                    </wps:wsp>
                  </a:graphicData>
                </a:graphic>
              </wp:anchor>
            </w:drawing>
          </mc:Choice>
          <mc:Fallback>
            <w:pict>
              <v:shape id="_x0000_s1316" type="#_x0000_t202" style="position:absolute;margin-left:336.55000000000001pt;margin-top:0;width:58.100000000000001pt;height:11.300000000000001pt;z-index:-125829353;mso-wrap-distance-left:0;mso-wrap-distance-right:0;mso-wrap-distance-bottom:28.pt;mso-position-horizontal-relative:page" filled="f" stroked="f">
                <v:textbox inset="0,0,0,0">
                  <w:txbxContent>
                    <w:p>
                      <w:pPr>
                        <w:pStyle w:val="Style14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354,514,504.39</w:t>
                      </w:r>
                    </w:p>
                  </w:txbxContent>
                </v:textbox>
                <w10:wrap type="topAndBottom" anchorx="page"/>
              </v:shape>
            </w:pict>
          </mc:Fallback>
        </mc:AlternateContent>
      </w:r>
      <w:r>
        <mc:AlternateContent>
          <mc:Choice Requires="wps">
            <w:drawing>
              <wp:anchor distT="0" distB="355600" distL="0" distR="0" simplePos="0" relativeHeight="125829402" behindDoc="0" locked="0" layoutInCell="1" allowOverlap="1">
                <wp:simplePos x="0" y="0"/>
                <wp:positionH relativeFrom="page">
                  <wp:posOffset>5682615</wp:posOffset>
                </wp:positionH>
                <wp:positionV relativeFrom="paragraph">
                  <wp:posOffset>0</wp:posOffset>
                </wp:positionV>
                <wp:extent cx="740410" cy="143510"/>
                <wp:wrapTopAndBottom/>
                <wp:docPr id="292" name="Shape 292"/>
                <a:graphic xmlns:a="http://schemas.openxmlformats.org/drawingml/2006/main">
                  <a:graphicData uri="http://schemas.microsoft.com/office/word/2010/wordprocessingShape">
                    <wps:wsp>
                      <wps:cNvSpPr txBox="1"/>
                      <wps:spPr>
                        <a:xfrm>
                          <a:ext cx="740410" cy="143510"/>
                        </a:xfrm>
                        <a:prstGeom prst="rect"/>
                        <a:noFill/>
                      </wps:spPr>
                      <wps:txbx>
                        <w:txbxContent>
                          <w:p>
                            <w:pPr>
                              <w:pStyle w:val="Style142"/>
                              <w:keepNext w:val="0"/>
                              <w:keepLines w:val="0"/>
                              <w:widowControl w:val="0"/>
                              <w:shd w:val="clear" w:color="auto" w:fill="auto"/>
                              <w:bidi w:val="0"/>
                              <w:spacing w:before="0" w:after="0" w:line="240" w:lineRule="auto"/>
                              <w:ind w:left="0" w:right="0" w:firstLine="0"/>
                              <w:jc w:val="left"/>
                            </w:pPr>
                            <w:r>
                              <w:rPr>
                                <w:color w:val="000000"/>
                                <w:spacing w:val="0"/>
                                <w:w w:val="100"/>
                                <w:position w:val="0"/>
                              </w:rPr>
                              <w:t>353,433,729.10</w:t>
                            </w:r>
                          </w:p>
                        </w:txbxContent>
                      </wps:txbx>
                      <wps:bodyPr wrap="none" lIns="0" tIns="0" rIns="0" bIns="0">
                        <a:noAutoFit/>
                      </wps:bodyPr>
                    </wps:wsp>
                  </a:graphicData>
                </a:graphic>
              </wp:anchor>
            </w:drawing>
          </mc:Choice>
          <mc:Fallback>
            <w:pict>
              <v:shape id="_x0000_s1318" type="#_x0000_t202" style="position:absolute;margin-left:447.44999999999999pt;margin-top:0;width:58.300000000000004pt;height:11.300000000000001pt;z-index:-125829351;mso-wrap-distance-left:0;mso-wrap-distance-right:0;mso-wrap-distance-bottom:28.pt;mso-position-horizontal-relative:page" filled="f" stroked="f">
                <v:textbox inset="0,0,0,0">
                  <w:txbxContent>
                    <w:p>
                      <w:pPr>
                        <w:pStyle w:val="Style142"/>
                        <w:keepNext w:val="0"/>
                        <w:keepLines w:val="0"/>
                        <w:widowControl w:val="0"/>
                        <w:shd w:val="clear" w:color="auto" w:fill="auto"/>
                        <w:bidi w:val="0"/>
                        <w:spacing w:before="0" w:after="0" w:line="240" w:lineRule="auto"/>
                        <w:ind w:left="0" w:right="0" w:firstLine="0"/>
                        <w:jc w:val="left"/>
                      </w:pPr>
                      <w:r>
                        <w:rPr>
                          <w:color w:val="000000"/>
                          <w:spacing w:val="0"/>
                          <w:w w:val="100"/>
                          <w:position w:val="0"/>
                        </w:rPr>
                        <w:t>353,433,729.10</w:t>
                      </w:r>
                    </w:p>
                  </w:txbxContent>
                </v:textbox>
                <w10:wrap type="topAndBottom" anchorx="page"/>
              </v:shape>
            </w:pict>
          </mc:Fallback>
        </mc:AlternateContent>
      </w:r>
    </w:p>
    <w:p>
      <w:pPr>
        <w:pStyle w:val="Style21"/>
        <w:keepNext/>
        <w:keepLines/>
        <w:widowControl w:val="0"/>
        <w:shd w:val="clear" w:color="auto" w:fill="auto"/>
        <w:tabs>
          <w:tab w:pos="701" w:val="left"/>
        </w:tabs>
        <w:bidi w:val="0"/>
        <w:spacing w:before="0" w:after="40" w:line="240" w:lineRule="auto"/>
        <w:ind w:left="0" w:right="0" w:firstLine="0"/>
        <w:jc w:val="left"/>
        <w:rPr>
          <w:sz w:val="18"/>
          <w:szCs w:val="18"/>
        </w:rPr>
      </w:pPr>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九</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存出保证金</w:t>
      </w:r>
      <w:bookmarkEnd w:id="1214"/>
      <w:bookmarkEnd w:id="1215"/>
      <w:bookmarkEnd w:id="1216"/>
    </w:p>
    <w:tbl>
      <w:tblPr>
        <w:tblOverlap w:val="never"/>
        <w:jc w:val="right"/>
        <w:tblLayout w:type="fixed"/>
      </w:tblPr>
      <w:tblGrid>
        <w:gridCol w:w="3230"/>
        <w:gridCol w:w="2222"/>
        <w:gridCol w:w="2280"/>
      </w:tblGrid>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360" w:right="0" w:firstLine="0"/>
              <w:jc w:val="left"/>
            </w:pPr>
            <w:r>
              <w:rPr>
                <w:color w:val="000000"/>
                <w:spacing w:val="0"/>
                <w:w w:val="100"/>
                <w:position w:val="0"/>
              </w:rPr>
              <w:t>类别</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上海证券交易所</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34,437,017.06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68,975,981.67</w:t>
            </w:r>
          </w:p>
        </w:tc>
      </w:tr>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22,274,216.83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48,354,925.20</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中国金融期货交易所</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上海期货交易所</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500,000.00</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大连商品交易所</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500,000.00</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郑州商品交易所</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400,000.00</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上海清算所</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12,100,000.00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12,100,000.00</w:t>
            </w:r>
          </w:p>
        </w:tc>
      </w:tr>
      <w:tr>
        <w:trPr>
          <w:trHeight w:val="88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中国证券登记结算有限责任公司北京分</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1,103,091.44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854,552.00</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81,314,325.33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131,685,458.87</w:t>
            </w:r>
          </w:p>
        </w:tc>
      </w:tr>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期货交易保证金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中国金融期货交易所</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5,350,136.50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5,852,500.00</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5,350,136.50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5,852,500.00</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转融通保证金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中国证券金融公司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312,092,110.42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194,561,635.03</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312,092,110.42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194,561,635.03</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信用保证金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上海证券交易所</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3,228,625.25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13,572,530.37</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3,780,108.76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13,373,837.01</w:t>
            </w:r>
          </w:p>
        </w:tc>
      </w:tr>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7,008,734.01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26,946,367.38</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r>
      <w:tr>
        <w:trPr>
          <w:trHeight w:val="518"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405,765,306.26</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359,095,961.28</w:t>
            </w:r>
          </w:p>
        </w:tc>
      </w:tr>
    </w:tbl>
    <w:p>
      <w:pPr>
        <w:spacing w:lineRule="exact" w:line="1"/>
        <w:rPr>
          <w:sz w:val="2"/>
          <w:szCs w:val="2"/>
        </w:rPr>
      </w:pPr>
      <w:r>
        <w:br w:type="page"/>
      </w:r>
    </w:p>
    <w:p>
      <w:pPr>
        <w:pStyle w:val="Style21"/>
        <w:keepNext/>
        <w:keepLines/>
        <w:widowControl w:val="0"/>
        <w:shd w:val="clear" w:color="auto" w:fill="auto"/>
        <w:tabs>
          <w:tab w:pos="701" w:val="left"/>
        </w:tabs>
        <w:bidi w:val="0"/>
        <w:spacing w:before="0" w:after="200" w:line="240" w:lineRule="auto"/>
        <w:ind w:left="0" w:right="0" w:firstLine="0"/>
        <w:jc w:val="left"/>
        <w:rPr>
          <w:sz w:val="18"/>
          <w:szCs w:val="18"/>
        </w:rPr>
      </w:pPr>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十</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可供出售金融资产</w:t>
      </w:r>
      <w:bookmarkEnd w:id="1217"/>
      <w:bookmarkEnd w:id="1218"/>
      <w:bookmarkEnd w:id="1219"/>
    </w:p>
    <w:p>
      <w:pPr>
        <w:pStyle w:val="Style21"/>
        <w:keepNext/>
        <w:keepLines/>
        <w:widowControl w:val="0"/>
        <w:shd w:val="clear" w:color="auto" w:fill="auto"/>
        <w:tabs>
          <w:tab w:pos="1096" w:val="left"/>
        </w:tabs>
        <w:bidi w:val="0"/>
        <w:spacing w:before="0" w:after="260" w:line="240" w:lineRule="auto"/>
        <w:ind w:left="0" w:right="0" w:firstLine="640"/>
        <w:jc w:val="left"/>
        <w:rPr>
          <w:sz w:val="18"/>
          <w:szCs w:val="18"/>
        </w:rPr>
      </w:pPr>
      <w:bookmarkStart w:id="1217" w:name="bookmark1217"/>
      <w:bookmarkStart w:id="1218" w:name="bookmark1218"/>
      <w:bookmarkStart w:id="1220" w:name="bookmark1220"/>
      <w:r>
        <w:rPr>
          <w:rFonts w:ascii="Times New Roman" w:eastAsia="Times New Roman" w:hAnsi="Times New Roman" w:cs="Times New Roman"/>
          <w:color w:val="000000"/>
          <w:spacing w:val="0"/>
          <w:w w:val="100"/>
          <w:position w:val="0"/>
          <w:sz w:val="18"/>
          <w:szCs w:val="18"/>
          <w:shd w:val="clear" w:color="auto" w:fill="FFFFFF"/>
        </w:rPr>
        <w:t>1</w:t>
      </w:r>
      <w:bookmarkEnd w:id="1220"/>
      <w:r>
        <w:rPr>
          <w:color w:val="000000"/>
          <w:spacing w:val="0"/>
          <w:w w:val="100"/>
          <w:position w:val="0"/>
          <w:sz w:val="18"/>
          <w:szCs w:val="18"/>
          <w:shd w:val="clear" w:color="auto" w:fill="FFFFFF"/>
        </w:rPr>
        <w:t>、</w:t>
      </w:r>
      <w:r>
        <w:rPr>
          <w:color w:val="000000"/>
          <w:spacing w:val="0"/>
          <w:w w:val="100"/>
          <w:position w:val="0"/>
          <w:sz w:val="18"/>
          <w:szCs w:val="18"/>
        </w:rPr>
        <w:tab/>
        <w:t>按投资品种类别列示</w:t>
      </w:r>
      <w:bookmarkEnd w:id="1217"/>
      <w:bookmarkEnd w:id="1218"/>
    </w:p>
    <w:p>
      <w:pPr>
        <w:pStyle w:val="Style44"/>
        <w:keepNext w:val="0"/>
        <w:keepLines w:val="0"/>
        <w:widowControl w:val="0"/>
        <w:shd w:val="clear" w:color="auto" w:fill="auto"/>
        <w:bidi w:val="0"/>
        <w:spacing w:before="0" w:after="0" w:line="240" w:lineRule="auto"/>
        <w:ind w:left="4133" w:right="0" w:firstLine="0"/>
        <w:jc w:val="left"/>
        <w:rPr>
          <w:sz w:val="18"/>
          <w:szCs w:val="18"/>
        </w:rPr>
      </w:pPr>
      <w:r>
        <w:rPr>
          <w:color w:val="000000"/>
          <w:spacing w:val="0"/>
          <w:w w:val="100"/>
          <w:position w:val="0"/>
          <w:sz w:val="18"/>
          <w:szCs w:val="18"/>
        </w:rPr>
        <w:t>期末余额</w:t>
      </w:r>
    </w:p>
    <w:tbl>
      <w:tblPr>
        <w:tblOverlap w:val="never"/>
        <w:jc w:val="right"/>
        <w:tblLayout w:type="fixed"/>
      </w:tblPr>
      <w:tblGrid>
        <w:gridCol w:w="1464"/>
        <w:gridCol w:w="1560"/>
        <w:gridCol w:w="1560"/>
        <w:gridCol w:w="1560"/>
        <w:gridCol w:w="1589"/>
      </w:tblGrid>
      <w:tr>
        <w:trPr>
          <w:trHeight w:val="494"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4"/>
                <w:szCs w:val="14"/>
              </w:rPr>
              <w:t>一</w:t>
            </w:r>
            <w:r>
              <w:rPr>
                <w:color w:val="000000"/>
                <w:spacing w:val="0"/>
                <w:w w:val="100"/>
                <w:position w:val="0"/>
              </w:rPr>
              <w:t>类别</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投资成本</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公允价值变动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减值准备</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账面价值</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167,049,367.74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8,760,832.50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175,810,200.24</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208,990,000.00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-17,488,842.61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191,501,157.39</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1,911,079,348.75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-57,711,826.19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19,927,160.00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1,833,440,362.56</w:t>
            </w:r>
          </w:p>
        </w:tc>
      </w:tr>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券商理财产品</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1,159,894,109.82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23,277,390.61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1,183,171,500.43</w:t>
            </w:r>
          </w:p>
        </w:tc>
      </w:tr>
      <w:tr>
        <w:trPr>
          <w:trHeight w:val="46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信托计划</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1,831,152.23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2,964,674.86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4,795,827.09</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其他权益投资</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494,735,073.00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494,735,073.00</w:t>
            </w:r>
          </w:p>
        </w:tc>
      </w:tr>
      <w:tr>
        <w:trPr>
          <w:trHeight w:val="504"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3,943,579,051.54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-40,197,770.83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19,927,160.00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3,883,454,120.71</w:t>
            </w:r>
          </w:p>
        </w:tc>
      </w:tr>
    </w:tbl>
    <w:p>
      <w:pPr>
        <w:widowControl w:val="0"/>
        <w:spacing w:after="439" w:line="1" w:lineRule="exact"/>
      </w:pPr>
    </w:p>
    <w:p>
      <w:pPr>
        <w:widowControl w:val="0"/>
        <w:spacing w:line="1" w:lineRule="exact"/>
      </w:pPr>
    </w:p>
    <w:tbl>
      <w:tblPr>
        <w:tblOverlap w:val="never"/>
        <w:jc w:val="right"/>
        <w:tblLayout w:type="fixed"/>
      </w:tblPr>
      <w:tblGrid>
        <w:gridCol w:w="1464"/>
        <w:gridCol w:w="1560"/>
        <w:gridCol w:w="1560"/>
        <w:gridCol w:w="1560"/>
        <w:gridCol w:w="1589"/>
      </w:tblGrid>
      <w:tr>
        <w:trPr>
          <w:trHeight w:val="494"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4"/>
                <w:szCs w:val="14"/>
              </w:rPr>
              <w:t>一</w:t>
            </w:r>
            <w:r>
              <w:rPr>
                <w:color w:val="000000"/>
                <w:spacing w:val="0"/>
                <w:w w:val="100"/>
                <w:position w:val="0"/>
              </w:rPr>
              <w:t>类别</w:t>
            </w:r>
          </w:p>
        </w:tc>
        <w:tc>
          <w:tcPr>
            <w:gridSpan w:val="4"/>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7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投资成本</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公允价值变动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减值准备</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账面价值</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114,605,213.01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92,503,315.70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207,108,528.71</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25,000,000.00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-3,894,761.58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21,105,238.42</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154,029,618.64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-242,351.78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40,801,547.27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112,985,719.59</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券商理财产品</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515,532,822.16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93,748,908.94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609,281,731.10</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信托计划</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20,857,080.98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23,857,080.98</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其他权益投资</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191,260,000.00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191,260,000.00</w:t>
            </w:r>
          </w:p>
        </w:tc>
      </w:tr>
      <w:tr>
        <w:trPr>
          <w:trHeight w:val="499"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1,003,427,653.81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202,972,192.26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40,801,547.27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1,165,598,298.80</w:t>
            </w:r>
          </w:p>
        </w:tc>
      </w:tr>
    </w:tbl>
    <w:p>
      <w:pPr>
        <w:widowControl w:val="0"/>
        <w:spacing w:after="539" w:line="1" w:lineRule="exact"/>
      </w:pPr>
    </w:p>
    <w:p>
      <w:pPr>
        <w:widowControl w:val="0"/>
        <w:spacing w:line="1" w:lineRule="exact"/>
      </w:pPr>
    </w:p>
    <w:p>
      <w:pPr>
        <w:pStyle w:val="Style4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sz w:val="18"/>
          <w:szCs w:val="18"/>
        </w:rPr>
        <w:t>、 公允价值变动情况</w:t>
      </w:r>
    </w:p>
    <w:tbl>
      <w:tblPr>
        <w:tblOverlap w:val="never"/>
        <w:jc w:val="right"/>
        <w:tblLayout w:type="fixed"/>
      </w:tblPr>
      <w:tblGrid>
        <w:gridCol w:w="1421"/>
        <w:gridCol w:w="1570"/>
        <w:gridCol w:w="1570"/>
        <w:gridCol w:w="1574"/>
        <w:gridCol w:w="1598"/>
      </w:tblGrid>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种类</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年初余额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初始成本</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92,503,315.70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8,760,832.50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-83,742,483.20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167,049,367.74</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基金</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-3,894,761.58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-17,488,842.61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-13,594,081.03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208,990,000.00</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债券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-242,351.78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-57,711,826.19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-57,469,474.41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1,911,079,348.75</w:t>
            </w:r>
          </w:p>
        </w:tc>
      </w:tr>
      <w:tr>
        <w:trPr>
          <w:trHeight w:val="499"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券商理财产品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93,748,908.94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23,277,390.61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-70,471,518.33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1,159,894,109.82</w:t>
            </w:r>
          </w:p>
        </w:tc>
      </w:tr>
    </w:tbl>
    <w:p>
      <w:pPr>
        <w:widowControl w:val="0"/>
        <w:spacing w:line="1" w:lineRule="exact"/>
      </w:pPr>
      <w:r>
        <w:br w:type="page"/>
      </w:r>
    </w:p>
    <w:tbl>
      <w:tblPr>
        <w:tblOverlap w:val="never"/>
        <w:jc w:val="right"/>
        <w:tblLayout w:type="fixed"/>
      </w:tblPr>
      <w:tblGrid>
        <w:gridCol w:w="1421"/>
        <w:gridCol w:w="1570"/>
        <w:gridCol w:w="1570"/>
        <w:gridCol w:w="1574"/>
        <w:gridCol w:w="1598"/>
      </w:tblGrid>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信托计划</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20,857,080.98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2,964,674.86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-17,892,406.12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1,831,152.23</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其他权益投资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494,735,073.00</w:t>
            </w:r>
          </w:p>
        </w:tc>
      </w:tr>
      <w:tr>
        <w:trPr>
          <w:trHeight w:val="499"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202,972,192.26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-40,197,770.83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-243,169,963.09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3,943,579,051.54</w:t>
            </w:r>
          </w:p>
        </w:tc>
      </w:tr>
    </w:tbl>
    <w:p>
      <w:pPr>
        <w:widowControl w:val="0"/>
        <w:spacing w:after="539" w:line="1" w:lineRule="exact"/>
      </w:pPr>
    </w:p>
    <w:p>
      <w:pPr>
        <w:pStyle w:val="Style64"/>
        <w:keepNext w:val="0"/>
        <w:keepLines w:val="0"/>
        <w:widowControl w:val="0"/>
        <w:shd w:val="clear" w:color="auto" w:fill="auto"/>
        <w:tabs>
          <w:tab w:pos="1222" w:val="left"/>
        </w:tabs>
        <w:bidi w:val="0"/>
        <w:spacing w:before="0" w:after="60" w:line="240" w:lineRule="auto"/>
        <w:ind w:left="0" w:right="0" w:firstLine="680"/>
        <w:jc w:val="left"/>
      </w:pPr>
      <w:bookmarkStart w:id="1221" w:name="bookmark1221"/>
      <w:r>
        <w:rPr>
          <w:rFonts w:ascii="Times New Roman" w:eastAsia="Times New Roman" w:hAnsi="Times New Roman" w:cs="Times New Roman"/>
          <w:b/>
          <w:bCs/>
          <w:color w:val="000000"/>
          <w:spacing w:val="0"/>
          <w:w w:val="100"/>
          <w:position w:val="0"/>
        </w:rPr>
        <w:t>3</w:t>
      </w:r>
      <w:bookmarkEnd w:id="1221"/>
      <w:r>
        <w:rPr>
          <w:b/>
          <w:bCs/>
          <w:color w:val="000000"/>
          <w:spacing w:val="0"/>
          <w:w w:val="100"/>
          <w:position w:val="0"/>
        </w:rPr>
        <w:t>、</w:t>
        <w:tab/>
        <w:t>期末按公允价值计量的可供出售金融资产</w:t>
      </w:r>
    </w:p>
    <w:tbl>
      <w:tblPr>
        <w:tblOverlap w:val="never"/>
        <w:jc w:val="right"/>
        <w:tblLayout w:type="fixed"/>
      </w:tblPr>
      <w:tblGrid>
        <w:gridCol w:w="1608"/>
        <w:gridCol w:w="1416"/>
        <w:gridCol w:w="1560"/>
        <w:gridCol w:w="1560"/>
        <w:gridCol w:w="1589"/>
      </w:tblGrid>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可供出售金融资产分类</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可供出售权益工具</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可供出售债务工具</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合计</w:t>
            </w:r>
          </w:p>
        </w:tc>
      </w:tr>
      <w:tr>
        <w:trPr>
          <w:trHeight w:val="85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200" w:line="240" w:lineRule="auto"/>
              <w:ind w:left="0" w:right="0" w:firstLine="0"/>
              <w:jc w:val="left"/>
              <w:rPr>
                <w:sz w:val="14"/>
                <w:szCs w:val="14"/>
              </w:rPr>
            </w:pPr>
            <w:r>
              <w:rPr>
                <w:color w:val="000000"/>
                <w:spacing w:val="0"/>
                <w:w w:val="100"/>
                <w:position w:val="0"/>
                <w:sz w:val="14"/>
                <w:szCs w:val="14"/>
              </w:rPr>
              <w:t>权益工具的成本</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债务</w:t>
            </w:r>
          </w:p>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工具的摊余成本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1,537,764,629.79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1,911,079,348.75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3,448,843,978.54</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公允价值</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1,555,278,685.15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1,833,440,362.56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3,388,719,047.71</w:t>
            </w:r>
          </w:p>
        </w:tc>
      </w:tr>
      <w:tr>
        <w:trPr>
          <w:trHeight w:val="85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220" w:line="240" w:lineRule="auto"/>
              <w:ind w:left="0" w:right="0" w:firstLine="0"/>
              <w:jc w:val="left"/>
              <w:rPr>
                <w:sz w:val="14"/>
                <w:szCs w:val="14"/>
              </w:rPr>
            </w:pPr>
            <w:r>
              <w:rPr>
                <w:color w:val="000000"/>
                <w:spacing w:val="0"/>
                <w:w w:val="100"/>
                <w:position w:val="0"/>
                <w:sz w:val="14"/>
                <w:szCs w:val="14"/>
              </w:rPr>
              <w:t>累计计入其他综合收益</w:t>
            </w:r>
          </w:p>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的公允价值变动金额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17,514,055.36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-57,711,826.19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-40,197,770.83</w:t>
            </w:r>
          </w:p>
        </w:tc>
      </w:tr>
      <w:tr>
        <w:trPr>
          <w:trHeight w:val="499"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已计提减值金额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19,927,160.00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19,927,160.00</w:t>
            </w:r>
          </w:p>
        </w:tc>
      </w:tr>
    </w:tbl>
    <w:p>
      <w:pPr>
        <w:sectPr>
          <w:headerReference w:type="default" r:id="rId65"/>
          <w:footerReference w:type="default" r:id="rId66"/>
          <w:headerReference w:type="even" r:id="rId67"/>
          <w:footerReference w:type="even" r:id="rId68"/>
          <w:footnotePr>
            <w:pos w:val="pageBottom"/>
            <w:numFmt w:val="decimal"/>
            <w:numStart w:val="1"/>
            <w:numRestart w:val="continuous"/>
            <w15:footnoteColumns w:val="1"/>
          </w:footnotePr>
          <w:pgSz w:w="11900" w:h="16840"/>
          <w:pgMar w:top="1742" w:right="1456" w:bottom="1395" w:left="1588" w:header="0" w:footer="3" w:gutter="0"/>
          <w:cols w:space="720"/>
          <w:noEndnote/>
          <w:rtlGutter w:val="0"/>
          <w:docGrid w:linePitch="360"/>
        </w:sectPr>
      </w:pPr>
    </w:p>
    <w:p>
      <w:pPr>
        <w:pStyle w:val="Style64"/>
        <w:keepNext w:val="0"/>
        <w:keepLines w:val="0"/>
        <w:widowControl w:val="0"/>
        <w:shd w:val="clear" w:color="auto" w:fill="auto"/>
        <w:tabs>
          <w:tab w:pos="466" w:val="left"/>
        </w:tabs>
        <w:bidi w:val="0"/>
        <w:spacing w:before="0" w:after="60" w:line="240" w:lineRule="auto"/>
        <w:ind w:left="0" w:right="0" w:firstLine="0"/>
        <w:jc w:val="left"/>
      </w:pPr>
      <w:bookmarkStart w:id="1222" w:name="bookmark1222"/>
      <w:r>
        <w:rPr>
          <w:rFonts w:ascii="Times New Roman" w:eastAsia="Times New Roman" w:hAnsi="Times New Roman" w:cs="Times New Roman"/>
          <w:b/>
          <w:bCs/>
          <w:color w:val="000000"/>
          <w:spacing w:val="0"/>
          <w:w w:val="100"/>
          <w:position w:val="0"/>
          <w:shd w:val="clear" w:color="auto" w:fill="FFFFFF"/>
        </w:rPr>
        <w:t>4</w:t>
      </w:r>
      <w:bookmarkEnd w:id="1222"/>
      <w:r>
        <w:rPr>
          <w:b/>
          <w:bCs/>
          <w:color w:val="000000"/>
          <w:spacing w:val="0"/>
          <w:w w:val="100"/>
          <w:position w:val="0"/>
          <w:shd w:val="clear" w:color="auto" w:fill="FFFFFF"/>
        </w:rPr>
        <w:t>、</w:t>
      </w:r>
      <w:r>
        <w:rPr>
          <w:b/>
          <w:bCs/>
          <w:color w:val="000000"/>
          <w:spacing w:val="0"/>
          <w:w w:val="100"/>
          <w:position w:val="0"/>
        </w:rPr>
        <w:tab/>
        <w:t>期末按成本计量的可供出售金融资产</w:t>
      </w:r>
    </w:p>
    <w:tbl>
      <w:tblPr>
        <w:tblOverlap w:val="never"/>
        <w:jc w:val="center"/>
        <w:tblLayout w:type="fixed"/>
      </w:tblPr>
      <w:tblGrid>
        <w:gridCol w:w="1877"/>
        <w:gridCol w:w="1411"/>
        <w:gridCol w:w="1253"/>
        <w:gridCol w:w="1056"/>
        <w:gridCol w:w="1378"/>
        <w:gridCol w:w="1536"/>
        <w:gridCol w:w="878"/>
        <w:gridCol w:w="883"/>
        <w:gridCol w:w="1354"/>
        <w:gridCol w:w="1229"/>
        <w:gridCol w:w="792"/>
      </w:tblGrid>
      <w:tr>
        <w:trPr>
          <w:trHeight w:val="432"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被投资单位</w:t>
            </w:r>
          </w:p>
        </w:tc>
        <w:tc>
          <w:tcPr>
            <w:gridSpan w:val="4"/>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4"/>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减值准备</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220" w:line="240" w:lineRule="auto"/>
              <w:ind w:left="0" w:right="0" w:firstLine="0"/>
              <w:jc w:val="center"/>
              <w:rPr>
                <w:sz w:val="14"/>
                <w:szCs w:val="14"/>
              </w:rPr>
            </w:pPr>
            <w:r>
              <w:rPr>
                <w:color w:val="000000"/>
                <w:spacing w:val="0"/>
                <w:w w:val="100"/>
                <w:position w:val="0"/>
                <w:sz w:val="14"/>
                <w:szCs w:val="14"/>
              </w:rPr>
              <w:t>在被投资单位</w:t>
            </w:r>
          </w:p>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持股比例（</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220" w:line="240" w:lineRule="auto"/>
              <w:ind w:left="0" w:right="0" w:firstLine="140"/>
              <w:jc w:val="left"/>
              <w:rPr>
                <w:sz w:val="14"/>
                <w:szCs w:val="14"/>
              </w:rPr>
            </w:pPr>
            <w:r>
              <w:rPr>
                <w:color w:val="000000"/>
                <w:spacing w:val="0"/>
                <w:w w:val="100"/>
                <w:position w:val="0"/>
                <w:sz w:val="14"/>
                <w:szCs w:val="14"/>
              </w:rPr>
              <w:t>本期现</w:t>
            </w:r>
          </w:p>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金红利</w:t>
            </w:r>
          </w:p>
        </w:tc>
      </w:tr>
      <w:tr>
        <w:trPr>
          <w:trHeight w:val="413"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本期增加</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本期减少</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本期增加</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本期减少</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非上市股权投资</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191,260,000.00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312,675,073.00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9,200,000.00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494,735,073.00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191,260,000.00</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312,675,073.00</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9,200,000.00</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494,735,073.00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39"/>
        <w:keepNext w:val="0"/>
        <w:keepLines w:val="0"/>
        <w:widowControl w:val="0"/>
        <w:shd w:val="clear" w:color="auto" w:fill="auto"/>
        <w:bidi w:val="0"/>
        <w:spacing w:before="0" w:after="100" w:line="240" w:lineRule="auto"/>
        <w:ind w:left="0" w:right="0" w:firstLine="0"/>
        <w:jc w:val="left"/>
        <w:sectPr>
          <w:headerReference w:type="default" r:id="rId69"/>
          <w:footerReference w:type="default" r:id="rId70"/>
          <w:headerReference w:type="even" r:id="rId71"/>
          <w:footerReference w:type="even" r:id="rId72"/>
          <w:footnotePr>
            <w:pos w:val="pageBottom"/>
            <w:numFmt w:val="decimal"/>
            <w:numStart w:val="1"/>
            <w:numRestart w:val="continuous"/>
            <w15:footnoteColumns w:val="1"/>
          </w:footnotePr>
          <w:pgSz w:w="16840" w:h="11900" w:orient="landscape"/>
          <w:pgMar w:top="2334" w:right="1191" w:bottom="2334" w:left="2002" w:header="0" w:footer="3" w:gutter="0"/>
          <w:cols w:space="720"/>
          <w:noEndnote/>
          <w:rtlGutter w:val="0"/>
          <w:docGrid w:linePitch="360"/>
        </w:sectPr>
      </w:pPr>
      <w:r>
        <w:rPr>
          <w:color w:val="000000"/>
          <w:spacing w:val="0"/>
          <w:w w:val="100"/>
          <w:position w:val="0"/>
        </w:rPr>
        <w:t>对于上述可供出售权益工具，因其在活跃市场中没有报价且其公允价值不能可靠计量且未对被投资公司产生重大影响，本公司对其按成本计量。</w:t>
      </w:r>
    </w:p>
    <w:p>
      <w:pPr>
        <w:pStyle w:val="Style64"/>
        <w:keepNext w:val="0"/>
        <w:keepLines w:val="0"/>
        <w:widowControl w:val="0"/>
        <w:shd w:val="clear" w:color="auto" w:fill="auto"/>
        <w:tabs>
          <w:tab w:pos="986" w:val="left"/>
        </w:tabs>
        <w:bidi w:val="0"/>
        <w:spacing w:before="160" w:after="220" w:line="240" w:lineRule="auto"/>
        <w:ind w:left="0" w:right="0" w:firstLine="540"/>
        <w:jc w:val="both"/>
      </w:pPr>
      <w:bookmarkStart w:id="1223" w:name="bookmark1223"/>
      <w:r>
        <w:rPr>
          <w:rFonts w:ascii="Times New Roman" w:eastAsia="Times New Roman" w:hAnsi="Times New Roman" w:cs="Times New Roman"/>
          <w:b/>
          <w:bCs/>
          <w:color w:val="000000"/>
          <w:spacing w:val="0"/>
          <w:w w:val="100"/>
          <w:position w:val="0"/>
        </w:rPr>
        <w:t>5</w:t>
      </w:r>
      <w:bookmarkEnd w:id="1223"/>
      <w:r>
        <w:rPr>
          <w:b/>
          <w:bCs/>
          <w:color w:val="000000"/>
          <w:spacing w:val="0"/>
          <w:w w:val="100"/>
          <w:position w:val="0"/>
        </w:rPr>
        <w:t>、</w:t>
        <w:tab/>
        <w:t>可供出售金融资产减值准备的变动情况</w:t>
      </w:r>
    </w:p>
    <w:p>
      <w:pPr>
        <w:pStyle w:val="Style44"/>
        <w:keepNext w:val="0"/>
        <w:keepLines w:val="0"/>
        <w:widowControl w:val="0"/>
        <w:shd w:val="clear" w:color="auto" w:fill="auto"/>
        <w:bidi w:val="0"/>
        <w:spacing w:before="0" w:after="0" w:line="240" w:lineRule="auto"/>
        <w:ind w:left="29" w:right="0" w:firstLine="0"/>
        <w:jc w:val="left"/>
        <w:rPr>
          <w:sz w:val="18"/>
          <w:szCs w:val="18"/>
        </w:rPr>
      </w:pPr>
      <w:r>
        <w:rPr>
          <w:b/>
          <w:bCs/>
          <w:color w:val="000000"/>
          <w:spacing w:val="0"/>
          <w:w w:val="100"/>
          <w:position w:val="0"/>
          <w:sz w:val="18"/>
          <w:szCs w:val="18"/>
        </w:rPr>
        <w:t>本期发生额</w:t>
      </w:r>
    </w:p>
    <w:tbl>
      <w:tblPr>
        <w:tblOverlap w:val="never"/>
        <w:jc w:val="center"/>
        <w:tblLayout w:type="fixed"/>
      </w:tblPr>
      <w:tblGrid>
        <w:gridCol w:w="2131"/>
        <w:gridCol w:w="1421"/>
        <w:gridCol w:w="1622"/>
        <w:gridCol w:w="1339"/>
        <w:gridCol w:w="1368"/>
      </w:tblGrid>
      <w:tr>
        <w:trPr>
          <w:trHeight w:val="8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可供出售金融资产分类</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可供出售</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权益工具</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200" w:line="240" w:lineRule="auto"/>
              <w:ind w:left="0" w:right="0" w:firstLine="420"/>
              <w:jc w:val="left"/>
            </w:pPr>
            <w:r>
              <w:rPr>
                <w:color w:val="000000"/>
                <w:spacing w:val="0"/>
                <w:w w:val="100"/>
                <w:position w:val="0"/>
              </w:rPr>
              <w:t>可供出售</w:t>
            </w:r>
          </w:p>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债务工具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6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年初已计提减值余额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40,801,547.27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40,801,547.27</w:t>
            </w:r>
          </w:p>
        </w:tc>
      </w:tr>
      <w:tr>
        <w:trPr>
          <w:trHeight w:val="45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5,978,643.96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5,978,643.96</w:t>
            </w:r>
          </w:p>
        </w:tc>
      </w:tr>
      <w:tr>
        <w:trPr>
          <w:trHeight w:val="83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其中：从其他综合收益</w:t>
            </w:r>
          </w:p>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5,978,643.96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5,978,643.96</w:t>
            </w:r>
          </w:p>
        </w:tc>
      </w:tr>
      <w:tr>
        <w:trPr>
          <w:trHeight w:val="46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26,853,031.23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26,853,031.23</w:t>
            </w:r>
          </w:p>
        </w:tc>
      </w:tr>
      <w:tr>
        <w:trPr>
          <w:trHeight w:val="83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其中：期后公允价值回</w:t>
            </w:r>
          </w:p>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期末已计提减值余额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19,927,160.00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19,927,160.00</w:t>
            </w:r>
          </w:p>
        </w:tc>
      </w:tr>
    </w:tbl>
    <w:p>
      <w:pPr>
        <w:widowControl w:val="0"/>
        <w:spacing w:after="559" w:line="1" w:lineRule="exact"/>
      </w:pPr>
    </w:p>
    <w:p>
      <w:pPr>
        <w:pStyle w:val="Style44"/>
        <w:keepNext w:val="0"/>
        <w:keepLines w:val="0"/>
        <w:widowControl w:val="0"/>
        <w:shd w:val="clear" w:color="auto" w:fill="auto"/>
        <w:tabs>
          <w:tab w:pos="475" w:val="left"/>
        </w:tabs>
        <w:bidi w:val="0"/>
        <w:spacing w:before="0" w:after="0" w:line="240" w:lineRule="auto"/>
        <w:ind w:left="29" w:right="0" w:firstLine="0"/>
        <w:jc w:val="left"/>
        <w:rPr>
          <w:sz w:val="18"/>
          <w:szCs w:val="18"/>
        </w:rPr>
      </w:pPr>
      <w:r>
        <w:rPr>
          <w:rFonts w:ascii="Times New Roman" w:eastAsia="Times New Roman" w:hAnsi="Times New Roman" w:cs="Times New Roman"/>
          <w:b/>
          <w:bCs/>
          <w:color w:val="000000"/>
          <w:spacing w:val="0"/>
          <w:w w:val="100"/>
          <w:position w:val="0"/>
          <w:sz w:val="18"/>
          <w:szCs w:val="18"/>
        </w:rPr>
        <w:t>6</w:t>
      </w:r>
      <w:r>
        <w:rPr>
          <w:b/>
          <w:bCs/>
          <w:color w:val="000000"/>
          <w:spacing w:val="0"/>
          <w:w w:val="100"/>
          <w:position w:val="0"/>
          <w:sz w:val="18"/>
          <w:szCs w:val="18"/>
        </w:rPr>
        <w:t>、</w:t>
        <w:tab/>
        <w:t>存在限售期限以及有承诺条件的可供出售金融资产</w:t>
      </w:r>
    </w:p>
    <w:tbl>
      <w:tblPr>
        <w:tblOverlap w:val="never"/>
        <w:jc w:val="center"/>
        <w:tblLayout w:type="fixed"/>
      </w:tblPr>
      <w:tblGrid>
        <w:gridCol w:w="4229"/>
        <w:gridCol w:w="3653"/>
      </w:tblGrid>
      <w:tr>
        <w:trPr>
          <w:trHeight w:val="278" w:hRule="exact"/>
        </w:trPr>
        <w:tc>
          <w:tcPr>
            <w:gridSpan w:val="2"/>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）存在限售期限的可供出售金融资产</w:t>
            </w:r>
          </w:p>
        </w:tc>
      </w:tr>
      <w:tr>
        <w:trPr>
          <w:trHeight w:val="38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期末余额公允价值</w:t>
            </w:r>
          </w:p>
        </w:tc>
      </w:tr>
      <w:tr>
        <w:trPr>
          <w:trHeight w:val="37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166,917,350.24</w:t>
            </w:r>
          </w:p>
        </w:tc>
      </w:tr>
      <w:tr>
        <w:trPr>
          <w:trHeight w:val="408"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券商理财产品（注）</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169,894,216.80</w:t>
            </w:r>
          </w:p>
        </w:tc>
      </w:tr>
    </w:tbl>
    <w:p>
      <w:pPr>
        <w:pStyle w:val="Style39"/>
        <w:keepNext w:val="0"/>
        <w:keepLines w:val="0"/>
        <w:widowControl w:val="0"/>
        <w:shd w:val="clear" w:color="auto" w:fill="auto"/>
        <w:bidi w:val="0"/>
        <w:spacing w:before="0" w:after="120" w:line="372" w:lineRule="exact"/>
        <w:ind w:left="1080" w:right="0" w:firstLine="0"/>
        <w:jc w:val="left"/>
      </w:pPr>
      <w:r>
        <w:rPr>
          <w:color w:val="000000"/>
          <w:spacing w:val="0"/>
          <w:w w:val="100"/>
          <w:position w:val="0"/>
        </w:rPr>
        <w:t>注：系公司以自有资金在推广期认购的由本公司作为管理人募集设立的集合资产管 理计划，在上述集合计划存续期及展期期间或集合计划合同约定的条件满足前，公 司以自有资金认购的集合计划份额不得退出。</w:t>
      </w:r>
    </w:p>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其中：期末存在限售期限的可供出售金融资产</w:t>
      </w:r>
      <w:r>
        <w:rPr>
          <w:rFonts w:ascii="Times New Roman" w:eastAsia="Times New Roman" w:hAnsi="Times New Roman" w:cs="Times New Roman"/>
          <w:color w:val="000000"/>
          <w:spacing w:val="0"/>
          <w:w w:val="100"/>
          <w:position w:val="0"/>
        </w:rPr>
        <w:t>-</w:t>
      </w:r>
      <w:r>
        <w:rPr>
          <w:color w:val="000000"/>
          <w:spacing w:val="0"/>
          <w:w w:val="100"/>
          <w:position w:val="0"/>
        </w:rPr>
        <w:t>股票明细</w:t>
      </w:r>
    </w:p>
    <w:tbl>
      <w:tblPr>
        <w:tblOverlap w:val="never"/>
        <w:jc w:val="center"/>
        <w:tblLayout w:type="fixed"/>
      </w:tblPr>
      <w:tblGrid>
        <w:gridCol w:w="2832"/>
        <w:gridCol w:w="2429"/>
        <w:gridCol w:w="2458"/>
      </w:tblGrid>
      <w:tr>
        <w:trPr>
          <w:trHeight w:val="403"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证券名称</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证券代码</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限售期截止日</w:t>
            </w:r>
          </w:p>
        </w:tc>
      </w:tr>
      <w:tr>
        <w:trPr>
          <w:trHeight w:val="46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天成自控</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002094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r>
      <w:tr>
        <w:trPr>
          <w:trHeight w:val="46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太阳鸟</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002174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r>
      <w:tr>
        <w:trPr>
          <w:trHeight w:val="46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永利股份</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603085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r>
      <w:tr>
        <w:trPr>
          <w:trHeight w:val="45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青岛金王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300123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r>
      <w:tr>
        <w:trPr>
          <w:trHeight w:val="46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游族网络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300230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tc>
      </w:tr>
      <w:tr>
        <w:trPr>
          <w:trHeight w:val="49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002094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r>
    </w:tbl>
    <w:p>
      <w:pPr>
        <w:widowControl w:val="0"/>
        <w:spacing w:after="459" w:line="1" w:lineRule="exact"/>
      </w:pPr>
    </w:p>
    <w:p>
      <w:pPr>
        <w:pStyle w:val="Style39"/>
        <w:keepNext w:val="0"/>
        <w:keepLines w:val="0"/>
        <w:widowControl w:val="0"/>
        <w:shd w:val="clear" w:color="auto" w:fill="auto"/>
        <w:bidi w:val="0"/>
        <w:spacing w:before="0" w:after="220" w:line="240" w:lineRule="auto"/>
        <w:ind w:left="0" w:right="0" w:firstLine="700"/>
        <w:jc w:val="left"/>
      </w:pPr>
      <w:r>
        <w:rPr>
          <w:rFonts w:ascii="Times New Roman" w:eastAsia="Times New Roman" w:hAnsi="Times New Roman" w:cs="Times New Roman"/>
          <w:color w:val="000000"/>
          <w:spacing w:val="0"/>
          <w:w w:val="100"/>
          <w:position w:val="0"/>
        </w:rPr>
        <w:t>（2</w:t>
      </w:r>
      <w:r>
        <w:rPr>
          <w:color w:val="000000"/>
          <w:spacing w:val="0"/>
          <w:w w:val="100"/>
          <w:position w:val="0"/>
        </w:rPr>
        <w:t>）存在有承诺条件的可供出售金融资产</w:t>
      </w:r>
    </w:p>
    <w:p>
      <w:pPr>
        <w:pStyle w:val="Style64"/>
        <w:keepNext w:val="0"/>
        <w:keepLines w:val="0"/>
        <w:widowControl w:val="0"/>
        <w:shd w:val="clear" w:color="auto" w:fill="auto"/>
        <w:tabs>
          <w:tab w:pos="1363" w:val="left"/>
          <w:tab w:pos="5304" w:val="left"/>
        </w:tabs>
        <w:bidi w:val="0"/>
        <w:spacing w:before="0" w:after="340" w:line="240" w:lineRule="auto"/>
        <w:ind w:left="0" w:right="0" w:firstLine="0"/>
        <w:jc w:val="center"/>
      </w:pPr>
      <w:r>
        <w:rPr>
          <w:color w:val="000000"/>
          <w:spacing w:val="0"/>
          <w:w w:val="100"/>
          <w:position w:val="0"/>
        </w:rPr>
        <w:t>项目</w:t>
        <w:tab/>
        <w:t>限售条件或变现方面的其他重大限制</w:t>
        <w:tab/>
        <w:t>期末余额</w:t>
      </w:r>
      <w:r>
        <w:br w:type="page"/>
      </w:r>
    </w:p>
    <w:tbl>
      <w:tblPr>
        <w:tblOverlap w:val="never"/>
        <w:jc w:val="right"/>
        <w:tblLayout w:type="fixed"/>
      </w:tblPr>
      <w:tblGrid>
        <w:gridCol w:w="1963"/>
        <w:gridCol w:w="3187"/>
        <w:gridCol w:w="2582"/>
      </w:tblGrid>
      <w:tr>
        <w:trPr>
          <w:trHeight w:val="485"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债券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卖出回购交易</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1,427,290,780.00</w:t>
            </w:r>
          </w:p>
        </w:tc>
      </w:tr>
      <w:tr>
        <w:trPr>
          <w:trHeight w:val="46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债券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转融通担保证券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11,572,343.56</w:t>
            </w:r>
          </w:p>
        </w:tc>
      </w:tr>
      <w:tr>
        <w:trPr>
          <w:trHeight w:val="49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1,438,863,123.56</w:t>
            </w:r>
          </w:p>
        </w:tc>
      </w:tr>
    </w:tbl>
    <w:p>
      <w:pPr>
        <w:widowControl w:val="0"/>
        <w:spacing w:after="199" w:line="1" w:lineRule="exact"/>
      </w:pPr>
    </w:p>
    <w:p>
      <w:pPr>
        <w:pStyle w:val="Style64"/>
        <w:keepNext w:val="0"/>
        <w:keepLines w:val="0"/>
        <w:widowControl w:val="0"/>
        <w:shd w:val="clear" w:color="auto" w:fill="auto"/>
        <w:bidi w:val="0"/>
        <w:spacing w:before="0" w:after="200" w:line="240" w:lineRule="auto"/>
        <w:ind w:left="0" w:right="0" w:firstLine="0"/>
        <w:jc w:val="left"/>
      </w:pPr>
      <w:bookmarkStart w:id="1224" w:name="bookmark1224"/>
      <w:r>
        <w:rPr>
          <w:rFonts w:ascii="Times New Roman" w:eastAsia="Times New Roman" w:hAnsi="Times New Roman" w:cs="Times New Roman"/>
          <w:b/>
          <w:bCs/>
          <w:color w:val="000000"/>
          <w:spacing w:val="0"/>
          <w:w w:val="100"/>
          <w:position w:val="0"/>
        </w:rPr>
        <w:t>（</w:t>
      </w:r>
      <w:r>
        <w:rPr>
          <w:b/>
          <w:bCs/>
          <w:color w:val="000000"/>
          <w:spacing w:val="0"/>
          <w:w w:val="100"/>
          <w:position w:val="0"/>
        </w:rPr>
        <w:t>十</w:t>
      </w:r>
      <w:r>
        <w:rPr>
          <w:b/>
          <w:bCs/>
          <w:color w:val="000000"/>
          <w:spacing w:val="0"/>
          <w:w w:val="100"/>
          <w:position w:val="0"/>
        </w:rPr>
        <w:t>■</w:t>
      </w:r>
      <w:r>
        <w:rPr>
          <w:rFonts w:ascii="Times New Roman" w:eastAsia="Times New Roman" w:hAnsi="Times New Roman" w:cs="Times New Roman"/>
          <w:b/>
          <w:bCs/>
          <w:color w:val="000000"/>
          <w:spacing w:val="0"/>
          <w:w w:val="100"/>
          <w:position w:val="0"/>
        </w:rPr>
        <w:t>）</w:t>
      </w:r>
      <w:r>
        <w:rPr>
          <w:b/>
          <w:bCs/>
          <w:color w:val="000000"/>
          <w:spacing w:val="0"/>
          <w:w w:val="100"/>
          <w:position w:val="0"/>
        </w:rPr>
        <w:t>融出证券业务</w:t>
      </w:r>
      <w:bookmarkEnd w:id="1224"/>
    </w:p>
    <w:p>
      <w:pPr>
        <w:pStyle w:val="Style44"/>
        <w:keepNext w:val="0"/>
        <w:keepLines w:val="0"/>
        <w:widowControl w:val="0"/>
        <w:shd w:val="clear" w:color="auto" w:fill="auto"/>
        <w:tabs>
          <w:tab w:pos="586" w:val="left"/>
        </w:tabs>
        <w:bidi w:val="0"/>
        <w:spacing w:before="0" w:after="0" w:line="240" w:lineRule="auto"/>
        <w:ind w:left="43" w:right="0" w:firstLine="0"/>
        <w:jc w:val="left"/>
        <w:rPr>
          <w:sz w:val="18"/>
          <w:szCs w:val="18"/>
        </w:rPr>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8"/>
          <w:szCs w:val="18"/>
        </w:rPr>
        <w:t>、</w:t>
        <w:tab/>
        <w:t>项目列示</w:t>
      </w:r>
    </w:p>
    <w:tbl>
      <w:tblPr>
        <w:tblOverlap w:val="never"/>
        <w:jc w:val="right"/>
        <w:tblLayout w:type="fixed"/>
      </w:tblPr>
      <w:tblGrid>
        <w:gridCol w:w="2846"/>
        <w:gridCol w:w="2429"/>
        <w:gridCol w:w="2458"/>
      </w:tblGrid>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担保物类别</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期末余额公允价值</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年初余额公允价值</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融出证券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16,790.00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3,480,664.50</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交易性金融资产</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16,790.00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3,480,664.50</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转融通融入证券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23"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转融通融入证券总额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99" w:line="1" w:lineRule="exact"/>
      </w:pPr>
    </w:p>
    <w:p>
      <w:pPr>
        <w:pStyle w:val="Style64"/>
        <w:keepNext w:val="0"/>
        <w:keepLines w:val="0"/>
        <w:widowControl w:val="0"/>
        <w:shd w:val="clear" w:color="auto" w:fill="auto"/>
        <w:tabs>
          <w:tab w:pos="1096" w:val="left"/>
        </w:tabs>
        <w:bidi w:val="0"/>
        <w:spacing w:before="0" w:after="200" w:line="240" w:lineRule="auto"/>
        <w:ind w:left="0" w:right="0" w:firstLine="640"/>
        <w:jc w:val="left"/>
      </w:pPr>
      <w:bookmarkStart w:id="1225" w:name="bookmark1225"/>
      <w:r>
        <w:rPr>
          <w:rFonts w:ascii="Times New Roman" w:eastAsia="Times New Roman" w:hAnsi="Times New Roman" w:cs="Times New Roman"/>
          <w:b/>
          <w:bCs/>
          <w:color w:val="000000"/>
          <w:spacing w:val="0"/>
          <w:w w:val="100"/>
          <w:position w:val="0"/>
        </w:rPr>
        <w:t>2</w:t>
      </w:r>
      <w:bookmarkEnd w:id="1225"/>
      <w:r>
        <w:rPr>
          <w:b/>
          <w:bCs/>
          <w:color w:val="000000"/>
          <w:spacing w:val="0"/>
          <w:w w:val="100"/>
          <w:position w:val="0"/>
        </w:rPr>
        <w:t>、</w:t>
        <w:tab/>
        <w:t>融券业务违约概率情况</w:t>
      </w:r>
    </w:p>
    <w:p>
      <w:pPr>
        <w:pStyle w:val="Style39"/>
        <w:keepNext w:val="0"/>
        <w:keepLines w:val="0"/>
        <w:widowControl w:val="0"/>
        <w:shd w:val="clear" w:color="auto" w:fill="auto"/>
        <w:bidi w:val="0"/>
        <w:spacing w:before="0" w:after="600" w:line="240" w:lineRule="auto"/>
        <w:ind w:left="1120" w:right="0" w:firstLine="0"/>
        <w:jc w:val="left"/>
      </w:pPr>
      <w:r>
        <w:rPr>
          <w:color w:val="000000"/>
          <w:spacing w:val="0"/>
          <w:w w:val="100"/>
          <w:position w:val="0"/>
        </w:rPr>
        <w:t>报告期内融券业务无违约情况。</w:t>
      </w:r>
    </w:p>
    <w:p>
      <w:pPr>
        <w:pStyle w:val="Style21"/>
        <w:keepNext/>
        <w:keepLines/>
        <w:widowControl w:val="0"/>
        <w:shd w:val="clear" w:color="auto" w:fill="auto"/>
        <w:bidi w:val="0"/>
        <w:spacing w:before="0" w:after="240" w:line="240" w:lineRule="auto"/>
        <w:ind w:left="0" w:right="0" w:firstLine="0"/>
        <w:jc w:val="left"/>
        <w:rPr>
          <w:sz w:val="18"/>
          <w:szCs w:val="18"/>
        </w:rPr>
      </w:pPr>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十二</w:t>
      </w:r>
      <w:r>
        <w:rPr>
          <w:color w:val="000000"/>
          <w:spacing w:val="0"/>
          <w:w w:val="100"/>
          <w:position w:val="0"/>
          <w:sz w:val="19"/>
          <w:szCs w:val="19"/>
        </w:rPr>
        <w:t>）</w:t>
      </w:r>
      <w:r>
        <w:rPr>
          <w:color w:val="000000"/>
          <w:spacing w:val="0"/>
          <w:w w:val="100"/>
          <w:position w:val="0"/>
          <w:sz w:val="18"/>
          <w:szCs w:val="18"/>
        </w:rPr>
        <w:t>长期股权投资</w:t>
      </w:r>
      <w:bookmarkEnd w:id="1226"/>
      <w:bookmarkEnd w:id="1227"/>
      <w:bookmarkEnd w:id="1228"/>
    </w:p>
    <w:p>
      <w:pPr>
        <w:pStyle w:val="Style4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8"/>
          <w:szCs w:val="18"/>
        </w:rPr>
        <w:t>、 按类别列示</w:t>
      </w:r>
    </w:p>
    <w:tbl>
      <w:tblPr>
        <w:tblOverlap w:val="never"/>
        <w:jc w:val="center"/>
        <w:tblLayout w:type="fixed"/>
      </w:tblPr>
      <w:tblGrid>
        <w:gridCol w:w="2880"/>
        <w:gridCol w:w="2414"/>
        <w:gridCol w:w="2438"/>
      </w:tblGrid>
      <w:tr>
        <w:trPr>
          <w:trHeight w:val="51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联营企业</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977,147,521.56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606,247,180.70</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12,978,590.30</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小计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977,147,521.56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619,225,771.00</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977,147,521.56</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619,225,771.00</w:t>
            </w:r>
          </w:p>
        </w:tc>
      </w:tr>
    </w:tbl>
    <w:p>
      <w:pPr>
        <w:sectPr>
          <w:headerReference w:type="default" r:id="rId73"/>
          <w:footerReference w:type="default" r:id="rId74"/>
          <w:headerReference w:type="even" r:id="rId75"/>
          <w:footerReference w:type="even" r:id="rId76"/>
          <w:footnotePr>
            <w:pos w:val="pageBottom"/>
            <w:numFmt w:val="decimal"/>
            <w:numStart w:val="1"/>
            <w:numRestart w:val="continuous"/>
            <w15:footnoteColumns w:val="1"/>
          </w:footnotePr>
          <w:pgSz w:w="11900" w:h="16840"/>
          <w:pgMar w:top="1594" w:right="1685" w:bottom="1705" w:left="1786" w:header="0" w:footer="3" w:gutter="0"/>
          <w:cols w:space="720"/>
          <w:noEndnote/>
          <w:rtlGutter w:val="0"/>
          <w:docGrid w:linePitch="360"/>
        </w:sectPr>
      </w:pPr>
    </w:p>
    <w:p>
      <w:pPr>
        <w:pStyle w:val="Style64"/>
        <w:keepNext w:val="0"/>
        <w:keepLines w:val="0"/>
        <w:widowControl w:val="0"/>
        <w:shd w:val="clear" w:color="auto" w:fill="auto"/>
        <w:tabs>
          <w:tab w:pos="446" w:val="left"/>
        </w:tabs>
        <w:bidi w:val="0"/>
        <w:spacing w:before="200" w:after="60" w:line="240" w:lineRule="auto"/>
        <w:ind w:left="0" w:right="0" w:firstLine="0"/>
        <w:jc w:val="left"/>
      </w:pPr>
      <w:bookmarkStart w:id="1229" w:name="bookmark1229"/>
      <w:r>
        <w:rPr>
          <w:rFonts w:ascii="Times New Roman" w:eastAsia="Times New Roman" w:hAnsi="Times New Roman" w:cs="Times New Roman"/>
          <w:b/>
          <w:bCs/>
          <w:color w:val="000000"/>
          <w:spacing w:val="0"/>
          <w:w w:val="100"/>
          <w:position w:val="0"/>
        </w:rPr>
        <w:t>2</w:t>
      </w:r>
      <w:bookmarkEnd w:id="1229"/>
      <w:r>
        <w:rPr>
          <w:b/>
          <w:bCs/>
          <w:color w:val="000000"/>
          <w:spacing w:val="0"/>
          <w:w w:val="100"/>
          <w:position w:val="0"/>
        </w:rPr>
        <w:t>、</w:t>
        <w:tab/>
        <w:t>长期股权投资明细情况</w:t>
      </w:r>
    </w:p>
    <w:tbl>
      <w:tblPr>
        <w:tblOverlap w:val="never"/>
        <w:jc w:val="center"/>
        <w:tblLayout w:type="fixed"/>
      </w:tblPr>
      <w:tblGrid>
        <w:gridCol w:w="2285"/>
        <w:gridCol w:w="1042"/>
        <w:gridCol w:w="1042"/>
        <w:gridCol w:w="1046"/>
        <w:gridCol w:w="1042"/>
        <w:gridCol w:w="1042"/>
        <w:gridCol w:w="1042"/>
        <w:gridCol w:w="1046"/>
        <w:gridCol w:w="1042"/>
        <w:gridCol w:w="1147"/>
        <w:gridCol w:w="1133"/>
        <w:gridCol w:w="1051"/>
      </w:tblGrid>
      <w:tr>
        <w:trPr>
          <w:trHeight w:val="475"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被投资单位</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年初余额</w:t>
            </w:r>
          </w:p>
        </w:tc>
        <w:tc>
          <w:tcPr>
            <w:gridSpan w:val="8"/>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本期增、减变动</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300" w:firstLine="0"/>
              <w:jc w:val="right"/>
              <w:rPr>
                <w:sz w:val="13"/>
                <w:szCs w:val="13"/>
              </w:rPr>
            </w:pPr>
            <w:r>
              <w:rPr>
                <w:color w:val="000000"/>
                <w:spacing w:val="0"/>
                <w:w w:val="100"/>
                <w:position w:val="0"/>
                <w:sz w:val="13"/>
                <w:szCs w:val="13"/>
              </w:rPr>
              <w:t>期末余额</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center"/>
              <w:rPr>
                <w:sz w:val="13"/>
                <w:szCs w:val="13"/>
              </w:rPr>
            </w:pPr>
            <w:r>
              <w:rPr>
                <w:color w:val="000000"/>
                <w:spacing w:val="0"/>
                <w:w w:val="100"/>
                <w:position w:val="0"/>
                <w:sz w:val="13"/>
                <w:szCs w:val="13"/>
              </w:rPr>
              <w:t>减值准备</w:t>
            </w:r>
          </w:p>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期末余额</w:t>
            </w:r>
          </w:p>
        </w:tc>
      </w:tr>
      <w:tr>
        <w:trPr>
          <w:trHeight w:val="81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追加投资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减少投资</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200" w:line="240" w:lineRule="auto"/>
              <w:ind w:left="0" w:right="0" w:firstLine="0"/>
              <w:jc w:val="left"/>
              <w:rPr>
                <w:sz w:val="13"/>
                <w:szCs w:val="13"/>
              </w:rPr>
            </w:pPr>
            <w:r>
              <w:rPr>
                <w:color w:val="000000"/>
                <w:spacing w:val="0"/>
                <w:w w:val="100"/>
                <w:position w:val="0"/>
                <w:sz w:val="13"/>
                <w:szCs w:val="13"/>
              </w:rPr>
              <w:t>权益法卜确认的</w:t>
            </w:r>
          </w:p>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投资收益</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200" w:line="240" w:lineRule="auto"/>
              <w:ind w:left="0" w:right="0" w:firstLine="0"/>
              <w:jc w:val="center"/>
              <w:rPr>
                <w:sz w:val="13"/>
                <w:szCs w:val="13"/>
              </w:rPr>
            </w:pPr>
            <w:r>
              <w:rPr>
                <w:color w:val="000000"/>
                <w:spacing w:val="0"/>
                <w:w w:val="100"/>
                <w:position w:val="0"/>
                <w:sz w:val="13"/>
                <w:szCs w:val="13"/>
              </w:rPr>
              <w:t>其他综合收益</w:t>
            </w:r>
          </w:p>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调整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其他权益变动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200" w:line="240" w:lineRule="auto"/>
              <w:ind w:left="0" w:right="0" w:firstLine="0"/>
              <w:jc w:val="center"/>
              <w:rPr>
                <w:sz w:val="13"/>
                <w:szCs w:val="13"/>
              </w:rPr>
            </w:pPr>
            <w:r>
              <w:rPr>
                <w:color w:val="000000"/>
                <w:spacing w:val="0"/>
                <w:w w:val="100"/>
                <w:position w:val="0"/>
                <w:sz w:val="13"/>
                <w:szCs w:val="13"/>
              </w:rPr>
              <w:t>"告发放现金</w:t>
            </w:r>
          </w:p>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股利或利润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计提减值准备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440" w:firstLine="0"/>
              <w:jc w:val="right"/>
              <w:rPr>
                <w:sz w:val="13"/>
                <w:szCs w:val="13"/>
              </w:rPr>
            </w:pPr>
            <w:r>
              <w:rPr>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5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深圳中和股权投资企业（有限合伙）</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12,978,590.30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-12,978,590.30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小计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12,978,590.30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-12,978,590.30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银华基金管理股份有限公司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512,417,423.70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89,884,621.74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346,501.16</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tabs>
                <w:tab w:pos="158" w:val="left"/>
              </w:tabs>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w:t>
              <w:tab/>
            </w:r>
            <w:r>
              <w:rPr>
                <w:rFonts w:ascii="Times New Roman" w:eastAsia="Times New Roman" w:hAnsi="Times New Roman" w:cs="Times New Roman"/>
                <w:color w:val="000000"/>
                <w:spacing w:val="0"/>
                <w:w w:val="100"/>
                <w:position w:val="0"/>
                <w:sz w:val="13"/>
                <w:szCs w:val="13"/>
              </w:rPr>
              <w:t>-92.511.855 39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510,136,691.21</w:t>
            </w:r>
          </w:p>
        </w:tc>
        <w:tc>
          <w:tcPr>
            <w:tcBorders>
              <w:top w:val="single" w:sz="4"/>
              <w:left w:val="single" w:sz="4"/>
            </w:tcBorders>
            <w:shd w:val="clear" w:color="auto" w:fill="FFFFFF"/>
            <w:vAlign w:val="top"/>
          </w:tcPr>
          <w:p>
            <w:pPr>
              <w:widowControl w:val="0"/>
              <w:rPr>
                <w:sz w:val="10"/>
                <w:szCs w:val="10"/>
              </w:rPr>
            </w:pPr>
          </w:p>
        </w:tc>
      </w:tr>
      <w:tr>
        <w:trPr>
          <w:trHeight w:val="187" w:hRule="exact"/>
        </w:trPr>
        <w:tc>
          <w:tcPr>
            <w:vMerge w:val="restart"/>
            <w:tcBorders>
              <w:top w:val="single" w:sz="4"/>
            </w:tcBorders>
            <w:shd w:val="clear" w:color="auto" w:fill="FFFFFF"/>
            <w:vAlign w:val="bottom"/>
          </w:tcPr>
          <w:p>
            <w:pPr>
              <w:pStyle w:val="Style6"/>
              <w:keepNext w:val="0"/>
              <w:keepLines w:val="0"/>
              <w:widowControl w:val="0"/>
              <w:shd w:val="clear" w:color="auto" w:fill="auto"/>
              <w:bidi w:val="0"/>
              <w:spacing w:before="0" w:after="220" w:line="240" w:lineRule="auto"/>
              <w:ind w:left="0" w:right="0" w:firstLine="0"/>
              <w:jc w:val="left"/>
              <w:rPr>
                <w:sz w:val="13"/>
                <w:szCs w:val="13"/>
              </w:rPr>
            </w:pPr>
            <w:r>
              <w:rPr>
                <w:color w:val="000000"/>
                <w:spacing w:val="0"/>
                <w:w w:val="100"/>
                <w:position w:val="0"/>
                <w:sz w:val="13"/>
                <w:szCs w:val="13"/>
              </w:rPr>
              <w:t>吉林省国家新材料产业创业投资有限</w:t>
            </w:r>
          </w:p>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责任公司</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52,578,002.35</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-52,578,002.35</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r>
      <w:tr>
        <w:trPr>
          <w:trHeight w:val="619" w:hRule="exact"/>
        </w:trPr>
        <w:tc>
          <w:tcPr>
            <w:vMerge/>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45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上海欣弗新能源科技发展有限公司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14,085,900.00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-11,418.55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14,074,481.45</w:t>
            </w:r>
          </w:p>
        </w:tc>
        <w:tc>
          <w:tcPr>
            <w:tcBorders>
              <w:top w:val="single" w:sz="4"/>
              <w:left w:val="single" w:sz="4"/>
            </w:tcBorders>
            <w:shd w:val="clear" w:color="auto" w:fill="FFFFFF"/>
            <w:vAlign w:val="top"/>
          </w:tcPr>
          <w:p>
            <w:pPr>
              <w:widowControl w:val="0"/>
              <w:rPr>
                <w:sz w:val="10"/>
                <w:szCs w:val="10"/>
              </w:rPr>
            </w:pPr>
          </w:p>
        </w:tc>
      </w:tr>
      <w:tr>
        <w:trPr>
          <w:trHeight w:val="81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200" w:line="240" w:lineRule="auto"/>
              <w:ind w:left="0" w:right="0" w:firstLine="0"/>
              <w:jc w:val="left"/>
              <w:rPr>
                <w:sz w:val="13"/>
                <w:szCs w:val="13"/>
              </w:rPr>
            </w:pPr>
            <w:r>
              <w:rPr>
                <w:color w:val="000000"/>
                <w:spacing w:val="0"/>
                <w:w w:val="100"/>
                <w:position w:val="0"/>
                <w:sz w:val="13"/>
                <w:szCs w:val="13"/>
              </w:rPr>
              <w:t>湖北高长信新材料创业投资合伙企业</w:t>
            </w:r>
          </w:p>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53,000,000.00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-365,962.12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52,634,037.88</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湖北泰特机电有限公司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-1,235,097.55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78,764,902.45</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浙江武义大族新能源有限公司（注</w:t>
            </w:r>
            <w:r>
              <w:rPr>
                <w:rFonts w:ascii="Times New Roman" w:eastAsia="Times New Roman" w:hAnsi="Times New Roman" w:cs="Times New Roman"/>
                <w:color w:val="000000"/>
                <w:spacing w:val="0"/>
                <w:w w:val="100"/>
                <w:position w:val="0"/>
                <w:sz w:val="13"/>
                <w:szCs w:val="13"/>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25,137,550.00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117,545.23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25,255,095.23</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深圳市贝特尔机器人有限公司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27,202,696.14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968,627.56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28,171,323.70</w:t>
            </w:r>
          </w:p>
        </w:tc>
        <w:tc>
          <w:tcPr>
            <w:tcBorders>
              <w:top w:val="single" w:sz="4"/>
              <w:left w:val="single" w:sz="4"/>
            </w:tcBorders>
            <w:shd w:val="clear" w:color="auto" w:fill="FFFFFF"/>
            <w:vAlign w:val="top"/>
          </w:tcPr>
          <w:p>
            <w:pPr>
              <w:widowControl w:val="0"/>
              <w:rPr>
                <w:sz w:val="10"/>
                <w:szCs w:val="10"/>
              </w:rPr>
            </w:pPr>
          </w:p>
        </w:tc>
      </w:tr>
      <w:tr>
        <w:trPr>
          <w:trHeight w:val="84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220" w:line="240" w:lineRule="auto"/>
              <w:ind w:left="0" w:right="0" w:firstLine="0"/>
              <w:jc w:val="left"/>
              <w:rPr>
                <w:sz w:val="13"/>
                <w:szCs w:val="13"/>
              </w:rPr>
            </w:pPr>
            <w:r>
              <w:rPr>
                <w:color w:val="000000"/>
                <w:spacing w:val="0"/>
                <w:w w:val="100"/>
                <w:position w:val="0"/>
                <w:sz w:val="13"/>
                <w:szCs w:val="13"/>
              </w:rPr>
              <w:t>孚阳能源科技（上海）有限公司（注</w:t>
            </w:r>
          </w:p>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9,996,437.10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-23,713.14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-9,972,723.96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85"/>
        <w:gridCol w:w="1042"/>
        <w:gridCol w:w="1042"/>
        <w:gridCol w:w="1046"/>
        <w:gridCol w:w="1042"/>
        <w:gridCol w:w="1042"/>
        <w:gridCol w:w="1042"/>
        <w:gridCol w:w="1046"/>
        <w:gridCol w:w="1042"/>
        <w:gridCol w:w="1147"/>
        <w:gridCol w:w="1133"/>
        <w:gridCol w:w="1051"/>
      </w:tblGrid>
      <w:tr>
        <w:trPr>
          <w:trHeight w:val="475"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被投资单位</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年初余额</w:t>
            </w:r>
          </w:p>
        </w:tc>
        <w:tc>
          <w:tcPr>
            <w:gridSpan w:val="8"/>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本期增、减变动</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300" w:firstLine="0"/>
              <w:jc w:val="right"/>
              <w:rPr>
                <w:sz w:val="13"/>
                <w:szCs w:val="13"/>
              </w:rPr>
            </w:pPr>
            <w:r>
              <w:rPr>
                <w:color w:val="000000"/>
                <w:spacing w:val="0"/>
                <w:w w:val="100"/>
                <w:position w:val="0"/>
                <w:sz w:val="13"/>
                <w:szCs w:val="13"/>
              </w:rPr>
              <w:t>期末余额</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center"/>
              <w:rPr>
                <w:sz w:val="13"/>
                <w:szCs w:val="13"/>
              </w:rPr>
            </w:pPr>
            <w:r>
              <w:rPr>
                <w:color w:val="000000"/>
                <w:spacing w:val="0"/>
                <w:w w:val="100"/>
                <w:position w:val="0"/>
                <w:sz w:val="13"/>
                <w:szCs w:val="13"/>
              </w:rPr>
              <w:t>减值准备</w:t>
            </w:r>
          </w:p>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期末余额</w:t>
            </w:r>
          </w:p>
        </w:tc>
      </w:tr>
      <w:tr>
        <w:trPr>
          <w:trHeight w:val="81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追加投资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减少投资</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200" w:line="240" w:lineRule="auto"/>
              <w:ind w:left="0" w:right="0" w:firstLine="0"/>
              <w:jc w:val="left"/>
              <w:rPr>
                <w:sz w:val="13"/>
                <w:szCs w:val="13"/>
              </w:rPr>
            </w:pPr>
            <w:r>
              <w:rPr>
                <w:color w:val="000000"/>
                <w:spacing w:val="0"/>
                <w:w w:val="100"/>
                <w:position w:val="0"/>
                <w:sz w:val="13"/>
                <w:szCs w:val="13"/>
              </w:rPr>
              <w:t>权益法下确认的</w:t>
            </w:r>
          </w:p>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投资收益</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200" w:line="240" w:lineRule="auto"/>
              <w:ind w:left="0" w:right="0" w:firstLine="0"/>
              <w:jc w:val="center"/>
              <w:rPr>
                <w:sz w:val="13"/>
                <w:szCs w:val="13"/>
              </w:rPr>
            </w:pPr>
            <w:r>
              <w:rPr>
                <w:color w:val="000000"/>
                <w:spacing w:val="0"/>
                <w:w w:val="100"/>
                <w:position w:val="0"/>
                <w:sz w:val="13"/>
                <w:szCs w:val="13"/>
              </w:rPr>
              <w:t>其他综合收益</w:t>
            </w:r>
          </w:p>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调整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其他权益变动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200" w:line="240" w:lineRule="auto"/>
              <w:ind w:left="0" w:right="0" w:firstLine="0"/>
              <w:jc w:val="center"/>
              <w:rPr>
                <w:sz w:val="13"/>
                <w:szCs w:val="13"/>
              </w:rPr>
            </w:pPr>
            <w:r>
              <w:rPr>
                <w:color w:val="000000"/>
                <w:spacing w:val="0"/>
                <w:w w:val="100"/>
                <w:position w:val="0"/>
                <w:sz w:val="13"/>
                <w:szCs w:val="13"/>
              </w:rPr>
              <w:t>"告发放现金</w:t>
            </w:r>
          </w:p>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股利或利润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计提减值准备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440" w:firstLine="0"/>
              <w:jc w:val="right"/>
              <w:rPr>
                <w:sz w:val="13"/>
                <w:szCs w:val="13"/>
              </w:rPr>
            </w:pPr>
            <w:r>
              <w:rPr>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深圳市大族锐波传感科技有限公司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28,500,000.00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-1,401,057.21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27,098,942.79</w:t>
            </w:r>
          </w:p>
        </w:tc>
        <w:tc>
          <w:tcPr>
            <w:tcBorders>
              <w:top w:val="single" w:sz="4"/>
              <w:left w:val="single" w:sz="4"/>
            </w:tcBorders>
            <w:shd w:val="clear" w:color="auto" w:fill="FFFFFF"/>
            <w:vAlign w:val="top"/>
          </w:tcPr>
          <w:p>
            <w:pPr>
              <w:widowControl w:val="0"/>
              <w:rPr>
                <w:sz w:val="10"/>
                <w:szCs w:val="10"/>
              </w:rPr>
            </w:pPr>
          </w:p>
        </w:tc>
      </w:tr>
      <w:tr>
        <w:trPr>
          <w:trHeight w:val="81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200" w:line="240" w:lineRule="auto"/>
              <w:ind w:left="0" w:right="0" w:firstLine="0"/>
              <w:jc w:val="left"/>
              <w:rPr>
                <w:sz w:val="13"/>
                <w:szCs w:val="13"/>
              </w:rPr>
            </w:pPr>
            <w:r>
              <w:rPr>
                <w:color w:val="000000"/>
                <w:spacing w:val="0"/>
                <w:w w:val="100"/>
                <w:position w:val="0"/>
                <w:sz w:val="13"/>
                <w:szCs w:val="13"/>
              </w:rPr>
              <w:t>深圳聚创文化演艺产业基金合伙企业</w:t>
            </w:r>
          </w:p>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14,815.14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21,014,815.14</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北京元富源投资管理有限责任公司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4,052,621.41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-55,389.70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3,997,231.71</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吉林东工控股有限公司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216,000,000.00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小计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606,247,180.70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437,723,450.00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-52,578,002.35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87,892,971.40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346,501.16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-92,511,855.39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-9,972,723.96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977,147,521.56</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3"/>
                <w:szCs w:val="13"/>
              </w:rPr>
            </w:pPr>
            <w:r>
              <w:rPr>
                <w:color w:val="000000"/>
                <w:spacing w:val="0"/>
                <w:w w:val="100"/>
                <w:position w:val="0"/>
                <w:sz w:val="13"/>
                <w:szCs w:val="13"/>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619,225,771.00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437,723,450.00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-65,556,592.65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87,892,971.40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346,501.16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-92,511,855.39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-9,972,723.96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977,147,521.56</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64"/>
        <w:keepNext w:val="0"/>
        <w:keepLines w:val="0"/>
        <w:widowControl w:val="0"/>
        <w:shd w:val="clear" w:color="auto" w:fill="auto"/>
        <w:bidi w:val="0"/>
        <w:spacing w:before="0" w:after="480" w:line="408" w:lineRule="exact"/>
        <w:ind w:left="500" w:right="0" w:hanging="50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：公司期末持有浙江武义大族新能源有限公司</w:t>
      </w:r>
      <w:r>
        <w:rPr>
          <w:rFonts w:ascii="Times New Roman" w:eastAsia="Times New Roman" w:hAnsi="Times New Roman" w:cs="Times New Roman"/>
          <w:color w:val="000000"/>
          <w:spacing w:val="0"/>
          <w:w w:val="100"/>
          <w:position w:val="0"/>
        </w:rPr>
        <w:t>66.30%</w:t>
      </w:r>
      <w:r>
        <w:rPr>
          <w:color w:val="000000"/>
          <w:spacing w:val="0"/>
          <w:w w:val="100"/>
          <w:position w:val="0"/>
        </w:rPr>
        <w:t>的股权，浙江武义大族新能源有限公司设执行董事一名，该执行董事不由公司派出，因此，公司不参与其主要经 营决策及公司治理，将其作为具有重大影响的股权投资核算。</w:t>
      </w:r>
    </w:p>
    <w:p>
      <w:pPr>
        <w:pStyle w:val="Style64"/>
        <w:keepNext w:val="0"/>
        <w:keepLines w:val="0"/>
        <w:widowControl w:val="0"/>
        <w:shd w:val="clear" w:color="auto" w:fill="auto"/>
        <w:bidi w:val="0"/>
        <w:spacing w:before="0" w:after="240" w:line="408" w:lineRule="exact"/>
        <w:ind w:left="500" w:right="0" w:hanging="500"/>
        <w:jc w:val="left"/>
        <w:sectPr>
          <w:headerReference w:type="default" r:id="rId77"/>
          <w:footerReference w:type="default" r:id="rId78"/>
          <w:headerReference w:type="even" r:id="rId79"/>
          <w:footerReference w:type="even" r:id="rId80"/>
          <w:headerReference w:type="first" r:id="rId81"/>
          <w:footerReference w:type="first" r:id="rId82"/>
          <w:footnotePr>
            <w:pos w:val="pageBottom"/>
            <w:numFmt w:val="decimal"/>
            <w:numStart w:val="1"/>
            <w:numRestart w:val="continuous"/>
            <w15:footnoteColumns w:val="1"/>
          </w:footnotePr>
          <w:pgSz w:w="16840" w:h="11900" w:orient="landscape"/>
          <w:pgMar w:top="1791" w:right="879" w:bottom="1815" w:left="2002" w:header="0" w:footer="3" w:gutter="0"/>
          <w:cols w:space="720"/>
          <w:noEndnote/>
          <w:titlePg/>
          <w:rtlGutter w:val="0"/>
          <w:docGrid w:linePitch="360"/>
        </w:sectPr>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：孚阳能源科技（上海）有限公司为深圳一创大族新能源合伙企业（有限合伙）的权益法股权投资单位，期末公司不再控制深圳一创大族新能源合伙企业（有限合伙）, 因此减少权益法股权投资单位孚阳能源科技（上海）有限公司。</w:t>
      </w:r>
    </w:p>
    <w:p>
      <w:pPr>
        <w:pStyle w:val="Style64"/>
        <w:keepNext w:val="0"/>
        <w:keepLines w:val="0"/>
        <w:widowControl w:val="0"/>
        <w:shd w:val="clear" w:color="auto" w:fill="auto"/>
        <w:tabs>
          <w:tab w:pos="470" w:val="left"/>
        </w:tabs>
        <w:bidi w:val="0"/>
        <w:spacing w:before="140" w:after="220" w:line="240" w:lineRule="auto"/>
        <w:ind w:left="0" w:right="0" w:firstLine="0"/>
        <w:jc w:val="left"/>
      </w:pPr>
      <w:bookmarkStart w:id="1230" w:name="bookmark1230"/>
      <w:r>
        <w:rPr>
          <w:rFonts w:ascii="Times New Roman" w:eastAsia="Times New Roman" w:hAnsi="Times New Roman" w:cs="Times New Roman"/>
          <w:b/>
          <w:bCs/>
          <w:color w:val="000000"/>
          <w:spacing w:val="0"/>
          <w:w w:val="100"/>
          <w:position w:val="0"/>
          <w:shd w:val="clear" w:color="auto" w:fill="FFFFFF"/>
        </w:rPr>
        <w:t>3</w:t>
      </w:r>
      <w:bookmarkEnd w:id="1230"/>
      <w:r>
        <w:rPr>
          <w:b/>
          <w:bCs/>
          <w:color w:val="000000"/>
          <w:spacing w:val="0"/>
          <w:w w:val="100"/>
          <w:position w:val="0"/>
          <w:shd w:val="clear" w:color="auto" w:fill="FFFFFF"/>
        </w:rPr>
        <w:t>、</w:t>
      </w:r>
      <w:r>
        <w:rPr>
          <w:b/>
          <w:bCs/>
          <w:color w:val="000000"/>
          <w:spacing w:val="0"/>
          <w:w w:val="100"/>
          <w:position w:val="0"/>
        </w:rPr>
        <w:tab/>
        <w:t>合营企业、联营企业的重要会计政策、会计估计与公司的会计政策、会计估计不存在重大差</w:t>
      </w:r>
    </w:p>
    <w:p>
      <w:pPr>
        <w:pStyle w:val="Style64"/>
        <w:keepNext w:val="0"/>
        <w:keepLines w:val="0"/>
        <w:widowControl w:val="0"/>
        <w:shd w:val="clear" w:color="auto" w:fill="auto"/>
        <w:bidi w:val="0"/>
        <w:spacing w:before="0" w:after="680" w:line="240" w:lineRule="auto"/>
        <w:ind w:left="0" w:right="0" w:firstLine="480"/>
        <w:jc w:val="left"/>
      </w:pPr>
      <w:r>
        <w:rPr>
          <w:b/>
          <w:bCs/>
          <w:color w:val="000000"/>
          <w:spacing w:val="0"/>
          <w:w w:val="100"/>
          <w:position w:val="0"/>
        </w:rPr>
        <w:t>异。</w:t>
      </w:r>
    </w:p>
    <w:p>
      <w:pPr>
        <w:pStyle w:val="Style21"/>
        <w:keepNext/>
        <w:keepLines/>
        <w:widowControl w:val="0"/>
        <w:shd w:val="clear" w:color="auto" w:fill="auto"/>
        <w:bidi w:val="0"/>
        <w:spacing w:before="0" w:after="220" w:line="240" w:lineRule="auto"/>
        <w:ind w:left="0" w:right="0" w:hanging="600"/>
        <w:jc w:val="left"/>
        <w:rPr>
          <w:sz w:val="18"/>
          <w:szCs w:val="18"/>
        </w:rPr>
      </w:pPr>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十三</w:t>
      </w:r>
      <w:r>
        <w:rPr>
          <w:color w:val="000000"/>
          <w:spacing w:val="0"/>
          <w:w w:val="100"/>
          <w:position w:val="0"/>
          <w:sz w:val="19"/>
          <w:szCs w:val="19"/>
        </w:rPr>
        <w:t>)</w:t>
      </w:r>
      <w:r>
        <w:rPr>
          <w:color w:val="000000"/>
          <w:spacing w:val="0"/>
          <w:w w:val="100"/>
          <w:position w:val="0"/>
          <w:sz w:val="18"/>
          <w:szCs w:val="18"/>
        </w:rPr>
        <w:t>投资性房地产</w:t>
      </w:r>
      <w:bookmarkEnd w:id="1231"/>
      <w:bookmarkEnd w:id="1232"/>
      <w:bookmarkEnd w:id="1233"/>
    </w:p>
    <w:p>
      <w:pPr>
        <w:pStyle w:val="Style44"/>
        <w:keepNext w:val="0"/>
        <w:keepLines w:val="0"/>
        <w:widowControl w:val="0"/>
        <w:shd w:val="clear" w:color="auto" w:fill="auto"/>
        <w:tabs>
          <w:tab w:pos="427" w:val="left"/>
        </w:tabs>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8"/>
          <w:szCs w:val="18"/>
        </w:rPr>
        <w:t>、</w:t>
        <w:tab/>
        <w:t>采用成本计量模式的投资性房地产</w:t>
      </w:r>
    </w:p>
    <w:tbl>
      <w:tblPr>
        <w:tblOverlap w:val="never"/>
        <w:jc w:val="center"/>
        <w:tblLayout w:type="fixed"/>
      </w:tblPr>
      <w:tblGrid>
        <w:gridCol w:w="2693"/>
        <w:gridCol w:w="2645"/>
        <w:gridCol w:w="2395"/>
      </w:tblGrid>
      <w:tr>
        <w:trPr>
          <w:trHeight w:val="533"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年初余额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395,551,942.19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395,551,942.19</w:t>
            </w:r>
          </w:p>
        </w:tc>
      </w:tr>
      <w:tr>
        <w:trPr>
          <w:trHeight w:val="50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395,551,942.19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395,551,942.19</w:t>
            </w:r>
          </w:p>
        </w:tc>
      </w:tr>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年初余额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15,452,532.05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15,452,532.05</w:t>
            </w:r>
          </w:p>
        </w:tc>
      </w:tr>
      <w:tr>
        <w:trPr>
          <w:trHeight w:val="50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10,702,628.16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10,702,628.16</w:t>
            </w:r>
          </w:p>
        </w:tc>
      </w:tr>
      <w:tr>
        <w:trPr>
          <w:trHeight w:val="50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其中：计提或摊销</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10,702,628.16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10,702,628.16</w:t>
            </w:r>
          </w:p>
        </w:tc>
      </w:tr>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26,155,160.21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26,155,160.21</w:t>
            </w:r>
          </w:p>
        </w:tc>
      </w:tr>
      <w:tr>
        <w:trPr>
          <w:trHeight w:val="50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其中：计提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3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四、账面价值：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693"/>
        <w:gridCol w:w="2645"/>
        <w:gridCol w:w="2395"/>
      </w:tblGrid>
      <w:tr>
        <w:trPr>
          <w:trHeight w:val="533"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369,396,781.98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369,396,781.98</w:t>
            </w:r>
          </w:p>
        </w:tc>
      </w:tr>
      <w:tr>
        <w:trPr>
          <w:trHeight w:val="53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年初账面价值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380,099,410.14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380,099,410.14</w:t>
            </w:r>
          </w:p>
        </w:tc>
      </w:tr>
    </w:tbl>
    <w:p>
      <w:pPr>
        <w:widowControl w:val="0"/>
        <w:spacing w:after="1439" w:line="1" w:lineRule="exact"/>
      </w:pPr>
    </w:p>
    <w:p>
      <w:pPr>
        <w:pStyle w:val="Style21"/>
        <w:keepNext/>
        <w:keepLines/>
        <w:widowControl w:val="0"/>
        <w:shd w:val="clear" w:color="auto" w:fill="auto"/>
        <w:bidi w:val="0"/>
        <w:spacing w:before="0" w:after="180" w:line="240" w:lineRule="auto"/>
        <w:ind w:left="0" w:right="0" w:hanging="600"/>
        <w:jc w:val="left"/>
        <w:rPr>
          <w:sz w:val="18"/>
          <w:szCs w:val="18"/>
        </w:rPr>
      </w:pPr>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十四</w:t>
      </w:r>
      <w:r>
        <w:rPr>
          <w:color w:val="000000"/>
          <w:spacing w:val="0"/>
          <w:w w:val="100"/>
          <w:position w:val="0"/>
          <w:sz w:val="19"/>
          <w:szCs w:val="19"/>
        </w:rPr>
        <w:t>)</w:t>
      </w:r>
      <w:r>
        <w:rPr>
          <w:color w:val="000000"/>
          <w:spacing w:val="0"/>
          <w:w w:val="100"/>
          <w:position w:val="0"/>
          <w:sz w:val="18"/>
          <w:szCs w:val="18"/>
        </w:rPr>
        <w:t>固定资产</w:t>
      </w:r>
      <w:bookmarkEnd w:id="1234"/>
      <w:bookmarkEnd w:id="1235"/>
      <w:bookmarkEnd w:id="1236"/>
    </w:p>
    <w:p>
      <w:pPr>
        <w:pStyle w:val="Style21"/>
        <w:keepNext/>
        <w:keepLines/>
        <w:widowControl w:val="0"/>
        <w:shd w:val="clear" w:color="auto" w:fill="auto"/>
        <w:tabs>
          <w:tab w:pos="470" w:val="left"/>
        </w:tabs>
        <w:bidi w:val="0"/>
        <w:spacing w:before="0" w:after="0" w:line="240" w:lineRule="auto"/>
        <w:ind w:left="0" w:right="0" w:firstLine="0"/>
        <w:jc w:val="left"/>
        <w:rPr>
          <w:sz w:val="18"/>
          <w:szCs w:val="18"/>
        </w:rPr>
      </w:pPr>
      <w:bookmarkStart w:id="1234" w:name="bookmark1234"/>
      <w:bookmarkStart w:id="1235" w:name="bookmark1235"/>
      <w:bookmarkStart w:id="1237" w:name="bookmark1237"/>
      <w:r>
        <w:rPr>
          <w:rFonts w:ascii="Times New Roman" w:eastAsia="Times New Roman" w:hAnsi="Times New Roman" w:cs="Times New Roman"/>
          <w:color w:val="000000"/>
          <w:spacing w:val="0"/>
          <w:w w:val="100"/>
          <w:position w:val="0"/>
          <w:sz w:val="18"/>
          <w:szCs w:val="18"/>
          <w:shd w:val="clear" w:color="auto" w:fill="FFFFFF"/>
        </w:rPr>
        <w:t>1</w:t>
      </w:r>
      <w:bookmarkEnd w:id="1237"/>
      <w:r>
        <w:rPr>
          <w:color w:val="000000"/>
          <w:spacing w:val="0"/>
          <w:w w:val="100"/>
          <w:position w:val="0"/>
          <w:sz w:val="18"/>
          <w:szCs w:val="18"/>
          <w:shd w:val="clear" w:color="auto" w:fill="FFFFFF"/>
        </w:rPr>
        <w:t>、</w:t>
      </w:r>
      <w:r>
        <w:rPr>
          <w:color w:val="000000"/>
          <w:spacing w:val="0"/>
          <w:w w:val="100"/>
          <w:position w:val="0"/>
          <w:sz w:val="18"/>
          <w:szCs w:val="18"/>
        </w:rPr>
        <w:tab/>
        <w:t>固定资产增减变动表</w:t>
      </w:r>
      <w:bookmarkEnd w:id="1234"/>
      <w:bookmarkEnd w:id="1235"/>
    </w:p>
    <w:tbl>
      <w:tblPr>
        <w:tblOverlap w:val="never"/>
        <w:jc w:val="center"/>
        <w:tblLayout w:type="fixed"/>
      </w:tblPr>
      <w:tblGrid>
        <w:gridCol w:w="1608"/>
        <w:gridCol w:w="1272"/>
        <w:gridCol w:w="1157"/>
        <w:gridCol w:w="1133"/>
        <w:gridCol w:w="1277"/>
        <w:gridCol w:w="1306"/>
      </w:tblGrid>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房屋及建筑物</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电子设备</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运输设备</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其他设备</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一、原价：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年初余额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107,796,468.41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117,815,041.29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14,003,492.93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15,180,022.20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254,795,024.83</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本期增加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22,358,436.30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1,160,994.27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1,816,569.23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25,335,999.80</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本期购置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8,154,492.20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1,160,994.27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1,242,239.45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10,557,725.92</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14,203,944.10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574,329.78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14,778,273.88</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本期减少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8,082,141.48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125,000.00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291,635.73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8,498,777.21</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8,082,141.48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125,000.00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291,635.73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8,498,777.21</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5"/>
                <w:szCs w:val="15"/>
              </w:rPr>
              <w:t>(2 )</w:t>
            </w:r>
            <w:r>
              <w:rPr>
                <w:color w:val="000000"/>
                <w:spacing w:val="0"/>
                <w:w w:val="100"/>
                <w:position w:val="0"/>
                <w:sz w:val="14"/>
                <w:szCs w:val="14"/>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4"/>
                <w:szCs w:val="14"/>
              </w:rPr>
              <w:t>期末余额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107,796,468.41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132,091,336.11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15,039,487.20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16,704,955.70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271,632,247.42</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年初余额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6,905,518.82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86,464,584.45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9,404,849.68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9,396,183.94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112,171,136.89</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本期计提</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2,919,577.26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18,997,901.76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1,342,545.83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2,190,290.58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25,450,315.43</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本期增加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本期减少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8,036,382.65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122,635.32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219,524.13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8,378,542.10</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9,825,096.08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97,426,103.56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10,624,760.19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11,366,950.39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129,242,910.22</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9"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本期减少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8"/>
        <w:gridCol w:w="1272"/>
        <w:gridCol w:w="1157"/>
        <w:gridCol w:w="1133"/>
        <w:gridCol w:w="1277"/>
        <w:gridCol w:w="1306"/>
      </w:tblGrid>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房屋及建筑物</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电子设备</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260" w:firstLine="0"/>
              <w:jc w:val="right"/>
              <w:rPr>
                <w:sz w:val="14"/>
                <w:szCs w:val="14"/>
              </w:rPr>
            </w:pPr>
            <w:r>
              <w:rPr>
                <w:color w:val="000000"/>
                <w:spacing w:val="0"/>
                <w:w w:val="100"/>
                <w:position w:val="0"/>
                <w:sz w:val="14"/>
                <w:szCs w:val="14"/>
              </w:rPr>
              <w:t>运输设备</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其他设备</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期末账面价值</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97,971,372.33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34,665,232.55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4,414,727.01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5,338,005.31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142,389,337.20</w:t>
            </w:r>
          </w:p>
        </w:tc>
      </w:tr>
      <w:tr>
        <w:trPr>
          <w:trHeight w:val="499"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年初账面价值</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100,890,949.59</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31,350,456.84</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4,598,643.25</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5,783,838.26</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142,623,887.94</w:t>
            </w:r>
          </w:p>
        </w:tc>
      </w:tr>
    </w:tbl>
    <w:p>
      <w:pPr>
        <w:widowControl w:val="0"/>
        <w:spacing w:after="619" w:line="1" w:lineRule="exact"/>
      </w:pPr>
    </w:p>
    <w:p>
      <w:pPr>
        <w:widowControl w:val="0"/>
        <w:spacing w:line="1" w:lineRule="exact"/>
      </w:pPr>
    </w:p>
    <w:p>
      <w:pPr>
        <w:pStyle w:val="Style44"/>
        <w:keepNext w:val="0"/>
        <w:keepLines w:val="0"/>
        <w:widowControl w:val="0"/>
        <w:shd w:val="clear" w:color="auto" w:fill="auto"/>
        <w:tabs>
          <w:tab w:pos="571" w:val="left"/>
        </w:tabs>
        <w:bidi w:val="0"/>
        <w:spacing w:before="0" w:after="0" w:line="240" w:lineRule="auto"/>
        <w:ind w:left="29" w:right="0" w:firstLine="0"/>
        <w:jc w:val="left"/>
        <w:rPr>
          <w:sz w:val="18"/>
          <w:szCs w:val="18"/>
        </w:rPr>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sz w:val="18"/>
          <w:szCs w:val="18"/>
        </w:rPr>
        <w:t>、</w:t>
        <w:tab/>
        <w:t>通过融资租赁租入的固定资产情况</w:t>
      </w:r>
    </w:p>
    <w:tbl>
      <w:tblPr>
        <w:tblOverlap w:val="never"/>
        <w:jc w:val="center"/>
        <w:tblLayout w:type="fixed"/>
      </w:tblPr>
      <w:tblGrid>
        <w:gridCol w:w="1891"/>
        <w:gridCol w:w="1560"/>
        <w:gridCol w:w="1416"/>
        <w:gridCol w:w="1277"/>
        <w:gridCol w:w="1589"/>
      </w:tblGrid>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00"/>
              <w:jc w:val="left"/>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账面原价</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账面价值</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电子设备</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400,116.60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129,346.72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270,769.88</w:t>
            </w:r>
          </w:p>
        </w:tc>
      </w:tr>
      <w:tr>
        <w:trPr>
          <w:trHeight w:val="46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其他设备</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212,258.97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205,183.65</w:t>
            </w:r>
          </w:p>
        </w:tc>
      </w:tr>
      <w:tr>
        <w:trPr>
          <w:trHeight w:val="504"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612,375.57</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136,422.04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475,953.53</w:t>
            </w:r>
          </w:p>
        </w:tc>
      </w:tr>
    </w:tbl>
    <w:p>
      <w:pPr>
        <w:widowControl w:val="0"/>
        <w:spacing w:after="659" w:line="1" w:lineRule="exact"/>
      </w:pPr>
    </w:p>
    <w:p>
      <w:pPr>
        <w:widowControl w:val="0"/>
        <w:spacing w:line="1" w:lineRule="exact"/>
      </w:pPr>
    </w:p>
    <w:p>
      <w:pPr>
        <w:pStyle w:val="Style44"/>
        <w:keepNext w:val="0"/>
        <w:keepLines w:val="0"/>
        <w:widowControl w:val="0"/>
        <w:shd w:val="clear" w:color="auto" w:fill="auto"/>
        <w:tabs>
          <w:tab w:pos="446" w:val="left"/>
        </w:tabs>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sz w:val="18"/>
          <w:szCs w:val="18"/>
        </w:rPr>
        <w:t>、</w:t>
        <w:tab/>
        <w:t>期末未办妥产权证书的固定资产情况</w:t>
      </w:r>
    </w:p>
    <w:tbl>
      <w:tblPr>
        <w:tblOverlap w:val="never"/>
        <w:jc w:val="center"/>
        <w:tblLayout w:type="fixed"/>
      </w:tblPr>
      <w:tblGrid>
        <w:gridCol w:w="2174"/>
        <w:gridCol w:w="1843"/>
        <w:gridCol w:w="1838"/>
        <w:gridCol w:w="2160"/>
      </w:tblGrid>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账面原价</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1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房屋及建筑物（注）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1,864,932.20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130,220.53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1,734,711.67</w:t>
            </w:r>
          </w:p>
        </w:tc>
      </w:tr>
    </w:tbl>
    <w:p>
      <w:pPr>
        <w:pStyle w:val="Style39"/>
        <w:keepNext w:val="0"/>
        <w:keepLines w:val="0"/>
        <w:widowControl w:val="0"/>
        <w:shd w:val="clear" w:color="auto" w:fill="auto"/>
        <w:bidi w:val="0"/>
        <w:spacing w:before="0" w:after="620" w:line="403" w:lineRule="exact"/>
        <w:ind w:left="580" w:right="0" w:firstLine="20"/>
        <w:jc w:val="left"/>
      </w:pPr>
      <w:r>
        <w:rPr>
          <w:color w:val="000000"/>
          <w:spacing w:val="0"/>
          <w:w w:val="100"/>
          <w:position w:val="0"/>
        </w:rPr>
        <w:t>注：期末公司持有的深圳市福田保税区红树福苑企业人才住房和深圳市南山区松坪村三 期政策性住房未办妥权证。</w:t>
      </w:r>
    </w:p>
    <w:p>
      <w:pPr>
        <w:pStyle w:val="Style64"/>
        <w:keepNext w:val="0"/>
        <w:keepLines w:val="0"/>
        <w:widowControl w:val="0"/>
        <w:shd w:val="clear" w:color="auto" w:fill="auto"/>
        <w:tabs>
          <w:tab w:pos="1026" w:val="left"/>
        </w:tabs>
        <w:bidi w:val="0"/>
        <w:spacing w:before="0" w:after="660" w:line="240" w:lineRule="auto"/>
        <w:ind w:left="0" w:right="0" w:firstLine="580"/>
        <w:jc w:val="left"/>
      </w:pPr>
      <w:bookmarkStart w:id="1238" w:name="bookmark1238"/>
      <w:r>
        <w:rPr>
          <w:rFonts w:ascii="Times New Roman" w:eastAsia="Times New Roman" w:hAnsi="Times New Roman" w:cs="Times New Roman"/>
          <w:b/>
          <w:bCs/>
          <w:color w:val="000000"/>
          <w:spacing w:val="0"/>
          <w:w w:val="100"/>
          <w:position w:val="0"/>
        </w:rPr>
        <w:t>4</w:t>
      </w:r>
      <w:bookmarkEnd w:id="1238"/>
      <w:r>
        <w:rPr>
          <w:b/>
          <w:bCs/>
          <w:color w:val="000000"/>
          <w:spacing w:val="0"/>
          <w:w w:val="100"/>
          <w:position w:val="0"/>
        </w:rPr>
        <w:t>、</w:t>
        <w:tab/>
        <w:t>期末固定资产无置换、抵押、担保情况。</w:t>
      </w:r>
    </w:p>
    <w:p>
      <w:pPr>
        <w:pStyle w:val="Style64"/>
        <w:keepNext w:val="0"/>
        <w:keepLines w:val="0"/>
        <w:widowControl w:val="0"/>
        <w:shd w:val="clear" w:color="auto" w:fill="auto"/>
        <w:bidi w:val="0"/>
        <w:spacing w:before="0" w:after="200" w:line="240" w:lineRule="auto"/>
        <w:ind w:left="0" w:right="0" w:firstLine="0"/>
        <w:jc w:val="left"/>
      </w:pPr>
      <w:bookmarkStart w:id="1239" w:name="bookmark1239"/>
      <w:r>
        <w:rPr>
          <w:rFonts w:ascii="Times New Roman" w:eastAsia="Times New Roman" w:hAnsi="Times New Roman" w:cs="Times New Roman"/>
          <w:b/>
          <w:bCs/>
          <w:color w:val="000000"/>
          <w:spacing w:val="0"/>
          <w:w w:val="100"/>
          <w:position w:val="0"/>
        </w:rPr>
        <w:t>（</w:t>
      </w:r>
      <w:r>
        <w:rPr>
          <w:b/>
          <w:bCs/>
          <w:color w:val="000000"/>
          <w:spacing w:val="0"/>
          <w:w w:val="100"/>
          <w:position w:val="0"/>
        </w:rPr>
        <w:t>十五</w:t>
      </w:r>
      <w:r>
        <w:rPr>
          <w:b/>
          <w:bCs/>
          <w:color w:val="000000"/>
          <w:spacing w:val="0"/>
          <w:w w:val="100"/>
          <w:position w:val="0"/>
          <w:sz w:val="19"/>
          <w:szCs w:val="19"/>
        </w:rPr>
        <w:t>）</w:t>
      </w:r>
      <w:r>
        <w:rPr>
          <w:b/>
          <w:bCs/>
          <w:color w:val="000000"/>
          <w:spacing w:val="0"/>
          <w:w w:val="100"/>
          <w:position w:val="0"/>
        </w:rPr>
        <w:t>在建工程</w:t>
      </w:r>
      <w:bookmarkEnd w:id="1239"/>
    </w:p>
    <w:p>
      <w:pPr>
        <w:pStyle w:val="Style44"/>
        <w:keepNext w:val="0"/>
        <w:keepLines w:val="0"/>
        <w:widowControl w:val="0"/>
        <w:shd w:val="clear" w:color="auto" w:fill="auto"/>
        <w:tabs>
          <w:tab w:pos="557" w:val="left"/>
        </w:tabs>
        <w:bidi w:val="0"/>
        <w:spacing w:before="0" w:after="0" w:line="240" w:lineRule="auto"/>
        <w:ind w:left="34" w:right="0" w:firstLine="0"/>
        <w:jc w:val="left"/>
        <w:rPr>
          <w:sz w:val="18"/>
          <w:szCs w:val="18"/>
        </w:rPr>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8"/>
          <w:szCs w:val="18"/>
        </w:rPr>
        <w:t>、</w:t>
        <w:tab/>
        <w:t>在建工程账面价值</w:t>
      </w:r>
    </w:p>
    <w:tbl>
      <w:tblPr>
        <w:tblOverlap w:val="never"/>
        <w:jc w:val="right"/>
        <w:tblLayout w:type="fixed"/>
      </w:tblPr>
      <w:tblGrid>
        <w:gridCol w:w="1171"/>
        <w:gridCol w:w="1186"/>
        <w:gridCol w:w="830"/>
        <w:gridCol w:w="1190"/>
        <w:gridCol w:w="1282"/>
        <w:gridCol w:w="898"/>
        <w:gridCol w:w="1445"/>
      </w:tblGrid>
      <w:tr>
        <w:trPr>
          <w:trHeight w:val="475"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5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装修工程</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6,748,870.57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6,748,870.57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1,824,556.97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1,824,556.97</w:t>
            </w:r>
          </w:p>
        </w:tc>
      </w:tr>
      <w:tr>
        <w:trPr>
          <w:trHeight w:val="45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软件工程</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17,242,578.99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17,242,578.99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18,875,486.00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18,875,486.00</w:t>
            </w:r>
          </w:p>
        </w:tc>
      </w:tr>
      <w:tr>
        <w:trPr>
          <w:trHeight w:val="48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23,991,449.56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23,991,449.56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20,700,042.97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20,700,042.97</w:t>
            </w:r>
          </w:p>
        </w:tc>
      </w:tr>
    </w:tbl>
    <w:p>
      <w:pPr>
        <w:widowControl w:val="0"/>
        <w:spacing w:after="619" w:line="1" w:lineRule="exact"/>
      </w:pPr>
    </w:p>
    <w:p>
      <w:pPr>
        <w:pStyle w:val="Style39"/>
        <w:keepNext w:val="0"/>
        <w:keepLines w:val="0"/>
        <w:widowControl w:val="0"/>
        <w:shd w:val="clear" w:color="auto" w:fill="auto"/>
        <w:bidi w:val="0"/>
        <w:spacing w:before="0" w:after="0" w:line="240" w:lineRule="auto"/>
        <w:ind w:left="0" w:right="0" w:firstLine="580"/>
        <w:jc w:val="left"/>
        <w:sectPr>
          <w:headerReference w:type="default" r:id="rId83"/>
          <w:footerReference w:type="default" r:id="rId84"/>
          <w:headerReference w:type="even" r:id="rId85"/>
          <w:footerReference w:type="even" r:id="rId86"/>
          <w:footnotePr>
            <w:pos w:val="pageBottom"/>
            <w:numFmt w:val="decimal"/>
            <w:numStart w:val="1"/>
            <w:numRestart w:val="continuous"/>
            <w15:footnoteColumns w:val="1"/>
          </w:footnotePr>
          <w:pgSz w:w="11900" w:h="16840"/>
          <w:pgMar w:top="1599" w:right="1264" w:bottom="1465" w:left="1987"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rPr>
        <w:t>2</w:t>
      </w:r>
      <w:r>
        <w:rPr>
          <w:b/>
          <w:bCs/>
          <w:color w:val="000000"/>
          <w:spacing w:val="0"/>
          <w:w w:val="100"/>
          <w:position w:val="0"/>
        </w:rPr>
        <w:t>、期末本公司不存在需计提在建工程减值准备的情况。</w:t>
      </w:r>
    </w:p>
    <w:p>
      <w:pPr>
        <w:pStyle w:val="Style64"/>
        <w:keepNext w:val="0"/>
        <w:keepLines w:val="0"/>
        <w:widowControl w:val="0"/>
        <w:shd w:val="clear" w:color="auto" w:fill="auto"/>
        <w:bidi w:val="0"/>
        <w:spacing w:before="0" w:after="200" w:line="240" w:lineRule="auto"/>
        <w:ind w:left="0" w:right="0" w:firstLine="0"/>
        <w:jc w:val="left"/>
      </w:pPr>
      <w:bookmarkStart w:id="1240" w:name="bookmark1240"/>
      <w:r>
        <w:rPr>
          <w:rFonts w:ascii="Times New Roman" w:eastAsia="Times New Roman" w:hAnsi="Times New Roman" w:cs="Times New Roman"/>
          <w:b/>
          <w:bCs/>
          <w:color w:val="000000"/>
          <w:spacing w:val="0"/>
          <w:w w:val="100"/>
          <w:position w:val="0"/>
        </w:rPr>
        <w:t>（</w:t>
      </w:r>
      <w:r>
        <w:rPr>
          <w:b/>
          <w:bCs/>
          <w:color w:val="000000"/>
          <w:spacing w:val="0"/>
          <w:w w:val="100"/>
          <w:position w:val="0"/>
        </w:rPr>
        <w:t>十六</w:t>
      </w:r>
      <w:r>
        <w:rPr>
          <w:b/>
          <w:bCs/>
          <w:color w:val="000000"/>
          <w:spacing w:val="0"/>
          <w:w w:val="100"/>
          <w:position w:val="0"/>
          <w:sz w:val="19"/>
          <w:szCs w:val="19"/>
        </w:rPr>
        <w:t>）</w:t>
      </w:r>
      <w:r>
        <w:rPr>
          <w:b/>
          <w:bCs/>
          <w:color w:val="000000"/>
          <w:spacing w:val="0"/>
          <w:w w:val="100"/>
          <w:position w:val="0"/>
        </w:rPr>
        <w:t>无形资产</w:t>
      </w:r>
      <w:bookmarkEnd w:id="1240"/>
    </w:p>
    <w:p>
      <w:pPr>
        <w:pStyle w:val="Style44"/>
        <w:keepNext w:val="0"/>
        <w:keepLines w:val="0"/>
        <w:widowControl w:val="0"/>
        <w:shd w:val="clear" w:color="auto" w:fill="auto"/>
        <w:tabs>
          <w:tab w:pos="427" w:val="left"/>
        </w:tabs>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8"/>
          <w:szCs w:val="18"/>
        </w:rPr>
        <w:t>、</w:t>
        <w:tab/>
        <w:t>无形资产增减变动表</w:t>
      </w:r>
    </w:p>
    <w:tbl>
      <w:tblPr>
        <w:tblOverlap w:val="never"/>
        <w:jc w:val="right"/>
        <w:tblLayout w:type="fixed"/>
      </w:tblPr>
      <w:tblGrid>
        <w:gridCol w:w="1771"/>
        <w:gridCol w:w="1493"/>
        <w:gridCol w:w="1603"/>
        <w:gridCol w:w="1560"/>
        <w:gridCol w:w="1526"/>
      </w:tblGrid>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土地使用权</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计算机软件</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交易席位费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pPr>
            <w:r>
              <w:rPr>
                <w:b/>
                <w:bCs/>
                <w:color w:val="000000"/>
                <w:spacing w:val="0"/>
                <w:w w:val="100"/>
                <w:position w:val="0"/>
              </w:rPr>
              <w:t>原价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年初余额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247,200,085.00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93,181,071.63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4,305,000.00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344,686,156.63</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本期增加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26,052,188.74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26,052,188.74</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本期减少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期末余额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247,200,085.00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119,233,260.37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4,305,000.00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370,738,345.37</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pPr>
            <w:r>
              <w:rPr>
                <w:b/>
                <w:bCs/>
                <w:color w:val="000000"/>
                <w:spacing w:val="0"/>
                <w:w w:val="100"/>
                <w:position w:val="0"/>
              </w:rPr>
              <w:t>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年初余额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38,202,391.99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54,244,930.61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3,659,566.62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96,106,889.22</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本期增加</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4,946,691.00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15,046,998.19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172,033.34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20,165,722.53</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本期减少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期末余额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43,149,082.99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69,291,928.80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3,831,599.96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116,272,611.75</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pPr>
            <w:r>
              <w:rPr>
                <w:b/>
                <w:bCs/>
                <w:color w:val="000000"/>
                <w:spacing w:val="0"/>
                <w:w w:val="100"/>
                <w:position w:val="0"/>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本期增加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本期减少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pPr>
            <w:r>
              <w:rPr>
                <w:b/>
                <w:bCs/>
                <w:color w:val="000000"/>
                <w:spacing w:val="0"/>
                <w:w w:val="100"/>
                <w:position w:val="0"/>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年初余额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208,997,693.01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38,936,141.02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645,433.38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248,579,267.41</w:t>
            </w:r>
          </w:p>
        </w:tc>
      </w:tr>
      <w:tr>
        <w:trPr>
          <w:trHeight w:val="51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204,051,002.01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49,941,331.57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473,400.04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254,465,733.62</w:t>
            </w:r>
          </w:p>
        </w:tc>
      </w:tr>
    </w:tbl>
    <w:p>
      <w:pPr>
        <w:widowControl w:val="0"/>
        <w:spacing w:after="619" w:line="1" w:lineRule="exact"/>
      </w:pPr>
    </w:p>
    <w:p>
      <w:pPr>
        <w:pStyle w:val="Style64"/>
        <w:keepNext w:val="0"/>
        <w:keepLines w:val="0"/>
        <w:widowControl w:val="0"/>
        <w:shd w:val="clear" w:color="auto" w:fill="auto"/>
        <w:tabs>
          <w:tab w:pos="1086" w:val="left"/>
        </w:tabs>
        <w:bidi w:val="0"/>
        <w:spacing w:before="0" w:after="620" w:line="240" w:lineRule="auto"/>
        <w:ind w:left="0" w:right="0" w:firstLine="620"/>
        <w:jc w:val="left"/>
      </w:pPr>
      <w:bookmarkStart w:id="1241" w:name="bookmark1241"/>
      <w:r>
        <w:rPr>
          <w:rFonts w:ascii="Times New Roman" w:eastAsia="Times New Roman" w:hAnsi="Times New Roman" w:cs="Times New Roman"/>
          <w:b/>
          <w:bCs/>
          <w:color w:val="000000"/>
          <w:spacing w:val="0"/>
          <w:w w:val="100"/>
          <w:position w:val="0"/>
          <w:shd w:val="clear" w:color="auto" w:fill="FFFFFF"/>
        </w:rPr>
        <w:t>2</w:t>
      </w:r>
      <w:bookmarkEnd w:id="1241"/>
      <w:r>
        <w:rPr>
          <w:b/>
          <w:bCs/>
          <w:color w:val="000000"/>
          <w:spacing w:val="0"/>
          <w:w w:val="100"/>
          <w:position w:val="0"/>
          <w:shd w:val="clear" w:color="auto" w:fill="FFFFFF"/>
        </w:rPr>
        <w:t>、</w:t>
      </w:r>
      <w:r>
        <w:rPr>
          <w:b/>
          <w:bCs/>
          <w:color w:val="000000"/>
          <w:spacing w:val="0"/>
          <w:w w:val="100"/>
          <w:position w:val="0"/>
        </w:rPr>
        <w:tab/>
        <w:t>报告期末无用于抵押或担保的无形资产。</w:t>
      </w:r>
    </w:p>
    <w:p>
      <w:pPr>
        <w:pStyle w:val="Style64"/>
        <w:keepNext w:val="0"/>
        <w:keepLines w:val="0"/>
        <w:widowControl w:val="0"/>
        <w:shd w:val="clear" w:color="auto" w:fill="auto"/>
        <w:bidi w:val="0"/>
        <w:spacing w:before="0" w:after="0" w:line="240" w:lineRule="auto"/>
        <w:ind w:left="0" w:right="0" w:firstLine="0"/>
        <w:jc w:val="left"/>
      </w:pPr>
      <w:bookmarkStart w:id="1242" w:name="bookmark1242"/>
      <w:r>
        <w:rPr>
          <w:rFonts w:ascii="Times New Roman" w:eastAsia="Times New Roman" w:hAnsi="Times New Roman" w:cs="Times New Roman"/>
          <w:b/>
          <w:bCs/>
          <w:color w:val="000000"/>
          <w:spacing w:val="0"/>
          <w:w w:val="100"/>
          <w:position w:val="0"/>
        </w:rPr>
        <w:t>（</w:t>
      </w:r>
      <w:r>
        <w:rPr>
          <w:b/>
          <w:bCs/>
          <w:color w:val="000000"/>
          <w:spacing w:val="0"/>
          <w:w w:val="100"/>
          <w:position w:val="0"/>
        </w:rPr>
        <w:t>十七</w:t>
      </w:r>
      <w:r>
        <w:rPr>
          <w:b/>
          <w:bCs/>
          <w:color w:val="000000"/>
          <w:spacing w:val="0"/>
          <w:w w:val="100"/>
          <w:position w:val="0"/>
          <w:sz w:val="19"/>
          <w:szCs w:val="19"/>
        </w:rPr>
        <w:t>）</w:t>
      </w:r>
      <w:r>
        <w:rPr>
          <w:b/>
          <w:bCs/>
          <w:color w:val="000000"/>
          <w:spacing w:val="0"/>
          <w:w w:val="100"/>
          <w:position w:val="0"/>
        </w:rPr>
        <w:t>商誉</w:t>
      </w:r>
      <w:bookmarkEnd w:id="1242"/>
    </w:p>
    <w:p>
      <w:pPr>
        <w:widowControl w:val="0"/>
        <w:spacing w:line="1" w:lineRule="exact"/>
      </w:pPr>
      <w:r>
        <mc:AlternateContent>
          <mc:Choice Requires="wps">
            <w:drawing>
              <wp:anchor distT="53975" distB="323215" distL="0" distR="0" simplePos="0" relativeHeight="125829404" behindDoc="0" locked="0" layoutInCell="1" allowOverlap="1">
                <wp:simplePos x="0" y="0"/>
                <wp:positionH relativeFrom="page">
                  <wp:posOffset>1663700</wp:posOffset>
                </wp:positionH>
                <wp:positionV relativeFrom="paragraph">
                  <wp:posOffset>53975</wp:posOffset>
                </wp:positionV>
                <wp:extent cx="194945" cy="152400"/>
                <wp:wrapTopAndBottom/>
                <wp:docPr id="404" name="Shape 404"/>
                <a:graphic xmlns:a="http://schemas.openxmlformats.org/drawingml/2006/main">
                  <a:graphicData uri="http://schemas.microsoft.com/office/word/2010/wordprocessingShape">
                    <wps:wsp>
                      <wps:cNvSpPr txBox="1"/>
                      <wps:spPr>
                        <a:xfrm>
                          <a:ext cx="194945" cy="15240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w:t>
                            </w:r>
                          </w:p>
                        </w:txbxContent>
                      </wps:txbx>
                      <wps:bodyPr wrap="none" lIns="0" tIns="0" rIns="0" bIns="0">
                        <a:noAutoFit/>
                      </wps:bodyPr>
                    </wps:wsp>
                  </a:graphicData>
                </a:graphic>
              </wp:anchor>
            </w:drawing>
          </mc:Choice>
          <mc:Fallback>
            <w:pict>
              <v:shape id="_x0000_s1430" type="#_x0000_t202" style="position:absolute;margin-left:131.pt;margin-top:4.25pt;width:15.35pt;height:12.pt;z-index:-125829349;mso-wrap-distance-left:0;mso-wrap-distance-top:4.25pt;mso-wrap-distance-right:0;mso-wrap-distance-bottom:25.449999999999999pt;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w:t>
                      </w:r>
                    </w:p>
                  </w:txbxContent>
                </v:textbox>
                <w10:wrap type="topAndBottom" anchorx="page"/>
              </v:shape>
            </w:pict>
          </mc:Fallback>
        </mc:AlternateContent>
      </w:r>
      <w:r>
        <mc:AlternateContent>
          <mc:Choice Requires="wps">
            <w:drawing>
              <wp:anchor distT="50800" distB="323215" distL="0" distR="0" simplePos="0" relativeHeight="125829406" behindDoc="0" locked="0" layoutInCell="1" allowOverlap="1">
                <wp:simplePos x="0" y="0"/>
                <wp:positionH relativeFrom="page">
                  <wp:posOffset>1953260</wp:posOffset>
                </wp:positionH>
                <wp:positionV relativeFrom="paragraph">
                  <wp:posOffset>50800</wp:posOffset>
                </wp:positionV>
                <wp:extent cx="487680" cy="155575"/>
                <wp:wrapTopAndBottom/>
                <wp:docPr id="406" name="Shape 406"/>
                <a:graphic xmlns:a="http://schemas.openxmlformats.org/drawingml/2006/main">
                  <a:graphicData uri="http://schemas.microsoft.com/office/word/2010/wordprocessingShape">
                    <wps:wsp>
                      <wps:cNvSpPr txBox="1"/>
                      <wps:spPr>
                        <a:xfrm>
                          <a:ext cx="487680" cy="1555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商誉内容</w:t>
                            </w:r>
                          </w:p>
                        </w:txbxContent>
                      </wps:txbx>
                      <wps:bodyPr wrap="none" lIns="0" tIns="0" rIns="0" bIns="0">
                        <a:noAutoFit/>
                      </wps:bodyPr>
                    </wps:wsp>
                  </a:graphicData>
                </a:graphic>
              </wp:anchor>
            </w:drawing>
          </mc:Choice>
          <mc:Fallback>
            <w:pict>
              <v:shape id="_x0000_s1432" type="#_x0000_t202" style="position:absolute;margin-left:153.80000000000001pt;margin-top:4.pt;width:38.399999999999999pt;height:12.25pt;z-index:-125829347;mso-wrap-distance-left:0;mso-wrap-distance-top:4.pt;mso-wrap-distance-right:0;mso-wrap-distance-bottom:25.449999999999999pt;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商誉内容</w:t>
                      </w:r>
                    </w:p>
                  </w:txbxContent>
                </v:textbox>
                <w10:wrap type="topAndBottom" anchorx="page"/>
              </v:shape>
            </w:pict>
          </mc:Fallback>
        </mc:AlternateContent>
      </w:r>
      <w:r>
        <mc:AlternateContent>
          <mc:Choice Requires="wps">
            <w:drawing>
              <wp:anchor distT="401320" distB="0" distL="0" distR="0" simplePos="0" relativeHeight="125829408" behindDoc="0" locked="0" layoutInCell="1" allowOverlap="1">
                <wp:simplePos x="0" y="0"/>
                <wp:positionH relativeFrom="page">
                  <wp:posOffset>1788795</wp:posOffset>
                </wp:positionH>
                <wp:positionV relativeFrom="paragraph">
                  <wp:posOffset>401320</wp:posOffset>
                </wp:positionV>
                <wp:extent cx="692150" cy="128270"/>
                <wp:wrapTopAndBottom/>
                <wp:docPr id="408" name="Shape 408"/>
                <a:graphic xmlns:a="http://schemas.openxmlformats.org/drawingml/2006/main">
                  <a:graphicData uri="http://schemas.microsoft.com/office/word/2010/wordprocessingShape">
                    <wps:wsp>
                      <wps:cNvSpPr txBox="1"/>
                      <wps:spPr>
                        <a:xfrm>
                          <a:ext cx="692150" cy="128270"/>
                        </a:xfrm>
                        <a:prstGeom prst="rect"/>
                        <a:noFill/>
                      </wps:spPr>
                      <wps:txbx>
                        <w:txbxContent>
                          <w:p>
                            <w:pPr>
                              <w:pStyle w:val="Style140"/>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形成商誉的事项</w:t>
                            </w:r>
                          </w:p>
                        </w:txbxContent>
                      </wps:txbx>
                      <wps:bodyPr wrap="none" lIns="0" tIns="0" rIns="0" bIns="0">
                        <a:noAutoFit/>
                      </wps:bodyPr>
                    </wps:wsp>
                  </a:graphicData>
                </a:graphic>
              </wp:anchor>
            </w:drawing>
          </mc:Choice>
          <mc:Fallback>
            <w:pict>
              <v:shape id="_x0000_s1434" type="#_x0000_t202" style="position:absolute;margin-left:140.84999999999999pt;margin-top:31.600000000000001pt;width:54.5pt;height:10.1pt;z-index:-125829345;mso-wrap-distance-left:0;mso-wrap-distance-top:31.600000000000001pt;mso-wrap-distance-right:0;mso-position-horizontal-relative:page" filled="f" stroked="f">
                <v:textbox inset="0,0,0,0">
                  <w:txbxContent>
                    <w:p>
                      <w:pPr>
                        <w:pStyle w:val="Style140"/>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形成商誉的事项</w:t>
                      </w:r>
                    </w:p>
                  </w:txbxContent>
                </v:textbox>
                <w10:wrap type="topAndBottom" anchorx="page"/>
              </v:shape>
            </w:pict>
          </mc:Fallback>
        </mc:AlternateContent>
      </w:r>
      <w:r>
        <mc:AlternateContent>
          <mc:Choice Requires="wps">
            <w:drawing>
              <wp:anchor distT="398145" distB="635" distL="0" distR="0" simplePos="0" relativeHeight="125829410" behindDoc="0" locked="0" layoutInCell="1" allowOverlap="1">
                <wp:simplePos x="0" y="0"/>
                <wp:positionH relativeFrom="page">
                  <wp:posOffset>2788285</wp:posOffset>
                </wp:positionH>
                <wp:positionV relativeFrom="paragraph">
                  <wp:posOffset>398145</wp:posOffset>
                </wp:positionV>
                <wp:extent cx="408305" cy="130810"/>
                <wp:wrapTopAndBottom/>
                <wp:docPr id="410" name="Shape 410"/>
                <a:graphic xmlns:a="http://schemas.openxmlformats.org/drawingml/2006/main">
                  <a:graphicData uri="http://schemas.microsoft.com/office/word/2010/wordprocessingShape">
                    <wps:wsp>
                      <wps:cNvSpPr txBox="1"/>
                      <wps:spPr>
                        <a:xfrm>
                          <a:ext cx="408305" cy="130810"/>
                        </a:xfrm>
                        <a:prstGeom prst="rect"/>
                        <a:noFill/>
                      </wps:spPr>
                      <wps:txbx>
                        <w:txbxContent>
                          <w:p>
                            <w:pPr>
                              <w:pStyle w:val="Style14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初始金额</w:t>
                            </w:r>
                          </w:p>
                        </w:txbxContent>
                      </wps:txbx>
                      <wps:bodyPr wrap="none" lIns="0" tIns="0" rIns="0" bIns="0">
                        <a:noAutoFit/>
                      </wps:bodyPr>
                    </wps:wsp>
                  </a:graphicData>
                </a:graphic>
              </wp:anchor>
            </w:drawing>
          </mc:Choice>
          <mc:Fallback>
            <w:pict>
              <v:shape id="_x0000_s1436" type="#_x0000_t202" style="position:absolute;margin-left:219.55000000000001pt;margin-top:31.350000000000001pt;width:32.149999999999999pt;height:10.300000000000001pt;z-index:-125829343;mso-wrap-distance-left:0;mso-wrap-distance-top:31.350000000000001pt;mso-wrap-distance-right:0;mso-wrap-distance-bottom:5.0000000000000003e-002pt;mso-position-horizontal-relative:page" filled="f" stroked="f">
                <v:textbox inset="0,0,0,0">
                  <w:txbxContent>
                    <w:p>
                      <w:pPr>
                        <w:pStyle w:val="Style14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初始金额</w:t>
                      </w:r>
                    </w:p>
                  </w:txbxContent>
                </v:textbox>
                <w10:wrap type="topAndBottom" anchorx="page"/>
              </v:shape>
            </w:pict>
          </mc:Fallback>
        </mc:AlternateContent>
      </w:r>
      <w:r>
        <mc:AlternateContent>
          <mc:Choice Requires="wps">
            <w:drawing>
              <wp:anchor distT="398145" distB="635" distL="0" distR="0" simplePos="0" relativeHeight="125829412" behindDoc="0" locked="0" layoutInCell="1" allowOverlap="1">
                <wp:simplePos x="0" y="0"/>
                <wp:positionH relativeFrom="page">
                  <wp:posOffset>3507740</wp:posOffset>
                </wp:positionH>
                <wp:positionV relativeFrom="paragraph">
                  <wp:posOffset>398145</wp:posOffset>
                </wp:positionV>
                <wp:extent cx="408305" cy="130810"/>
                <wp:wrapTopAndBottom/>
                <wp:docPr id="412" name="Shape 412"/>
                <a:graphic xmlns:a="http://schemas.openxmlformats.org/drawingml/2006/main">
                  <a:graphicData uri="http://schemas.microsoft.com/office/word/2010/wordprocessingShape">
                    <wps:wsp>
                      <wps:cNvSpPr txBox="1"/>
                      <wps:spPr>
                        <a:xfrm>
                          <a:ext cx="408305" cy="130810"/>
                        </a:xfrm>
                        <a:prstGeom prst="rect"/>
                        <a:noFill/>
                      </wps:spPr>
                      <wps:txbx>
                        <w:txbxContent>
                          <w:p>
                            <w:pPr>
                              <w:pStyle w:val="Style14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年初余额</w:t>
                            </w:r>
                          </w:p>
                        </w:txbxContent>
                      </wps:txbx>
                      <wps:bodyPr wrap="none" lIns="0" tIns="0" rIns="0" bIns="0">
                        <a:noAutoFit/>
                      </wps:bodyPr>
                    </wps:wsp>
                  </a:graphicData>
                </a:graphic>
              </wp:anchor>
            </w:drawing>
          </mc:Choice>
          <mc:Fallback>
            <w:pict>
              <v:shape id="_x0000_s1438" type="#_x0000_t202" style="position:absolute;margin-left:276.19999999999999pt;margin-top:31.350000000000001pt;width:32.149999999999999pt;height:10.300000000000001pt;z-index:-125829341;mso-wrap-distance-left:0;mso-wrap-distance-top:31.350000000000001pt;mso-wrap-distance-right:0;mso-wrap-distance-bottom:5.0000000000000003e-002pt;mso-position-horizontal-relative:page" filled="f" stroked="f">
                <v:textbox inset="0,0,0,0">
                  <w:txbxContent>
                    <w:p>
                      <w:pPr>
                        <w:pStyle w:val="Style14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年初余额</w:t>
                      </w:r>
                    </w:p>
                  </w:txbxContent>
                </v:textbox>
                <w10:wrap type="topAndBottom" anchorx="page"/>
              </v:shape>
            </w:pict>
          </mc:Fallback>
        </mc:AlternateContent>
      </w:r>
      <w:r>
        <mc:AlternateContent>
          <mc:Choice Requires="wps">
            <w:drawing>
              <wp:anchor distT="401320" distB="3175" distL="0" distR="0" simplePos="0" relativeHeight="125829414" behindDoc="0" locked="0" layoutInCell="1" allowOverlap="1">
                <wp:simplePos x="0" y="0"/>
                <wp:positionH relativeFrom="page">
                  <wp:posOffset>4184650</wp:posOffset>
                </wp:positionH>
                <wp:positionV relativeFrom="paragraph">
                  <wp:posOffset>401320</wp:posOffset>
                </wp:positionV>
                <wp:extent cx="405130" cy="125095"/>
                <wp:wrapTopAndBottom/>
                <wp:docPr id="414" name="Shape 414"/>
                <a:graphic xmlns:a="http://schemas.openxmlformats.org/drawingml/2006/main">
                  <a:graphicData uri="http://schemas.microsoft.com/office/word/2010/wordprocessingShape">
                    <wps:wsp>
                      <wps:cNvSpPr txBox="1"/>
                      <wps:spPr>
                        <a:xfrm>
                          <a:ext cx="405130" cy="125095"/>
                        </a:xfrm>
                        <a:prstGeom prst="rect"/>
                        <a:noFill/>
                      </wps:spPr>
                      <wps:txbx>
                        <w:txbxContent>
                          <w:p>
                            <w:pPr>
                              <w:pStyle w:val="Style14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本期增加</w:t>
                            </w:r>
                          </w:p>
                        </w:txbxContent>
                      </wps:txbx>
                      <wps:bodyPr wrap="none" lIns="0" tIns="0" rIns="0" bIns="0">
                        <a:noAutoFit/>
                      </wps:bodyPr>
                    </wps:wsp>
                  </a:graphicData>
                </a:graphic>
              </wp:anchor>
            </w:drawing>
          </mc:Choice>
          <mc:Fallback>
            <w:pict>
              <v:shape id="_x0000_s1440" type="#_x0000_t202" style="position:absolute;margin-left:329.5pt;margin-top:31.600000000000001pt;width:31.900000000000002pt;height:9.8499999999999996pt;z-index:-125829339;mso-wrap-distance-left:0;mso-wrap-distance-top:31.600000000000001pt;mso-wrap-distance-right:0;mso-wrap-distance-bottom:0.25pt;mso-position-horizontal-relative:page" filled="f" stroked="f">
                <v:textbox inset="0,0,0,0">
                  <w:txbxContent>
                    <w:p>
                      <w:pPr>
                        <w:pStyle w:val="Style14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本期增加</w:t>
                      </w:r>
                    </w:p>
                  </w:txbxContent>
                </v:textbox>
                <w10:wrap type="topAndBottom" anchorx="page"/>
              </v:shape>
            </w:pict>
          </mc:Fallback>
        </mc:AlternateContent>
      </w:r>
      <w:r>
        <mc:AlternateContent>
          <mc:Choice Requires="wps">
            <w:drawing>
              <wp:anchor distT="401320" distB="0" distL="0" distR="0" simplePos="0" relativeHeight="125829416" behindDoc="0" locked="0" layoutInCell="1" allowOverlap="1">
                <wp:simplePos x="0" y="0"/>
                <wp:positionH relativeFrom="page">
                  <wp:posOffset>4769485</wp:posOffset>
                </wp:positionH>
                <wp:positionV relativeFrom="paragraph">
                  <wp:posOffset>401320</wp:posOffset>
                </wp:positionV>
                <wp:extent cx="405130" cy="128270"/>
                <wp:wrapTopAndBottom/>
                <wp:docPr id="416" name="Shape 416"/>
                <a:graphic xmlns:a="http://schemas.openxmlformats.org/drawingml/2006/main">
                  <a:graphicData uri="http://schemas.microsoft.com/office/word/2010/wordprocessingShape">
                    <wps:wsp>
                      <wps:cNvSpPr txBox="1"/>
                      <wps:spPr>
                        <a:xfrm>
                          <a:ext cx="405130" cy="128270"/>
                        </a:xfrm>
                        <a:prstGeom prst="rect"/>
                        <a:noFill/>
                      </wps:spPr>
                      <wps:txbx>
                        <w:txbxContent>
                          <w:p>
                            <w:pPr>
                              <w:pStyle w:val="Style14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本期摊销</w:t>
                            </w:r>
                          </w:p>
                        </w:txbxContent>
                      </wps:txbx>
                      <wps:bodyPr wrap="none" lIns="0" tIns="0" rIns="0" bIns="0">
                        <a:noAutoFit/>
                      </wps:bodyPr>
                    </wps:wsp>
                  </a:graphicData>
                </a:graphic>
              </wp:anchor>
            </w:drawing>
          </mc:Choice>
          <mc:Fallback>
            <w:pict>
              <v:shape id="_x0000_s1442" type="#_x0000_t202" style="position:absolute;margin-left:375.55000000000001pt;margin-top:31.600000000000001pt;width:31.900000000000002pt;height:10.1pt;z-index:-125829337;mso-wrap-distance-left:0;mso-wrap-distance-top:31.600000000000001pt;mso-wrap-distance-right:0;mso-position-horizontal-relative:page" filled="f" stroked="f">
                <v:textbox inset="0,0,0,0">
                  <w:txbxContent>
                    <w:p>
                      <w:pPr>
                        <w:pStyle w:val="Style14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本期摊销</w:t>
                      </w:r>
                    </w:p>
                  </w:txbxContent>
                </v:textbox>
                <w10:wrap type="topAndBottom" anchorx="page"/>
              </v:shape>
            </w:pict>
          </mc:Fallback>
        </mc:AlternateContent>
      </w:r>
      <w:r>
        <mc:AlternateContent>
          <mc:Choice Requires="wps">
            <w:drawing>
              <wp:anchor distT="401320" distB="0" distL="0" distR="0" simplePos="0" relativeHeight="125829418" behindDoc="0" locked="0" layoutInCell="1" allowOverlap="1">
                <wp:simplePos x="0" y="0"/>
                <wp:positionH relativeFrom="page">
                  <wp:posOffset>5400675</wp:posOffset>
                </wp:positionH>
                <wp:positionV relativeFrom="paragraph">
                  <wp:posOffset>401320</wp:posOffset>
                </wp:positionV>
                <wp:extent cx="405130" cy="128270"/>
                <wp:wrapTopAndBottom/>
                <wp:docPr id="418" name="Shape 418"/>
                <a:graphic xmlns:a="http://schemas.openxmlformats.org/drawingml/2006/main">
                  <a:graphicData uri="http://schemas.microsoft.com/office/word/2010/wordprocessingShape">
                    <wps:wsp>
                      <wps:cNvSpPr txBox="1"/>
                      <wps:spPr>
                        <a:xfrm>
                          <a:ext cx="405130" cy="128270"/>
                        </a:xfrm>
                        <a:prstGeom prst="rect"/>
                        <a:noFill/>
                      </wps:spPr>
                      <wps:txbx>
                        <w:txbxContent>
                          <w:p>
                            <w:pPr>
                              <w:pStyle w:val="Style14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期末余额</w:t>
                            </w:r>
                          </w:p>
                        </w:txbxContent>
                      </wps:txbx>
                      <wps:bodyPr wrap="none" lIns="0" tIns="0" rIns="0" bIns="0">
                        <a:noAutoFit/>
                      </wps:bodyPr>
                    </wps:wsp>
                  </a:graphicData>
                </a:graphic>
              </wp:anchor>
            </w:drawing>
          </mc:Choice>
          <mc:Fallback>
            <w:pict>
              <v:shape id="_x0000_s1444" type="#_x0000_t202" style="position:absolute;margin-left:425.25pt;margin-top:31.600000000000001pt;width:31.900000000000002pt;height:10.1pt;z-index:-125829335;mso-wrap-distance-left:0;mso-wrap-distance-top:31.600000000000001pt;mso-wrap-distance-right:0;mso-position-horizontal-relative:page" filled="f" stroked="f">
                <v:textbox inset="0,0,0,0">
                  <w:txbxContent>
                    <w:p>
                      <w:pPr>
                        <w:pStyle w:val="Style14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期末余额</w:t>
                      </w:r>
                    </w:p>
                  </w:txbxContent>
                </v:textbox>
                <w10:wrap type="topAndBottom" anchorx="page"/>
              </v:shape>
            </w:pict>
          </mc:Fallback>
        </mc:AlternateContent>
      </w:r>
      <w:r>
        <mc:AlternateContent>
          <mc:Choice Requires="wps">
            <w:drawing>
              <wp:anchor distT="401320" distB="0" distL="0" distR="0" simplePos="0" relativeHeight="125829420" behindDoc="0" locked="0" layoutInCell="1" allowOverlap="1">
                <wp:simplePos x="0" y="0"/>
                <wp:positionH relativeFrom="page">
                  <wp:posOffset>6071235</wp:posOffset>
                </wp:positionH>
                <wp:positionV relativeFrom="paragraph">
                  <wp:posOffset>401320</wp:posOffset>
                </wp:positionV>
                <wp:extent cx="597535" cy="128270"/>
                <wp:wrapTopAndBottom/>
                <wp:docPr id="420" name="Shape 420"/>
                <a:graphic xmlns:a="http://schemas.openxmlformats.org/drawingml/2006/main">
                  <a:graphicData uri="http://schemas.microsoft.com/office/word/2010/wordprocessingShape">
                    <wps:wsp>
                      <wps:cNvSpPr txBox="1"/>
                      <wps:spPr>
                        <a:xfrm>
                          <a:ext cx="597535" cy="128270"/>
                        </a:xfrm>
                        <a:prstGeom prst="rect"/>
                        <a:noFill/>
                      </wps:spPr>
                      <wps:txbx>
                        <w:txbxContent>
                          <w:p>
                            <w:pPr>
                              <w:pStyle w:val="Style14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计提减值准备</w:t>
                            </w:r>
                          </w:p>
                        </w:txbxContent>
                      </wps:txbx>
                      <wps:bodyPr wrap="none" lIns="0" tIns="0" rIns="0" bIns="0">
                        <a:noAutoFit/>
                      </wps:bodyPr>
                    </wps:wsp>
                  </a:graphicData>
                </a:graphic>
              </wp:anchor>
            </w:drawing>
          </mc:Choice>
          <mc:Fallback>
            <w:pict>
              <v:shape id="_x0000_s1446" type="#_x0000_t202" style="position:absolute;margin-left:478.05000000000001pt;margin-top:31.600000000000001pt;width:47.050000000000004pt;height:10.1pt;z-index:-125829333;mso-wrap-distance-left:0;mso-wrap-distance-top:31.600000000000001pt;mso-wrap-distance-right:0;mso-position-horizontal-relative:page" filled="f" stroked="f">
                <v:textbox inset="0,0,0,0">
                  <w:txbxContent>
                    <w:p>
                      <w:pPr>
                        <w:pStyle w:val="Style14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计提减值准备</w:t>
                      </w:r>
                    </w:p>
                  </w:txbxContent>
                </v:textbox>
                <w10:wrap type="topAndBottom" anchorx="page"/>
              </v:shape>
            </w:pict>
          </mc:Fallback>
        </mc:AlternateContent>
      </w:r>
      <w:r>
        <w:br w:type="page"/>
      </w:r>
    </w:p>
    <w:tbl>
      <w:tblPr>
        <w:tblOverlap w:val="never"/>
        <w:jc w:val="center"/>
        <w:tblLayout w:type="fixed"/>
      </w:tblPr>
      <w:tblGrid>
        <w:gridCol w:w="1464"/>
        <w:gridCol w:w="1138"/>
        <w:gridCol w:w="1133"/>
        <w:gridCol w:w="989"/>
        <w:gridCol w:w="854"/>
        <w:gridCol w:w="1133"/>
        <w:gridCol w:w="1306"/>
      </w:tblGrid>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收购子公司商誉</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4,800,000.00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4,800,000.00</w:t>
            </w: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重组商誉</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7,356,833.17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7,356,833.17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7,356,833.17</w:t>
            </w: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12,156,833.17</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12,156,833.17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12,156,833.17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39"/>
        <w:keepNext w:val="0"/>
        <w:keepLines w:val="0"/>
        <w:widowControl w:val="0"/>
        <w:shd w:val="clear" w:color="auto" w:fill="auto"/>
        <w:bidi w:val="0"/>
        <w:spacing w:before="0" w:after="440" w:line="240" w:lineRule="auto"/>
        <w:ind w:left="0" w:right="0" w:firstLine="480"/>
        <w:jc w:val="left"/>
      </w:pPr>
      <w:r>
        <w:rPr>
          <w:color w:val="000000"/>
          <w:spacing w:val="0"/>
          <w:w w:val="100"/>
          <w:position w:val="0"/>
        </w:rPr>
        <w:t>期末本公司不存在需计提商誉减值准备的情况。</w:t>
      </w:r>
    </w:p>
    <w:p>
      <w:pPr>
        <w:pStyle w:val="Style64"/>
        <w:keepNext w:val="0"/>
        <w:keepLines w:val="0"/>
        <w:widowControl w:val="0"/>
        <w:shd w:val="clear" w:color="auto" w:fill="auto"/>
        <w:tabs>
          <w:tab w:pos="451" w:val="left"/>
        </w:tabs>
        <w:bidi w:val="0"/>
        <w:spacing w:before="0" w:after="40" w:line="389" w:lineRule="exact"/>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商誉形成过程</w:t>
      </w:r>
    </w:p>
    <w:p>
      <w:pPr>
        <w:pStyle w:val="Style64"/>
        <w:keepNext w:val="0"/>
        <w:keepLines w:val="0"/>
        <w:widowControl w:val="0"/>
        <w:shd w:val="clear" w:color="auto" w:fill="auto"/>
        <w:bidi w:val="0"/>
        <w:spacing w:before="0" w:after="440" w:line="389" w:lineRule="exact"/>
        <w:ind w:left="480" w:right="0" w:firstLine="0"/>
        <w:jc w:val="left"/>
      </w:pPr>
      <w:bookmarkStart w:id="1243" w:name="bookmark1243"/>
      <w:r>
        <w:rPr>
          <w:color w:val="000000"/>
          <w:spacing w:val="0"/>
          <w:w w:val="100"/>
          <w:position w:val="0"/>
        </w:rPr>
        <w:t>（</w:t>
      </w:r>
      <w:bookmarkEnd w:id="1243"/>
      <w:r>
        <w:rPr>
          <w:rFonts w:ascii="Times New Roman" w:eastAsia="Times New Roman" w:hAnsi="Times New Roman" w:cs="Times New Roman"/>
          <w:color w:val="000000"/>
          <w:spacing w:val="0"/>
          <w:w w:val="100"/>
          <w:position w:val="0"/>
        </w:rPr>
        <w:t>1</w:t>
      </w:r>
      <w:r>
        <w:rPr>
          <w:color w:val="000000"/>
          <w:spacing w:val="0"/>
          <w:w w:val="100"/>
          <w:position w:val="0"/>
        </w:rPr>
        <w:t>）收购子公司商誉系公司收购第一创业期货有限责任公司股权所形成。</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 司以非同一控制下企业合并方式购买百福期货经纪有限公司</w:t>
      </w:r>
      <w:r>
        <w:rPr>
          <w:rFonts w:ascii="Times New Roman" w:eastAsia="Times New Roman" w:hAnsi="Times New Roman" w:cs="Times New Roman"/>
          <w:color w:val="000000"/>
          <w:spacing w:val="0"/>
          <w:w w:val="100"/>
          <w:position w:val="0"/>
        </w:rPr>
        <w:t>96%</w:t>
      </w:r>
      <w:r>
        <w:rPr>
          <w:color w:val="000000"/>
          <w:spacing w:val="0"/>
          <w:w w:val="100"/>
          <w:position w:val="0"/>
        </w:rPr>
        <w:t>的股权，并对其进行了增资 及更名为第一创业期货有限责任公司。公司将合并成本大于购买日可辨认净资产公允价值份 额的差额确认为商誉</w:t>
      </w:r>
      <w:r>
        <w:rPr>
          <w:rFonts w:ascii="Times New Roman" w:eastAsia="Times New Roman" w:hAnsi="Times New Roman" w:cs="Times New Roman"/>
          <w:color w:val="000000"/>
          <w:spacing w:val="0"/>
          <w:w w:val="100"/>
          <w:position w:val="0"/>
        </w:rPr>
        <w:t>4,800,000.00</w:t>
      </w:r>
      <w:r>
        <w:rPr>
          <w:color w:val="000000"/>
          <w:spacing w:val="0"/>
          <w:w w:val="100"/>
          <w:position w:val="0"/>
        </w:rPr>
        <w:t>元。上述商誉不作摊销，并于每年末进行减值测试。</w:t>
      </w:r>
    </w:p>
    <w:p>
      <w:pPr>
        <w:pStyle w:val="Style64"/>
        <w:keepNext w:val="0"/>
        <w:keepLines w:val="0"/>
        <w:widowControl w:val="0"/>
        <w:shd w:val="clear" w:color="auto" w:fill="auto"/>
        <w:bidi w:val="0"/>
        <w:spacing w:before="0" w:after="1800" w:line="395" w:lineRule="exact"/>
        <w:ind w:left="480" w:right="0" w:firstLine="0"/>
        <w:jc w:val="left"/>
      </w:pPr>
      <w:bookmarkStart w:id="1244" w:name="bookmark1244"/>
      <w:r>
        <w:rPr>
          <w:color w:val="000000"/>
          <w:spacing w:val="0"/>
          <w:w w:val="100"/>
          <w:position w:val="0"/>
        </w:rPr>
        <w:t>（</w:t>
      </w:r>
      <w:bookmarkEnd w:id="1244"/>
      <w:r>
        <w:rPr>
          <w:rFonts w:ascii="Times New Roman" w:eastAsia="Times New Roman" w:hAnsi="Times New Roman" w:cs="Times New Roman"/>
          <w:color w:val="000000"/>
          <w:spacing w:val="0"/>
          <w:w w:val="100"/>
          <w:position w:val="0"/>
        </w:rPr>
        <w:t>2</w:t>
      </w:r>
      <w:r>
        <w:rPr>
          <w:color w:val="000000"/>
          <w:spacing w:val="0"/>
          <w:w w:val="100"/>
          <w:position w:val="0"/>
        </w:rPr>
        <w:t>）重组商誉系公司</w:t>
      </w:r>
      <w:r>
        <w:rPr>
          <w:rFonts w:ascii="Times New Roman" w:eastAsia="Times New Roman" w:hAnsi="Times New Roman" w:cs="Times New Roman"/>
          <w:color w:val="000000"/>
          <w:spacing w:val="0"/>
          <w:w w:val="100"/>
          <w:position w:val="0"/>
        </w:rPr>
        <w:t>2000</w:t>
      </w:r>
      <w:r>
        <w:rPr>
          <w:color w:val="000000"/>
          <w:spacing w:val="0"/>
          <w:w w:val="100"/>
          <w:position w:val="0"/>
        </w:rPr>
        <w:t>年至</w:t>
      </w:r>
      <w:r>
        <w:rPr>
          <w:rFonts w:ascii="Times New Roman" w:eastAsia="Times New Roman" w:hAnsi="Times New Roman" w:cs="Times New Roman"/>
          <w:color w:val="000000"/>
          <w:spacing w:val="0"/>
          <w:w w:val="100"/>
          <w:position w:val="0"/>
        </w:rPr>
        <w:t>2003</w:t>
      </w:r>
      <w:r>
        <w:rPr>
          <w:color w:val="000000"/>
          <w:spacing w:val="0"/>
          <w:w w:val="100"/>
          <w:position w:val="0"/>
        </w:rPr>
        <w:t>年间购买佛山同济路证券营业部、深圳深南大道证券营 业部、廊坊建设路证券营业部和长沙韶山中路证券营业部所形成，并于收购后每年进行摊销。 截至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日上述收购商誉摊余价值为</w:t>
      </w:r>
      <w:r>
        <w:rPr>
          <w:rFonts w:ascii="Times New Roman" w:eastAsia="Times New Roman" w:hAnsi="Times New Roman" w:cs="Times New Roman"/>
          <w:color w:val="000000"/>
          <w:spacing w:val="0"/>
          <w:w w:val="100"/>
          <w:position w:val="0"/>
        </w:rPr>
        <w:t>7,356,833.17</w:t>
      </w:r>
      <w:r>
        <w:rPr>
          <w:color w:val="000000"/>
          <w:spacing w:val="0"/>
          <w:w w:val="100"/>
          <w:position w:val="0"/>
        </w:rPr>
        <w:t>元。</w:t>
      </w:r>
      <w:r>
        <w:rPr>
          <w:rFonts w:ascii="Times New Roman" w:eastAsia="Times New Roman" w:hAnsi="Times New Roman" w:cs="Times New Roman"/>
          <w:color w:val="000000"/>
          <w:spacing w:val="0"/>
          <w:w w:val="100"/>
          <w:position w:val="0"/>
        </w:rPr>
        <w:t>2007</w:t>
      </w:r>
      <w:r>
        <w:rPr>
          <w:color w:val="000000"/>
          <w:spacing w:val="0"/>
          <w:w w:val="100"/>
          <w:position w:val="0"/>
        </w:rPr>
        <w:t>年至今，根据新会计 准则要求，上述商誉停止摊销，并于每年末进行减值测试。</w:t>
      </w:r>
    </w:p>
    <w:p>
      <w:pPr>
        <w:pStyle w:val="Style21"/>
        <w:keepNext/>
        <w:keepLines/>
        <w:widowControl w:val="0"/>
        <w:shd w:val="clear" w:color="auto" w:fill="auto"/>
        <w:bidi w:val="0"/>
        <w:spacing w:before="0" w:after="180" w:line="240" w:lineRule="auto"/>
        <w:ind w:left="0" w:right="0" w:hanging="600"/>
        <w:jc w:val="left"/>
        <w:rPr>
          <w:sz w:val="18"/>
          <w:szCs w:val="18"/>
        </w:rPr>
      </w:pPr>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十八</w:t>
      </w:r>
      <w:r>
        <w:rPr>
          <w:color w:val="000000"/>
          <w:spacing w:val="0"/>
          <w:w w:val="100"/>
          <w:position w:val="0"/>
          <w:sz w:val="19"/>
          <w:szCs w:val="19"/>
        </w:rPr>
        <w:t>）</w:t>
      </w:r>
      <w:r>
        <w:rPr>
          <w:color w:val="000000"/>
          <w:spacing w:val="0"/>
          <w:w w:val="100"/>
          <w:position w:val="0"/>
          <w:sz w:val="18"/>
          <w:szCs w:val="18"/>
        </w:rPr>
        <w:t>递延所得税资产和递延所得税负债</w:t>
      </w:r>
      <w:bookmarkEnd w:id="1245"/>
      <w:bookmarkEnd w:id="1246"/>
      <w:bookmarkEnd w:id="1247"/>
    </w:p>
    <w:p>
      <w:pPr>
        <w:pStyle w:val="Style21"/>
        <w:keepNext/>
        <w:keepLines/>
        <w:widowControl w:val="0"/>
        <w:shd w:val="clear" w:color="auto" w:fill="auto"/>
        <w:tabs>
          <w:tab w:pos="451" w:val="left"/>
        </w:tabs>
        <w:bidi w:val="0"/>
        <w:spacing w:before="0" w:after="40" w:line="240" w:lineRule="auto"/>
        <w:ind w:left="0" w:right="0" w:firstLine="0"/>
        <w:jc w:val="left"/>
        <w:rPr>
          <w:sz w:val="18"/>
          <w:szCs w:val="18"/>
        </w:rPr>
      </w:pPr>
      <w:bookmarkStart w:id="1245" w:name="bookmark1245"/>
      <w:bookmarkStart w:id="1246" w:name="bookmark1246"/>
      <w:bookmarkStart w:id="1248" w:name="bookmark1248"/>
      <w:r>
        <w:rPr>
          <w:rFonts w:ascii="Times New Roman" w:eastAsia="Times New Roman" w:hAnsi="Times New Roman" w:cs="Times New Roman"/>
          <w:color w:val="000000"/>
          <w:spacing w:val="0"/>
          <w:w w:val="100"/>
          <w:position w:val="0"/>
          <w:sz w:val="18"/>
          <w:szCs w:val="18"/>
          <w:shd w:val="clear" w:color="auto" w:fill="FFFFFF"/>
        </w:rPr>
        <w:t>1</w:t>
      </w:r>
      <w:bookmarkEnd w:id="1248"/>
      <w:r>
        <w:rPr>
          <w:color w:val="000000"/>
          <w:spacing w:val="0"/>
          <w:w w:val="100"/>
          <w:position w:val="0"/>
          <w:sz w:val="18"/>
          <w:szCs w:val="18"/>
          <w:shd w:val="clear" w:color="auto" w:fill="FFFFFF"/>
        </w:rPr>
        <w:t>、</w:t>
      </w:r>
      <w:r>
        <w:rPr>
          <w:color w:val="000000"/>
          <w:spacing w:val="0"/>
          <w:w w:val="100"/>
          <w:position w:val="0"/>
          <w:sz w:val="18"/>
          <w:szCs w:val="18"/>
        </w:rPr>
        <w:tab/>
        <w:t>未经抵销的递延所得税资产</w:t>
      </w:r>
      <w:bookmarkEnd w:id="1245"/>
      <w:bookmarkEnd w:id="1246"/>
    </w:p>
    <w:tbl>
      <w:tblPr>
        <w:tblOverlap w:val="never"/>
        <w:jc w:val="center"/>
        <w:tblLayout w:type="fixed"/>
      </w:tblPr>
      <w:tblGrid>
        <w:gridCol w:w="1891"/>
        <w:gridCol w:w="1416"/>
        <w:gridCol w:w="1416"/>
        <w:gridCol w:w="1560"/>
        <w:gridCol w:w="1450"/>
      </w:tblGrid>
      <w:tr>
        <w:trPr>
          <w:trHeight w:val="528"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4"/>
                <w:szCs w:val="14"/>
              </w:rPr>
            </w:pPr>
            <w:r>
              <w:rPr>
                <w:color w:val="000000"/>
                <w:spacing w:val="0"/>
                <w:w w:val="100"/>
                <w:position w:val="0"/>
                <w:sz w:val="14"/>
                <w:szCs w:val="14"/>
              </w:rPr>
              <w:t>项目</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年初余额</w:t>
            </w:r>
          </w:p>
        </w:tc>
      </w:tr>
      <w:tr>
        <w:trPr>
          <w:trHeight w:val="499"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可抵扣暂时性差异</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递延所得税资产</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可抵扣暂时性差异</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递延所得税资产</w:t>
            </w:r>
          </w:p>
        </w:tc>
      </w:tr>
      <w:tr>
        <w:trPr>
          <w:trHeight w:val="49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坏账准备</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3,995,973.63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998,993.42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2,504,355.14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626,088.79</w:t>
            </w:r>
          </w:p>
        </w:tc>
      </w:tr>
      <w:tr>
        <w:trPr>
          <w:trHeight w:val="49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预提职工薪酬</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305,988,218.44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76,497,054.61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379,785,326.46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94,946,331.61</w:t>
            </w:r>
          </w:p>
        </w:tc>
      </w:tr>
      <w:tr>
        <w:trPr>
          <w:trHeight w:val="91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240" w:line="240" w:lineRule="auto"/>
              <w:ind w:left="0" w:right="0" w:firstLine="140"/>
              <w:jc w:val="left"/>
              <w:rPr>
                <w:sz w:val="14"/>
                <w:szCs w:val="14"/>
              </w:rPr>
            </w:pPr>
            <w:r>
              <w:rPr>
                <w:color w:val="000000"/>
                <w:spacing w:val="0"/>
                <w:w w:val="100"/>
                <w:position w:val="0"/>
                <w:sz w:val="14"/>
                <w:szCs w:val="14"/>
              </w:rPr>
              <w:t>可供出售金融资产减值</w:t>
            </w:r>
          </w:p>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19,927,160.00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4,981,790.00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13,948,516.04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3,487,129.01</w:t>
            </w:r>
          </w:p>
        </w:tc>
      </w:tr>
      <w:tr>
        <w:trPr>
          <w:trHeight w:val="49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递延收益</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67,200,000.04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16,800,000.01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69,257,142.88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17,314,285.72</w:t>
            </w:r>
          </w:p>
        </w:tc>
      </w:tr>
      <w:tr>
        <w:trPr>
          <w:trHeight w:val="49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预提费用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5,568,794.68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1,392,198.67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16,579,328.61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4,144,832.15</w:t>
            </w:r>
          </w:p>
        </w:tc>
      </w:tr>
      <w:tr>
        <w:trPr>
          <w:trHeight w:val="94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140"/>
              <w:jc w:val="left"/>
              <w:rPr>
                <w:sz w:val="14"/>
                <w:szCs w:val="14"/>
              </w:rPr>
            </w:pPr>
            <w:r>
              <w:rPr>
                <w:color w:val="000000"/>
                <w:spacing w:val="0"/>
                <w:w w:val="100"/>
                <w:position w:val="0"/>
                <w:sz w:val="14"/>
                <w:szCs w:val="14"/>
              </w:rPr>
              <w:t>交易性金融工具、衍生金</w:t>
            </w:r>
          </w:p>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融工具的估值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54,826,771.40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13,706,692.85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891"/>
        <w:gridCol w:w="1416"/>
        <w:gridCol w:w="1416"/>
        <w:gridCol w:w="1560"/>
        <w:gridCol w:w="1450"/>
      </w:tblGrid>
      <w:tr>
        <w:trPr>
          <w:trHeight w:val="134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240" w:line="240" w:lineRule="auto"/>
              <w:ind w:left="0" w:right="0" w:firstLine="140"/>
              <w:jc w:val="left"/>
              <w:rPr>
                <w:sz w:val="14"/>
                <w:szCs w:val="14"/>
              </w:rPr>
            </w:pPr>
            <w:r>
              <w:rPr>
                <w:color w:val="000000"/>
                <w:spacing w:val="0"/>
                <w:w w:val="100"/>
                <w:position w:val="0"/>
                <w:sz w:val="14"/>
                <w:szCs w:val="14"/>
              </w:rPr>
              <w:t>计入其他综合收益的可</w:t>
            </w:r>
          </w:p>
          <w:p>
            <w:pPr>
              <w:pStyle w:val="Style6"/>
              <w:keepNext w:val="0"/>
              <w:keepLines w:val="0"/>
              <w:widowControl w:val="0"/>
              <w:shd w:val="clear" w:color="auto" w:fill="auto"/>
              <w:bidi w:val="0"/>
              <w:spacing w:before="0" w:after="240" w:line="240" w:lineRule="auto"/>
              <w:ind w:left="0" w:right="0" w:firstLine="140"/>
              <w:jc w:val="left"/>
              <w:rPr>
                <w:sz w:val="14"/>
                <w:szCs w:val="14"/>
              </w:rPr>
            </w:pPr>
            <w:r>
              <w:rPr>
                <w:color w:val="000000"/>
                <w:spacing w:val="0"/>
                <w:w w:val="100"/>
                <w:position w:val="0"/>
                <w:sz w:val="14"/>
                <w:szCs w:val="14"/>
              </w:rPr>
              <w:t>供出售金融资产公允价</w:t>
            </w:r>
          </w:p>
          <w:p>
            <w:pPr>
              <w:pStyle w:val="Style6"/>
              <w:keepNext w:val="0"/>
              <w:keepLines w:val="0"/>
              <w:widowControl w:val="0"/>
              <w:shd w:val="clear" w:color="auto" w:fill="auto"/>
              <w:bidi w:val="0"/>
              <w:spacing w:before="0" w:after="240" w:line="240" w:lineRule="auto"/>
              <w:ind w:left="0" w:right="0" w:firstLine="140"/>
              <w:jc w:val="left"/>
              <w:rPr>
                <w:sz w:val="14"/>
                <w:szCs w:val="14"/>
              </w:rPr>
            </w:pPr>
            <w:r>
              <w:rPr>
                <w:color w:val="000000"/>
                <w:spacing w:val="0"/>
                <w:w w:val="100"/>
                <w:position w:val="0"/>
                <w:sz w:val="14"/>
                <w:szCs w:val="14"/>
              </w:rPr>
              <w:t>值变动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7,977,236.36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1,994,309.09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可抵扣的经营亏损</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673,709.90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168,427.48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10,312,301.08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2,578,075.28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7,629,262.94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1,907,315.74</w:t>
            </w:r>
          </w:p>
        </w:tc>
      </w:tr>
      <w:tr>
        <w:trPr>
          <w:trHeight w:val="528"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4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476,470,165.53</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119,117,541.41</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489,703,932.07</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122,425,983.02</w:t>
            </w:r>
          </w:p>
        </w:tc>
      </w:tr>
    </w:tbl>
    <w:p>
      <w:pPr>
        <w:widowControl w:val="0"/>
        <w:spacing w:after="599" w:line="1" w:lineRule="exact"/>
      </w:pPr>
    </w:p>
    <w:p>
      <w:pPr>
        <w:pStyle w:val="Style64"/>
        <w:keepNext w:val="0"/>
        <w:keepLines w:val="0"/>
        <w:widowControl w:val="0"/>
        <w:shd w:val="clear" w:color="auto" w:fill="auto"/>
        <w:tabs>
          <w:tab w:pos="446" w:val="left"/>
        </w:tabs>
        <w:bidi w:val="0"/>
        <w:spacing w:before="0" w:after="60" w:line="240" w:lineRule="auto"/>
        <w:ind w:left="0" w:right="0" w:firstLine="0"/>
        <w:jc w:val="left"/>
      </w:pPr>
      <w:bookmarkStart w:id="1249" w:name="bookmark1249"/>
      <w:r>
        <w:rPr>
          <w:rFonts w:ascii="Times New Roman" w:eastAsia="Times New Roman" w:hAnsi="Times New Roman" w:cs="Times New Roman"/>
          <w:b/>
          <w:bCs/>
          <w:color w:val="000000"/>
          <w:spacing w:val="0"/>
          <w:w w:val="100"/>
          <w:position w:val="0"/>
        </w:rPr>
        <w:t>2</w:t>
      </w:r>
      <w:bookmarkEnd w:id="1249"/>
      <w:r>
        <w:rPr>
          <w:b/>
          <w:bCs/>
          <w:color w:val="000000"/>
          <w:spacing w:val="0"/>
          <w:w w:val="100"/>
          <w:position w:val="0"/>
        </w:rPr>
        <w:t>、</w:t>
        <w:tab/>
        <w:t>未经抵销的递延所得税负债</w:t>
      </w:r>
    </w:p>
    <w:tbl>
      <w:tblPr>
        <w:tblOverlap w:val="never"/>
        <w:jc w:val="center"/>
        <w:tblLayout w:type="fixed"/>
      </w:tblPr>
      <w:tblGrid>
        <w:gridCol w:w="1891"/>
        <w:gridCol w:w="1416"/>
        <w:gridCol w:w="1416"/>
        <w:gridCol w:w="1560"/>
        <w:gridCol w:w="1450"/>
      </w:tblGrid>
      <w:tr>
        <w:trPr>
          <w:trHeight w:val="523"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4"/>
                <w:szCs w:val="14"/>
              </w:rPr>
            </w:pPr>
            <w:r>
              <w:rPr>
                <w:color w:val="000000"/>
                <w:spacing w:val="0"/>
                <w:w w:val="100"/>
                <w:position w:val="0"/>
                <w:sz w:val="14"/>
                <w:szCs w:val="14"/>
              </w:rPr>
              <w:t>项目</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年初余额</w:t>
            </w:r>
          </w:p>
        </w:tc>
      </w:tr>
      <w:tr>
        <w:trPr>
          <w:trHeight w:val="499"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应纳税暂时性差异</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递延所得税负债</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应纳税暂时性差异</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递延所得税负债</w:t>
            </w:r>
          </w:p>
        </w:tc>
      </w:tr>
      <w:tr>
        <w:trPr>
          <w:trHeight w:val="91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240" w:line="240" w:lineRule="auto"/>
              <w:ind w:left="0" w:right="0" w:firstLine="140"/>
              <w:jc w:val="left"/>
              <w:rPr>
                <w:sz w:val="14"/>
                <w:szCs w:val="14"/>
              </w:rPr>
            </w:pPr>
            <w:r>
              <w:rPr>
                <w:color w:val="000000"/>
                <w:spacing w:val="0"/>
                <w:w w:val="100"/>
                <w:position w:val="0"/>
                <w:sz w:val="14"/>
                <w:szCs w:val="14"/>
              </w:rPr>
              <w:t>交易性金融工具、衍生金</w:t>
            </w:r>
          </w:p>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融工具的估值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6,481,823.08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1,620,455.77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121,363,222.08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30,340,805.53</w:t>
            </w:r>
          </w:p>
        </w:tc>
      </w:tr>
      <w:tr>
        <w:trPr>
          <w:trHeight w:val="53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计入其他综合收益的可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供出售金融资产公允价</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3,024,430.28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756,107.57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241,533,798.57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60,383,449.63</w:t>
            </w:r>
          </w:p>
        </w:tc>
      </w:tr>
      <w:tr>
        <w:trPr>
          <w:trHeight w:val="379"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值变动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64,343.08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16,085.77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3,103,314.45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775,828.62</w:t>
            </w:r>
          </w:p>
        </w:tc>
      </w:tr>
      <w:tr>
        <w:trPr>
          <w:trHeight w:val="317"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9,570,596.44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2,392,649.11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366,000,335.10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91,500,083.78</w:t>
            </w:r>
          </w:p>
        </w:tc>
      </w:tr>
    </w:tbl>
    <w:p>
      <w:pPr>
        <w:widowControl w:val="0"/>
        <w:spacing w:after="1779" w:line="1" w:lineRule="exact"/>
      </w:pPr>
    </w:p>
    <w:p>
      <w:pPr>
        <w:pStyle w:val="Style64"/>
        <w:keepNext w:val="0"/>
        <w:keepLines w:val="0"/>
        <w:widowControl w:val="0"/>
        <w:shd w:val="clear" w:color="auto" w:fill="auto"/>
        <w:bidi w:val="0"/>
        <w:spacing w:before="0" w:after="0" w:line="240" w:lineRule="auto"/>
        <w:ind w:left="0" w:right="0" w:hanging="600"/>
        <w:jc w:val="left"/>
      </w:pPr>
      <w:bookmarkStart w:id="1250" w:name="bookmark1250"/>
      <w:r>
        <w:rPr>
          <w:rFonts w:ascii="Times New Roman" w:eastAsia="Times New Roman" w:hAnsi="Times New Roman" w:cs="Times New Roman"/>
          <w:b/>
          <w:bCs/>
          <w:color w:val="000000"/>
          <w:spacing w:val="0"/>
          <w:w w:val="100"/>
          <w:position w:val="0"/>
        </w:rPr>
        <w:t>（</w:t>
      </w:r>
      <w:r>
        <w:rPr>
          <w:b/>
          <w:bCs/>
          <w:color w:val="000000"/>
          <w:spacing w:val="0"/>
          <w:w w:val="100"/>
          <w:position w:val="0"/>
        </w:rPr>
        <w:t>十九</w:t>
      </w:r>
      <w:r>
        <w:rPr>
          <w:b/>
          <w:bCs/>
          <w:color w:val="000000"/>
          <w:spacing w:val="0"/>
          <w:w w:val="100"/>
          <w:position w:val="0"/>
          <w:sz w:val="19"/>
          <w:szCs w:val="19"/>
        </w:rPr>
        <w:t>）</w:t>
      </w:r>
      <w:r>
        <w:rPr>
          <w:b/>
          <w:bCs/>
          <w:color w:val="000000"/>
          <w:spacing w:val="0"/>
          <w:w w:val="100"/>
          <w:position w:val="0"/>
        </w:rPr>
        <w:t>其他资产</w:t>
      </w:r>
      <w:bookmarkEnd w:id="1250"/>
      <w:r>
        <w:rPr>
          <w:b/>
          <w:bCs/>
          <w:color w:val="000000"/>
          <w:spacing w:val="0"/>
          <w:w w:val="100"/>
          <w:position w:val="0"/>
        </w:rPr>
        <w:t xml:space="preserve"> </w:t>
      </w:r>
      <w:r>
        <w:rPr>
          <w:rFonts w:ascii="Times New Roman" w:eastAsia="Times New Roman" w:hAnsi="Times New Roman" w:cs="Times New Roman"/>
          <w:b/>
          <w:bCs/>
          <w:color w:val="000000"/>
          <w:spacing w:val="0"/>
          <w:w w:val="100"/>
          <w:position w:val="0"/>
        </w:rPr>
        <w:t>1</w:t>
      </w:r>
      <w:r>
        <w:rPr>
          <w:b/>
          <w:bCs/>
          <w:color w:val="000000"/>
          <w:spacing w:val="0"/>
          <w:w w:val="100"/>
          <w:position w:val="0"/>
        </w:rPr>
        <w:t>、 按类别列示</w:t>
      </w:r>
    </w:p>
    <w:tbl>
      <w:tblPr>
        <w:tblOverlap w:val="never"/>
        <w:jc w:val="center"/>
        <w:tblLayout w:type="fixed"/>
      </w:tblPr>
      <w:tblGrid>
        <w:gridCol w:w="3350"/>
        <w:gridCol w:w="2146"/>
        <w:gridCol w:w="2237"/>
      </w:tblGrid>
      <w:tr>
        <w:trPr>
          <w:trHeight w:val="485"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6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64,445,094.43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291,310,427.23</w:t>
            </w:r>
          </w:p>
        </w:tc>
      </w:tr>
      <w:tr>
        <w:trPr>
          <w:trHeight w:val="46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待摊费用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15,620,174.83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10,385,674.15</w:t>
            </w:r>
          </w:p>
        </w:tc>
      </w:tr>
      <w:tr>
        <w:trPr>
          <w:trHeight w:val="46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32,683,736.45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31,587,067.16</w:t>
            </w:r>
          </w:p>
        </w:tc>
      </w:tr>
      <w:tr>
        <w:trPr>
          <w:trHeight w:val="46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应收股利</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160,028.85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579,024.00</w:t>
            </w:r>
          </w:p>
        </w:tc>
      </w:tr>
      <w:tr>
        <w:trPr>
          <w:trHeight w:val="45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待抵扣、待认证的增值税进项税</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2,946,950.30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预缴企业所得税款</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11,268,529.30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50"/>
        <w:gridCol w:w="2146"/>
        <w:gridCol w:w="2237"/>
      </w:tblGrid>
      <w:tr>
        <w:trPr>
          <w:trHeight w:val="485"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2,119,285.73</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129,243,799.89</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333,862,192.54</w:t>
            </w:r>
          </w:p>
        </w:tc>
      </w:tr>
    </w:tbl>
    <w:p>
      <w:pPr>
        <w:widowControl w:val="0"/>
        <w:spacing w:after="539" w:line="1" w:lineRule="exact"/>
      </w:pPr>
    </w:p>
    <w:p>
      <w:pPr>
        <w:pStyle w:val="Style64"/>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 其他应收款</w:t>
      </w:r>
    </w:p>
    <w:p>
      <w:pPr>
        <w:pStyle w:val="Style64"/>
        <w:keepNext w:val="0"/>
        <w:keepLines w:val="0"/>
        <w:widowControl w:val="0"/>
        <w:shd w:val="clear" w:color="auto" w:fill="auto"/>
        <w:bidi w:val="0"/>
        <w:spacing w:before="0" w:after="30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）其他应收款按种类分析</w:t>
      </w:r>
    </w:p>
    <w:p>
      <w:pPr>
        <w:pStyle w:val="Style44"/>
        <w:keepNext w:val="0"/>
        <w:keepLines w:val="0"/>
        <w:widowControl w:val="0"/>
        <w:shd w:val="clear" w:color="auto" w:fill="auto"/>
        <w:bidi w:val="0"/>
        <w:spacing w:before="0" w:after="0" w:line="240" w:lineRule="auto"/>
        <w:ind w:left="5290" w:right="0" w:firstLine="0"/>
        <w:jc w:val="left"/>
        <w:rPr>
          <w:sz w:val="13"/>
          <w:szCs w:val="13"/>
        </w:rPr>
      </w:pPr>
      <w:r>
        <w:rPr>
          <w:color w:val="000000"/>
          <w:spacing w:val="0"/>
          <w:w w:val="100"/>
          <w:position w:val="0"/>
          <w:sz w:val="13"/>
          <w:szCs w:val="13"/>
        </w:rPr>
        <w:t>期末余额</w:t>
      </w:r>
    </w:p>
    <w:tbl>
      <w:tblPr>
        <w:tblOverlap w:val="never"/>
        <w:jc w:val="center"/>
        <w:tblLayout w:type="fixed"/>
      </w:tblPr>
      <w:tblGrid>
        <w:gridCol w:w="3451"/>
        <w:gridCol w:w="1027"/>
        <w:gridCol w:w="1042"/>
        <w:gridCol w:w="907"/>
        <w:gridCol w:w="1306"/>
      </w:tblGrid>
      <w:tr>
        <w:trPr>
          <w:trHeight w:val="461"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类别</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账面金额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占总额比例（</w:t>
            </w:r>
            <w:r>
              <w:rPr>
                <w:color w:val="000000"/>
                <w:spacing w:val="0"/>
                <w:w w:val="100"/>
                <w:position w:val="0"/>
                <w:sz w:val="13"/>
                <w:szCs w:val="13"/>
              </w:rPr>
              <w:t>％</w:t>
            </w:r>
            <w:r>
              <w:rPr>
                <w:color w:val="000000"/>
                <w:spacing w:val="0"/>
                <w:w w:val="100"/>
                <w:position w:val="0"/>
                <w:sz w:val="13"/>
                <w:szCs w:val="13"/>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坏账准备</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坏账准备比例（</w:t>
            </w:r>
            <w:r>
              <w:rPr>
                <w:color w:val="000000"/>
                <w:spacing w:val="0"/>
                <w:w w:val="100"/>
                <w:position w:val="0"/>
                <w:sz w:val="13"/>
                <w:szCs w:val="13"/>
              </w:rPr>
              <w:t>％</w:t>
            </w:r>
            <w:r>
              <w:rPr>
                <w:color w:val="000000"/>
                <w:spacing w:val="0"/>
                <w:w w:val="100"/>
                <w:position w:val="0"/>
                <w:sz w:val="13"/>
                <w:szCs w:val="13"/>
              </w:rPr>
              <w:t>）</w:t>
            </w:r>
          </w:p>
        </w:tc>
      </w:tr>
      <w:tr>
        <w:trPr>
          <w:trHeight w:val="46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、单项金额重大并单项计提坏账准备的其他应收款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、按组合计提坏账准备的其他应收款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按账龄分析法计提坏账准备的其他应收款</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44,803,089.28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20"/>
              <w:jc w:val="left"/>
              <w:rPr>
                <w:sz w:val="13"/>
                <w:szCs w:val="13"/>
              </w:rPr>
            </w:pPr>
            <w:r>
              <w:rPr>
                <w:rFonts w:ascii="Times New Roman" w:eastAsia="Times New Roman" w:hAnsi="Times New Roman" w:cs="Times New Roman"/>
                <w:color w:val="000000"/>
                <w:spacing w:val="0"/>
                <w:w w:val="100"/>
                <w:position w:val="0"/>
                <w:sz w:val="13"/>
                <w:szCs w:val="13"/>
              </w:rPr>
              <w:t>68.51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360,386.69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40"/>
              <w:jc w:val="left"/>
              <w:rPr>
                <w:sz w:val="13"/>
                <w:szCs w:val="13"/>
              </w:rPr>
            </w:pPr>
            <w:r>
              <w:rPr>
                <w:rFonts w:ascii="Times New Roman" w:eastAsia="Times New Roman" w:hAnsi="Times New Roman" w:cs="Times New Roman"/>
                <w:color w:val="000000"/>
                <w:spacing w:val="0"/>
                <w:w w:val="100"/>
                <w:position w:val="0"/>
                <w:sz w:val="13"/>
                <w:szCs w:val="13"/>
              </w:rPr>
              <w:t>0.80</w:t>
            </w:r>
          </w:p>
        </w:tc>
      </w:tr>
      <w:tr>
        <w:trPr>
          <w:trHeight w:val="46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采用余额百分比法计提坏账准备的其他应收款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采用其他方法计提坏账准备的其他应收款</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20,002,391.84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20"/>
              <w:jc w:val="left"/>
              <w:rPr>
                <w:sz w:val="13"/>
                <w:szCs w:val="13"/>
              </w:rPr>
            </w:pPr>
            <w:r>
              <w:rPr>
                <w:rFonts w:ascii="Times New Roman" w:eastAsia="Times New Roman" w:hAnsi="Times New Roman" w:cs="Times New Roman"/>
                <w:color w:val="000000"/>
                <w:spacing w:val="0"/>
                <w:w w:val="100"/>
                <w:position w:val="0"/>
                <w:sz w:val="13"/>
                <w:szCs w:val="13"/>
              </w:rPr>
              <w:t>30.58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小计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64,805,481 12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20"/>
              <w:jc w:val="left"/>
              <w:rPr>
                <w:sz w:val="13"/>
                <w:szCs w:val="13"/>
              </w:rPr>
            </w:pPr>
            <w:r>
              <w:rPr>
                <w:rFonts w:ascii="Times New Roman" w:eastAsia="Times New Roman" w:hAnsi="Times New Roman" w:cs="Times New Roman"/>
                <w:color w:val="000000"/>
                <w:spacing w:val="0"/>
                <w:w w:val="100"/>
                <w:position w:val="0"/>
                <w:sz w:val="13"/>
                <w:szCs w:val="13"/>
              </w:rPr>
              <w:t>90 09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360,386.69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40"/>
              <w:jc w:val="left"/>
              <w:rPr>
                <w:sz w:val="13"/>
                <w:szCs w:val="13"/>
              </w:rPr>
            </w:pPr>
            <w:r>
              <w:rPr>
                <w:rFonts w:ascii="Times New Roman" w:eastAsia="Times New Roman" w:hAnsi="Times New Roman" w:cs="Times New Roman"/>
                <w:color w:val="000000"/>
                <w:spacing w:val="0"/>
                <w:w w:val="100"/>
                <w:position w:val="0"/>
                <w:sz w:val="13"/>
                <w:szCs w:val="13"/>
              </w:rPr>
              <w:t>0.56</w:t>
            </w:r>
          </w:p>
        </w:tc>
      </w:tr>
      <w:tr>
        <w:trPr>
          <w:trHeight w:val="46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、单项金额虽不重大但单项计提坏账准备的其他应收款</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 xml:space="preserve">594,112 </w:t>
            </w:r>
            <w:r>
              <w:rPr>
                <w:color w:val="000000"/>
                <w:spacing w:val="0"/>
                <w:w w:val="100"/>
                <w:position w:val="0"/>
                <w:sz w:val="13"/>
                <w:szCs w:val="13"/>
              </w:rPr>
              <w:t>一</w:t>
            </w:r>
            <w:r>
              <w:rPr>
                <w:rFonts w:ascii="Times New Roman" w:eastAsia="Times New Roman" w:hAnsi="Times New Roman" w:cs="Times New Roman"/>
                <w:color w:val="000000"/>
                <w:spacing w:val="0"/>
                <w:w w:val="100"/>
                <w:position w:val="0"/>
                <w:sz w:val="13"/>
                <w:szCs w:val="13"/>
              </w:rPr>
              <w:t>8</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0 91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594,112.78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100.00</w:t>
            </w:r>
          </w:p>
        </w:tc>
      </w:tr>
      <w:tr>
        <w:trPr>
          <w:trHeight w:val="490"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合计</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65,399,593.90</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954,499.47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39" w:line="1" w:lineRule="exact"/>
      </w:pPr>
    </w:p>
    <w:p>
      <w:pPr>
        <w:widowControl w:val="0"/>
        <w:spacing w:line="1" w:lineRule="exact"/>
      </w:pPr>
    </w:p>
    <w:tbl>
      <w:tblPr>
        <w:tblOverlap w:val="never"/>
        <w:jc w:val="center"/>
        <w:tblLayout w:type="fixed"/>
      </w:tblPr>
      <w:tblGrid>
        <w:gridCol w:w="3346"/>
        <w:gridCol w:w="1027"/>
        <w:gridCol w:w="1171"/>
        <w:gridCol w:w="898"/>
        <w:gridCol w:w="1291"/>
      </w:tblGrid>
      <w:tr>
        <w:trPr>
          <w:trHeight w:val="485"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类别</w:t>
            </w:r>
          </w:p>
        </w:tc>
        <w:tc>
          <w:tcPr>
            <w:gridSpan w:val="4"/>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年初余额</w:t>
            </w:r>
          </w:p>
        </w:tc>
      </w:tr>
      <w:tr>
        <w:trPr>
          <w:trHeight w:val="46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账面金额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占总额比例（</w:t>
            </w:r>
            <w:r>
              <w:rPr>
                <w:color w:val="000000"/>
                <w:spacing w:val="0"/>
                <w:w w:val="100"/>
                <w:position w:val="0"/>
                <w:sz w:val="13"/>
                <w:szCs w:val="13"/>
              </w:rPr>
              <w:t>％</w:t>
            </w:r>
            <w:r>
              <w:rPr>
                <w:color w:val="000000"/>
                <w:spacing w:val="0"/>
                <w:w w:val="100"/>
                <w:position w:val="0"/>
                <w:sz w:val="13"/>
                <w:szCs w:val="13"/>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坏账准备</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坏账准备比例（</w:t>
            </w:r>
            <w:r>
              <w:rPr>
                <w:color w:val="000000"/>
                <w:spacing w:val="0"/>
                <w:w w:val="100"/>
                <w:position w:val="0"/>
                <w:sz w:val="13"/>
                <w:szCs w:val="13"/>
              </w:rPr>
              <w:t>％</w:t>
            </w:r>
            <w:r>
              <w:rPr>
                <w:color w:val="000000"/>
                <w:spacing w:val="0"/>
                <w:w w:val="100"/>
                <w:position w:val="0"/>
                <w:sz w:val="13"/>
                <w:szCs w:val="13"/>
              </w:rPr>
              <w:t>）</w:t>
            </w:r>
          </w:p>
        </w:tc>
      </w:tr>
      <w:tr>
        <w:trPr>
          <w:trHeight w:val="46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、单项金额重大并单项计提坏账准备的其他应收款</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219,966,859.67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75.23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、按组合计提坏账准备的其他应收款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按账龄分析法计提坏账准备的其他应收款</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 xml:space="preserve">.5-,436.281 </w:t>
            </w:r>
            <w:r>
              <w:rPr>
                <w:rFonts w:ascii="Times New Roman" w:eastAsia="Times New Roman" w:hAnsi="Times New Roman" w:cs="Times New Roman"/>
                <w:color w:val="000000"/>
                <w:spacing w:val="0"/>
                <w:w w:val="100"/>
                <w:position w:val="0"/>
                <w:sz w:val="13"/>
                <w:szCs w:val="13"/>
              </w:rPr>
              <w:t>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19 64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386,336.85</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20"/>
              <w:jc w:val="left"/>
              <w:rPr>
                <w:sz w:val="13"/>
                <w:szCs w:val="13"/>
              </w:rPr>
            </w:pPr>
            <w:r>
              <w:rPr>
                <w:rFonts w:ascii="Times New Roman" w:eastAsia="Times New Roman" w:hAnsi="Times New Roman" w:cs="Times New Roman"/>
                <w:color w:val="000000"/>
                <w:spacing w:val="0"/>
                <w:w w:val="100"/>
                <w:position w:val="0"/>
                <w:sz w:val="13"/>
                <w:szCs w:val="13"/>
              </w:rPr>
              <w:t>0.67</w:t>
            </w:r>
          </w:p>
        </w:tc>
      </w:tr>
      <w:tr>
        <w:trPr>
          <w:trHeight w:val="46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采用余额百分比法计提坏账准备的其他应收款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采用其他方法计提坏账准备的其他应收款</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14,293,623.04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小计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291.696.-64 08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99 76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386,336.85</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20"/>
              <w:jc w:val="left"/>
              <w:rPr>
                <w:sz w:val="13"/>
                <w:szCs w:val="13"/>
              </w:rPr>
            </w:pPr>
            <w:r>
              <w:rPr>
                <w:rFonts w:ascii="Times New Roman" w:eastAsia="Times New Roman" w:hAnsi="Times New Roman" w:cs="Times New Roman"/>
                <w:color w:val="000000"/>
                <w:spacing w:val="0"/>
                <w:w w:val="100"/>
                <w:position w:val="0"/>
                <w:sz w:val="13"/>
                <w:szCs w:val="13"/>
              </w:rPr>
              <w:t>0.13</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、单项金额虽不重大但单项计提坏账准备的其他应收款</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7 08,762 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0 24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708,762.97</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80"/>
              <w:jc w:val="left"/>
              <w:rPr>
                <w:sz w:val="13"/>
                <w:szCs w:val="13"/>
              </w:rPr>
            </w:pPr>
            <w:r>
              <w:rPr>
                <w:rFonts w:ascii="Times New Roman" w:eastAsia="Times New Roman" w:hAnsi="Times New Roman" w:cs="Times New Roman"/>
                <w:color w:val="000000"/>
                <w:spacing w:val="0"/>
                <w:w w:val="100"/>
                <w:position w:val="0"/>
                <w:sz w:val="13"/>
                <w:szCs w:val="13"/>
              </w:rPr>
              <w:t>100.00</w:t>
            </w:r>
          </w:p>
        </w:tc>
      </w:tr>
      <w:tr>
        <w:trPr>
          <w:trHeight w:val="5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292,405,52- 05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100 00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1,095,099.82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64"/>
        <w:keepNext w:val="0"/>
        <w:keepLines w:val="0"/>
        <w:widowControl w:val="0"/>
        <w:shd w:val="clear" w:color="auto" w:fill="auto"/>
        <w:bidi w:val="0"/>
        <w:spacing w:before="0" w:after="640" w:line="240" w:lineRule="auto"/>
        <w:ind w:left="0" w:right="0" w:firstLine="600"/>
        <w:jc w:val="left"/>
      </w:pPr>
      <w:r>
        <w:rPr>
          <w:rFonts w:ascii="Times New Roman" w:eastAsia="Times New Roman" w:hAnsi="Times New Roman" w:cs="Times New Roman"/>
          <w:color w:val="000000"/>
          <w:spacing w:val="0"/>
          <w:w w:val="100"/>
          <w:position w:val="0"/>
        </w:rPr>
        <w:t>（2</w:t>
      </w:r>
      <w:r>
        <w:rPr>
          <w:color w:val="000000"/>
          <w:spacing w:val="0"/>
          <w:w w:val="100"/>
          <w:position w:val="0"/>
        </w:rPr>
        <w:t>）期末无单项金额重大并单项计提坏账准备的其他应收款</w:t>
      </w:r>
    </w:p>
    <w:p>
      <w:pPr>
        <w:pStyle w:val="Style64"/>
        <w:keepNext w:val="0"/>
        <w:keepLines w:val="0"/>
        <w:widowControl w:val="0"/>
        <w:shd w:val="clear" w:color="auto" w:fill="auto"/>
        <w:bidi w:val="0"/>
        <w:spacing w:before="0" w:after="200" w:line="240" w:lineRule="auto"/>
        <w:ind w:left="0" w:right="0" w:firstLine="500"/>
        <w:jc w:val="left"/>
      </w:pPr>
      <w:bookmarkStart w:id="1251" w:name="bookmark1251"/>
      <w:r>
        <w:rPr>
          <w:color w:val="000000"/>
          <w:spacing w:val="0"/>
          <w:w w:val="100"/>
          <w:position w:val="0"/>
        </w:rPr>
        <w:t>（</w:t>
      </w:r>
      <w:bookmarkEnd w:id="1251"/>
      <w:r>
        <w:rPr>
          <w:rFonts w:ascii="Times New Roman" w:eastAsia="Times New Roman" w:hAnsi="Times New Roman" w:cs="Times New Roman"/>
          <w:color w:val="000000"/>
          <w:spacing w:val="0"/>
          <w:w w:val="100"/>
          <w:position w:val="0"/>
        </w:rPr>
        <w:t>3</w:t>
      </w:r>
      <w:r>
        <w:rPr>
          <w:color w:val="000000"/>
          <w:spacing w:val="0"/>
          <w:w w:val="100"/>
          <w:position w:val="0"/>
        </w:rPr>
        <w:t>）按信用风险特征组合计提坏账准备的其他应收款:</w:t>
      </w:r>
    </w:p>
    <w:p>
      <w:pPr>
        <w:pStyle w:val="Style64"/>
        <w:keepNext w:val="0"/>
        <w:keepLines w:val="0"/>
        <w:widowControl w:val="0"/>
        <w:shd w:val="clear" w:color="auto" w:fill="auto"/>
        <w:bidi w:val="0"/>
        <w:spacing w:before="0" w:after="360" w:line="240" w:lineRule="auto"/>
        <w:ind w:left="0" w:right="0" w:firstLine="500"/>
        <w:jc w:val="left"/>
      </w:pPr>
      <w:r>
        <w:rPr>
          <w:color w:val="000000"/>
          <w:spacing w:val="0"/>
          <w:w w:val="100"/>
          <w:position w:val="0"/>
        </w:rPr>
        <w:t>组合中，采用账龄分析法计提坏账准备的其他应收款：</w:t>
      </w:r>
      <w:r>
        <w:br w:type="page"/>
      </w:r>
    </w:p>
    <w:tbl>
      <w:tblPr>
        <w:tblOverlap w:val="never"/>
        <w:jc w:val="center"/>
        <w:tblLayout w:type="fixed"/>
      </w:tblPr>
      <w:tblGrid>
        <w:gridCol w:w="1181"/>
        <w:gridCol w:w="1277"/>
        <w:gridCol w:w="1142"/>
        <w:gridCol w:w="845"/>
        <w:gridCol w:w="1272"/>
        <w:gridCol w:w="1133"/>
        <w:gridCol w:w="1022"/>
      </w:tblGrid>
      <w:tr>
        <w:trPr>
          <w:trHeight w:val="514"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rPr>
              <w:t>账龄</w:t>
            </w:r>
          </w:p>
        </w:tc>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年初余额</w:t>
            </w:r>
          </w:p>
        </w:tc>
      </w:tr>
      <w:tr>
        <w:trPr>
          <w:trHeight w:val="89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坏账准备</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220" w:line="240" w:lineRule="auto"/>
              <w:ind w:left="0" w:right="0" w:firstLine="0"/>
              <w:jc w:val="left"/>
              <w:rPr>
                <w:sz w:val="14"/>
                <w:szCs w:val="14"/>
              </w:rPr>
            </w:pPr>
            <w:r>
              <w:rPr>
                <w:color w:val="000000"/>
                <w:spacing w:val="0"/>
                <w:w w:val="100"/>
                <w:position w:val="0"/>
                <w:sz w:val="14"/>
                <w:szCs w:val="14"/>
              </w:rPr>
              <w:t>计提比例</w:t>
            </w:r>
          </w:p>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260" w:firstLine="0"/>
              <w:jc w:val="right"/>
              <w:rPr>
                <w:sz w:val="14"/>
                <w:szCs w:val="14"/>
              </w:rPr>
            </w:pPr>
            <w:r>
              <w:rPr>
                <w:color w:val="000000"/>
                <w:spacing w:val="0"/>
                <w:w w:val="100"/>
                <w:position w:val="0"/>
                <w:sz w:val="14"/>
                <w:szCs w:val="14"/>
              </w:rPr>
              <w:t>坏账准备</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220" w:line="240" w:lineRule="auto"/>
              <w:ind w:left="0" w:right="220" w:firstLine="0"/>
              <w:jc w:val="right"/>
              <w:rPr>
                <w:sz w:val="14"/>
                <w:szCs w:val="14"/>
              </w:rPr>
            </w:pPr>
            <w:r>
              <w:rPr>
                <w:color w:val="000000"/>
                <w:spacing w:val="0"/>
                <w:w w:val="100"/>
                <w:position w:val="0"/>
                <w:sz w:val="14"/>
                <w:szCs w:val="14"/>
              </w:rPr>
              <w:t>计提比例</w:t>
            </w:r>
          </w:p>
          <w:p>
            <w:pPr>
              <w:pStyle w:val="Style6"/>
              <w:keepNext w:val="0"/>
              <w:keepLines w:val="0"/>
              <w:widowControl w:val="0"/>
              <w:shd w:val="clear" w:color="auto" w:fill="auto"/>
              <w:bidi w:val="0"/>
              <w:spacing w:before="0" w:after="0" w:line="240" w:lineRule="auto"/>
              <w:ind w:left="0" w:right="300" w:firstLine="0"/>
              <w:jc w:val="righ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年以内</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37,950,983.06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189,754.93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0.50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57,009,210.55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285,023.16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0.50</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4"/>
                <w:szCs w:val="14"/>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6,500,510.79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65,005.11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328,861.45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3,288.62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1.00</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4"/>
                <w:szCs w:val="14"/>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253,576.06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7,607.28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3.00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5.70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3.00</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年以上</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98,019.37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98,019.37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98,019.37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98,019.37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r>
      <w:tr>
        <w:trPr>
          <w:trHeight w:val="52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44,803,089.28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360,386.69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57,436,281.37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386,336.85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39" w:line="1" w:lineRule="exact"/>
      </w:pPr>
    </w:p>
    <w:p>
      <w:pPr>
        <w:widowControl w:val="0"/>
        <w:spacing w:line="1" w:lineRule="exact"/>
      </w:pPr>
    </w:p>
    <w:p>
      <w:pPr>
        <w:pStyle w:val="Style4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组合中，采用其他方法计提坏账准备的其他应收款</w:t>
      </w:r>
    </w:p>
    <w:tbl>
      <w:tblPr>
        <w:tblOverlap w:val="never"/>
        <w:jc w:val="center"/>
        <w:tblLayout w:type="fixed"/>
      </w:tblPr>
      <w:tblGrid>
        <w:gridCol w:w="1608"/>
        <w:gridCol w:w="1843"/>
        <w:gridCol w:w="1416"/>
        <w:gridCol w:w="1421"/>
        <w:gridCol w:w="1445"/>
      </w:tblGrid>
      <w:tr>
        <w:trPr>
          <w:trHeight w:val="514"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94"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坏账准备</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押金及保证金等</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20,002,391.84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14,293,623.04</w:t>
            </w: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20,002,391.84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14,293,623.04</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44"/>
        <w:keepNext w:val="0"/>
        <w:keepLines w:val="0"/>
        <w:widowControl w:val="0"/>
        <w:shd w:val="clear" w:color="auto" w:fill="auto"/>
        <w:bidi w:val="0"/>
        <w:spacing w:before="0" w:after="0" w:line="240" w:lineRule="auto"/>
        <w:ind w:left="413" w:right="0" w:firstLine="0"/>
        <w:jc w:val="left"/>
        <w:rPr>
          <w:sz w:val="18"/>
          <w:szCs w:val="18"/>
        </w:rPr>
      </w:pPr>
      <w:r>
        <w:rPr>
          <w:color w:val="000000"/>
          <w:spacing w:val="0"/>
          <w:w w:val="100"/>
          <w:position w:val="0"/>
          <w:sz w:val="18"/>
          <w:szCs w:val="18"/>
        </w:rPr>
        <w:t>押金组合不计提坏账准备。</w:t>
      </w:r>
    </w:p>
    <w:p>
      <w:pPr>
        <w:widowControl w:val="0"/>
        <w:spacing w:after="639" w:line="1" w:lineRule="exact"/>
      </w:pPr>
    </w:p>
    <w:p>
      <w:pPr>
        <w:pStyle w:val="Style64"/>
        <w:keepNext w:val="0"/>
        <w:keepLines w:val="0"/>
        <w:widowControl w:val="0"/>
        <w:numPr>
          <w:ilvl w:val="0"/>
          <w:numId w:val="41"/>
        </w:numPr>
        <w:shd w:val="clear" w:color="auto" w:fill="auto"/>
        <w:bidi w:val="0"/>
        <w:spacing w:before="0" w:after="240" w:line="240" w:lineRule="auto"/>
        <w:ind w:left="0" w:right="0" w:firstLine="560"/>
        <w:jc w:val="left"/>
      </w:pPr>
      <w:bookmarkStart w:id="1252" w:name="bookmark1252"/>
      <w:bookmarkEnd w:id="1252"/>
      <w:r>
        <w:rPr>
          <w:color w:val="000000"/>
          <w:spacing w:val="0"/>
          <w:w w:val="100"/>
          <w:position w:val="0"/>
        </w:rPr>
        <w:t>单项金额虽不重大但单项计提坏账准备的其他应收款</w:t>
      </w:r>
    </w:p>
    <w:p>
      <w:pPr>
        <w:pStyle w:val="Style44"/>
        <w:keepNext w:val="0"/>
        <w:keepLines w:val="0"/>
        <w:widowControl w:val="0"/>
        <w:shd w:val="clear" w:color="auto" w:fill="auto"/>
        <w:bidi w:val="0"/>
        <w:spacing w:before="0" w:after="0" w:line="240" w:lineRule="auto"/>
        <w:ind w:left="413" w:right="0" w:firstLine="0"/>
        <w:jc w:val="left"/>
        <w:rPr>
          <w:sz w:val="18"/>
          <w:szCs w:val="18"/>
        </w:rPr>
      </w:pPr>
      <w:r>
        <w:rPr>
          <w:color w:val="000000"/>
          <w:spacing w:val="0"/>
          <w:w w:val="100"/>
          <w:position w:val="0"/>
          <w:sz w:val="18"/>
          <w:szCs w:val="18"/>
        </w:rPr>
        <w:t>期末余额</w:t>
      </w:r>
    </w:p>
    <w:tbl>
      <w:tblPr>
        <w:tblOverlap w:val="never"/>
        <w:jc w:val="center"/>
        <w:tblLayout w:type="fixed"/>
      </w:tblPr>
      <w:tblGrid>
        <w:gridCol w:w="2741"/>
        <w:gridCol w:w="1843"/>
        <w:gridCol w:w="1517"/>
        <w:gridCol w:w="1488"/>
      </w:tblGrid>
      <w:tr>
        <w:trPr>
          <w:trHeight w:val="413"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其他应收款内容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22"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应收融资融券款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594,112.78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594,112.78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bl>
    <w:p>
      <w:pPr>
        <w:widowControl w:val="0"/>
        <w:spacing w:after="459" w:line="1" w:lineRule="exact"/>
      </w:pPr>
    </w:p>
    <w:p>
      <w:pPr>
        <w:pStyle w:val="Style64"/>
        <w:keepNext w:val="0"/>
        <w:keepLines w:val="0"/>
        <w:widowControl w:val="0"/>
        <w:numPr>
          <w:ilvl w:val="0"/>
          <w:numId w:val="41"/>
        </w:numPr>
        <w:shd w:val="clear" w:color="auto" w:fill="auto"/>
        <w:bidi w:val="0"/>
        <w:spacing w:before="0" w:after="640" w:line="408" w:lineRule="exact"/>
        <w:ind w:left="560" w:right="0" w:firstLine="0"/>
        <w:jc w:val="left"/>
      </w:pPr>
      <w:bookmarkStart w:id="1253" w:name="bookmark1253"/>
      <w:bookmarkEnd w:id="1253"/>
      <w:r>
        <w:rPr>
          <w:color w:val="000000"/>
          <w:spacing w:val="0"/>
          <w:w w:val="100"/>
          <w:position w:val="0"/>
        </w:rPr>
        <w:t>本报告期无以前年度已全额或大比例计提坏账准备，在本报告期全额或部分收回的其他 应收款。</w:t>
      </w:r>
    </w:p>
    <w:p>
      <w:pPr>
        <w:pStyle w:val="Style64"/>
        <w:keepNext w:val="0"/>
        <w:keepLines w:val="0"/>
        <w:widowControl w:val="0"/>
        <w:numPr>
          <w:ilvl w:val="0"/>
          <w:numId w:val="41"/>
        </w:numPr>
        <w:shd w:val="clear" w:color="auto" w:fill="auto"/>
        <w:tabs>
          <w:tab w:pos="1100" w:val="left"/>
        </w:tabs>
        <w:bidi w:val="0"/>
        <w:spacing w:before="0" w:after="640" w:line="240" w:lineRule="auto"/>
        <w:ind w:left="0" w:right="0" w:firstLine="660"/>
        <w:jc w:val="left"/>
      </w:pPr>
      <w:bookmarkStart w:id="1254" w:name="bookmark1254"/>
      <w:bookmarkEnd w:id="1254"/>
      <w:r>
        <w:rPr>
          <w:color w:val="000000"/>
          <w:spacing w:val="0"/>
          <w:w w:val="100"/>
          <w:position w:val="0"/>
        </w:rPr>
        <w:t>本报告期无实际核销的其他应收款。</w:t>
      </w:r>
    </w:p>
    <w:p>
      <w:pPr>
        <w:pStyle w:val="Style64"/>
        <w:keepNext w:val="0"/>
        <w:keepLines w:val="0"/>
        <w:widowControl w:val="0"/>
        <w:numPr>
          <w:ilvl w:val="0"/>
          <w:numId w:val="41"/>
        </w:numPr>
        <w:shd w:val="clear" w:color="auto" w:fill="auto"/>
        <w:tabs>
          <w:tab w:pos="1100" w:val="left"/>
        </w:tabs>
        <w:bidi w:val="0"/>
        <w:spacing w:before="0" w:after="640" w:line="240" w:lineRule="auto"/>
        <w:ind w:left="0" w:right="0" w:firstLine="660"/>
        <w:jc w:val="left"/>
      </w:pPr>
      <w:bookmarkStart w:id="1255" w:name="bookmark1255"/>
      <w:bookmarkEnd w:id="1255"/>
      <w:r>
        <w:rPr>
          <w:color w:val="000000"/>
          <w:spacing w:val="0"/>
          <w:w w:val="100"/>
          <w:position w:val="0"/>
        </w:rPr>
        <w:t>本报告期末其他应收款中无持本公司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)表决权股份的股东单位欠款。</w:t>
      </w:r>
    </w:p>
    <w:p>
      <w:pPr>
        <w:pStyle w:val="Style64"/>
        <w:keepNext w:val="0"/>
        <w:keepLines w:val="0"/>
        <w:widowControl w:val="0"/>
        <w:numPr>
          <w:ilvl w:val="0"/>
          <w:numId w:val="41"/>
        </w:numPr>
        <w:shd w:val="clear" w:color="auto" w:fill="auto"/>
        <w:tabs>
          <w:tab w:pos="1100" w:val="left"/>
        </w:tabs>
        <w:bidi w:val="0"/>
        <w:spacing w:before="0" w:after="0" w:line="240" w:lineRule="auto"/>
        <w:ind w:left="0" w:right="0" w:firstLine="660"/>
        <w:jc w:val="left"/>
      </w:pPr>
      <w:bookmarkStart w:id="1256" w:name="bookmark1256"/>
      <w:bookmarkEnd w:id="1256"/>
      <w:r>
        <w:rPr>
          <w:color w:val="000000"/>
          <w:spacing w:val="0"/>
          <w:w w:val="100"/>
          <w:position w:val="0"/>
        </w:rPr>
        <w:t>按欠款方归集的期末余额前五名的其他应收款情况</w:t>
      </w:r>
      <w:r>
        <w:br w:type="page"/>
      </w:r>
    </w:p>
    <w:tbl>
      <w:tblPr>
        <w:tblOverlap w:val="never"/>
        <w:jc w:val="center"/>
        <w:tblLayout w:type="fixed"/>
      </w:tblPr>
      <w:tblGrid>
        <w:gridCol w:w="2458"/>
        <w:gridCol w:w="1248"/>
        <w:gridCol w:w="970"/>
        <w:gridCol w:w="1061"/>
        <w:gridCol w:w="926"/>
        <w:gridCol w:w="1070"/>
      </w:tblGrid>
      <w:tr>
        <w:trPr>
          <w:trHeight w:val="87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客户名称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200" w:line="240" w:lineRule="auto"/>
              <w:ind w:left="0" w:right="0" w:firstLine="180"/>
              <w:jc w:val="left"/>
              <w:rPr>
                <w:sz w:val="14"/>
                <w:szCs w:val="14"/>
              </w:rPr>
            </w:pPr>
            <w:r>
              <w:rPr>
                <w:color w:val="000000"/>
                <w:spacing w:val="0"/>
                <w:w w:val="100"/>
                <w:position w:val="0"/>
                <w:sz w:val="14"/>
                <w:szCs w:val="14"/>
              </w:rPr>
              <w:t>坏账准备</w:t>
            </w:r>
          </w:p>
          <w:p>
            <w:pPr>
              <w:pStyle w:val="Style6"/>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计提比例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360" w:firstLine="0"/>
              <w:jc w:val="right"/>
              <w:rPr>
                <w:sz w:val="14"/>
                <w:szCs w:val="14"/>
              </w:rPr>
            </w:pPr>
            <w:r>
              <w:rPr>
                <w:color w:val="000000"/>
                <w:spacing w:val="0"/>
                <w:w w:val="100"/>
                <w:position w:val="0"/>
                <w:sz w:val="14"/>
                <w:szCs w:val="14"/>
              </w:rPr>
              <w:t>账龄</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240" w:line="240" w:lineRule="auto"/>
              <w:ind w:left="0" w:right="0" w:firstLine="0"/>
              <w:jc w:val="center"/>
              <w:rPr>
                <w:sz w:val="14"/>
                <w:szCs w:val="14"/>
              </w:rPr>
            </w:pPr>
            <w:r>
              <w:rPr>
                <w:color w:val="000000"/>
                <w:spacing w:val="0"/>
                <w:w w:val="100"/>
                <w:position w:val="0"/>
                <w:sz w:val="14"/>
                <w:szCs w:val="14"/>
              </w:rPr>
              <w:t>占总额</w:t>
            </w:r>
          </w:p>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的比例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200" w:firstLine="0"/>
              <w:jc w:val="right"/>
              <w:rPr>
                <w:sz w:val="14"/>
                <w:szCs w:val="14"/>
              </w:rPr>
            </w:pPr>
            <w:r>
              <w:rPr>
                <w:color w:val="000000"/>
                <w:spacing w:val="0"/>
                <w:w w:val="100"/>
                <w:position w:val="0"/>
                <w:sz w:val="14"/>
                <w:szCs w:val="14"/>
              </w:rPr>
              <w:t>款项性质</w:t>
            </w:r>
          </w:p>
        </w:tc>
      </w:tr>
      <w:tr>
        <w:trPr>
          <w:trHeight w:val="45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京版北教文化传媒股份有限公司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9.750.000.00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0.50%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年以内</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14.91%</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预付定增款</w:t>
            </w:r>
          </w:p>
        </w:tc>
      </w:tr>
      <w:tr>
        <w:trPr>
          <w:trHeight w:val="45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广东利扬芯片测试股份有限公司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6.800.000.00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0.50%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年以内</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10.40%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预付定增款</w:t>
            </w:r>
          </w:p>
        </w:tc>
      </w:tr>
      <w:tr>
        <w:trPr>
          <w:trHeight w:val="8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卓著物业管理（北京）有限公司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5.141.878.68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8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年以内；</w:t>
            </w:r>
            <w:r>
              <w:rPr>
                <w:rFonts w:ascii="Times New Roman" w:eastAsia="Times New Roman" w:hAnsi="Times New Roman" w:cs="Times New Roman"/>
                <w:color w:val="000000"/>
                <w:spacing w:val="0"/>
                <w:w w:val="100"/>
                <w:position w:val="0"/>
                <w:sz w:val="15"/>
                <w:szCs w:val="15"/>
              </w:rPr>
              <w:t>2-3</w:t>
            </w:r>
          </w:p>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租赁押金</w:t>
            </w:r>
          </w:p>
        </w:tc>
      </w:tr>
      <w:tr>
        <w:trPr>
          <w:trHeight w:val="4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金融街（北京）置业有限公司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3.958.701.12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年以上</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6.05%</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租赁押金</w:t>
            </w:r>
          </w:p>
        </w:tc>
      </w:tr>
      <w:tr>
        <w:trPr>
          <w:trHeight w:val="45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北京国泰节水发展股份有限公司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2.900.000.00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4"/>
                <w:szCs w:val="14"/>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4.43%</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往来款</w:t>
            </w:r>
          </w:p>
        </w:tc>
      </w:tr>
      <w:tr>
        <w:trPr>
          <w:trHeight w:val="48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28.550.579.80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43.65%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pStyle w:val="Style64"/>
        <w:keepNext w:val="0"/>
        <w:keepLines w:val="0"/>
        <w:widowControl w:val="0"/>
        <w:shd w:val="clear" w:color="auto" w:fill="auto"/>
        <w:tabs>
          <w:tab w:pos="470" w:val="left"/>
        </w:tabs>
        <w:bidi w:val="0"/>
        <w:spacing w:before="0" w:after="60" w:line="240" w:lineRule="auto"/>
        <w:ind w:left="0" w:right="0" w:firstLine="0"/>
        <w:jc w:val="left"/>
      </w:pPr>
      <w:bookmarkStart w:id="1257" w:name="bookmark1257"/>
      <w:r>
        <w:rPr>
          <w:rFonts w:ascii="Times New Roman" w:eastAsia="Times New Roman" w:hAnsi="Times New Roman" w:cs="Times New Roman"/>
          <w:b/>
          <w:bCs/>
          <w:color w:val="000000"/>
          <w:spacing w:val="0"/>
          <w:w w:val="100"/>
          <w:position w:val="0"/>
          <w:shd w:val="clear" w:color="auto" w:fill="FFFFFF"/>
        </w:rPr>
        <w:t>3</w:t>
      </w:r>
      <w:bookmarkEnd w:id="1257"/>
      <w:r>
        <w:rPr>
          <w:b/>
          <w:bCs/>
          <w:color w:val="000000"/>
          <w:spacing w:val="0"/>
          <w:w w:val="100"/>
          <w:position w:val="0"/>
          <w:shd w:val="clear" w:color="auto" w:fill="FFFFFF"/>
        </w:rPr>
        <w:t>、</w:t>
      </w:r>
      <w:r>
        <w:rPr>
          <w:b/>
          <w:bCs/>
          <w:color w:val="000000"/>
          <w:spacing w:val="0"/>
          <w:w w:val="100"/>
          <w:position w:val="0"/>
        </w:rPr>
        <w:tab/>
        <w:t>长期待摊费用</w:t>
      </w:r>
    </w:p>
    <w:tbl>
      <w:tblPr>
        <w:tblOverlap w:val="never"/>
        <w:jc w:val="center"/>
        <w:tblLayout w:type="fixed"/>
      </w:tblPr>
      <w:tblGrid>
        <w:gridCol w:w="1896"/>
        <w:gridCol w:w="1277"/>
        <w:gridCol w:w="1176"/>
        <w:gridCol w:w="1133"/>
        <w:gridCol w:w="850"/>
        <w:gridCol w:w="1406"/>
      </w:tblGrid>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40"/>
              <w:jc w:val="left"/>
              <w:rPr>
                <w:sz w:val="14"/>
                <w:szCs w:val="14"/>
              </w:rPr>
            </w:pPr>
            <w:r>
              <w:rPr>
                <w:color w:val="000000"/>
                <w:spacing w:val="0"/>
                <w:w w:val="100"/>
                <w:position w:val="0"/>
                <w:sz w:val="14"/>
                <w:szCs w:val="14"/>
              </w:rPr>
              <w:t>种类</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年初余额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本期增加</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本期摊销</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本期减少</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400" w:firstLine="0"/>
              <w:jc w:val="right"/>
              <w:rPr>
                <w:sz w:val="14"/>
                <w:szCs w:val="14"/>
              </w:rPr>
            </w:pPr>
            <w:r>
              <w:rPr>
                <w:color w:val="000000"/>
                <w:spacing w:val="0"/>
                <w:w w:val="100"/>
                <w:position w:val="0"/>
                <w:sz w:val="14"/>
                <w:szCs w:val="14"/>
              </w:rPr>
              <w:t>期末余额</w:t>
            </w:r>
          </w:p>
        </w:tc>
      </w:tr>
      <w:tr>
        <w:trPr>
          <w:trHeight w:val="46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装修改造工程</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22.782.822.09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5.768.585.63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8.985.434.55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19.565.973.17</w:t>
            </w:r>
          </w:p>
        </w:tc>
      </w:tr>
      <w:tr>
        <w:trPr>
          <w:trHeight w:val="46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8.804.245.07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13.243.709.36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8.930.191.15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13.117.763.28</w:t>
            </w:r>
          </w:p>
        </w:tc>
      </w:tr>
      <w:tr>
        <w:trPr>
          <w:trHeight w:val="494"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4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31.587.067.16</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19.012.294.99</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17.915.625.70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32.683.736.45</w:t>
            </w:r>
          </w:p>
        </w:tc>
      </w:tr>
    </w:tbl>
    <w:p>
      <w:pPr>
        <w:widowControl w:val="0"/>
        <w:spacing w:after="539" w:line="1" w:lineRule="exact"/>
      </w:pPr>
    </w:p>
    <w:p>
      <w:pPr>
        <w:pStyle w:val="Style21"/>
        <w:keepNext/>
        <w:keepLines/>
        <w:widowControl w:val="0"/>
        <w:shd w:val="clear" w:color="auto" w:fill="auto"/>
        <w:bidi w:val="0"/>
        <w:spacing w:before="0" w:after="60" w:line="240" w:lineRule="auto"/>
        <w:ind w:left="0" w:right="0" w:hanging="680"/>
        <w:jc w:val="left"/>
        <w:rPr>
          <w:sz w:val="18"/>
          <w:szCs w:val="18"/>
        </w:rPr>
      </w:pPr>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二十</w:t>
      </w:r>
      <w:r>
        <w:rPr>
          <w:color w:val="000000"/>
          <w:spacing w:val="0"/>
          <w:w w:val="100"/>
          <w:position w:val="0"/>
          <w:sz w:val="19"/>
          <w:szCs w:val="19"/>
        </w:rPr>
        <w:t>）</w:t>
      </w:r>
      <w:r>
        <w:rPr>
          <w:color w:val="000000"/>
          <w:spacing w:val="0"/>
          <w:w w:val="100"/>
          <w:position w:val="0"/>
          <w:sz w:val="18"/>
          <w:szCs w:val="18"/>
        </w:rPr>
        <w:t>资产减值准备</w:t>
      </w:r>
      <w:bookmarkEnd w:id="1258"/>
      <w:bookmarkEnd w:id="1259"/>
      <w:bookmarkEnd w:id="1260"/>
    </w:p>
    <w:tbl>
      <w:tblPr>
        <w:tblOverlap w:val="never"/>
        <w:jc w:val="center"/>
        <w:tblLayout w:type="fixed"/>
      </w:tblPr>
      <w:tblGrid>
        <w:gridCol w:w="1464"/>
        <w:gridCol w:w="1277"/>
        <w:gridCol w:w="1277"/>
        <w:gridCol w:w="989"/>
        <w:gridCol w:w="1277"/>
        <w:gridCol w:w="1450"/>
      </w:tblGrid>
      <w:tr>
        <w:trPr>
          <w:trHeight w:val="475"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r>
      <w:tr>
        <w:trPr>
          <w:trHeight w:val="451"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tcBorders>
            <w:shd w:val="clear" w:color="auto" w:fill="FFFFFF"/>
            <w:vAlign w:val="center"/>
          </w:tcPr>
          <w:p>
            <w:pPr/>
          </w:p>
        </w:tc>
      </w:tr>
      <w:tr>
        <w:trPr>
          <w:trHeight w:val="45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2.664.087.65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1.437.212.92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4.101.300.57</w:t>
            </w:r>
          </w:p>
        </w:tc>
      </w:tr>
      <w:tr>
        <w:trPr>
          <w:trHeight w:val="81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可供出售金融</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40.801.547.27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5.978.643.96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26.853.031.23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19.927.160.00</w:t>
            </w:r>
          </w:p>
        </w:tc>
      </w:tr>
      <w:tr>
        <w:trPr>
          <w:trHeight w:val="480"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43.465.634.92</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7.415.856.88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26.853.031.23</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24.028.460.57</w:t>
            </w:r>
          </w:p>
        </w:tc>
      </w:tr>
    </w:tbl>
    <w:p>
      <w:pPr>
        <w:widowControl w:val="0"/>
        <w:spacing w:after="419" w:line="1" w:lineRule="exact"/>
      </w:pPr>
    </w:p>
    <w:p>
      <w:pPr>
        <w:pStyle w:val="Style21"/>
        <w:keepNext/>
        <w:keepLines/>
        <w:widowControl w:val="0"/>
        <w:shd w:val="clear" w:color="auto" w:fill="auto"/>
        <w:bidi w:val="0"/>
        <w:spacing w:before="0" w:after="220" w:line="240" w:lineRule="auto"/>
        <w:ind w:left="0" w:right="0" w:hanging="680"/>
        <w:jc w:val="left"/>
        <w:rPr>
          <w:sz w:val="18"/>
          <w:szCs w:val="18"/>
        </w:rPr>
      </w:pPr>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二十一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应付短期融资款</w:t>
      </w:r>
      <w:bookmarkEnd w:id="1261"/>
      <w:bookmarkEnd w:id="1262"/>
      <w:bookmarkEnd w:id="1263"/>
    </w:p>
    <w:p>
      <w:pPr>
        <w:pStyle w:val="Style21"/>
        <w:keepNext/>
        <w:keepLines/>
        <w:widowControl w:val="0"/>
        <w:shd w:val="clear" w:color="auto" w:fill="auto"/>
        <w:bidi w:val="0"/>
        <w:spacing w:before="0" w:after="60" w:line="240" w:lineRule="auto"/>
        <w:ind w:left="0" w:right="0" w:firstLine="0"/>
        <w:jc w:val="left"/>
        <w:rPr>
          <w:sz w:val="18"/>
          <w:szCs w:val="18"/>
        </w:rPr>
      </w:pPr>
      <w:bookmarkStart w:id="1261" w:name="bookmark1261"/>
      <w:bookmarkStart w:id="1262" w:name="bookmark1262"/>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分类</w:t>
      </w:r>
      <w:bookmarkEnd w:id="1261"/>
      <w:bookmarkEnd w:id="1262"/>
    </w:p>
    <w:tbl>
      <w:tblPr>
        <w:tblOverlap w:val="never"/>
        <w:jc w:val="center"/>
        <w:tblLayout w:type="fixed"/>
      </w:tblPr>
      <w:tblGrid>
        <w:gridCol w:w="2846"/>
        <w:gridCol w:w="2429"/>
        <w:gridCol w:w="2458"/>
      </w:tblGrid>
      <w:tr>
        <w:trPr>
          <w:trHeight w:val="475"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类别</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短期融资券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收益凭证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1.200.000.000.00</w:t>
            </w:r>
          </w:p>
        </w:tc>
      </w:tr>
      <w:tr>
        <w:trPr>
          <w:trHeight w:val="48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1.200.000.000.00</w:t>
            </w:r>
          </w:p>
        </w:tc>
      </w:tr>
    </w:tbl>
    <w:p>
      <w:pPr>
        <w:sectPr>
          <w:headerReference w:type="default" r:id="rId87"/>
          <w:footerReference w:type="default" r:id="rId88"/>
          <w:headerReference w:type="even" r:id="rId89"/>
          <w:footerReference w:type="even" r:id="rId90"/>
          <w:headerReference w:type="first" r:id="rId91"/>
          <w:footerReference w:type="first" r:id="rId92"/>
          <w:footnotePr>
            <w:pos w:val="pageBottom"/>
            <w:numFmt w:val="decimal"/>
            <w:numStart w:val="1"/>
            <w:numRestart w:val="continuous"/>
            <w15:footnoteColumns w:val="1"/>
          </w:footnotePr>
          <w:pgSz w:w="11900" w:h="16840"/>
          <w:pgMar w:top="1599" w:right="1264" w:bottom="1465" w:left="1987" w:header="0" w:footer="3" w:gutter="0"/>
          <w:cols w:space="720"/>
          <w:noEndnote/>
          <w:titlePg/>
          <w:rtlGutter w:val="0"/>
          <w:docGrid w:linePitch="360"/>
        </w:sectPr>
      </w:pPr>
    </w:p>
    <w:p>
      <w:pPr>
        <w:pStyle w:val="Style4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sz w:val="18"/>
          <w:szCs w:val="18"/>
        </w:rPr>
        <w:t>、 收益凭证</w:t>
      </w:r>
    </w:p>
    <w:tbl>
      <w:tblPr>
        <w:tblOverlap w:val="never"/>
        <w:jc w:val="center"/>
        <w:tblLayout w:type="fixed"/>
      </w:tblPr>
      <w:tblGrid>
        <w:gridCol w:w="1598"/>
        <w:gridCol w:w="720"/>
        <w:gridCol w:w="1114"/>
        <w:gridCol w:w="1051"/>
        <w:gridCol w:w="1099"/>
        <w:gridCol w:w="1339"/>
        <w:gridCol w:w="1066"/>
        <w:gridCol w:w="1488"/>
        <w:gridCol w:w="1483"/>
        <w:gridCol w:w="1483"/>
        <w:gridCol w:w="1493"/>
      </w:tblGrid>
      <w:tr>
        <w:trPr>
          <w:trHeight w:val="475"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发行日期</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到期日期</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发行金额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本期增加额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本期减少额</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3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心安利得</w:t>
            </w:r>
            <w:r>
              <w:rPr>
                <w:rFonts w:ascii="Times New Roman" w:eastAsia="Times New Roman" w:hAnsi="Times New Roman" w:cs="Times New Roman"/>
                <w:color w:val="000000"/>
                <w:spacing w:val="0"/>
                <w:w w:val="100"/>
                <w:position w:val="0"/>
              </w:rPr>
              <w:t>015</w:t>
            </w:r>
            <w:r>
              <w:rPr>
                <w:color w:val="000000"/>
                <w:spacing w:val="0"/>
                <w:w w:val="100"/>
                <w:position w:val="0"/>
              </w:rPr>
              <w:t>期</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2015-4-27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2016-4-26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365</w:t>
            </w:r>
            <w:r>
              <w:rPr>
                <w:color w:val="000000"/>
                <w:spacing w:val="0"/>
                <w:w w:val="100"/>
                <w:position w:val="0"/>
              </w:rPr>
              <w:t>天</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5.90%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心安利得</w:t>
            </w:r>
            <w:r>
              <w:rPr>
                <w:rFonts w:ascii="Times New Roman" w:eastAsia="Times New Roman" w:hAnsi="Times New Roman" w:cs="Times New Roman"/>
                <w:color w:val="000000"/>
                <w:spacing w:val="0"/>
                <w:w w:val="100"/>
                <w:position w:val="0"/>
              </w:rPr>
              <w:t>022</w:t>
            </w:r>
            <w:r>
              <w:rPr>
                <w:color w:val="000000"/>
                <w:spacing w:val="0"/>
                <w:w w:val="100"/>
                <w:position w:val="0"/>
              </w:rPr>
              <w:t>期</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2015-6-24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2016-6-23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365</w:t>
            </w:r>
            <w:r>
              <w:rPr>
                <w:color w:val="000000"/>
                <w:spacing w:val="0"/>
                <w:w w:val="100"/>
                <w:position w:val="0"/>
              </w:rPr>
              <w:t>天</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心安利得</w:t>
            </w:r>
            <w:r>
              <w:rPr>
                <w:rFonts w:ascii="Times New Roman" w:eastAsia="Times New Roman" w:hAnsi="Times New Roman" w:cs="Times New Roman"/>
                <w:color w:val="000000"/>
                <w:spacing w:val="0"/>
                <w:w w:val="100"/>
                <w:position w:val="0"/>
              </w:rPr>
              <w:t>023</w:t>
            </w:r>
            <w:r>
              <w:rPr>
                <w:color w:val="000000"/>
                <w:spacing w:val="0"/>
                <w:w w:val="100"/>
                <w:position w:val="0"/>
              </w:rPr>
              <w:t>期</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2015-6-30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2016-6-29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365</w:t>
            </w:r>
            <w:r>
              <w:rPr>
                <w:color w:val="000000"/>
                <w:spacing w:val="0"/>
                <w:w w:val="100"/>
                <w:position w:val="0"/>
              </w:rPr>
              <w:t>天</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心安利得</w:t>
            </w:r>
            <w:r>
              <w:rPr>
                <w:rFonts w:ascii="Times New Roman" w:eastAsia="Times New Roman" w:hAnsi="Times New Roman" w:cs="Times New Roman"/>
                <w:color w:val="000000"/>
                <w:spacing w:val="0"/>
                <w:w w:val="100"/>
                <w:position w:val="0"/>
              </w:rPr>
              <w:t>024</w:t>
            </w:r>
            <w:r>
              <w:rPr>
                <w:color w:val="000000"/>
                <w:spacing w:val="0"/>
                <w:w w:val="100"/>
                <w:position w:val="0"/>
              </w:rPr>
              <w:t>期</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2015-11-26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2016-2-25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w:t>
            </w:r>
            <w:r>
              <w:rPr>
                <w:color w:val="000000"/>
                <w:spacing w:val="0"/>
                <w:w w:val="100"/>
                <w:position w:val="0"/>
              </w:rPr>
              <w:t>天</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4.70%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心安利得</w:t>
            </w:r>
            <w:r>
              <w:rPr>
                <w:rFonts w:ascii="Times New Roman" w:eastAsia="Times New Roman" w:hAnsi="Times New Roman" w:cs="Times New Roman"/>
                <w:color w:val="000000"/>
                <w:spacing w:val="0"/>
                <w:w w:val="100"/>
                <w:position w:val="0"/>
              </w:rPr>
              <w:t>025</w:t>
            </w:r>
            <w:r>
              <w:rPr>
                <w:color w:val="000000"/>
                <w:spacing w:val="0"/>
                <w:w w:val="100"/>
                <w:position w:val="0"/>
              </w:rPr>
              <w:t>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2016-8-26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40" w:line="240" w:lineRule="auto"/>
              <w:ind w:left="0" w:right="0" w:firstLine="140"/>
              <w:jc w:val="left"/>
            </w:pPr>
            <w:r>
              <w:rPr>
                <w:rFonts w:ascii="Times New Roman" w:eastAsia="Times New Roman" w:hAnsi="Times New Roman" w:cs="Times New Roman"/>
                <w:color w:val="000000"/>
                <w:spacing w:val="0"/>
                <w:w w:val="100"/>
                <w:position w:val="0"/>
              </w:rPr>
              <w:t>2016-11-2</w:t>
            </w:r>
          </w:p>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w:t>
            </w:r>
            <w:r>
              <w:rPr>
                <w:color w:val="000000"/>
                <w:spacing w:val="0"/>
                <w:w w:val="100"/>
                <w:position w:val="0"/>
              </w:rPr>
              <w:t>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5,500,000.00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1,205,500,000.00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93"/>
          <w:footerReference w:type="default" r:id="rId94"/>
          <w:headerReference w:type="even" r:id="rId95"/>
          <w:footerReference w:type="even" r:id="rId96"/>
          <w:footnotePr>
            <w:pos w:val="pageBottom"/>
            <w:numFmt w:val="decimal"/>
            <w:numStart w:val="1"/>
            <w:numRestart w:val="continuous"/>
            <w15:footnoteColumns w:val="1"/>
          </w:footnotePr>
          <w:pgSz w:w="16840" w:h="11900" w:orient="landscape"/>
          <w:pgMar w:top="2439" w:right="802" w:bottom="2439" w:left="2026" w:header="0" w:footer="3" w:gutter="0"/>
          <w:cols w:space="720"/>
          <w:noEndnote/>
          <w:rtlGutter w:val="0"/>
          <w:docGrid w:linePitch="360"/>
        </w:sectPr>
      </w:pPr>
    </w:p>
    <w:p>
      <w:pPr>
        <w:pStyle w:val="Style21"/>
        <w:keepNext/>
        <w:keepLines/>
        <w:widowControl w:val="0"/>
        <w:shd w:val="clear" w:color="auto" w:fill="auto"/>
        <w:bidi w:val="0"/>
        <w:spacing w:before="160" w:after="240" w:line="240" w:lineRule="auto"/>
        <w:ind w:left="0" w:right="0" w:firstLine="0"/>
        <w:jc w:val="left"/>
        <w:rPr>
          <w:sz w:val="18"/>
          <w:szCs w:val="18"/>
        </w:rPr>
      </w:pPr>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二十二</w:t>
      </w:r>
      <w:r>
        <w:rPr>
          <w:color w:val="000000"/>
          <w:spacing w:val="0"/>
          <w:w w:val="100"/>
          <w:position w:val="0"/>
          <w:sz w:val="19"/>
          <w:szCs w:val="19"/>
        </w:rPr>
        <w:t>）</w:t>
      </w:r>
      <w:r>
        <w:rPr>
          <w:color w:val="000000"/>
          <w:spacing w:val="0"/>
          <w:w w:val="100"/>
          <w:position w:val="0"/>
          <w:sz w:val="18"/>
          <w:szCs w:val="18"/>
        </w:rPr>
        <w:t>拆入资金</w:t>
      </w:r>
      <w:bookmarkEnd w:id="1264"/>
      <w:bookmarkEnd w:id="1265"/>
      <w:bookmarkEnd w:id="1266"/>
    </w:p>
    <w:p>
      <w:pPr>
        <w:pStyle w:val="Style21"/>
        <w:keepNext/>
        <w:keepLines/>
        <w:widowControl w:val="0"/>
        <w:shd w:val="clear" w:color="auto" w:fill="auto"/>
        <w:bidi w:val="0"/>
        <w:spacing w:before="0" w:after="60" w:line="240" w:lineRule="auto"/>
        <w:ind w:left="0" w:right="0" w:firstLine="600"/>
        <w:jc w:val="left"/>
        <w:rPr>
          <w:sz w:val="18"/>
          <w:szCs w:val="18"/>
        </w:rPr>
      </w:pPr>
      <w:bookmarkStart w:id="1264" w:name="bookmark1264"/>
      <w:bookmarkStart w:id="1265" w:name="bookmark1265"/>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分类</w:t>
      </w:r>
      <w:bookmarkEnd w:id="1264"/>
      <w:bookmarkEnd w:id="1265"/>
    </w:p>
    <w:tbl>
      <w:tblPr>
        <w:tblOverlap w:val="never"/>
        <w:jc w:val="right"/>
        <w:tblLayout w:type="fixed"/>
      </w:tblPr>
      <w:tblGrid>
        <w:gridCol w:w="3355"/>
        <w:gridCol w:w="2146"/>
        <w:gridCol w:w="2232"/>
      </w:tblGrid>
      <w:tr>
        <w:trPr>
          <w:trHeight w:val="475"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460" w:right="0" w:firstLine="0"/>
              <w:jc w:val="left"/>
            </w:pPr>
            <w:r>
              <w:rPr>
                <w:color w:val="000000"/>
                <w:spacing w:val="0"/>
                <w:w w:val="100"/>
                <w:position w:val="0"/>
              </w:rPr>
              <w:t>类别</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年初余额</w:t>
            </w:r>
          </w:p>
        </w:tc>
      </w:tr>
      <w:tr>
        <w:trPr>
          <w:trHeight w:val="45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转融通融入资金</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1,550,000,000.00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200,000,000.00</w:t>
            </w:r>
          </w:p>
        </w:tc>
      </w:tr>
      <w:tr>
        <w:trPr>
          <w:trHeight w:val="48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1,550,000,000.00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200,000,000.00</w:t>
            </w:r>
          </w:p>
        </w:tc>
      </w:tr>
    </w:tbl>
    <w:p>
      <w:pPr>
        <w:widowControl w:val="0"/>
        <w:spacing w:after="519" w:line="1" w:lineRule="exact"/>
      </w:pPr>
    </w:p>
    <w:p>
      <w:pPr>
        <w:pStyle w:val="Style44"/>
        <w:keepNext w:val="0"/>
        <w:keepLines w:val="0"/>
        <w:widowControl w:val="0"/>
        <w:shd w:val="clear" w:color="auto" w:fill="auto"/>
        <w:tabs>
          <w:tab w:pos="446" w:val="left"/>
        </w:tabs>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sz w:val="18"/>
          <w:szCs w:val="18"/>
        </w:rPr>
        <w:t>、</w:t>
        <w:tab/>
        <w:t>转融通业务融入资金</w:t>
      </w:r>
    </w:p>
    <w:tbl>
      <w:tblPr>
        <w:tblOverlap w:val="never"/>
        <w:jc w:val="right"/>
        <w:tblLayout w:type="fixed"/>
      </w:tblPr>
      <w:tblGrid>
        <w:gridCol w:w="1824"/>
        <w:gridCol w:w="1982"/>
        <w:gridCol w:w="1987"/>
        <w:gridCol w:w="1939"/>
      </w:tblGrid>
      <w:tr>
        <w:trPr>
          <w:trHeight w:val="475"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融出单位</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利率（或区间）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剩余期限</w:t>
            </w:r>
          </w:p>
        </w:tc>
      </w:tr>
      <w:tr>
        <w:trPr>
          <w:trHeight w:val="45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中国证券金融公司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w:t>
            </w:r>
            <w:r>
              <w:rPr>
                <w:color w:val="000000"/>
                <w:spacing w:val="0"/>
                <w:w w:val="100"/>
                <w:position w:val="0"/>
              </w:rPr>
              <w:t>天</w:t>
            </w:r>
          </w:p>
        </w:tc>
      </w:tr>
      <w:tr>
        <w:trPr>
          <w:trHeight w:val="4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中国证券金融公司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38</w:t>
            </w:r>
            <w:r>
              <w:rPr>
                <w:color w:val="000000"/>
                <w:spacing w:val="0"/>
                <w:w w:val="100"/>
                <w:position w:val="0"/>
              </w:rPr>
              <w:t>天</w:t>
            </w:r>
          </w:p>
        </w:tc>
      </w:tr>
      <w:tr>
        <w:trPr>
          <w:trHeight w:val="45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中国证券金融公司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41</w:t>
            </w:r>
            <w:r>
              <w:rPr>
                <w:color w:val="000000"/>
                <w:spacing w:val="0"/>
                <w:w w:val="100"/>
                <w:position w:val="0"/>
              </w:rPr>
              <w:t>天</w:t>
            </w:r>
          </w:p>
        </w:tc>
      </w:tr>
      <w:tr>
        <w:trPr>
          <w:trHeight w:val="45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中国证券金融公司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59</w:t>
            </w:r>
            <w:r>
              <w:rPr>
                <w:color w:val="000000"/>
                <w:spacing w:val="0"/>
                <w:w w:val="100"/>
                <w:position w:val="0"/>
              </w:rPr>
              <w:t>天</w:t>
            </w:r>
          </w:p>
        </w:tc>
      </w:tr>
      <w:tr>
        <w:trPr>
          <w:trHeight w:val="45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中国证券金融公司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73</w:t>
            </w:r>
            <w:r>
              <w:rPr>
                <w:color w:val="000000"/>
                <w:spacing w:val="0"/>
                <w:w w:val="100"/>
                <w:position w:val="0"/>
              </w:rPr>
              <w:t>天</w:t>
            </w:r>
          </w:p>
        </w:tc>
      </w:tr>
      <w:tr>
        <w:trPr>
          <w:trHeight w:val="4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中国证券金融公司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250,000,000.00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74</w:t>
            </w:r>
            <w:r>
              <w:rPr>
                <w:color w:val="000000"/>
                <w:spacing w:val="0"/>
                <w:w w:val="100"/>
                <w:position w:val="0"/>
              </w:rPr>
              <w:t>天</w:t>
            </w:r>
          </w:p>
        </w:tc>
      </w:tr>
      <w:tr>
        <w:trPr>
          <w:trHeight w:val="48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44"/>
        <w:keepNext w:val="0"/>
        <w:keepLines w:val="0"/>
        <w:widowControl w:val="0"/>
        <w:shd w:val="clear" w:color="auto" w:fill="auto"/>
        <w:bidi w:val="0"/>
        <w:spacing w:before="0" w:after="0" w:line="240" w:lineRule="auto"/>
        <w:ind w:left="0" w:right="0" w:firstLine="0"/>
        <w:jc w:val="left"/>
        <w:rPr>
          <w:sz w:val="18"/>
          <w:szCs w:val="18"/>
        </w:rPr>
      </w:pPr>
      <w:bookmarkStart w:id="1267" w:name="bookmark1267"/>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8"/>
          <w:szCs w:val="18"/>
        </w:rPr>
        <w:t>二十三</w:t>
      </w:r>
      <w:r>
        <w:rPr>
          <w:b/>
          <w:bCs/>
          <w:color w:val="000000"/>
          <w:spacing w:val="0"/>
          <w:w w:val="100"/>
          <w:position w:val="0"/>
          <w:sz w:val="19"/>
          <w:szCs w:val="19"/>
        </w:rPr>
        <w:t>）</w:t>
      </w:r>
      <w:r>
        <w:rPr>
          <w:b/>
          <w:bCs/>
          <w:color w:val="000000"/>
          <w:spacing w:val="0"/>
          <w:w w:val="100"/>
          <w:position w:val="0"/>
          <w:sz w:val="18"/>
          <w:szCs w:val="18"/>
        </w:rPr>
        <w:t>以公允价值计量且其变动计入当期损益的金融负债</w:t>
      </w:r>
      <w:bookmarkEnd w:id="1267"/>
    </w:p>
    <w:tbl>
      <w:tblPr>
        <w:tblOverlap w:val="never"/>
        <w:jc w:val="center"/>
        <w:tblLayout w:type="fixed"/>
      </w:tblPr>
      <w:tblGrid>
        <w:gridCol w:w="1891"/>
        <w:gridCol w:w="1934"/>
        <w:gridCol w:w="1939"/>
        <w:gridCol w:w="1968"/>
      </w:tblGrid>
      <w:tr>
        <w:trPr>
          <w:trHeight w:val="475"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4"/>
                <w:szCs w:val="14"/>
              </w:rPr>
              <w:t>一</w:t>
            </w:r>
            <w:r>
              <w:rPr>
                <w:color w:val="000000"/>
                <w:spacing w:val="0"/>
                <w:w w:val="100"/>
                <w:position w:val="0"/>
              </w:rPr>
              <w:t>类别</w:t>
            </w:r>
          </w:p>
        </w:tc>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rPr>
              <w:t>一</w:t>
            </w:r>
            <w:r>
              <w:rPr>
                <w:color w:val="000000"/>
                <w:spacing w:val="0"/>
                <w:w w:val="100"/>
                <w:position w:val="0"/>
              </w:rPr>
              <w:t>期末余额</w:t>
            </w:r>
          </w:p>
        </w:tc>
      </w:tr>
      <w:tr>
        <w:trPr>
          <w:trHeight w:val="45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初始成本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公允价值变动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r>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集合资产管理计划</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3,020,016,311.32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53,153,177.58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3,073,169,488.90</w:t>
            </w:r>
          </w:p>
        </w:tc>
      </w:tr>
      <w:tr>
        <w:trPr>
          <w:trHeight w:val="48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3,020,016,311.32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53,153,177.58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3,073,169,488.90</w:t>
            </w:r>
          </w:p>
        </w:tc>
      </w:tr>
    </w:tbl>
    <w:p>
      <w:pPr>
        <w:widowControl w:val="0"/>
        <w:spacing w:after="519" w:line="1" w:lineRule="exact"/>
      </w:pPr>
    </w:p>
    <w:tbl>
      <w:tblPr>
        <w:tblOverlap w:val="never"/>
        <w:jc w:val="right"/>
        <w:tblLayout w:type="fixed"/>
      </w:tblPr>
      <w:tblGrid>
        <w:gridCol w:w="1891"/>
        <w:gridCol w:w="1934"/>
        <w:gridCol w:w="1939"/>
        <w:gridCol w:w="1968"/>
      </w:tblGrid>
      <w:tr>
        <w:trPr>
          <w:trHeight w:val="475"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4"/>
                <w:szCs w:val="14"/>
              </w:rPr>
              <w:t>一</w:t>
            </w:r>
            <w:r>
              <w:rPr>
                <w:color w:val="000000"/>
                <w:spacing w:val="0"/>
                <w:w w:val="100"/>
                <w:position w:val="0"/>
              </w:rPr>
              <w:t>类别</w:t>
            </w:r>
          </w:p>
        </w:tc>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rPr>
              <w:t>一</w:t>
            </w:r>
            <w:r>
              <w:rPr>
                <w:color w:val="000000"/>
                <w:spacing w:val="0"/>
                <w:w w:val="100"/>
                <w:position w:val="0"/>
              </w:rPr>
              <w:t>年初余额</w:t>
            </w:r>
          </w:p>
        </w:tc>
      </w:tr>
      <w:tr>
        <w:trPr>
          <w:trHeight w:val="4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初始成本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公允价值变动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r>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集合资产管理计划</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5,262,855,417.94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189,585,083.53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5,452,440,501.47</w:t>
            </w:r>
          </w:p>
        </w:tc>
      </w:tr>
      <w:tr>
        <w:trPr>
          <w:trHeight w:val="48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5,262,855,417.94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189,585,083.53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5,452,440,501.47</w:t>
            </w:r>
          </w:p>
        </w:tc>
      </w:tr>
    </w:tbl>
    <w:p>
      <w:pPr>
        <w:spacing w:lineRule="exact" w:line="1"/>
        <w:rPr>
          <w:sz w:val="2"/>
          <w:szCs w:val="2"/>
        </w:rPr>
      </w:pPr>
      <w:r>
        <w:br w:type="page"/>
      </w:r>
    </w:p>
    <w:p>
      <w:pPr>
        <w:pStyle w:val="Style21"/>
        <w:keepNext/>
        <w:keepLines/>
        <w:widowControl w:val="0"/>
        <w:shd w:val="clear" w:color="auto" w:fill="auto"/>
        <w:bidi w:val="0"/>
        <w:spacing w:before="0" w:after="240" w:line="240" w:lineRule="auto"/>
        <w:ind w:left="0" w:right="0" w:firstLine="0"/>
        <w:jc w:val="left"/>
        <w:rPr>
          <w:sz w:val="18"/>
          <w:szCs w:val="18"/>
        </w:rPr>
      </w:pPr>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二十四</w:t>
      </w:r>
      <w:r>
        <w:rPr>
          <w:color w:val="000000"/>
          <w:spacing w:val="0"/>
          <w:w w:val="100"/>
          <w:position w:val="0"/>
          <w:sz w:val="19"/>
          <w:szCs w:val="19"/>
        </w:rPr>
        <w:t>）</w:t>
      </w:r>
      <w:r>
        <w:rPr>
          <w:color w:val="000000"/>
          <w:spacing w:val="0"/>
          <w:w w:val="100"/>
          <w:position w:val="0"/>
          <w:sz w:val="18"/>
          <w:szCs w:val="18"/>
        </w:rPr>
        <w:t>卖出回购金融资产款</w:t>
      </w:r>
      <w:bookmarkEnd w:id="1268"/>
      <w:bookmarkEnd w:id="1269"/>
      <w:bookmarkEnd w:id="1270"/>
    </w:p>
    <w:p>
      <w:pPr>
        <w:pStyle w:val="Style4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8"/>
          <w:szCs w:val="18"/>
        </w:rPr>
        <w:t>、 按标的物类别列示</w:t>
      </w:r>
    </w:p>
    <w:tbl>
      <w:tblPr>
        <w:tblOverlap w:val="never"/>
        <w:jc w:val="right"/>
        <w:tblLayout w:type="fixed"/>
      </w:tblPr>
      <w:tblGrid>
        <w:gridCol w:w="3326"/>
        <w:gridCol w:w="2189"/>
        <w:gridCol w:w="2218"/>
      </w:tblGrid>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标的物类别</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年初余额</w:t>
            </w:r>
          </w:p>
        </w:tc>
      </w:tr>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债券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3,118,257,725.94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4,458,154,075.65</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90,650,000.00</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信用资产收益权</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2,506,000,000.00</w:t>
            </w:r>
          </w:p>
        </w:tc>
      </w:tr>
      <w:tr>
        <w:trPr>
          <w:trHeight w:val="518"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3,468,257,725.94</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7,054,804,075.65</w:t>
            </w:r>
          </w:p>
        </w:tc>
      </w:tr>
    </w:tbl>
    <w:p>
      <w:pPr>
        <w:widowControl w:val="0"/>
        <w:spacing w:after="599" w:line="1" w:lineRule="exact"/>
      </w:pPr>
    </w:p>
    <w:p>
      <w:pPr>
        <w:pStyle w:val="Style44"/>
        <w:keepNext w:val="0"/>
        <w:keepLines w:val="0"/>
        <w:widowControl w:val="0"/>
        <w:shd w:val="clear" w:color="auto" w:fill="auto"/>
        <w:tabs>
          <w:tab w:pos="446" w:val="left"/>
        </w:tabs>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sz w:val="18"/>
          <w:szCs w:val="18"/>
        </w:rPr>
        <w:t>、</w:t>
        <w:tab/>
        <w:t>按业务类别列示</w:t>
      </w:r>
    </w:p>
    <w:tbl>
      <w:tblPr>
        <w:tblOverlap w:val="never"/>
        <w:jc w:val="right"/>
        <w:tblLayout w:type="fixed"/>
      </w:tblPr>
      <w:tblGrid>
        <w:gridCol w:w="3326"/>
        <w:gridCol w:w="2189"/>
        <w:gridCol w:w="2218"/>
      </w:tblGrid>
      <w:tr>
        <w:trPr>
          <w:trHeight w:val="51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年初余额</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债券质押式回购</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1,781,264,699.95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838,129,233.64</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债券间买断式回购</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1,336,993,025.99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3,620,024,842.01</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股票质押式回购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90,650,000.00</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融资融券收益权回购</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2,506,000,000.00</w:t>
            </w:r>
          </w:p>
        </w:tc>
      </w:tr>
      <w:tr>
        <w:trPr>
          <w:trHeight w:val="518"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3,468,257,725.94</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7,054,804,075.65</w:t>
            </w:r>
          </w:p>
        </w:tc>
      </w:tr>
    </w:tbl>
    <w:p>
      <w:pPr>
        <w:widowControl w:val="0"/>
        <w:spacing w:after="599" w:line="1" w:lineRule="exact"/>
      </w:pPr>
    </w:p>
    <w:p>
      <w:pPr>
        <w:pStyle w:val="Style4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sz w:val="18"/>
          <w:szCs w:val="18"/>
        </w:rPr>
        <w:t>、 卖出回购金融资产款的担保物信息</w:t>
      </w:r>
    </w:p>
    <w:tbl>
      <w:tblPr>
        <w:tblOverlap w:val="never"/>
        <w:jc w:val="right"/>
        <w:tblLayout w:type="fixed"/>
      </w:tblPr>
      <w:tblGrid>
        <w:gridCol w:w="3307"/>
        <w:gridCol w:w="2270"/>
        <w:gridCol w:w="2155"/>
      </w:tblGrid>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标的物类别</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期末公允价值</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期初公允价值</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债券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1,967,564,149.41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930,321,833.33</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142,402,655.16</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409,054,310.05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3,027,313,532.37</w:t>
            </w:r>
          </w:p>
        </w:tc>
      </w:tr>
      <w:tr>
        <w:trPr>
          <w:trHeight w:val="518"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2,376,618,459.46</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4,100,038,020.86</w:t>
            </w:r>
          </w:p>
        </w:tc>
      </w:tr>
    </w:tbl>
    <w:p>
      <w:pPr>
        <w:widowControl w:val="0"/>
        <w:spacing w:after="599" w:line="1" w:lineRule="exact"/>
      </w:pPr>
    </w:p>
    <w:p>
      <w:pPr>
        <w:pStyle w:val="Style44"/>
        <w:keepNext w:val="0"/>
        <w:keepLines w:val="0"/>
        <w:widowControl w:val="0"/>
        <w:shd w:val="clear" w:color="auto" w:fill="auto"/>
        <w:bidi w:val="0"/>
        <w:spacing w:before="0" w:after="0" w:line="240" w:lineRule="auto"/>
        <w:ind w:left="0" w:right="0" w:firstLine="0"/>
        <w:jc w:val="left"/>
        <w:rPr>
          <w:sz w:val="18"/>
          <w:szCs w:val="18"/>
        </w:rPr>
      </w:pPr>
      <w:bookmarkStart w:id="1271" w:name="bookmark1271"/>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8"/>
          <w:szCs w:val="18"/>
        </w:rPr>
        <w:t>二十五</w:t>
      </w:r>
      <w:r>
        <w:rPr>
          <w:b/>
          <w:bCs/>
          <w:color w:val="000000"/>
          <w:spacing w:val="0"/>
          <w:w w:val="100"/>
          <w:position w:val="0"/>
          <w:sz w:val="19"/>
          <w:szCs w:val="19"/>
        </w:rPr>
        <w:t>）</w:t>
      </w:r>
      <w:r>
        <w:rPr>
          <w:b/>
          <w:bCs/>
          <w:color w:val="000000"/>
          <w:spacing w:val="0"/>
          <w:w w:val="100"/>
          <w:position w:val="0"/>
          <w:sz w:val="18"/>
          <w:szCs w:val="18"/>
        </w:rPr>
        <w:t>代理买卖证券款</w:t>
      </w:r>
      <w:bookmarkEnd w:id="1271"/>
    </w:p>
    <w:tbl>
      <w:tblPr>
        <w:tblOverlap w:val="never"/>
        <w:jc w:val="center"/>
        <w:tblLayout w:type="fixed"/>
      </w:tblPr>
      <w:tblGrid>
        <w:gridCol w:w="1978"/>
        <w:gridCol w:w="1262"/>
        <w:gridCol w:w="1598"/>
        <w:gridCol w:w="1267"/>
        <w:gridCol w:w="1627"/>
      </w:tblGrid>
      <w:tr>
        <w:trPr>
          <w:trHeight w:val="514"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原币</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折</w:t>
            </w:r>
            <w:r>
              <w:rPr>
                <w:rFonts w:ascii="Times New Roman" w:eastAsia="Times New Roman" w:hAnsi="Times New Roman" w:cs="Times New Roman"/>
                <w:color w:val="000000"/>
                <w:spacing w:val="0"/>
                <w:w w:val="100"/>
                <w:position w:val="0"/>
              </w:rPr>
              <w:t>）</w:t>
            </w:r>
            <w:r>
              <w:rPr>
                <w:color w:val="000000"/>
                <w:spacing w:val="0"/>
                <w:w w:val="100"/>
                <w:position w:val="0"/>
              </w:rPr>
              <w:t>人民币</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原币</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折</w:t>
            </w:r>
            <w:r>
              <w:rPr>
                <w:rFonts w:ascii="Times New Roman" w:eastAsia="Times New Roman" w:hAnsi="Times New Roman" w:cs="Times New Roman"/>
                <w:color w:val="000000"/>
                <w:spacing w:val="0"/>
                <w:w w:val="100"/>
                <w:position w:val="0"/>
              </w:rPr>
              <w:t>）</w:t>
            </w:r>
            <w:r>
              <w:rPr>
                <w:color w:val="000000"/>
                <w:spacing w:val="0"/>
                <w:w w:val="100"/>
                <w:position w:val="0"/>
              </w:rPr>
              <w:t>人民币</w:t>
            </w:r>
          </w:p>
        </w:tc>
      </w:tr>
      <w:tr>
        <w:trPr>
          <w:trHeight w:val="518"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经纪业务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right"/>
        <w:tblLayout w:type="fixed"/>
      </w:tblPr>
      <w:tblGrid>
        <w:gridCol w:w="1978"/>
        <w:gridCol w:w="1262"/>
        <w:gridCol w:w="1598"/>
        <w:gridCol w:w="1267"/>
        <w:gridCol w:w="1627"/>
      </w:tblGrid>
      <w:tr>
        <w:trPr>
          <w:trHeight w:val="514"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类别</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94"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原币</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折</w:t>
            </w:r>
            <w:r>
              <w:rPr>
                <w:rFonts w:ascii="Times New Roman" w:eastAsia="Times New Roman" w:hAnsi="Times New Roman" w:cs="Times New Roman"/>
                <w:color w:val="000000"/>
                <w:spacing w:val="0"/>
                <w:w w:val="100"/>
                <w:position w:val="0"/>
              </w:rPr>
              <w:t>）</w:t>
            </w:r>
            <w:r>
              <w:rPr>
                <w:color w:val="000000"/>
                <w:spacing w:val="0"/>
                <w:w w:val="100"/>
                <w:position w:val="0"/>
              </w:rPr>
              <w:t>人民币</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原币</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r>
              <w:rPr>
                <w:color w:val="000000"/>
                <w:spacing w:val="0"/>
                <w:w w:val="100"/>
                <w:position w:val="0"/>
              </w:rPr>
              <w:t>折</w:t>
            </w:r>
            <w:r>
              <w:rPr>
                <w:rFonts w:ascii="Times New Roman" w:eastAsia="Times New Roman" w:hAnsi="Times New Roman" w:cs="Times New Roman"/>
                <w:color w:val="000000"/>
                <w:spacing w:val="0"/>
                <w:w w:val="100"/>
                <w:position w:val="0"/>
              </w:rPr>
              <w:t>）</w:t>
            </w:r>
            <w:r>
              <w:rPr>
                <w:color w:val="000000"/>
                <w:spacing w:val="0"/>
                <w:w w:val="100"/>
                <w:position w:val="0"/>
              </w:rPr>
              <w:t>人民币</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个人客户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3,980,150,801.51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5,123,248,111.65</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美元</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3,793,069.61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26,312,523.87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4,610,747.12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29,940,347.44</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港币</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33,198,046.58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29,695,652.69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53,517,664.26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44,837,099.12</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4,036,158,978.07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5,198,025,558.21</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机构客户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1,628,548,601.55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2,221,517,579.65</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1,628,548,601.55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2,221,517,579.65</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经纪业务合计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5,664,707,579.62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7,419,543,137.86</w:t>
            </w:r>
          </w:p>
        </w:tc>
      </w:tr>
      <w:tr>
        <w:trPr>
          <w:trHeight w:val="47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信用业务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个人客户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458,029,562.82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672,520,268.51</w:t>
            </w:r>
          </w:p>
        </w:tc>
      </w:tr>
      <w:tr>
        <w:trPr>
          <w:trHeight w:val="46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458.029.562.82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672,520,268.51</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机构客户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36,335,800.06</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36,335,800.06</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信用业务合计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458,029,562.82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708,856,068.57</w:t>
            </w:r>
          </w:p>
        </w:tc>
      </w:tr>
      <w:tr>
        <w:trPr>
          <w:trHeight w:val="499"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6,122,737,142.44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8,128,399,206.43</w:t>
            </w:r>
          </w:p>
        </w:tc>
      </w:tr>
    </w:tbl>
    <w:p>
      <w:pPr>
        <w:widowControl w:val="0"/>
        <w:spacing w:after="539" w:line="1" w:lineRule="exact"/>
      </w:pPr>
    </w:p>
    <w:p>
      <w:pPr>
        <w:pStyle w:val="Style21"/>
        <w:keepNext/>
        <w:keepLines/>
        <w:widowControl w:val="0"/>
        <w:shd w:val="clear" w:color="auto" w:fill="auto"/>
        <w:bidi w:val="0"/>
        <w:spacing w:before="0" w:after="180" w:line="240" w:lineRule="auto"/>
        <w:ind w:left="0" w:right="0" w:firstLine="0"/>
        <w:jc w:val="left"/>
        <w:rPr>
          <w:sz w:val="18"/>
          <w:szCs w:val="18"/>
        </w:rPr>
      </w:pPr>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二十六</w:t>
      </w:r>
      <w:r>
        <w:rPr>
          <w:color w:val="000000"/>
          <w:spacing w:val="0"/>
          <w:w w:val="100"/>
          <w:position w:val="0"/>
          <w:sz w:val="19"/>
          <w:szCs w:val="19"/>
        </w:rPr>
        <w:t>）</w:t>
      </w:r>
      <w:r>
        <w:rPr>
          <w:color w:val="000000"/>
          <w:spacing w:val="0"/>
          <w:w w:val="100"/>
          <w:position w:val="0"/>
          <w:sz w:val="18"/>
          <w:szCs w:val="18"/>
        </w:rPr>
        <w:t>应付职工薪酬</w:t>
      </w:r>
      <w:bookmarkEnd w:id="1272"/>
      <w:bookmarkEnd w:id="1273"/>
      <w:bookmarkEnd w:id="1274"/>
    </w:p>
    <w:p>
      <w:pPr>
        <w:pStyle w:val="Style4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8"/>
          <w:szCs w:val="18"/>
        </w:rPr>
        <w:t>、 应付职工薪酬分类</w:t>
      </w:r>
    </w:p>
    <w:tbl>
      <w:tblPr>
        <w:tblOverlap w:val="never"/>
        <w:jc w:val="right"/>
        <w:tblLayout w:type="fixed"/>
      </w:tblPr>
      <w:tblGrid>
        <w:gridCol w:w="1949"/>
        <w:gridCol w:w="1339"/>
        <w:gridCol w:w="1786"/>
        <w:gridCol w:w="1339"/>
        <w:gridCol w:w="1373"/>
      </w:tblGrid>
      <w:tr>
        <w:trPr>
          <w:trHeight w:val="413"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期末余额</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短期薪酬</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720,966,677.42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696,692,376.37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881,504,216.28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536,154,837.51</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设定提存计划</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9,701,766.95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44,092,756.70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42,888,336.43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10,906,187.22</w:t>
            </w:r>
          </w:p>
        </w:tc>
      </w:tr>
      <w:tr>
        <w:trPr>
          <w:trHeight w:val="499"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730,668,444.37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740,785,133.07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924,392,552.71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547,061,024.73</w:t>
            </w:r>
          </w:p>
        </w:tc>
      </w:tr>
    </w:tbl>
    <w:p>
      <w:pPr>
        <w:widowControl w:val="0"/>
        <w:spacing w:after="539" w:line="1" w:lineRule="exact"/>
      </w:pPr>
    </w:p>
    <w:p>
      <w:pPr>
        <w:pStyle w:val="Style6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 短期薪酬</w:t>
      </w:r>
      <w:r>
        <w:br w:type="page"/>
      </w:r>
    </w:p>
    <w:tbl>
      <w:tblPr>
        <w:tblOverlap w:val="never"/>
        <w:jc w:val="center"/>
        <w:tblLayout w:type="fixed"/>
      </w:tblPr>
      <w:tblGrid>
        <w:gridCol w:w="2400"/>
        <w:gridCol w:w="1411"/>
        <w:gridCol w:w="1435"/>
        <w:gridCol w:w="1258"/>
        <w:gridCol w:w="1306"/>
      </w:tblGrid>
      <w:tr>
        <w:trPr>
          <w:trHeight w:val="57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020" w:right="0" w:firstLine="0"/>
              <w:jc w:val="left"/>
              <w:rPr>
                <w:sz w:val="14"/>
                <w:szCs w:val="14"/>
              </w:rPr>
            </w:pPr>
            <w:r>
              <w:rPr>
                <w:color w:val="000000"/>
                <w:spacing w:val="0"/>
                <w:w w:val="100"/>
                <w:position w:val="0"/>
                <w:sz w:val="14"/>
                <w:szCs w:val="14"/>
              </w:rPr>
              <w:t>明细</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rPr>
              <w:t>年初余额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本期增加</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本期减少</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期末余额</w:t>
            </w:r>
          </w:p>
        </w:tc>
      </w:tr>
      <w:tr>
        <w:trPr>
          <w:trHeight w:val="4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)工资、奖金、津贴和补贴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720,723,985.14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618,449,294.34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803,742,353.34</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535,430,926.14</w:t>
            </w:r>
          </w:p>
        </w:tc>
      </w:tr>
      <w:tr>
        <w:trPr>
          <w:trHeight w:val="4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24,117,261.74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23,766,695.74</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350,566.00</w:t>
            </w:r>
          </w:p>
        </w:tc>
      </w:tr>
      <w:tr>
        <w:trPr>
          <w:trHeight w:val="4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)社会保险费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250,373.73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17,408,969.07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17,323,306.43</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336,036.37</w:t>
            </w:r>
          </w:p>
        </w:tc>
      </w:tr>
      <w:tr>
        <w:trPr>
          <w:trHeight w:val="4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其中：医疗保险费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221,250.80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15,685,564.93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15,602,427.53</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304,388.20</w:t>
            </w:r>
          </w:p>
        </w:tc>
      </w:tr>
      <w:tr>
        <w:trPr>
          <w:trHeight w:val="4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80"/>
              <w:jc w:val="left"/>
              <w:rPr>
                <w:sz w:val="14"/>
                <w:szCs w:val="14"/>
              </w:rPr>
            </w:pPr>
            <w:r>
              <w:rPr>
                <w:color w:val="000000"/>
                <w:spacing w:val="0"/>
                <w:w w:val="100"/>
                <w:position w:val="0"/>
                <w:sz w:val="14"/>
                <w:szCs w:val="14"/>
              </w:rPr>
              <w:t>工伤保险费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11,063.07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385,912.29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389,854.29</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7,121.07</w:t>
            </w:r>
          </w:p>
        </w:tc>
      </w:tr>
      <w:tr>
        <w:trPr>
          <w:trHeight w:val="4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80"/>
              <w:jc w:val="left"/>
              <w:rPr>
                <w:sz w:val="14"/>
                <w:szCs w:val="14"/>
              </w:rPr>
            </w:pPr>
            <w:r>
              <w:rPr>
                <w:color w:val="000000"/>
                <w:spacing w:val="0"/>
                <w:w w:val="100"/>
                <w:position w:val="0"/>
                <w:sz w:val="14"/>
                <w:szCs w:val="14"/>
              </w:rPr>
              <w:t>生育保险费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18,059.86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1,337,491.85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1,331,024.61</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24,527.10</w:t>
            </w:r>
          </w:p>
        </w:tc>
      </w:tr>
      <w:tr>
        <w:trPr>
          <w:trHeight w:val="4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)住房公积金</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-10,555.00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28,816,688.16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28,773,064.16</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33,069.00</w:t>
            </w:r>
          </w:p>
        </w:tc>
      </w:tr>
      <w:tr>
        <w:trPr>
          <w:trHeight w:val="4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4"/>
                <w:szCs w:val="14"/>
              </w:rPr>
              <w:t>)工会经费和职工教育经费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2,873.55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3,873,492.47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3,872,126.02</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4,240.00</w:t>
            </w:r>
          </w:p>
        </w:tc>
      </w:tr>
      <w:tr>
        <w:trPr>
          <w:trHeight w:val="4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4,026,670.59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4,026,670.59</w:t>
            </w: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102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720,966,677.42</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696,692,376.37</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881,504,216.28</w:t>
            </w:r>
          </w:p>
        </w:tc>
        <w:tc>
          <w:tcPr>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536,154,837.51</w:t>
            </w:r>
          </w:p>
        </w:tc>
      </w:tr>
    </w:tbl>
    <w:p>
      <w:pPr>
        <w:widowControl w:val="0"/>
        <w:spacing w:after="179" w:line="1" w:lineRule="exact"/>
      </w:pPr>
    </w:p>
    <w:p>
      <w:pPr>
        <w:pStyle w:val="Style64"/>
        <w:keepNext w:val="0"/>
        <w:keepLines w:val="0"/>
        <w:widowControl w:val="0"/>
        <w:shd w:val="clear" w:color="auto" w:fill="auto"/>
        <w:tabs>
          <w:tab w:pos="1006" w:val="left"/>
        </w:tabs>
        <w:bidi w:val="0"/>
        <w:spacing w:before="0" w:after="60" w:line="240" w:lineRule="auto"/>
        <w:ind w:left="0" w:right="0" w:firstLine="560"/>
        <w:jc w:val="left"/>
      </w:pPr>
      <w:bookmarkStart w:id="1275" w:name="bookmark1275"/>
      <w:r>
        <w:rPr>
          <w:rFonts w:ascii="Times New Roman" w:eastAsia="Times New Roman" w:hAnsi="Times New Roman" w:cs="Times New Roman"/>
          <w:b/>
          <w:bCs/>
          <w:color w:val="000000"/>
          <w:spacing w:val="0"/>
          <w:w w:val="100"/>
          <w:position w:val="0"/>
        </w:rPr>
        <w:t>3</w:t>
      </w:r>
      <w:bookmarkEnd w:id="1275"/>
      <w:r>
        <w:rPr>
          <w:b/>
          <w:bCs/>
          <w:color w:val="000000"/>
          <w:spacing w:val="0"/>
          <w:w w:val="100"/>
          <w:position w:val="0"/>
        </w:rPr>
        <w:t>、</w:t>
        <w:tab/>
        <w:t>设定提存计划</w:t>
      </w:r>
    </w:p>
    <w:tbl>
      <w:tblPr>
        <w:tblOverlap w:val="never"/>
        <w:jc w:val="right"/>
        <w:tblLayout w:type="fixed"/>
      </w:tblPr>
      <w:tblGrid>
        <w:gridCol w:w="2347"/>
        <w:gridCol w:w="1344"/>
        <w:gridCol w:w="1349"/>
        <w:gridCol w:w="1344"/>
        <w:gridCol w:w="1363"/>
      </w:tblGrid>
      <w:tr>
        <w:trPr>
          <w:trHeight w:val="50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明细</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期末余额</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基本养老保险费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460,588.82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34,930,831.50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34,785,464.69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605,955.63</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年金缴费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9,219,053.05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6,944,900.00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10,274,153.05</w:t>
            </w:r>
          </w:p>
        </w:tc>
      </w:tr>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22,125.08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1,161,925.20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1,157,971.74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26,078.54</w:t>
            </w:r>
          </w:p>
        </w:tc>
      </w:tr>
      <w:tr>
        <w:trPr>
          <w:trHeight w:val="51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9,701,766.95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44,092,756.70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42,888,336.43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10,906,187.22</w:t>
            </w:r>
          </w:p>
        </w:tc>
      </w:tr>
    </w:tbl>
    <w:p>
      <w:pPr>
        <w:widowControl w:val="0"/>
        <w:spacing w:after="599" w:line="1" w:lineRule="exact"/>
      </w:pPr>
    </w:p>
    <w:p>
      <w:pPr>
        <w:pStyle w:val="Style21"/>
        <w:keepNext/>
        <w:keepLines/>
        <w:widowControl w:val="0"/>
        <w:shd w:val="clear" w:color="auto" w:fill="auto"/>
        <w:bidi w:val="0"/>
        <w:spacing w:before="0" w:after="60" w:line="240" w:lineRule="auto"/>
        <w:ind w:left="0" w:right="0" w:firstLine="0"/>
        <w:jc w:val="left"/>
        <w:rPr>
          <w:sz w:val="18"/>
          <w:szCs w:val="18"/>
        </w:rPr>
      </w:pPr>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二十七</w:t>
      </w:r>
      <w:r>
        <w:rPr>
          <w:color w:val="000000"/>
          <w:spacing w:val="0"/>
          <w:w w:val="100"/>
          <w:position w:val="0"/>
          <w:sz w:val="19"/>
          <w:szCs w:val="19"/>
        </w:rPr>
        <w:t>)</w:t>
      </w:r>
      <w:r>
        <w:rPr>
          <w:color w:val="000000"/>
          <w:spacing w:val="0"/>
          <w:w w:val="100"/>
          <w:position w:val="0"/>
          <w:sz w:val="18"/>
          <w:szCs w:val="18"/>
        </w:rPr>
        <w:t>应交税费</w:t>
      </w:r>
      <w:bookmarkEnd w:id="1276"/>
      <w:bookmarkEnd w:id="1277"/>
      <w:bookmarkEnd w:id="1278"/>
    </w:p>
    <w:tbl>
      <w:tblPr>
        <w:tblOverlap w:val="never"/>
        <w:jc w:val="right"/>
        <w:tblLayout w:type="fixed"/>
      </w:tblPr>
      <w:tblGrid>
        <w:gridCol w:w="3634"/>
        <w:gridCol w:w="2098"/>
        <w:gridCol w:w="2002"/>
      </w:tblGrid>
      <w:tr>
        <w:trPr>
          <w:trHeight w:val="50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8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4,897,830.43</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16,177,124.30</w:t>
            </w:r>
          </w:p>
        </w:tc>
      </w:tr>
      <w:tr>
        <w:trPr>
          <w:trHeight w:val="48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城建税</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304,604.39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1,154,785.78</w:t>
            </w:r>
          </w:p>
        </w:tc>
      </w:tr>
      <w:tr>
        <w:trPr>
          <w:trHeight w:val="48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54,650,188.06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97,352,247.60</w:t>
            </w:r>
          </w:p>
        </w:tc>
      </w:tr>
      <w:tr>
        <w:trPr>
          <w:trHeight w:val="48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代扣代缴个人所得税</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6,463,938.94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8,437,429.53</w:t>
            </w:r>
          </w:p>
        </w:tc>
      </w:tr>
      <w:tr>
        <w:trPr>
          <w:trHeight w:val="48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利息税</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39,473.51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42,376.95</w:t>
            </w:r>
          </w:p>
        </w:tc>
      </w:tr>
      <w:tr>
        <w:trPr>
          <w:trHeight w:val="48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127,771.69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490,777.91</w:t>
            </w:r>
          </w:p>
        </w:tc>
      </w:tr>
      <w:tr>
        <w:trPr>
          <w:trHeight w:val="509"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地方教育费附加</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64,783.38</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330,422.96</w:t>
            </w:r>
          </w:p>
        </w:tc>
      </w:tr>
    </w:tbl>
    <w:p>
      <w:pPr>
        <w:sectPr>
          <w:headerReference w:type="default" r:id="rId97"/>
          <w:footerReference w:type="default" r:id="rId98"/>
          <w:headerReference w:type="even" r:id="rId99"/>
          <w:footerReference w:type="even" r:id="rId100"/>
          <w:footnotePr>
            <w:pos w:val="pageBottom"/>
            <w:numFmt w:val="decimal"/>
            <w:numStart w:val="1"/>
            <w:numRestart w:val="continuous"/>
            <w15:footnoteColumns w:val="1"/>
          </w:footnotePr>
          <w:pgSz w:w="11900" w:h="16840"/>
          <w:pgMar w:top="1564" w:right="1678" w:bottom="1682" w:left="1794" w:header="0" w:footer="3" w:gutter="0"/>
          <w:cols w:space="720"/>
          <w:noEndnote/>
          <w:rtlGutter w:val="0"/>
          <w:docGrid w:linePitch="360"/>
        </w:sectPr>
      </w:pPr>
    </w:p>
    <w:tbl>
      <w:tblPr>
        <w:tblOverlap w:val="never"/>
        <w:jc w:val="right"/>
        <w:tblLayout w:type="fixed"/>
      </w:tblPr>
      <w:tblGrid>
        <w:gridCol w:w="3629"/>
        <w:gridCol w:w="2102"/>
        <w:gridCol w:w="2002"/>
      </w:tblGrid>
      <w:tr>
        <w:trPr>
          <w:trHeight w:val="50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其他附加</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56,207.51</w:t>
            </w:r>
          </w:p>
        </w:tc>
      </w:tr>
      <w:tr>
        <w:trPr>
          <w:trHeight w:val="48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个人转让上市公司限售股所得税</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812,968.55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661,182.19</w:t>
            </w:r>
          </w:p>
        </w:tc>
      </w:tr>
      <w:tr>
        <w:trPr>
          <w:trHeight w:val="48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1,414,026.00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340,926.17</w:t>
            </w:r>
          </w:p>
        </w:tc>
      </w:tr>
      <w:tr>
        <w:trPr>
          <w:trHeight w:val="48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368,150.33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385,097.32</w:t>
            </w:r>
          </w:p>
        </w:tc>
      </w:tr>
      <w:tr>
        <w:trPr>
          <w:trHeight w:val="514"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69,143,781.88</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125,428,578.22</w:t>
            </w:r>
          </w:p>
        </w:tc>
      </w:tr>
    </w:tbl>
    <w:p>
      <w:pPr>
        <w:widowControl w:val="0"/>
        <w:spacing w:after="559" w:line="1" w:lineRule="exact"/>
      </w:pPr>
    </w:p>
    <w:p>
      <w:pPr>
        <w:pStyle w:val="Style21"/>
        <w:keepNext/>
        <w:keepLines/>
        <w:widowControl w:val="0"/>
        <w:shd w:val="clear" w:color="auto" w:fill="auto"/>
        <w:bidi w:val="0"/>
        <w:spacing w:before="0" w:after="40" w:line="240" w:lineRule="auto"/>
        <w:ind w:left="0" w:right="0" w:firstLine="0"/>
        <w:jc w:val="left"/>
        <w:rPr>
          <w:sz w:val="18"/>
          <w:szCs w:val="18"/>
        </w:rPr>
      </w:pPr>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二十八</w:t>
      </w:r>
      <w:r>
        <w:rPr>
          <w:color w:val="000000"/>
          <w:spacing w:val="0"/>
          <w:w w:val="100"/>
          <w:position w:val="0"/>
          <w:sz w:val="19"/>
          <w:szCs w:val="19"/>
        </w:rPr>
        <w:t>）</w:t>
      </w:r>
      <w:r>
        <w:rPr>
          <w:color w:val="000000"/>
          <w:spacing w:val="0"/>
          <w:w w:val="100"/>
          <w:position w:val="0"/>
          <w:sz w:val="18"/>
          <w:szCs w:val="18"/>
        </w:rPr>
        <w:t>应付款项</w:t>
      </w:r>
      <w:bookmarkEnd w:id="1279"/>
      <w:bookmarkEnd w:id="1280"/>
      <w:bookmarkEnd w:id="1281"/>
    </w:p>
    <w:tbl>
      <w:tblPr>
        <w:tblOverlap w:val="never"/>
        <w:jc w:val="right"/>
        <w:tblLayout w:type="fixed"/>
      </w:tblPr>
      <w:tblGrid>
        <w:gridCol w:w="3610"/>
        <w:gridCol w:w="2136"/>
        <w:gridCol w:w="1987"/>
      </w:tblGrid>
      <w:tr>
        <w:trPr>
          <w:trHeight w:val="50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8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应付承销费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980,993.96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8,104,958.00</w:t>
            </w:r>
          </w:p>
        </w:tc>
      </w:tr>
      <w:tr>
        <w:trPr>
          <w:trHeight w:val="48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应付清算款项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59,644,993.57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302,120,879.39</w:t>
            </w:r>
          </w:p>
        </w:tc>
      </w:tr>
      <w:tr>
        <w:trPr>
          <w:trHeight w:val="509"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60,625,987.53</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310,225,837.39</w:t>
            </w:r>
          </w:p>
        </w:tc>
      </w:tr>
    </w:tbl>
    <w:p>
      <w:pPr>
        <w:widowControl w:val="0"/>
        <w:spacing w:after="559" w:line="1" w:lineRule="exact"/>
      </w:pPr>
    </w:p>
    <w:p>
      <w:pPr>
        <w:pStyle w:val="Style21"/>
        <w:keepNext/>
        <w:keepLines/>
        <w:widowControl w:val="0"/>
        <w:shd w:val="clear" w:color="auto" w:fill="auto"/>
        <w:bidi w:val="0"/>
        <w:spacing w:before="0" w:after="40" w:line="240" w:lineRule="auto"/>
        <w:ind w:left="0" w:right="0" w:firstLine="0"/>
        <w:jc w:val="left"/>
        <w:rPr>
          <w:sz w:val="18"/>
          <w:szCs w:val="18"/>
        </w:rPr>
      </w:pPr>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二十九</w:t>
      </w:r>
      <w:r>
        <w:rPr>
          <w:color w:val="000000"/>
          <w:spacing w:val="0"/>
          <w:w w:val="100"/>
          <w:position w:val="0"/>
          <w:sz w:val="19"/>
          <w:szCs w:val="19"/>
        </w:rPr>
        <w:t>）</w:t>
      </w:r>
      <w:r>
        <w:rPr>
          <w:color w:val="000000"/>
          <w:spacing w:val="0"/>
          <w:w w:val="100"/>
          <w:position w:val="0"/>
          <w:sz w:val="18"/>
          <w:szCs w:val="18"/>
        </w:rPr>
        <w:t>应付利息</w:t>
      </w:r>
      <w:bookmarkEnd w:id="1282"/>
      <w:bookmarkEnd w:id="1283"/>
      <w:bookmarkEnd w:id="1284"/>
    </w:p>
    <w:tbl>
      <w:tblPr>
        <w:tblOverlap w:val="never"/>
        <w:jc w:val="right"/>
        <w:tblLayout w:type="fixed"/>
      </w:tblPr>
      <w:tblGrid>
        <w:gridCol w:w="3605"/>
        <w:gridCol w:w="2136"/>
        <w:gridCol w:w="1992"/>
      </w:tblGrid>
      <w:tr>
        <w:trPr>
          <w:trHeight w:val="50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年初余额</w:t>
            </w:r>
          </w:p>
        </w:tc>
      </w:tr>
      <w:tr>
        <w:trPr>
          <w:trHeight w:val="48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客户资金</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4,408,317.65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644,279.51</w:t>
            </w:r>
          </w:p>
        </w:tc>
      </w:tr>
      <w:tr>
        <w:trPr>
          <w:trHeight w:val="48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卖出回购</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6,044,050.39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32,132,692.90</w:t>
            </w:r>
          </w:p>
        </w:tc>
      </w:tr>
      <w:tr>
        <w:trPr>
          <w:trHeight w:val="48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转融通融入资金</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17,225,000.00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4,375,000.01</w:t>
            </w:r>
          </w:p>
        </w:tc>
      </w:tr>
      <w:tr>
        <w:trPr>
          <w:trHeight w:val="48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次级债券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117,141,260.27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106,523,835.61</w:t>
            </w:r>
          </w:p>
        </w:tc>
      </w:tr>
      <w:tr>
        <w:trPr>
          <w:trHeight w:val="48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公司债</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30,890,958.90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收益凭证</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3,841,643.84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26,641,369.86</w:t>
            </w:r>
          </w:p>
        </w:tc>
      </w:tr>
      <w:tr>
        <w:trPr>
          <w:trHeight w:val="509"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179,551,231.05</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170,317,177.89</w:t>
            </w:r>
          </w:p>
        </w:tc>
      </w:tr>
    </w:tbl>
    <w:p>
      <w:pPr>
        <w:widowControl w:val="0"/>
        <w:spacing w:after="559" w:line="1" w:lineRule="exact"/>
      </w:pPr>
    </w:p>
    <w:p>
      <w:pPr>
        <w:pStyle w:val="Style64"/>
        <w:keepNext w:val="0"/>
        <w:keepLines w:val="0"/>
        <w:widowControl w:val="0"/>
        <w:shd w:val="clear" w:color="auto" w:fill="auto"/>
        <w:bidi w:val="0"/>
        <w:spacing w:before="0" w:after="40" w:line="240" w:lineRule="auto"/>
        <w:ind w:left="0" w:right="0" w:firstLine="0"/>
        <w:jc w:val="left"/>
      </w:pPr>
      <w:bookmarkStart w:id="1285" w:name="bookmark1285"/>
      <w:r>
        <w:rPr>
          <w:rFonts w:ascii="Times New Roman" w:eastAsia="Times New Roman" w:hAnsi="Times New Roman" w:cs="Times New Roman"/>
          <w:b/>
          <w:bCs/>
          <w:color w:val="000000"/>
          <w:spacing w:val="0"/>
          <w:w w:val="100"/>
          <w:position w:val="0"/>
        </w:rPr>
        <w:t>（</w:t>
      </w:r>
      <w:r>
        <w:rPr>
          <w:b/>
          <w:bCs/>
          <w:color w:val="000000"/>
          <w:spacing w:val="0"/>
          <w:w w:val="100"/>
          <w:position w:val="0"/>
        </w:rPr>
        <w:t>三十</w:t>
      </w:r>
      <w:r>
        <w:rPr>
          <w:b/>
          <w:bCs/>
          <w:color w:val="000000"/>
          <w:spacing w:val="0"/>
          <w:w w:val="100"/>
          <w:position w:val="0"/>
          <w:sz w:val="19"/>
          <w:szCs w:val="19"/>
        </w:rPr>
        <w:t>）</w:t>
      </w:r>
      <w:r>
        <w:rPr>
          <w:b/>
          <w:bCs/>
          <w:color w:val="000000"/>
          <w:spacing w:val="0"/>
          <w:w w:val="100"/>
          <w:position w:val="0"/>
        </w:rPr>
        <w:t>预计负债</w:t>
      </w:r>
      <w:bookmarkEnd w:id="1285"/>
    </w:p>
    <w:tbl>
      <w:tblPr>
        <w:tblOverlap w:val="never"/>
        <w:jc w:val="right"/>
        <w:tblLayout w:type="fixed"/>
      </w:tblPr>
      <w:tblGrid>
        <w:gridCol w:w="3878"/>
        <w:gridCol w:w="1910"/>
        <w:gridCol w:w="1944"/>
      </w:tblGrid>
      <w:tr>
        <w:trPr>
          <w:trHeight w:val="50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509"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劳动争议</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1,526,908.00</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1,526,908.00</w:t>
            </w:r>
          </w:p>
        </w:tc>
      </w:tr>
    </w:tbl>
    <w:p>
      <w:pPr>
        <w:sectPr>
          <w:headerReference w:type="default" r:id="rId101"/>
          <w:footerReference w:type="default" r:id="rId102"/>
          <w:headerReference w:type="even" r:id="rId103"/>
          <w:footerReference w:type="even" r:id="rId104"/>
          <w:footnotePr>
            <w:pos w:val="pageBottom"/>
            <w:numFmt w:val="decimal"/>
            <w:numStart w:val="1"/>
            <w:numRestart w:val="continuous"/>
            <w15:footnoteColumns w:val="1"/>
          </w:footnotePr>
          <w:pgSz w:w="11900" w:h="16840"/>
          <w:pgMar w:top="1564" w:right="1678" w:bottom="1682" w:left="1794" w:header="0" w:footer="3" w:gutter="0"/>
          <w:cols w:space="720"/>
          <w:noEndnote/>
          <w:rtlGutter w:val="0"/>
          <w:docGrid w:linePitch="360"/>
        </w:sectPr>
      </w:pPr>
    </w:p>
    <w:p>
      <w:pPr>
        <w:pStyle w:val="Style21"/>
        <w:keepNext/>
        <w:keepLines/>
        <w:widowControl w:val="0"/>
        <w:shd w:val="clear" w:color="auto" w:fill="auto"/>
        <w:bidi w:val="0"/>
        <w:spacing w:before="180" w:after="60" w:line="240" w:lineRule="auto"/>
        <w:ind w:left="0" w:right="0" w:hanging="620"/>
        <w:jc w:val="left"/>
        <w:rPr>
          <w:sz w:val="18"/>
          <w:szCs w:val="18"/>
        </w:rPr>
      </w:pPr>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三十一</w:t>
      </w:r>
      <w:r>
        <w:rPr>
          <w:color w:val="000000"/>
          <w:spacing w:val="0"/>
          <w:w w:val="100"/>
          <w:position w:val="0"/>
          <w:sz w:val="19"/>
          <w:szCs w:val="19"/>
        </w:rPr>
        <w:t>）</w:t>
      </w:r>
      <w:r>
        <w:rPr>
          <w:color w:val="000000"/>
          <w:spacing w:val="0"/>
          <w:w w:val="100"/>
          <w:position w:val="0"/>
          <w:sz w:val="18"/>
          <w:szCs w:val="18"/>
        </w:rPr>
        <w:t>应付债券</w:t>
      </w:r>
      <w:bookmarkEnd w:id="1286"/>
      <w:bookmarkEnd w:id="1287"/>
      <w:bookmarkEnd w:id="1288"/>
    </w:p>
    <w:tbl>
      <w:tblPr>
        <w:tblOverlap w:val="never"/>
        <w:jc w:val="center"/>
        <w:tblLayout w:type="fixed"/>
      </w:tblPr>
      <w:tblGrid>
        <w:gridCol w:w="2458"/>
        <w:gridCol w:w="696"/>
        <w:gridCol w:w="1051"/>
        <w:gridCol w:w="1056"/>
        <w:gridCol w:w="1267"/>
        <w:gridCol w:w="965"/>
        <w:gridCol w:w="1795"/>
        <w:gridCol w:w="1430"/>
        <w:gridCol w:w="1406"/>
        <w:gridCol w:w="1814"/>
      </w:tblGrid>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债券名称</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面值</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发行日期</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到期日期</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发行金额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票面利率</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340" w:firstLine="0"/>
              <w:jc w:val="right"/>
              <w:rPr>
                <w:sz w:val="14"/>
                <w:szCs w:val="14"/>
              </w:rPr>
            </w:pPr>
            <w:r>
              <w:rPr>
                <w:color w:val="000000"/>
                <w:spacing w:val="0"/>
                <w:w w:val="100"/>
                <w:position w:val="0"/>
                <w:sz w:val="14"/>
                <w:szCs w:val="14"/>
              </w:rPr>
              <w:t>本期增加额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320" w:firstLine="0"/>
              <w:jc w:val="right"/>
              <w:rPr>
                <w:sz w:val="14"/>
                <w:szCs w:val="14"/>
              </w:rPr>
            </w:pPr>
            <w:r>
              <w:rPr>
                <w:color w:val="000000"/>
                <w:spacing w:val="0"/>
                <w:w w:val="100"/>
                <w:position w:val="0"/>
                <w:sz w:val="14"/>
                <w:szCs w:val="14"/>
              </w:rPr>
              <w:t>本期减少额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80"/>
              <w:jc w:val="left"/>
              <w:rPr>
                <w:sz w:val="14"/>
                <w:szCs w:val="14"/>
              </w:rPr>
            </w:pPr>
            <w:r>
              <w:rPr>
                <w:color w:val="000000"/>
                <w:spacing w:val="0"/>
                <w:w w:val="100"/>
                <w:position w:val="0"/>
                <w:sz w:val="14"/>
                <w:szCs w:val="14"/>
              </w:rPr>
              <w:t>期末余额</w:t>
            </w:r>
          </w:p>
        </w:tc>
      </w:tr>
      <w:tr>
        <w:trPr>
          <w:trHeight w:val="40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5"/>
                <w:szCs w:val="15"/>
              </w:rPr>
              <w:t>2013</w:t>
            </w:r>
            <w:r>
              <w:rPr>
                <w:color w:val="000000"/>
                <w:spacing w:val="0"/>
                <w:w w:val="100"/>
                <w:position w:val="0"/>
                <w:sz w:val="14"/>
                <w:szCs w:val="14"/>
              </w:rPr>
              <w:t>年次级债券（第一期）（注</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2013-11-15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2016-11-15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800,000,000.00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7.20%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799,893,375.35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799,893,375.35</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5"/>
                <w:szCs w:val="15"/>
              </w:rPr>
              <w:t>2013</w:t>
            </w:r>
            <w:r>
              <w:rPr>
                <w:color w:val="000000"/>
                <w:spacing w:val="0"/>
                <w:w w:val="100"/>
                <w:position w:val="0"/>
                <w:sz w:val="14"/>
                <w:szCs w:val="14"/>
              </w:rPr>
              <w:t>年次级债券（第二期）（注</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2014-7-8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2017-7-8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600,000,000.00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7.00%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600,000,000.00</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600,000,000.00</w:t>
            </w:r>
          </w:p>
        </w:tc>
      </w:tr>
      <w:tr>
        <w:trPr>
          <w:trHeight w:val="40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4"/>
                <w:szCs w:val="14"/>
              </w:rPr>
              <w:t>年次级债券（第一期）（注</w:t>
            </w: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2015-2-2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2018-2-2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800,000,000.00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7.00%</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800,000,000.00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800,000,000.00</w:t>
            </w:r>
          </w:p>
        </w:tc>
      </w:tr>
      <w:tr>
        <w:trPr>
          <w:trHeight w:val="413"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4"/>
                <w:szCs w:val="14"/>
              </w:rPr>
              <w:t>年次级债券（第二期）（注</w:t>
            </w: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2015-5-27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2018-5-27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800,000,000.00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5.90%</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800,000,000.00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800,000,000.00</w:t>
            </w:r>
          </w:p>
        </w:tc>
      </w:tr>
      <w:tr>
        <w:trPr>
          <w:trHeight w:val="40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4"/>
                <w:szCs w:val="14"/>
              </w:rPr>
              <w:t>年次级债券（第一期）（注</w:t>
            </w: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4"/>
                <w:szCs w:val="14"/>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2016-9-26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2021-9-26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1,000,000,000.00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999,668,232.20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999,668,232.20</w:t>
            </w:r>
          </w:p>
        </w:tc>
      </w:tr>
      <w:tr>
        <w:trPr>
          <w:trHeight w:val="40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4"/>
                <w:szCs w:val="14"/>
              </w:rPr>
              <w:t>年次级债券（第二期）（注</w:t>
            </w: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4"/>
                <w:szCs w:val="14"/>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2016-10-25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2020-10-25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1,200,000,000.00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1,199,881,690.41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1,199,881,690.41</w:t>
            </w:r>
          </w:p>
        </w:tc>
      </w:tr>
      <w:tr>
        <w:trPr>
          <w:trHeight w:val="413"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4"/>
                <w:szCs w:val="14"/>
              </w:rPr>
              <w:t>年公司债（第一期）（注</w:t>
            </w:r>
            <w:r>
              <w:rPr>
                <w:rFonts w:ascii="Times New Roman" w:eastAsia="Times New Roman" w:hAnsi="Times New Roman" w:cs="Times New Roman"/>
                <w:color w:val="000000"/>
                <w:spacing w:val="0"/>
                <w:w w:val="100"/>
                <w:position w:val="0"/>
                <w:sz w:val="15"/>
                <w:szCs w:val="15"/>
              </w:rPr>
              <w:t>7</w:t>
            </w:r>
            <w:r>
              <w:rPr>
                <w:color w:val="000000"/>
                <w:spacing w:val="0"/>
                <w:w w:val="100"/>
                <w:position w:val="0"/>
                <w:sz w:val="14"/>
                <w:szCs w:val="14"/>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2016-1-19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2020-1-19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800,000,000.00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3.50%</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799,603,799.11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799,603,799.11</w:t>
            </w:r>
          </w:p>
        </w:tc>
      </w:tr>
      <w:tr>
        <w:trPr>
          <w:trHeight w:val="40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4"/>
                <w:szCs w:val="14"/>
              </w:rPr>
              <w:t>年公司债（第二期）（注</w:t>
            </w:r>
            <w:r>
              <w:rPr>
                <w:rFonts w:ascii="Times New Roman" w:eastAsia="Times New Roman" w:hAnsi="Times New Roman" w:cs="Times New Roman"/>
                <w:color w:val="000000"/>
                <w:spacing w:val="0"/>
                <w:w w:val="100"/>
                <w:position w:val="0"/>
                <w:sz w:val="15"/>
                <w:szCs w:val="15"/>
              </w:rPr>
              <w:t>8</w:t>
            </w:r>
            <w:r>
              <w:rPr>
                <w:color w:val="000000"/>
                <w:spacing w:val="0"/>
                <w:w w:val="100"/>
                <w:position w:val="0"/>
                <w:sz w:val="14"/>
                <w:szCs w:val="14"/>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2016-11-29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2021-11-29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800,000,000.00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799,573,461.56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799,573,461.56</w:t>
            </w:r>
          </w:p>
        </w:tc>
      </w:tr>
      <w:tr>
        <w:trPr>
          <w:trHeight w:val="413"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4"/>
                <w:szCs w:val="14"/>
              </w:rPr>
              <w:t>年公司债（第三期）（注</w:t>
            </w:r>
            <w:r>
              <w:rPr>
                <w:rFonts w:ascii="Times New Roman" w:eastAsia="Times New Roman" w:hAnsi="Times New Roman" w:cs="Times New Roman"/>
                <w:color w:val="000000"/>
                <w:spacing w:val="0"/>
                <w:w w:val="100"/>
                <w:position w:val="0"/>
                <w:sz w:val="15"/>
                <w:szCs w:val="15"/>
              </w:rPr>
              <w:t>9</w:t>
            </w:r>
            <w:r>
              <w:rPr>
                <w:color w:val="000000"/>
                <w:spacing w:val="0"/>
                <w:w w:val="100"/>
                <w:position w:val="0"/>
                <w:sz w:val="14"/>
                <w:szCs w:val="14"/>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2016-12-13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2020-12-13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800,000,000.00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799,980,246.58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799,980,246.58</w:t>
            </w:r>
          </w:p>
        </w:tc>
      </w:tr>
      <w:tr>
        <w:trPr>
          <w:trHeight w:val="40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长期收益凭证</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2016-10-14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2018-4-23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500,000,000.00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500,000,000.00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500,000,000.00</w:t>
            </w:r>
          </w:p>
        </w:tc>
      </w:tr>
      <w:tr>
        <w:trPr>
          <w:trHeight w:val="442"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2,999,893,375.35</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5,098,707,429.86</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799,893,375.35</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7,298,707,429.86</w:t>
            </w:r>
          </w:p>
        </w:tc>
      </w:tr>
    </w:tbl>
    <w:p>
      <w:pPr>
        <w:widowControl w:val="0"/>
        <w:spacing w:after="359" w:line="1" w:lineRule="exact"/>
      </w:pPr>
    </w:p>
    <w:p>
      <w:pPr>
        <w:pStyle w:val="Style39"/>
        <w:keepNext w:val="0"/>
        <w:keepLines w:val="0"/>
        <w:widowControl w:val="0"/>
        <w:shd w:val="clear" w:color="auto" w:fill="auto"/>
        <w:bidi w:val="0"/>
        <w:spacing w:before="0" w:after="0" w:line="401"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：经中国证监会证监许可</w:t>
      </w:r>
      <w:r>
        <w:rPr>
          <w:rFonts w:ascii="Times New Roman" w:eastAsia="Times New Roman" w:hAnsi="Times New Roman" w:cs="Times New Roman"/>
          <w:color w:val="000000"/>
          <w:spacing w:val="0"/>
          <w:w w:val="100"/>
          <w:position w:val="0"/>
        </w:rPr>
        <w:t>[2013]1119</w:t>
      </w:r>
      <w:r>
        <w:rPr>
          <w:color w:val="000000"/>
          <w:spacing w:val="0"/>
          <w:w w:val="100"/>
          <w:position w:val="0"/>
        </w:rPr>
        <w:t>号文核准，公司获准非公开发行面值不超过</w:t>
      </w:r>
      <w:r>
        <w:rPr>
          <w:rFonts w:ascii="Times New Roman" w:eastAsia="Times New Roman" w:hAnsi="Times New Roman" w:cs="Times New Roman"/>
          <w:color w:val="000000"/>
          <w:spacing w:val="0"/>
          <w:w w:val="100"/>
          <w:position w:val="0"/>
        </w:rPr>
        <w:t>16</w:t>
      </w:r>
      <w:r>
        <w:rPr>
          <w:color w:val="000000"/>
          <w:spacing w:val="0"/>
          <w:w w:val="100"/>
          <w:position w:val="0"/>
        </w:rPr>
        <w:t>亿元的次级债券。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日，公司向符合条件的机构投 资者发行</w:t>
      </w:r>
      <w:r>
        <w:rPr>
          <w:rFonts w:ascii="Times New Roman" w:eastAsia="Times New Roman" w:hAnsi="Times New Roman" w:cs="Times New Roman"/>
          <w:color w:val="000000"/>
          <w:spacing w:val="0"/>
          <w:w w:val="100"/>
          <w:position w:val="0"/>
        </w:rPr>
        <w:t>2013</w:t>
      </w:r>
      <w:r>
        <w:rPr>
          <w:color w:val="000000"/>
          <w:spacing w:val="0"/>
          <w:w w:val="100"/>
          <w:position w:val="0"/>
        </w:rPr>
        <w:t>年次级债券（第一期），规模为人民币</w:t>
      </w:r>
      <w:r>
        <w:rPr>
          <w:rFonts w:ascii="Times New Roman" w:eastAsia="Times New Roman" w:hAnsi="Times New Roman" w:cs="Times New Roman"/>
          <w:color w:val="000000"/>
          <w:spacing w:val="0"/>
          <w:w w:val="100"/>
          <w:position w:val="0"/>
        </w:rPr>
        <w:t>8</w:t>
      </w:r>
      <w:r>
        <w:rPr>
          <w:color w:val="000000"/>
          <w:spacing w:val="0"/>
          <w:w w:val="100"/>
          <w:position w:val="0"/>
        </w:rPr>
        <w:t>亿元，债券期限为</w:t>
      </w:r>
      <w:r>
        <w:rPr>
          <w:rFonts w:ascii="Times New Roman" w:eastAsia="Times New Roman" w:hAnsi="Times New Roman" w:cs="Times New Roman"/>
          <w:color w:val="000000"/>
          <w:spacing w:val="0"/>
          <w:w w:val="100"/>
          <w:position w:val="0"/>
        </w:rPr>
        <w:t>3</w:t>
      </w:r>
      <w:r>
        <w:rPr>
          <w:color w:val="000000"/>
          <w:spacing w:val="0"/>
          <w:w w:val="100"/>
          <w:position w:val="0"/>
        </w:rPr>
        <w:t>年期，债券发行利率为</w:t>
      </w:r>
      <w:r>
        <w:rPr>
          <w:rFonts w:ascii="Times New Roman" w:eastAsia="Times New Roman" w:hAnsi="Times New Roman" w:cs="Times New Roman"/>
          <w:color w:val="000000"/>
          <w:spacing w:val="0"/>
          <w:w w:val="100"/>
          <w:position w:val="0"/>
        </w:rPr>
        <w:t>7.2%</w:t>
      </w:r>
      <w:r>
        <w:rPr>
          <w:color w:val="000000"/>
          <w:spacing w:val="0"/>
          <w:w w:val="100"/>
          <w:position w:val="0"/>
        </w:rPr>
        <w:t>。</w:t>
      </w:r>
    </w:p>
    <w:p>
      <w:pPr>
        <w:pStyle w:val="Style39"/>
        <w:keepNext w:val="0"/>
        <w:keepLines w:val="0"/>
        <w:widowControl w:val="0"/>
        <w:shd w:val="clear" w:color="auto" w:fill="auto"/>
        <w:bidi w:val="0"/>
        <w:spacing w:before="0" w:after="0" w:line="401"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：经中国证监会证监许可</w:t>
      </w:r>
      <w:r>
        <w:rPr>
          <w:rFonts w:ascii="Times New Roman" w:eastAsia="Times New Roman" w:hAnsi="Times New Roman" w:cs="Times New Roman"/>
          <w:color w:val="000000"/>
          <w:spacing w:val="0"/>
          <w:w w:val="100"/>
          <w:position w:val="0"/>
        </w:rPr>
        <w:t>[2013]1119</w:t>
      </w:r>
      <w:r>
        <w:rPr>
          <w:color w:val="000000"/>
          <w:spacing w:val="0"/>
          <w:w w:val="100"/>
          <w:position w:val="0"/>
        </w:rPr>
        <w:t>号文核准，公司获准非公开发行面值不超过</w:t>
      </w:r>
      <w:r>
        <w:rPr>
          <w:rFonts w:ascii="Times New Roman" w:eastAsia="Times New Roman" w:hAnsi="Times New Roman" w:cs="Times New Roman"/>
          <w:color w:val="000000"/>
          <w:spacing w:val="0"/>
          <w:w w:val="100"/>
          <w:position w:val="0"/>
        </w:rPr>
        <w:t>16</w:t>
      </w:r>
      <w:r>
        <w:rPr>
          <w:color w:val="000000"/>
          <w:spacing w:val="0"/>
          <w:w w:val="100"/>
          <w:position w:val="0"/>
        </w:rPr>
        <w:t>亿元的次级债券。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日，公司向符合条件的机构投资 者发行</w:t>
      </w:r>
      <w:r>
        <w:rPr>
          <w:rFonts w:ascii="Times New Roman" w:eastAsia="Times New Roman" w:hAnsi="Times New Roman" w:cs="Times New Roman"/>
          <w:color w:val="000000"/>
          <w:spacing w:val="0"/>
          <w:w w:val="100"/>
          <w:position w:val="0"/>
        </w:rPr>
        <w:t>2013</w:t>
      </w:r>
      <w:r>
        <w:rPr>
          <w:color w:val="000000"/>
          <w:spacing w:val="0"/>
          <w:w w:val="100"/>
          <w:position w:val="0"/>
        </w:rPr>
        <w:t>年次级债券（第二期），规模为人民币</w:t>
      </w:r>
      <w:r>
        <w:rPr>
          <w:rFonts w:ascii="Times New Roman" w:eastAsia="Times New Roman" w:hAnsi="Times New Roman" w:cs="Times New Roman"/>
          <w:color w:val="000000"/>
          <w:spacing w:val="0"/>
          <w:w w:val="100"/>
          <w:position w:val="0"/>
        </w:rPr>
        <w:t>6</w:t>
      </w:r>
      <w:r>
        <w:rPr>
          <w:color w:val="000000"/>
          <w:spacing w:val="0"/>
          <w:w w:val="100"/>
          <w:position w:val="0"/>
        </w:rPr>
        <w:t>亿元，债券期限为</w:t>
      </w:r>
      <w:r>
        <w:rPr>
          <w:rFonts w:ascii="Times New Roman" w:eastAsia="Times New Roman" w:hAnsi="Times New Roman" w:cs="Times New Roman"/>
          <w:color w:val="000000"/>
          <w:spacing w:val="0"/>
          <w:w w:val="100"/>
          <w:position w:val="0"/>
        </w:rPr>
        <w:t>3</w:t>
      </w:r>
      <w:r>
        <w:rPr>
          <w:color w:val="000000"/>
          <w:spacing w:val="0"/>
          <w:w w:val="100"/>
          <w:position w:val="0"/>
        </w:rPr>
        <w:t>年期，债券发行利率为</w:t>
      </w:r>
      <w:r>
        <w:rPr>
          <w:rFonts w:ascii="Times New Roman" w:eastAsia="Times New Roman" w:hAnsi="Times New Roman" w:cs="Times New Roman"/>
          <w:color w:val="000000"/>
          <w:spacing w:val="0"/>
          <w:w w:val="100"/>
          <w:position w:val="0"/>
        </w:rPr>
        <w:t>7%</w:t>
      </w:r>
      <w:r>
        <w:rPr>
          <w:color w:val="000000"/>
          <w:spacing w:val="0"/>
          <w:w w:val="100"/>
          <w:position w:val="0"/>
        </w:rPr>
        <w:t>。</w:t>
      </w:r>
    </w:p>
    <w:p>
      <w:pPr>
        <w:pStyle w:val="Style39"/>
        <w:keepNext w:val="0"/>
        <w:keepLines w:val="0"/>
        <w:widowControl w:val="0"/>
        <w:shd w:val="clear" w:color="auto" w:fill="auto"/>
        <w:bidi w:val="0"/>
        <w:spacing w:before="0" w:after="0" w:line="401"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：根据</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日股东大会决议，公司债务融资工具规模不超过</w:t>
      </w:r>
      <w:r>
        <w:rPr>
          <w:rFonts w:ascii="Times New Roman" w:eastAsia="Times New Roman" w:hAnsi="Times New Roman" w:cs="Times New Roman"/>
          <w:color w:val="000000"/>
          <w:spacing w:val="0"/>
          <w:w w:val="100"/>
          <w:position w:val="0"/>
        </w:rPr>
        <w:t>60</w:t>
      </w:r>
      <w:r>
        <w:rPr>
          <w:color w:val="000000"/>
          <w:spacing w:val="0"/>
          <w:w w:val="100"/>
          <w:position w:val="0"/>
        </w:rPr>
        <w:t>亿元。</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日，公司向符合条件的机构投资者发行</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年次级债 </w:t>
      </w:r>
      <w:r>
        <w:rPr>
          <w:color w:val="000000"/>
          <w:spacing w:val="0"/>
          <w:w w:val="100"/>
          <w:position w:val="0"/>
        </w:rPr>
        <w:t>券（第一期），规模为人民币</w:t>
      </w:r>
      <w:r>
        <w:rPr>
          <w:rFonts w:ascii="Times New Roman" w:eastAsia="Times New Roman" w:hAnsi="Times New Roman" w:cs="Times New Roman"/>
          <w:color w:val="000000"/>
          <w:spacing w:val="0"/>
          <w:w w:val="100"/>
          <w:position w:val="0"/>
        </w:rPr>
        <w:t>8</w:t>
      </w:r>
      <w:r>
        <w:rPr>
          <w:color w:val="000000"/>
          <w:spacing w:val="0"/>
          <w:w w:val="100"/>
          <w:position w:val="0"/>
        </w:rPr>
        <w:t>亿元，债券期限为</w:t>
      </w:r>
      <w:r>
        <w:rPr>
          <w:rFonts w:ascii="Times New Roman" w:eastAsia="Times New Roman" w:hAnsi="Times New Roman" w:cs="Times New Roman"/>
          <w:color w:val="000000"/>
          <w:spacing w:val="0"/>
          <w:w w:val="100"/>
          <w:position w:val="0"/>
        </w:rPr>
        <w:t>3</w:t>
      </w:r>
      <w:r>
        <w:rPr>
          <w:color w:val="000000"/>
          <w:spacing w:val="0"/>
          <w:w w:val="100"/>
          <w:position w:val="0"/>
        </w:rPr>
        <w:t>年期，债券发行利率为</w:t>
      </w:r>
      <w:r>
        <w:rPr>
          <w:rFonts w:ascii="Times New Roman" w:eastAsia="Times New Roman" w:hAnsi="Times New Roman" w:cs="Times New Roman"/>
          <w:color w:val="000000"/>
          <w:spacing w:val="0"/>
          <w:w w:val="100"/>
          <w:position w:val="0"/>
        </w:rPr>
        <w:t>7.00%</w:t>
      </w:r>
      <w:r>
        <w:rPr>
          <w:color w:val="000000"/>
          <w:spacing w:val="0"/>
          <w:w w:val="100"/>
          <w:position w:val="0"/>
        </w:rPr>
        <w:t>。</w:t>
      </w:r>
    </w:p>
    <w:p>
      <w:pPr>
        <w:pStyle w:val="Style39"/>
        <w:keepNext w:val="0"/>
        <w:keepLines w:val="0"/>
        <w:widowControl w:val="0"/>
        <w:shd w:val="clear" w:color="auto" w:fill="auto"/>
        <w:bidi w:val="0"/>
        <w:spacing w:before="0" w:after="0" w:line="404"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：根据</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日股东大会决议，公司债务融资工具规模不超过</w:t>
      </w:r>
      <w:r>
        <w:rPr>
          <w:rFonts w:ascii="Times New Roman" w:eastAsia="Times New Roman" w:hAnsi="Times New Roman" w:cs="Times New Roman"/>
          <w:color w:val="000000"/>
          <w:spacing w:val="0"/>
          <w:w w:val="100"/>
          <w:position w:val="0"/>
        </w:rPr>
        <w:t>60</w:t>
      </w:r>
      <w:r>
        <w:rPr>
          <w:color w:val="000000"/>
          <w:spacing w:val="0"/>
          <w:w w:val="100"/>
          <w:position w:val="0"/>
        </w:rPr>
        <w:t>亿元。</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日，公司向符合条件的机构投资者发行</w:t>
      </w:r>
      <w:r>
        <w:rPr>
          <w:rFonts w:ascii="Times New Roman" w:eastAsia="Times New Roman" w:hAnsi="Times New Roman" w:cs="Times New Roman"/>
          <w:color w:val="000000"/>
          <w:spacing w:val="0"/>
          <w:w w:val="100"/>
          <w:position w:val="0"/>
        </w:rPr>
        <w:t>2015</w:t>
      </w:r>
      <w:r>
        <w:rPr>
          <w:color w:val="000000"/>
          <w:spacing w:val="0"/>
          <w:w w:val="100"/>
          <w:position w:val="0"/>
        </w:rPr>
        <w:t>年次级债 券（第二期），规模为人民币</w:t>
      </w:r>
      <w:r>
        <w:rPr>
          <w:rFonts w:ascii="Times New Roman" w:eastAsia="Times New Roman" w:hAnsi="Times New Roman" w:cs="Times New Roman"/>
          <w:color w:val="000000"/>
          <w:spacing w:val="0"/>
          <w:w w:val="100"/>
          <w:position w:val="0"/>
        </w:rPr>
        <w:t>8</w:t>
      </w:r>
      <w:r>
        <w:rPr>
          <w:color w:val="000000"/>
          <w:spacing w:val="0"/>
          <w:w w:val="100"/>
          <w:position w:val="0"/>
        </w:rPr>
        <w:t>亿元，债券期限为</w:t>
      </w:r>
      <w:r>
        <w:rPr>
          <w:rFonts w:ascii="Times New Roman" w:eastAsia="Times New Roman" w:hAnsi="Times New Roman" w:cs="Times New Roman"/>
          <w:color w:val="000000"/>
          <w:spacing w:val="0"/>
          <w:w w:val="100"/>
          <w:position w:val="0"/>
        </w:rPr>
        <w:t>3</w:t>
      </w:r>
      <w:r>
        <w:rPr>
          <w:color w:val="000000"/>
          <w:spacing w:val="0"/>
          <w:w w:val="100"/>
          <w:position w:val="0"/>
        </w:rPr>
        <w:t>年期，债券发行利率为</w:t>
      </w:r>
      <w:r>
        <w:rPr>
          <w:rFonts w:ascii="Times New Roman" w:eastAsia="Times New Roman" w:hAnsi="Times New Roman" w:cs="Times New Roman"/>
          <w:color w:val="000000"/>
          <w:spacing w:val="0"/>
          <w:w w:val="100"/>
          <w:position w:val="0"/>
        </w:rPr>
        <w:t>5.90%</w:t>
      </w:r>
      <w:r>
        <w:rPr>
          <w:color w:val="000000"/>
          <w:spacing w:val="0"/>
          <w:w w:val="100"/>
          <w:position w:val="0"/>
        </w:rPr>
        <w:t>。</w:t>
      </w:r>
    </w:p>
    <w:p>
      <w:pPr>
        <w:pStyle w:val="Style39"/>
        <w:keepNext w:val="0"/>
        <w:keepLines w:val="0"/>
        <w:widowControl w:val="0"/>
        <w:shd w:val="clear" w:color="auto" w:fill="auto"/>
        <w:bidi w:val="0"/>
        <w:spacing w:before="0" w:after="0" w:line="404"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：本公司于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日经深圳证券交易“深证函</w:t>
      </w:r>
      <w:r>
        <w:rPr>
          <w:rFonts w:ascii="Times New Roman" w:eastAsia="Times New Roman" w:hAnsi="Times New Roman" w:cs="Times New Roman"/>
          <w:color w:val="000000"/>
          <w:spacing w:val="0"/>
          <w:w w:val="100"/>
          <w:position w:val="0"/>
        </w:rPr>
        <w:t>[2016]632</w:t>
      </w:r>
      <w:r>
        <w:rPr>
          <w:color w:val="000000"/>
          <w:spacing w:val="0"/>
          <w:w w:val="100"/>
          <w:position w:val="0"/>
        </w:rPr>
        <w:t>号”文核准，申请发行的面值不超过</w:t>
      </w:r>
      <w:r>
        <w:rPr>
          <w:rFonts w:ascii="Times New Roman" w:eastAsia="Times New Roman" w:hAnsi="Times New Roman" w:cs="Times New Roman"/>
          <w:color w:val="000000"/>
          <w:spacing w:val="0"/>
          <w:w w:val="100"/>
          <w:position w:val="0"/>
        </w:rPr>
        <w:t>10</w:t>
      </w:r>
      <w:r>
        <w:rPr>
          <w:color w:val="000000"/>
          <w:spacing w:val="0"/>
          <w:w w:val="100"/>
          <w:position w:val="0"/>
        </w:rPr>
        <w:t>亿元人民币次级债券。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 公司向合格投资者公开发行了第一创业证券股份有限公司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年证券公司次级债券（第一期），本期债券发行规模为</w:t>
      </w:r>
      <w:r>
        <w:rPr>
          <w:rFonts w:ascii="Times New Roman" w:eastAsia="Times New Roman" w:hAnsi="Times New Roman" w:cs="Times New Roman"/>
          <w:color w:val="000000"/>
          <w:spacing w:val="0"/>
          <w:w w:val="100"/>
          <w:position w:val="0"/>
        </w:rPr>
        <w:t>10</w:t>
      </w:r>
      <w:r>
        <w:rPr>
          <w:color w:val="000000"/>
          <w:spacing w:val="0"/>
          <w:w w:val="100"/>
          <w:position w:val="0"/>
        </w:rPr>
        <w:t>亿元，债券期限为</w:t>
      </w:r>
      <w:r>
        <w:rPr>
          <w:rFonts w:ascii="Times New Roman" w:eastAsia="Times New Roman" w:hAnsi="Times New Roman" w:cs="Times New Roman"/>
          <w:color w:val="000000"/>
          <w:spacing w:val="0"/>
          <w:w w:val="100"/>
          <w:position w:val="0"/>
        </w:rPr>
        <w:t>5</w:t>
      </w:r>
      <w:r>
        <w:rPr>
          <w:color w:val="000000"/>
          <w:spacing w:val="0"/>
          <w:w w:val="100"/>
          <w:position w:val="0"/>
        </w:rPr>
        <w:t>年，债券 发行利率为</w:t>
      </w:r>
      <w:r>
        <w:rPr>
          <w:rFonts w:ascii="Times New Roman" w:eastAsia="Times New Roman" w:hAnsi="Times New Roman" w:cs="Times New Roman"/>
          <w:color w:val="000000"/>
          <w:spacing w:val="0"/>
          <w:w w:val="100"/>
          <w:position w:val="0"/>
        </w:rPr>
        <w:t>3.69%</w:t>
      </w:r>
      <w:r>
        <w:rPr>
          <w:color w:val="000000"/>
          <w:spacing w:val="0"/>
          <w:w w:val="100"/>
          <w:position w:val="0"/>
        </w:rPr>
        <w:t>。</w:t>
      </w:r>
    </w:p>
    <w:p>
      <w:pPr>
        <w:pStyle w:val="Style39"/>
        <w:keepNext w:val="0"/>
        <w:keepLines w:val="0"/>
        <w:widowControl w:val="0"/>
        <w:shd w:val="clear" w:color="auto" w:fill="auto"/>
        <w:bidi w:val="0"/>
        <w:spacing w:before="0" w:after="0" w:line="404"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6</w:t>
      </w:r>
      <w:r>
        <w:rPr>
          <w:color w:val="000000"/>
          <w:spacing w:val="0"/>
          <w:w w:val="100"/>
          <w:position w:val="0"/>
        </w:rPr>
        <w:t>：本公司于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日经深圳证券交易“深证函</w:t>
      </w:r>
      <w:r>
        <w:rPr>
          <w:rFonts w:ascii="Times New Roman" w:eastAsia="Times New Roman" w:hAnsi="Times New Roman" w:cs="Times New Roman"/>
          <w:color w:val="000000"/>
          <w:spacing w:val="0"/>
          <w:w w:val="100"/>
          <w:position w:val="0"/>
        </w:rPr>
        <w:t>[2016]671</w:t>
      </w:r>
      <w:r>
        <w:rPr>
          <w:color w:val="000000"/>
          <w:spacing w:val="0"/>
          <w:w w:val="100"/>
          <w:position w:val="0"/>
        </w:rPr>
        <w:t>号”文核准，申请发行的面值不超过</w:t>
      </w:r>
      <w:r>
        <w:rPr>
          <w:rFonts w:ascii="Times New Roman" w:eastAsia="Times New Roman" w:hAnsi="Times New Roman" w:cs="Times New Roman"/>
          <w:color w:val="000000"/>
          <w:spacing w:val="0"/>
          <w:w w:val="100"/>
          <w:position w:val="0"/>
        </w:rPr>
        <w:t>50</w:t>
      </w:r>
      <w:r>
        <w:rPr>
          <w:color w:val="000000"/>
          <w:spacing w:val="0"/>
          <w:w w:val="100"/>
          <w:position w:val="0"/>
        </w:rPr>
        <w:t>亿元人民币次级债券。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 公司向合格投资者公开发行了第一创业证券股份有限公司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年证券公司次级债券（第二期），本期债券发行规模为</w:t>
      </w:r>
      <w:r>
        <w:rPr>
          <w:rFonts w:ascii="Times New Roman" w:eastAsia="Times New Roman" w:hAnsi="Times New Roman" w:cs="Times New Roman"/>
          <w:color w:val="000000"/>
          <w:spacing w:val="0"/>
          <w:w w:val="100"/>
          <w:position w:val="0"/>
        </w:rPr>
        <w:t>12</w:t>
      </w:r>
      <w:r>
        <w:rPr>
          <w:color w:val="000000"/>
          <w:spacing w:val="0"/>
          <w:w w:val="100"/>
          <w:position w:val="0"/>
        </w:rPr>
        <w:t>亿元，债券期限为</w:t>
      </w:r>
      <w:r>
        <w:rPr>
          <w:rFonts w:ascii="Times New Roman" w:eastAsia="Times New Roman" w:hAnsi="Times New Roman" w:cs="Times New Roman"/>
          <w:color w:val="000000"/>
          <w:spacing w:val="0"/>
          <w:w w:val="100"/>
          <w:position w:val="0"/>
        </w:rPr>
        <w:t>4</w:t>
      </w:r>
      <w:r>
        <w:rPr>
          <w:color w:val="000000"/>
          <w:spacing w:val="0"/>
          <w:w w:val="100"/>
          <w:position w:val="0"/>
        </w:rPr>
        <w:t>年，债券 发行利率为</w:t>
      </w:r>
      <w:r>
        <w:rPr>
          <w:rFonts w:ascii="Times New Roman" w:eastAsia="Times New Roman" w:hAnsi="Times New Roman" w:cs="Times New Roman"/>
          <w:color w:val="000000"/>
          <w:spacing w:val="0"/>
          <w:w w:val="100"/>
          <w:position w:val="0"/>
        </w:rPr>
        <w:t>3.64%</w:t>
      </w:r>
      <w:r>
        <w:rPr>
          <w:color w:val="000000"/>
          <w:spacing w:val="0"/>
          <w:w w:val="100"/>
          <w:position w:val="0"/>
        </w:rPr>
        <w:t>。</w:t>
      </w:r>
    </w:p>
    <w:p>
      <w:pPr>
        <w:pStyle w:val="Style39"/>
        <w:keepNext w:val="0"/>
        <w:keepLines w:val="0"/>
        <w:widowControl w:val="0"/>
        <w:shd w:val="clear" w:color="auto" w:fill="auto"/>
        <w:bidi w:val="0"/>
        <w:spacing w:before="0" w:after="0" w:line="404"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7</w:t>
      </w:r>
      <w:r>
        <w:rPr>
          <w:color w:val="000000"/>
          <w:spacing w:val="0"/>
          <w:w w:val="100"/>
          <w:position w:val="0"/>
        </w:rPr>
        <w:t>：本公司于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日经中国证券监督管理委员会“证监许可</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2015]2909</w:t>
      </w:r>
      <w:r>
        <w:rPr>
          <w:color w:val="000000"/>
          <w:spacing w:val="0"/>
          <w:w w:val="100"/>
          <w:position w:val="0"/>
        </w:rPr>
        <w:t>号”文核准向合格投资者公开发行面值总额不超过人民币</w:t>
      </w:r>
      <w:r>
        <w:rPr>
          <w:rFonts w:ascii="Times New Roman" w:eastAsia="Times New Roman" w:hAnsi="Times New Roman" w:cs="Times New Roman"/>
          <w:color w:val="000000"/>
          <w:spacing w:val="0"/>
          <w:w w:val="100"/>
          <w:position w:val="0"/>
        </w:rPr>
        <w:t>24</w:t>
      </w:r>
      <w:r>
        <w:rPr>
          <w:color w:val="000000"/>
          <w:spacing w:val="0"/>
          <w:w w:val="100"/>
          <w:position w:val="0"/>
        </w:rPr>
        <w:t>亿 元（含</w:t>
      </w:r>
      <w:r>
        <w:rPr>
          <w:rFonts w:ascii="Times New Roman" w:eastAsia="Times New Roman" w:hAnsi="Times New Roman" w:cs="Times New Roman"/>
          <w:color w:val="000000"/>
          <w:spacing w:val="0"/>
          <w:w w:val="100"/>
          <w:position w:val="0"/>
        </w:rPr>
        <w:t>24</w:t>
      </w:r>
      <w:r>
        <w:rPr>
          <w:color w:val="000000"/>
          <w:spacing w:val="0"/>
          <w:w w:val="100"/>
          <w:position w:val="0"/>
        </w:rPr>
        <w:t>亿元）的公司债券。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日，公司向合格投资者公开发行公司债券（第一期），本期债券发行规模为</w:t>
      </w:r>
      <w:r>
        <w:rPr>
          <w:rFonts w:ascii="Times New Roman" w:eastAsia="Times New Roman" w:hAnsi="Times New Roman" w:cs="Times New Roman"/>
          <w:color w:val="000000"/>
          <w:spacing w:val="0"/>
          <w:w w:val="100"/>
          <w:position w:val="0"/>
        </w:rPr>
        <w:t>8</w:t>
      </w:r>
      <w:r>
        <w:rPr>
          <w:color w:val="000000"/>
          <w:spacing w:val="0"/>
          <w:w w:val="100"/>
          <w:position w:val="0"/>
        </w:rPr>
        <w:t>亿元，债券期限为</w:t>
      </w:r>
      <w:r>
        <w:rPr>
          <w:rFonts w:ascii="Times New Roman" w:eastAsia="Times New Roman" w:hAnsi="Times New Roman" w:cs="Times New Roman"/>
          <w:color w:val="000000"/>
          <w:spacing w:val="0"/>
          <w:w w:val="100"/>
          <w:position w:val="0"/>
        </w:rPr>
        <w:t>4</w:t>
      </w:r>
      <w:r>
        <w:rPr>
          <w:color w:val="000000"/>
          <w:spacing w:val="0"/>
          <w:w w:val="100"/>
          <w:position w:val="0"/>
        </w:rPr>
        <w:t>年，债 券发行利率为</w:t>
      </w:r>
      <w:r>
        <w:rPr>
          <w:rFonts w:ascii="Times New Roman" w:eastAsia="Times New Roman" w:hAnsi="Times New Roman" w:cs="Times New Roman"/>
          <w:color w:val="000000"/>
          <w:spacing w:val="0"/>
          <w:w w:val="100"/>
          <w:position w:val="0"/>
        </w:rPr>
        <w:t>3.5%</w:t>
      </w:r>
      <w:r>
        <w:rPr>
          <w:color w:val="000000"/>
          <w:spacing w:val="0"/>
          <w:w w:val="100"/>
          <w:position w:val="0"/>
        </w:rPr>
        <w:t>。</w:t>
      </w:r>
    </w:p>
    <w:p>
      <w:pPr>
        <w:pStyle w:val="Style39"/>
        <w:keepNext w:val="0"/>
        <w:keepLines w:val="0"/>
        <w:widowControl w:val="0"/>
        <w:shd w:val="clear" w:color="auto" w:fill="auto"/>
        <w:bidi w:val="0"/>
        <w:spacing w:before="0" w:after="0" w:line="404"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8</w:t>
      </w:r>
      <w:r>
        <w:rPr>
          <w:color w:val="000000"/>
          <w:spacing w:val="0"/>
          <w:w w:val="100"/>
          <w:position w:val="0"/>
        </w:rPr>
        <w:t>：本公司于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日经中国证券监督管理委员会“证监许可</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2015]2909</w:t>
      </w:r>
      <w:r>
        <w:rPr>
          <w:color w:val="000000"/>
          <w:spacing w:val="0"/>
          <w:w w:val="100"/>
          <w:position w:val="0"/>
        </w:rPr>
        <w:t>号”文核准向合格投资者公开发行面值总额不超过人民币</w:t>
      </w:r>
      <w:r>
        <w:rPr>
          <w:rFonts w:ascii="Times New Roman" w:eastAsia="Times New Roman" w:hAnsi="Times New Roman" w:cs="Times New Roman"/>
          <w:color w:val="000000"/>
          <w:spacing w:val="0"/>
          <w:w w:val="100"/>
          <w:position w:val="0"/>
        </w:rPr>
        <w:t>24</w:t>
      </w:r>
      <w:r>
        <w:rPr>
          <w:color w:val="000000"/>
          <w:spacing w:val="0"/>
          <w:w w:val="100"/>
          <w:position w:val="0"/>
        </w:rPr>
        <w:t>亿 元（含</w:t>
      </w:r>
      <w:r>
        <w:rPr>
          <w:rFonts w:ascii="Times New Roman" w:eastAsia="Times New Roman" w:hAnsi="Times New Roman" w:cs="Times New Roman"/>
          <w:color w:val="000000"/>
          <w:spacing w:val="0"/>
          <w:w w:val="100"/>
          <w:position w:val="0"/>
        </w:rPr>
        <w:t>24</w:t>
      </w:r>
      <w:r>
        <w:rPr>
          <w:color w:val="000000"/>
          <w:spacing w:val="0"/>
          <w:w w:val="100"/>
          <w:position w:val="0"/>
        </w:rPr>
        <w:t>亿元）的公司债券。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日，公司向合格投资者公开发行公司债券（第二期），本期债券发行规模为</w:t>
      </w:r>
      <w:r>
        <w:rPr>
          <w:rFonts w:ascii="Times New Roman" w:eastAsia="Times New Roman" w:hAnsi="Times New Roman" w:cs="Times New Roman"/>
          <w:color w:val="000000"/>
          <w:spacing w:val="0"/>
          <w:w w:val="100"/>
          <w:position w:val="0"/>
        </w:rPr>
        <w:t>8</w:t>
      </w:r>
      <w:r>
        <w:rPr>
          <w:color w:val="000000"/>
          <w:spacing w:val="0"/>
          <w:w w:val="100"/>
          <w:position w:val="0"/>
        </w:rPr>
        <w:t>亿元，债券期限为</w:t>
      </w:r>
      <w:r>
        <w:rPr>
          <w:rFonts w:ascii="Times New Roman" w:eastAsia="Times New Roman" w:hAnsi="Times New Roman" w:cs="Times New Roman"/>
          <w:color w:val="000000"/>
          <w:spacing w:val="0"/>
          <w:w w:val="100"/>
          <w:position w:val="0"/>
        </w:rPr>
        <w:t>5</w:t>
      </w:r>
      <w:r>
        <w:rPr>
          <w:color w:val="000000"/>
          <w:spacing w:val="0"/>
          <w:w w:val="100"/>
          <w:position w:val="0"/>
        </w:rPr>
        <w:t>年， 债券发行利率为</w:t>
      </w:r>
      <w:r>
        <w:rPr>
          <w:rFonts w:ascii="Times New Roman" w:eastAsia="Times New Roman" w:hAnsi="Times New Roman" w:cs="Times New Roman"/>
          <w:color w:val="000000"/>
          <w:spacing w:val="0"/>
          <w:w w:val="100"/>
          <w:position w:val="0"/>
        </w:rPr>
        <w:t>3.7%</w:t>
      </w:r>
      <w:r>
        <w:rPr>
          <w:color w:val="000000"/>
          <w:spacing w:val="0"/>
          <w:w w:val="100"/>
          <w:position w:val="0"/>
        </w:rPr>
        <w:t>。</w:t>
      </w:r>
    </w:p>
    <w:p>
      <w:pPr>
        <w:pStyle w:val="Style39"/>
        <w:keepNext w:val="0"/>
        <w:keepLines w:val="0"/>
        <w:widowControl w:val="0"/>
        <w:shd w:val="clear" w:color="auto" w:fill="auto"/>
        <w:bidi w:val="0"/>
        <w:spacing w:before="0" w:after="0" w:line="404" w:lineRule="exact"/>
        <w:ind w:left="0" w:right="0" w:firstLine="0"/>
        <w:jc w:val="both"/>
        <w:sectPr>
          <w:headerReference w:type="default" r:id="rId105"/>
          <w:footerReference w:type="default" r:id="rId106"/>
          <w:headerReference w:type="even" r:id="rId107"/>
          <w:footerReference w:type="even" r:id="rId108"/>
          <w:footnotePr>
            <w:pos w:val="pageBottom"/>
            <w:numFmt w:val="decimal"/>
            <w:numStart w:val="1"/>
            <w:numRestart w:val="continuous"/>
            <w15:footnoteColumns w:val="1"/>
          </w:footnotePr>
          <w:pgSz w:w="16840" w:h="11900" w:orient="landscape"/>
          <w:pgMar w:top="1782" w:right="798" w:bottom="2170" w:left="2036" w:header="0" w:footer="3" w:gutter="0"/>
          <w:cols w:space="720"/>
          <w:noEndnote/>
          <w:rtlGutter w:val="0"/>
          <w:docGrid w:linePitch="360"/>
        </w:sectPr>
      </w:pPr>
      <w:r>
        <w:rPr>
          <w:color w:val="000000"/>
          <w:spacing w:val="0"/>
          <w:w w:val="100"/>
          <w:position w:val="0"/>
        </w:rPr>
        <w:t>注</w:t>
      </w:r>
      <w:r>
        <w:rPr>
          <w:rFonts w:ascii="Times New Roman" w:eastAsia="Times New Roman" w:hAnsi="Times New Roman" w:cs="Times New Roman"/>
          <w:color w:val="000000"/>
          <w:spacing w:val="0"/>
          <w:w w:val="100"/>
          <w:position w:val="0"/>
        </w:rPr>
        <w:t>9</w:t>
      </w:r>
      <w:r>
        <w:rPr>
          <w:color w:val="000000"/>
          <w:spacing w:val="0"/>
          <w:w w:val="100"/>
          <w:position w:val="0"/>
        </w:rPr>
        <w:t>：本公司于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日经中国证券监督管理委员会“证监许可</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2015]2909</w:t>
      </w:r>
      <w:r>
        <w:rPr>
          <w:color w:val="000000"/>
          <w:spacing w:val="0"/>
          <w:w w:val="100"/>
          <w:position w:val="0"/>
        </w:rPr>
        <w:t>号”文核准向合格投资者公开发行面值总额不超过人民币</w:t>
      </w:r>
      <w:r>
        <w:rPr>
          <w:rFonts w:ascii="Times New Roman" w:eastAsia="Times New Roman" w:hAnsi="Times New Roman" w:cs="Times New Roman"/>
          <w:color w:val="000000"/>
          <w:spacing w:val="0"/>
          <w:w w:val="100"/>
          <w:position w:val="0"/>
        </w:rPr>
        <w:t>24</w:t>
      </w:r>
      <w:r>
        <w:rPr>
          <w:color w:val="000000"/>
          <w:spacing w:val="0"/>
          <w:w w:val="100"/>
          <w:position w:val="0"/>
        </w:rPr>
        <w:t>亿 元（含</w:t>
      </w:r>
      <w:r>
        <w:rPr>
          <w:rFonts w:ascii="Times New Roman" w:eastAsia="Times New Roman" w:hAnsi="Times New Roman" w:cs="Times New Roman"/>
          <w:color w:val="000000"/>
          <w:spacing w:val="0"/>
          <w:w w:val="100"/>
          <w:position w:val="0"/>
        </w:rPr>
        <w:t>24</w:t>
      </w:r>
      <w:r>
        <w:rPr>
          <w:color w:val="000000"/>
          <w:spacing w:val="0"/>
          <w:w w:val="100"/>
          <w:position w:val="0"/>
        </w:rPr>
        <w:t>亿元）的公司债券。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日，公司向合格投资者公开发行公司债券（第三期），本期债券发行规模为</w:t>
      </w:r>
      <w:r>
        <w:rPr>
          <w:rFonts w:ascii="Times New Roman" w:eastAsia="Times New Roman" w:hAnsi="Times New Roman" w:cs="Times New Roman"/>
          <w:color w:val="000000"/>
          <w:spacing w:val="0"/>
          <w:w w:val="100"/>
          <w:position w:val="0"/>
        </w:rPr>
        <w:t>8</w:t>
      </w:r>
      <w:r>
        <w:rPr>
          <w:color w:val="000000"/>
          <w:spacing w:val="0"/>
          <w:w w:val="100"/>
          <w:position w:val="0"/>
        </w:rPr>
        <w:t>亿元，债券期限为</w:t>
      </w:r>
      <w:r>
        <w:rPr>
          <w:rFonts w:ascii="Times New Roman" w:eastAsia="Times New Roman" w:hAnsi="Times New Roman" w:cs="Times New Roman"/>
          <w:color w:val="000000"/>
          <w:spacing w:val="0"/>
          <w:w w:val="100"/>
          <w:position w:val="0"/>
        </w:rPr>
        <w:t>4</w:t>
      </w:r>
      <w:r>
        <w:rPr>
          <w:color w:val="000000"/>
          <w:spacing w:val="0"/>
          <w:w w:val="100"/>
          <w:position w:val="0"/>
        </w:rPr>
        <w:t>年， 债券发行利率为</w:t>
      </w:r>
      <w:r>
        <w:rPr>
          <w:rFonts w:ascii="Times New Roman" w:eastAsia="Times New Roman" w:hAnsi="Times New Roman" w:cs="Times New Roman"/>
          <w:color w:val="000000"/>
          <w:spacing w:val="0"/>
          <w:w w:val="100"/>
          <w:position w:val="0"/>
        </w:rPr>
        <w:t>4.25%</w:t>
      </w:r>
      <w:r>
        <w:rPr>
          <w:color w:val="000000"/>
          <w:spacing w:val="0"/>
          <w:w w:val="100"/>
          <w:position w:val="0"/>
        </w:rPr>
        <w:t>。</w:t>
      </w:r>
    </w:p>
    <w:p>
      <w:pPr>
        <w:pStyle w:val="Style21"/>
        <w:keepNext/>
        <w:keepLines/>
        <w:widowControl w:val="0"/>
        <w:shd w:val="clear" w:color="auto" w:fill="auto"/>
        <w:bidi w:val="0"/>
        <w:spacing w:before="200" w:after="40" w:line="240" w:lineRule="auto"/>
        <w:ind w:left="0" w:right="0" w:firstLine="0"/>
        <w:jc w:val="left"/>
        <w:rPr>
          <w:sz w:val="18"/>
          <w:szCs w:val="18"/>
        </w:rPr>
      </w:pPr>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三十二</w:t>
      </w:r>
      <w:r>
        <w:rPr>
          <w:color w:val="000000"/>
          <w:spacing w:val="0"/>
          <w:w w:val="100"/>
          <w:position w:val="0"/>
          <w:sz w:val="19"/>
          <w:szCs w:val="19"/>
        </w:rPr>
        <w:t>）</w:t>
      </w:r>
      <w:r>
        <w:rPr>
          <w:color w:val="000000"/>
          <w:spacing w:val="0"/>
          <w:w w:val="100"/>
          <w:position w:val="0"/>
          <w:sz w:val="18"/>
          <w:szCs w:val="18"/>
        </w:rPr>
        <w:t>递延收益</w:t>
      </w:r>
      <w:bookmarkEnd w:id="1289"/>
      <w:bookmarkEnd w:id="1290"/>
      <w:bookmarkEnd w:id="1291"/>
    </w:p>
    <w:tbl>
      <w:tblPr>
        <w:tblOverlap w:val="never"/>
        <w:jc w:val="center"/>
        <w:tblLayout w:type="fixed"/>
      </w:tblPr>
      <w:tblGrid>
        <w:gridCol w:w="2741"/>
        <w:gridCol w:w="2410"/>
        <w:gridCol w:w="2438"/>
      </w:tblGrid>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投行大厦项目建设奖励金</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67,200,000.04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69,257,142.88</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424.65</w:t>
            </w: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67,200,424.69</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69,257,142.88</w:t>
            </w:r>
          </w:p>
        </w:tc>
      </w:tr>
    </w:tbl>
    <w:p>
      <w:pPr>
        <w:widowControl w:val="0"/>
        <w:spacing w:after="459" w:line="1" w:lineRule="exact"/>
      </w:pPr>
    </w:p>
    <w:tbl>
      <w:tblPr>
        <w:tblOverlap w:val="never"/>
        <w:jc w:val="center"/>
        <w:tblLayout w:type="fixed"/>
      </w:tblPr>
      <w:tblGrid>
        <w:gridCol w:w="1181"/>
        <w:gridCol w:w="1133"/>
        <w:gridCol w:w="946"/>
        <w:gridCol w:w="1138"/>
        <w:gridCol w:w="989"/>
        <w:gridCol w:w="1138"/>
        <w:gridCol w:w="1070"/>
      </w:tblGrid>
      <w:tr>
        <w:trPr>
          <w:trHeight w:val="95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负债项目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260" w:line="240" w:lineRule="auto"/>
              <w:ind w:left="0" w:right="0" w:firstLine="0"/>
              <w:jc w:val="center"/>
              <w:rPr>
                <w:sz w:val="14"/>
                <w:szCs w:val="14"/>
              </w:rPr>
            </w:pPr>
            <w:r>
              <w:rPr>
                <w:color w:val="000000"/>
                <w:spacing w:val="0"/>
                <w:w w:val="100"/>
                <w:position w:val="0"/>
                <w:sz w:val="14"/>
                <w:szCs w:val="14"/>
              </w:rPr>
              <w:t>本期新增</w:t>
            </w:r>
          </w:p>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补助金额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240" w:line="240" w:lineRule="auto"/>
              <w:ind w:left="0" w:right="0" w:firstLine="0"/>
              <w:jc w:val="center"/>
              <w:rPr>
                <w:sz w:val="14"/>
                <w:szCs w:val="14"/>
              </w:rPr>
            </w:pPr>
            <w:r>
              <w:rPr>
                <w:color w:val="000000"/>
                <w:spacing w:val="0"/>
                <w:w w:val="100"/>
                <w:position w:val="0"/>
                <w:sz w:val="14"/>
                <w:szCs w:val="14"/>
              </w:rPr>
              <w:t>本期计入营业</w:t>
            </w:r>
          </w:p>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外收入金额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4"/>
                <w:szCs w:val="14"/>
              </w:rPr>
              <w:t>与资产相关</w:t>
            </w:r>
            <w:r>
              <w:rPr>
                <w:rFonts w:ascii="Times New Roman" w:eastAsia="Times New Roman" w:hAnsi="Times New Roman" w:cs="Times New Roman"/>
                <w:color w:val="000000"/>
                <w:spacing w:val="0"/>
                <w:w w:val="100"/>
                <w:position w:val="0"/>
                <w:sz w:val="15"/>
                <w:szCs w:val="15"/>
              </w:rPr>
              <w:t>/</w:t>
            </w:r>
          </w:p>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与收益相关</w:t>
            </w:r>
          </w:p>
        </w:tc>
      </w:tr>
      <w:tr>
        <w:trPr>
          <w:trHeight w:val="960"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280" w:line="240" w:lineRule="auto"/>
              <w:ind w:left="0" w:right="0" w:firstLine="140"/>
              <w:jc w:val="left"/>
              <w:rPr>
                <w:sz w:val="14"/>
                <w:szCs w:val="14"/>
              </w:rPr>
            </w:pPr>
            <w:r>
              <w:rPr>
                <w:color w:val="000000"/>
                <w:spacing w:val="0"/>
                <w:w w:val="100"/>
                <w:position w:val="0"/>
                <w:sz w:val="14"/>
                <w:szCs w:val="14"/>
              </w:rPr>
              <w:t>投行大厦项</w:t>
            </w:r>
          </w:p>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目建设奖励金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69,257,142.88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2,057,142.84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67,200,000.04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与资产相关</w:t>
            </w:r>
          </w:p>
        </w:tc>
      </w:tr>
    </w:tbl>
    <w:p>
      <w:pPr>
        <w:pStyle w:val="Style4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系根据深府</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2009]6</w:t>
      </w:r>
      <w:r>
        <w:rPr>
          <w:color w:val="000000"/>
          <w:spacing w:val="0"/>
          <w:w w:val="100"/>
          <w:position w:val="0"/>
          <w:sz w:val="18"/>
          <w:szCs w:val="18"/>
        </w:rPr>
        <w:t>号《深圳市支持金融业发展若干规定实施细则》，收到的深圳市政府参照金融机</w:t>
      </w:r>
    </w:p>
    <w:p>
      <w:pPr>
        <w:widowControl w:val="0"/>
        <w:spacing w:after="139" w:line="1" w:lineRule="exact"/>
      </w:pPr>
    </w:p>
    <w:p>
      <w:pPr>
        <w:pStyle w:val="Style64"/>
        <w:keepNext w:val="0"/>
        <w:keepLines w:val="0"/>
        <w:widowControl w:val="0"/>
        <w:shd w:val="clear" w:color="auto" w:fill="auto"/>
        <w:bidi w:val="0"/>
        <w:spacing w:before="0" w:after="660" w:line="240" w:lineRule="auto"/>
        <w:ind w:left="0" w:right="0" w:firstLine="600"/>
        <w:jc w:val="left"/>
      </w:pPr>
      <w:r>
        <w:rPr>
          <w:color w:val="000000"/>
          <w:spacing w:val="0"/>
          <w:w w:val="100"/>
          <w:position w:val="0"/>
        </w:rPr>
        <w:t>构所缴地价款（含配套费等）的</w:t>
      </w:r>
      <w:r>
        <w:rPr>
          <w:rFonts w:ascii="Times New Roman" w:eastAsia="Times New Roman" w:hAnsi="Times New Roman" w:cs="Times New Roman"/>
          <w:color w:val="000000"/>
          <w:spacing w:val="0"/>
          <w:w w:val="100"/>
          <w:position w:val="0"/>
        </w:rPr>
        <w:t>30%</w:t>
      </w:r>
      <w:r>
        <w:rPr>
          <w:color w:val="000000"/>
          <w:spacing w:val="0"/>
          <w:w w:val="100"/>
          <w:position w:val="0"/>
        </w:rPr>
        <w:t>，给予公司投行大厦建设项目的项目建设奖励金。</w:t>
      </w:r>
    </w:p>
    <w:p>
      <w:pPr>
        <w:pStyle w:val="Style21"/>
        <w:keepNext/>
        <w:keepLines/>
        <w:widowControl w:val="0"/>
        <w:shd w:val="clear" w:color="auto" w:fill="auto"/>
        <w:bidi w:val="0"/>
        <w:spacing w:before="0" w:after="240" w:line="240" w:lineRule="auto"/>
        <w:ind w:left="0" w:right="0" w:firstLine="0"/>
        <w:jc w:val="left"/>
        <w:rPr>
          <w:sz w:val="18"/>
          <w:szCs w:val="18"/>
        </w:rPr>
      </w:pPr>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三十三</w:t>
      </w:r>
      <w:r>
        <w:rPr>
          <w:color w:val="000000"/>
          <w:spacing w:val="0"/>
          <w:w w:val="100"/>
          <w:position w:val="0"/>
          <w:sz w:val="19"/>
          <w:szCs w:val="19"/>
        </w:rPr>
        <w:t>）</w:t>
      </w:r>
      <w:r>
        <w:rPr>
          <w:color w:val="000000"/>
          <w:spacing w:val="0"/>
          <w:w w:val="100"/>
          <w:position w:val="0"/>
          <w:sz w:val="18"/>
          <w:szCs w:val="18"/>
        </w:rPr>
        <w:t>其他负债</w:t>
      </w:r>
      <w:bookmarkEnd w:id="1292"/>
      <w:bookmarkEnd w:id="1293"/>
      <w:bookmarkEnd w:id="1294"/>
    </w:p>
    <w:p>
      <w:pPr>
        <w:pStyle w:val="Style4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8"/>
          <w:szCs w:val="18"/>
        </w:rPr>
        <w:t>、 按类别列示</w:t>
      </w:r>
    </w:p>
    <w:tbl>
      <w:tblPr>
        <w:tblOverlap w:val="never"/>
        <w:jc w:val="center"/>
        <w:tblLayout w:type="fixed"/>
      </w:tblPr>
      <w:tblGrid>
        <w:gridCol w:w="3360"/>
        <w:gridCol w:w="2136"/>
        <w:gridCol w:w="2237"/>
      </w:tblGrid>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tabs>
                <w:tab w:pos="1820" w:val="left"/>
              </w:tabs>
              <w:bidi w:val="0"/>
              <w:spacing w:before="0" w:after="0" w:line="240" w:lineRule="auto"/>
              <w:ind w:left="1340" w:right="0" w:firstLine="0"/>
              <w:jc w:val="left"/>
            </w:pPr>
            <w:r>
              <w:rPr>
                <w:color w:val="000000"/>
                <w:spacing w:val="0"/>
                <w:w w:val="100"/>
                <w:position w:val="0"/>
              </w:rPr>
              <w:t>项</w:t>
              <w:tab/>
              <w:t>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138,808,847.98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163,807,855.92</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567,185.42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255,234.95</w:t>
            </w:r>
          </w:p>
        </w:tc>
      </w:tr>
      <w:tr>
        <w:trPr>
          <w:trHeight w:val="518"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139,376,033.40</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164,063,090.87</w:t>
            </w:r>
          </w:p>
        </w:tc>
      </w:tr>
    </w:tbl>
    <w:p>
      <w:pPr>
        <w:widowControl w:val="0"/>
        <w:spacing w:after="599" w:line="1" w:lineRule="exact"/>
      </w:pPr>
    </w:p>
    <w:p>
      <w:pPr>
        <w:pStyle w:val="Style64"/>
        <w:keepNext w:val="0"/>
        <w:keepLines w:val="0"/>
        <w:widowControl w:val="0"/>
        <w:shd w:val="clear" w:color="auto" w:fill="auto"/>
        <w:bidi w:val="0"/>
        <w:spacing w:before="0" w:after="240" w:line="240" w:lineRule="auto"/>
        <w:ind w:left="0" w:right="0" w:firstLine="60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 其他应付款</w:t>
      </w:r>
    </w:p>
    <w:p>
      <w:pPr>
        <w:pStyle w:val="Style4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）按款项性质列示其他应付款:</w:t>
      </w:r>
    </w:p>
    <w:tbl>
      <w:tblPr>
        <w:tblOverlap w:val="never"/>
        <w:jc w:val="right"/>
        <w:tblLayout w:type="fixed"/>
      </w:tblPr>
      <w:tblGrid>
        <w:gridCol w:w="3307"/>
        <w:gridCol w:w="2126"/>
        <w:gridCol w:w="2299"/>
      </w:tblGrid>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股权投资清算款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50,000,000.00</w:t>
            </w:r>
          </w:p>
        </w:tc>
      </w:tr>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应付证券投资者保护基金</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14,366,526.95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18,229,111.66</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应付大厦工程尾款</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621,780.85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15,336,805.07</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担保人风险准备金</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8,058,489.47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8,934,803.09</w:t>
            </w:r>
          </w:p>
        </w:tc>
      </w:tr>
      <w:tr>
        <w:trPr>
          <w:trHeight w:val="518"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期货风险准备金</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4,700,202.27</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4,415,431.59</w:t>
            </w:r>
          </w:p>
        </w:tc>
      </w:tr>
    </w:tbl>
    <w:p>
      <w:pPr>
        <w:spacing w:lineRule="exact" w:line="1"/>
        <w:rPr>
          <w:sz w:val="2"/>
          <w:szCs w:val="2"/>
        </w:rPr>
      </w:pPr>
      <w:r>
        <w:br w:type="page"/>
      </w:r>
    </w:p>
    <w:tbl>
      <w:tblPr>
        <w:tblOverlap w:val="never"/>
        <w:jc w:val="right"/>
        <w:tblLayout w:type="fixed"/>
      </w:tblPr>
      <w:tblGrid>
        <w:gridCol w:w="3307"/>
        <w:gridCol w:w="2126"/>
        <w:gridCol w:w="2299"/>
      </w:tblGrid>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应付客户维护费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11,934,959.16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1,707,507.12</w:t>
            </w:r>
          </w:p>
        </w:tc>
      </w:tr>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99,126,889.28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65,184,197.39</w:t>
            </w:r>
          </w:p>
        </w:tc>
      </w:tr>
      <w:tr>
        <w:trPr>
          <w:trHeight w:val="518"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138,808,847.98</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163,807,855.92</w:t>
            </w:r>
          </w:p>
        </w:tc>
      </w:tr>
    </w:tbl>
    <w:p>
      <w:pPr>
        <w:widowControl w:val="0"/>
        <w:spacing w:after="599" w:line="1" w:lineRule="exact"/>
      </w:pPr>
    </w:p>
    <w:p>
      <w:pPr>
        <w:pStyle w:val="Style64"/>
        <w:keepNext w:val="0"/>
        <w:keepLines w:val="0"/>
        <w:widowControl w:val="0"/>
        <w:shd w:val="clear" w:color="auto" w:fill="auto"/>
        <w:bidi w:val="0"/>
        <w:spacing w:before="0" w:after="48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期末其他应付款中无应付持本公司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）表决权股份的股东款项。</w:t>
      </w:r>
    </w:p>
    <w:p>
      <w:pPr>
        <w:pStyle w:val="Style64"/>
        <w:keepNext w:val="0"/>
        <w:keepLines w:val="0"/>
        <w:widowControl w:val="0"/>
        <w:shd w:val="clear" w:color="auto" w:fill="auto"/>
        <w:bidi w:val="0"/>
        <w:spacing w:before="0" w:after="200" w:line="403" w:lineRule="exact"/>
        <w:ind w:left="112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）公司股指期货业务、国债期货业务和</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日以后开展的利率互换业务采用每 日无负债结算，期末，将衍生金融资产</w:t>
      </w:r>
      <w:r>
        <w:rPr>
          <w:rFonts w:ascii="Times New Roman" w:eastAsia="Times New Roman" w:hAnsi="Times New Roman" w:cs="Times New Roman"/>
          <w:color w:val="000000"/>
          <w:spacing w:val="0"/>
          <w:w w:val="100"/>
          <w:position w:val="0"/>
        </w:rPr>
        <w:t>-</w:t>
      </w:r>
      <w:r>
        <w:rPr>
          <w:color w:val="000000"/>
          <w:spacing w:val="0"/>
          <w:w w:val="100"/>
          <w:position w:val="0"/>
        </w:rPr>
        <w:t>股指期货（国债期货、利率互换）和其他应付款</w:t>
      </w:r>
      <w:r>
        <w:rPr>
          <w:rFonts w:ascii="Times New Roman" w:eastAsia="Times New Roman" w:hAnsi="Times New Roman" w:cs="Times New Roman"/>
          <w:color w:val="000000"/>
          <w:spacing w:val="0"/>
          <w:w w:val="100"/>
          <w:position w:val="0"/>
        </w:rPr>
        <w:t>-</w:t>
      </w:r>
      <w:r>
        <w:rPr>
          <w:color w:val="000000"/>
          <w:spacing w:val="0"/>
          <w:w w:val="100"/>
          <w:position w:val="0"/>
        </w:rPr>
        <w:t>股 指期货（国债期货、利率互换）暂收暂付款抵消后以净额在资产负债表中列示，详见附注五</w:t>
      </w:r>
    </w:p>
    <w:p>
      <w:pPr>
        <w:pStyle w:val="Style64"/>
        <w:keepNext w:val="0"/>
        <w:keepLines w:val="0"/>
        <w:widowControl w:val="0"/>
        <w:shd w:val="clear" w:color="auto" w:fill="auto"/>
        <w:bidi w:val="0"/>
        <w:spacing w:before="0" w:after="680" w:line="403" w:lineRule="exact"/>
        <w:ind w:left="1120" w:right="0" w:firstLine="0"/>
        <w:jc w:val="both"/>
      </w:pPr>
      <w:bookmarkStart w:id="1295" w:name="bookmark1295"/>
      <w:r>
        <w:rPr>
          <w:color w:val="000000"/>
          <w:spacing w:val="0"/>
          <w:w w:val="100"/>
          <w:position w:val="0"/>
        </w:rPr>
        <w:t>（</w:t>
      </w:r>
      <w:bookmarkEnd w:id="1295"/>
      <w:r>
        <w:rPr>
          <w:color w:val="000000"/>
          <w:spacing w:val="0"/>
          <w:w w:val="100"/>
          <w:position w:val="0"/>
        </w:rPr>
        <w:t>五）。</w:t>
      </w:r>
    </w:p>
    <w:p>
      <w:pPr>
        <w:pStyle w:val="Style4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sz w:val="18"/>
          <w:szCs w:val="18"/>
        </w:rPr>
        <w:t>、 长期应付款</w:t>
      </w:r>
    </w:p>
    <w:tbl>
      <w:tblPr>
        <w:tblOverlap w:val="never"/>
        <w:jc w:val="right"/>
        <w:tblLayout w:type="fixed"/>
      </w:tblPr>
      <w:tblGrid>
        <w:gridCol w:w="2966"/>
        <w:gridCol w:w="2366"/>
        <w:gridCol w:w="2400"/>
      </w:tblGrid>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应付融资租赁款</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696,632.18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316,463.00</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减：未确认融资费用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129,446.76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61,228.05</w:t>
            </w:r>
          </w:p>
        </w:tc>
      </w:tr>
      <w:tr>
        <w:trPr>
          <w:trHeight w:val="523"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567,185.42</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255,234.95</w:t>
            </w:r>
          </w:p>
        </w:tc>
      </w:tr>
    </w:tbl>
    <w:p>
      <w:pPr>
        <w:sectPr>
          <w:headerReference w:type="default" r:id="rId109"/>
          <w:footerReference w:type="default" r:id="rId110"/>
          <w:headerReference w:type="even" r:id="rId111"/>
          <w:footerReference w:type="even" r:id="rId112"/>
          <w:footnotePr>
            <w:pos w:val="pageBottom"/>
            <w:numFmt w:val="decimal"/>
            <w:numStart w:val="1"/>
            <w:numRestart w:val="continuous"/>
            <w15:footnoteColumns w:val="1"/>
          </w:footnotePr>
          <w:pgSz w:w="11900" w:h="16840"/>
          <w:pgMar w:top="1594" w:right="1709" w:bottom="1840" w:left="1762" w:header="0" w:footer="3" w:gutter="0"/>
          <w:cols w:space="720"/>
          <w:noEndnote/>
          <w:rtlGutter w:val="0"/>
          <w:docGrid w:linePitch="360"/>
        </w:sectPr>
      </w:pPr>
    </w:p>
    <w:p>
      <w:pPr>
        <w:pStyle w:val="Style44"/>
        <w:keepNext w:val="0"/>
        <w:keepLines w:val="0"/>
        <w:widowControl w:val="0"/>
        <w:shd w:val="clear" w:color="auto" w:fill="auto"/>
        <w:bidi w:val="0"/>
        <w:spacing w:before="0" w:after="0" w:line="240" w:lineRule="auto"/>
        <w:ind w:left="0" w:right="0" w:firstLine="0"/>
        <w:jc w:val="left"/>
        <w:rPr>
          <w:sz w:val="18"/>
          <w:szCs w:val="18"/>
        </w:rPr>
      </w:pPr>
      <w:bookmarkStart w:id="1296" w:name="bookmark1296"/>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8"/>
          <w:szCs w:val="18"/>
        </w:rPr>
        <w:t>三十四</w:t>
      </w:r>
      <w:r>
        <w:rPr>
          <w:b/>
          <w:bCs/>
          <w:color w:val="000000"/>
          <w:spacing w:val="0"/>
          <w:w w:val="100"/>
          <w:position w:val="0"/>
          <w:sz w:val="19"/>
          <w:szCs w:val="19"/>
        </w:rPr>
        <w:t>）</w:t>
      </w:r>
      <w:r>
        <w:rPr>
          <w:b/>
          <w:bCs/>
          <w:color w:val="000000"/>
          <w:spacing w:val="0"/>
          <w:w w:val="100"/>
          <w:position w:val="0"/>
          <w:sz w:val="18"/>
          <w:szCs w:val="18"/>
        </w:rPr>
        <w:t>实收资本</w:t>
      </w:r>
      <w:bookmarkEnd w:id="1296"/>
    </w:p>
    <w:tbl>
      <w:tblPr>
        <w:tblOverlap w:val="never"/>
        <w:jc w:val="center"/>
        <w:tblLayout w:type="fixed"/>
      </w:tblPr>
      <w:tblGrid>
        <w:gridCol w:w="2674"/>
        <w:gridCol w:w="1728"/>
        <w:gridCol w:w="1541"/>
        <w:gridCol w:w="1349"/>
        <w:gridCol w:w="1550"/>
        <w:gridCol w:w="1392"/>
        <w:gridCol w:w="1541"/>
        <w:gridCol w:w="1848"/>
      </w:tblGrid>
      <w:tr>
        <w:trPr>
          <w:trHeight w:val="514" w:hRule="exact"/>
        </w:trPr>
        <w:tc>
          <w:tcPr>
            <w:vMerge w:val="restart"/>
            <w:tcBorders>
              <w:top w:val="single" w:sz="4"/>
            </w:tcBorders>
            <w:shd w:val="clear" w:color="auto" w:fill="FFFFFF"/>
            <w:vAlign w:val="center"/>
          </w:tcPr>
          <w:p>
            <w:pPr>
              <w:pStyle w:val="Style6"/>
              <w:keepNext w:val="0"/>
              <w:keepLines w:val="0"/>
              <w:widowControl w:val="0"/>
              <w:shd w:val="clear" w:color="auto" w:fill="auto"/>
              <w:tabs>
                <w:tab w:pos="1520" w:val="left"/>
              </w:tabs>
              <w:bidi w:val="0"/>
              <w:spacing w:before="0" w:after="0" w:line="240" w:lineRule="auto"/>
              <w:ind w:left="1040" w:right="0" w:firstLine="0"/>
              <w:jc w:val="left"/>
            </w:pPr>
            <w:r>
              <w:rPr>
                <w:color w:val="000000"/>
                <w:spacing w:val="0"/>
                <w:w w:val="100"/>
                <w:position w:val="0"/>
              </w:rPr>
              <w:t>项</w:t>
              <w:tab/>
              <w:t>目</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gridSpan w:val="5"/>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w:t>
            </w:r>
            <w:r>
              <w:rPr>
                <w:rFonts w:ascii="Times New Roman" w:eastAsia="Times New Roman" w:hAnsi="Times New Roman" w:cs="Times New Roman"/>
                <w:color w:val="000000"/>
                <w:spacing w:val="0"/>
                <w:w w:val="100"/>
                <w:position w:val="0"/>
              </w:rPr>
              <w:t>+</w:t>
            </w:r>
            <w:r>
              <w:rPr>
                <w:color w:val="000000"/>
                <w:spacing w:val="0"/>
                <w:w w:val="100"/>
                <w:position w:val="0"/>
              </w:rPr>
              <w:t>）减（一）</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期末余额</w:t>
            </w:r>
          </w:p>
        </w:tc>
      </w:tr>
      <w:tr>
        <w:trPr>
          <w:trHeight w:val="49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无限售条件流通股份合计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219,000,000.00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219,000,000.00</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限售条件流通股份合计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1,970,000,000.00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1,970,000,000.00</w:t>
            </w:r>
          </w:p>
        </w:tc>
      </w:tr>
      <w:tr>
        <w:trPr>
          <w:trHeight w:val="52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1,970,000,000.00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219,000,000.00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219,000,000.00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2,189,000,000.00</w:t>
            </w:r>
          </w:p>
        </w:tc>
      </w:tr>
    </w:tbl>
    <w:p>
      <w:pPr>
        <w:widowControl w:val="0"/>
        <w:spacing w:after="159" w:line="1" w:lineRule="exact"/>
      </w:pPr>
    </w:p>
    <w:p>
      <w:pPr>
        <w:pStyle w:val="Style64"/>
        <w:keepNext w:val="0"/>
        <w:keepLines w:val="0"/>
        <w:widowControl w:val="0"/>
        <w:shd w:val="clear" w:color="auto" w:fill="auto"/>
        <w:bidi w:val="0"/>
        <w:spacing w:before="0" w:after="160" w:line="240" w:lineRule="auto"/>
        <w:ind w:left="0" w:right="0" w:firstLine="480"/>
        <w:jc w:val="left"/>
      </w:pPr>
      <w:r>
        <w:rPr>
          <w:color w:val="000000"/>
          <w:spacing w:val="0"/>
          <w:w w:val="100"/>
          <w:position w:val="0"/>
        </w:rPr>
        <w:t>根据公司股东大会决议，并经中国证券监督管理委员会证监许可</w:t>
      </w:r>
      <w:r>
        <w:rPr>
          <w:rFonts w:ascii="Times New Roman" w:eastAsia="Times New Roman" w:hAnsi="Times New Roman" w:cs="Times New Roman"/>
          <w:color w:val="000000"/>
          <w:spacing w:val="0"/>
          <w:w w:val="100"/>
          <w:position w:val="0"/>
        </w:rPr>
        <w:t>[2016]814</w:t>
      </w:r>
      <w:r>
        <w:rPr>
          <w:color w:val="000000"/>
          <w:spacing w:val="0"/>
          <w:w w:val="100"/>
          <w:position w:val="0"/>
        </w:rPr>
        <w:t>号文核准，公司向社会公开发行人民币普通股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219,000,000.00</w:t>
      </w:r>
      <w:r>
        <w:rPr>
          <w:color w:val="000000"/>
          <w:spacing w:val="0"/>
          <w:w w:val="100"/>
          <w:position w:val="0"/>
        </w:rPr>
        <w:t>股。此次公开发行股份增加</w:t>
      </w:r>
    </w:p>
    <w:p>
      <w:pPr>
        <w:pStyle w:val="Style142"/>
        <w:keepNext w:val="0"/>
        <w:keepLines w:val="0"/>
        <w:widowControl w:val="0"/>
        <w:shd w:val="clear" w:color="auto" w:fill="auto"/>
        <w:bidi w:val="0"/>
        <w:spacing w:before="0" w:after="160" w:line="240" w:lineRule="auto"/>
        <w:ind w:left="0" w:right="0" w:firstLine="480"/>
        <w:jc w:val="left"/>
        <w:sectPr>
          <w:headerReference w:type="default" r:id="rId113"/>
          <w:footerReference w:type="default" r:id="rId114"/>
          <w:headerReference w:type="even" r:id="rId115"/>
          <w:footerReference w:type="even" r:id="rId116"/>
          <w:footnotePr>
            <w:pos w:val="pageBottom"/>
            <w:numFmt w:val="decimal"/>
            <w:numStart w:val="1"/>
            <w:numRestart w:val="continuous"/>
            <w15:footnoteColumns w:val="1"/>
          </w:footnotePr>
          <w:pgSz w:w="16840" w:h="11900" w:orient="landscape"/>
          <w:pgMar w:top="2372" w:right="1215" w:bottom="2372" w:left="1407" w:header="0" w:footer="3" w:gutter="0"/>
          <w:cols w:space="720"/>
          <w:noEndnote/>
          <w:rtlGutter w:val="0"/>
          <w:docGrid w:linePitch="360"/>
        </w:sectPr>
      </w:pPr>
      <w:r>
        <w:rPr>
          <w:rFonts w:ascii="SimSun" w:eastAsia="SimSun" w:hAnsi="SimSun" w:cs="SimSun"/>
          <w:color w:val="000000"/>
          <w:spacing w:val="0"/>
          <w:w w:val="100"/>
          <w:position w:val="0"/>
        </w:rPr>
        <w:t>注册资本人民币</w:t>
      </w:r>
      <w:r>
        <w:rPr>
          <w:color w:val="000000"/>
          <w:spacing w:val="0"/>
          <w:w w:val="100"/>
          <w:position w:val="0"/>
        </w:rPr>
        <w:t>219,000,000.00</w:t>
      </w:r>
      <w:r>
        <w:rPr>
          <w:rFonts w:ascii="SimSun" w:eastAsia="SimSun" w:hAnsi="SimSun" w:cs="SimSun"/>
          <w:color w:val="000000"/>
          <w:spacing w:val="0"/>
          <w:w w:val="100"/>
          <w:position w:val="0"/>
        </w:rPr>
        <w:t>元，变更后的注册资本为人民币</w:t>
      </w:r>
      <w:r>
        <w:rPr>
          <w:color w:val="000000"/>
          <w:spacing w:val="0"/>
          <w:w w:val="100"/>
          <w:position w:val="0"/>
        </w:rPr>
        <w:t>2,189,000,000.00</w:t>
      </w:r>
      <w:r>
        <w:rPr>
          <w:rFonts w:ascii="SimSun" w:eastAsia="SimSun" w:hAnsi="SimSun" w:cs="SimSun"/>
          <w:color w:val="000000"/>
          <w:spacing w:val="0"/>
          <w:w w:val="100"/>
          <w:position w:val="0"/>
        </w:rPr>
        <w:t>元。</w:t>
      </w:r>
    </w:p>
    <w:p>
      <w:pPr>
        <w:pStyle w:val="Style21"/>
        <w:keepNext/>
        <w:keepLines/>
        <w:widowControl w:val="0"/>
        <w:shd w:val="clear" w:color="auto" w:fill="auto"/>
        <w:bidi w:val="0"/>
        <w:spacing w:before="0" w:after="40" w:line="240" w:lineRule="auto"/>
        <w:ind w:left="0" w:right="0" w:firstLine="0"/>
        <w:jc w:val="left"/>
        <w:rPr>
          <w:sz w:val="18"/>
          <w:szCs w:val="18"/>
        </w:rPr>
      </w:pPr>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三十五</w:t>
      </w:r>
      <w:r>
        <w:rPr>
          <w:color w:val="000000"/>
          <w:spacing w:val="0"/>
          <w:w w:val="100"/>
          <w:position w:val="0"/>
          <w:sz w:val="19"/>
          <w:szCs w:val="19"/>
        </w:rPr>
        <w:t>）</w:t>
      </w:r>
      <w:r>
        <w:rPr>
          <w:color w:val="000000"/>
          <w:spacing w:val="0"/>
          <w:w w:val="100"/>
          <w:position w:val="0"/>
          <w:sz w:val="18"/>
          <w:szCs w:val="18"/>
        </w:rPr>
        <w:t>资本公积</w:t>
      </w:r>
      <w:bookmarkEnd w:id="1297"/>
      <w:bookmarkEnd w:id="1298"/>
      <w:bookmarkEnd w:id="1299"/>
    </w:p>
    <w:tbl>
      <w:tblPr>
        <w:tblOverlap w:val="never"/>
        <w:jc w:val="right"/>
        <w:tblLayout w:type="fixed"/>
      </w:tblPr>
      <w:tblGrid>
        <w:gridCol w:w="1882"/>
        <w:gridCol w:w="1560"/>
        <w:gridCol w:w="1416"/>
        <w:gridCol w:w="1277"/>
        <w:gridCol w:w="1555"/>
      </w:tblGrid>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年初余额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股本溢价（注）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1,872,908,372.18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2,038,170,803.66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3,911,079,175.84</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61,139.45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61,139.45</w:t>
            </w:r>
          </w:p>
        </w:tc>
      </w:tr>
      <w:tr>
        <w:trPr>
          <w:trHeight w:val="518"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1,872,969,511.63</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2,038,170,803.66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3,911,140,315.29</w:t>
            </w:r>
          </w:p>
        </w:tc>
      </w:tr>
    </w:tbl>
    <w:p>
      <w:pPr>
        <w:widowControl w:val="0"/>
        <w:spacing w:after="139" w:line="1" w:lineRule="exact"/>
      </w:pPr>
    </w:p>
    <w:p>
      <w:pPr>
        <w:pStyle w:val="Style39"/>
        <w:keepNext w:val="0"/>
        <w:keepLines w:val="0"/>
        <w:widowControl w:val="0"/>
        <w:shd w:val="clear" w:color="auto" w:fill="auto"/>
        <w:bidi w:val="0"/>
        <w:spacing w:before="0" w:after="80" w:line="240" w:lineRule="auto"/>
        <w:ind w:left="0" w:right="0" w:firstLine="640"/>
        <w:jc w:val="left"/>
        <w:sectPr>
          <w:headerReference w:type="default" r:id="rId117"/>
          <w:footerReference w:type="default" r:id="rId118"/>
          <w:headerReference w:type="even" r:id="rId119"/>
          <w:footerReference w:type="even" r:id="rId120"/>
          <w:footnotePr>
            <w:pos w:val="pageBottom"/>
            <w:numFmt w:val="decimal"/>
            <w:numStart w:val="1"/>
            <w:numRestart w:val="continuous"/>
            <w15:footnoteColumns w:val="1"/>
          </w:footnotePr>
          <w:pgSz w:w="11900" w:h="16840"/>
          <w:pgMar w:top="1791" w:right="1743" w:bottom="1791" w:left="1762" w:header="0" w:footer="3" w:gutter="0"/>
          <w:cols w:space="720"/>
          <w:noEndnote/>
          <w:rtlGutter w:val="0"/>
          <w:docGrid w:linePitch="360"/>
        </w:sectPr>
      </w:pPr>
      <w:r>
        <w:rPr>
          <w:color w:val="000000"/>
          <w:spacing w:val="0"/>
          <w:w w:val="100"/>
          <w:position w:val="0"/>
        </w:rPr>
        <w:t>注：本期股本溢价的变动系首次公开发行股份产生。</w:t>
      </w:r>
    </w:p>
    <w:p>
      <w:pPr>
        <w:pStyle w:val="Style44"/>
        <w:keepNext w:val="0"/>
        <w:keepLines w:val="0"/>
        <w:widowControl w:val="0"/>
        <w:shd w:val="clear" w:color="auto" w:fill="auto"/>
        <w:bidi w:val="0"/>
        <w:spacing w:before="0" w:after="0" w:line="240" w:lineRule="auto"/>
        <w:ind w:left="0" w:right="0" w:firstLine="0"/>
        <w:jc w:val="left"/>
        <w:rPr>
          <w:sz w:val="18"/>
          <w:szCs w:val="18"/>
        </w:rPr>
      </w:pPr>
      <w:bookmarkStart w:id="1300" w:name="bookmark1300"/>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8"/>
          <w:szCs w:val="18"/>
        </w:rPr>
        <w:t>三十六</w:t>
      </w:r>
      <w:r>
        <w:rPr>
          <w:b/>
          <w:bCs/>
          <w:color w:val="000000"/>
          <w:spacing w:val="0"/>
          <w:w w:val="100"/>
          <w:position w:val="0"/>
          <w:sz w:val="19"/>
          <w:szCs w:val="19"/>
        </w:rPr>
        <w:t>）</w:t>
      </w:r>
      <w:r>
        <w:rPr>
          <w:b/>
          <w:bCs/>
          <w:color w:val="000000"/>
          <w:spacing w:val="0"/>
          <w:w w:val="100"/>
          <w:position w:val="0"/>
          <w:sz w:val="18"/>
          <w:szCs w:val="18"/>
        </w:rPr>
        <w:t>其他综合收益</w:t>
      </w:r>
      <w:bookmarkEnd w:id="1300"/>
    </w:p>
    <w:tbl>
      <w:tblPr>
        <w:tblOverlap w:val="never"/>
        <w:jc w:val="center"/>
        <w:tblLayout w:type="fixed"/>
      </w:tblPr>
      <w:tblGrid>
        <w:gridCol w:w="3878"/>
        <w:gridCol w:w="1560"/>
        <w:gridCol w:w="1416"/>
        <w:gridCol w:w="1982"/>
        <w:gridCol w:w="1416"/>
        <w:gridCol w:w="1421"/>
        <w:gridCol w:w="1277"/>
        <w:gridCol w:w="1421"/>
      </w:tblGrid>
      <w:tr>
        <w:trPr>
          <w:trHeight w:val="475"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年初余额</w:t>
            </w:r>
          </w:p>
        </w:tc>
        <w:tc>
          <w:tcPr>
            <w:gridSpan w:val="5"/>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8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本期所得税前</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减：前期计入其他综合</w:t>
            </w:r>
          </w:p>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收益当期转入损益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税后归属于</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税后归属于</w:t>
            </w:r>
          </w:p>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少数股东</w:t>
            </w:r>
          </w:p>
        </w:tc>
        <w:tc>
          <w:tcPr>
            <w:vMerge/>
            <w:tcBorders>
              <w:left w:val="single" w:sz="4"/>
            </w:tcBorders>
            <w:shd w:val="clear" w:color="auto" w:fill="FFFFFF"/>
            <w:vAlign w:val="center"/>
          </w:tcPr>
          <w:p>
            <w:pPr/>
          </w:p>
        </w:tc>
      </w:tr>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.以后不能重分类进损益的其他综合收益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0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其中：重新计算设定受益计划净负债和净资产</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1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权益法下在被投资单位不能重分类进损益的其</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.以后将重分类进损益的其他综合收益</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152,408,393.19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-63,983,876.53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178,839,574.64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-60,792,488.09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-181,858,804.32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-172,158.76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-29,450,411.13</w:t>
            </w:r>
          </w:p>
        </w:tc>
      </w:tr>
      <w:tr>
        <w:trPr>
          <w:trHeight w:val="81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其中：权益法下在被投资单位以后将重分类进</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损益的其他综合收益中享有的份额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369,325.24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346,501.16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346,501.16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715,826.40</w:t>
            </w:r>
          </w:p>
        </w:tc>
      </w:tr>
      <w:tr>
        <w:trPr>
          <w:trHeight w:val="4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可供出售金融资产公允价值变动损益</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152,039,067.95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-64,330,377.69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178,839,574.64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-60,792,488.09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-182,205,305.48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-172,158.76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-30,166,237.53</w:t>
            </w:r>
          </w:p>
        </w:tc>
      </w:tr>
      <w:tr>
        <w:trPr>
          <w:trHeight w:val="81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持有至到期投资重分类为可供出售金融资产损</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152,408,393.19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-63,983,876.53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178,839,574.64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-60,792,488.09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-181,858,804.32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-172,158.76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-29,450,411.13</w:t>
            </w:r>
          </w:p>
        </w:tc>
      </w:tr>
    </w:tbl>
    <w:p>
      <w:pPr>
        <w:sectPr>
          <w:headerReference w:type="default" r:id="rId121"/>
          <w:footerReference w:type="default" r:id="rId122"/>
          <w:headerReference w:type="even" r:id="rId123"/>
          <w:footerReference w:type="even" r:id="rId124"/>
          <w:footnotePr>
            <w:pos w:val="pageBottom"/>
            <w:numFmt w:val="decimal"/>
            <w:numStart w:val="1"/>
            <w:numRestart w:val="continuous"/>
            <w15:footnoteColumns w:val="1"/>
          </w:footnotePr>
          <w:pgSz w:w="16840" w:h="11900" w:orient="landscape"/>
          <w:pgMar w:top="2363" w:right="466" w:bottom="1930" w:left="1412" w:header="0" w:footer="3" w:gutter="0"/>
          <w:cols w:space="720"/>
          <w:noEndnote/>
          <w:rtlGutter w:val="0"/>
          <w:docGrid w:linePitch="360"/>
        </w:sectPr>
      </w:pPr>
    </w:p>
    <w:p>
      <w:pPr>
        <w:widowControl w:val="0"/>
        <w:spacing w:line="1" w:lineRule="exact"/>
      </w:pPr>
      <w:r>
        <mc:AlternateContent>
          <mc:Choice Requires="wps">
            <w:drawing>
              <wp:anchor distT="88900" distB="323215" distL="114300" distR="2872740" simplePos="0" relativeHeight="125829422" behindDoc="0" locked="0" layoutInCell="1" allowOverlap="1">
                <wp:simplePos x="0" y="0"/>
                <wp:positionH relativeFrom="page">
                  <wp:posOffset>1584960</wp:posOffset>
                </wp:positionH>
                <wp:positionV relativeFrom="paragraph">
                  <wp:posOffset>4014470</wp:posOffset>
                </wp:positionV>
                <wp:extent cx="1965960" cy="149225"/>
                <wp:wrapTopAndBottom/>
                <wp:docPr id="612" name="Shape 612"/>
                <a:graphic xmlns:a="http://schemas.openxmlformats.org/drawingml/2006/main">
                  <a:graphicData uri="http://schemas.microsoft.com/office/word/2010/wordprocessingShape">
                    <wps:wsp>
                      <wps:cNvSpPr txBox="1"/>
                      <wps:spPr>
                        <a:xfrm>
                          <a:ext cx="1965960" cy="14922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xbxContent>
                      </wps:txbx>
                      <wps:bodyPr wrap="none" lIns="0" tIns="0" rIns="0" bIns="0">
                        <a:noAutoFit/>
                      </wps:bodyPr>
                    </wps:wsp>
                  </a:graphicData>
                </a:graphic>
              </wp:anchor>
            </w:drawing>
          </mc:Choice>
          <mc:Fallback>
            <w:pict>
              <v:shape id="_x0000_s1638" type="#_x0000_t202" style="position:absolute;margin-left:124.8pt;margin-top:316.10000000000002pt;width:154.80000000000001pt;height:11.75pt;z-index:-125829331;mso-wrap-distance-left:9.pt;mso-wrap-distance-top:7.pt;mso-wrap-distance-right:226.20000000000002pt;mso-wrap-distance-bottom:25.449999999999999pt;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xbxContent>
                </v:textbox>
                <w10:wrap type="topAndBottom" anchorx="page"/>
              </v:shape>
            </w:pict>
          </mc:Fallback>
        </mc:AlternateContent>
      </w:r>
      <w:r>
        <mc:AlternateContent>
          <mc:Choice Requires="wps">
            <w:drawing>
              <wp:anchor distT="400050" distB="12065" distL="114300" distR="3671570" simplePos="0" relativeHeight="125829424" behindDoc="0" locked="0" layoutInCell="1" allowOverlap="1">
                <wp:simplePos x="0" y="0"/>
                <wp:positionH relativeFrom="page">
                  <wp:posOffset>1584960</wp:posOffset>
                </wp:positionH>
                <wp:positionV relativeFrom="paragraph">
                  <wp:posOffset>4325620</wp:posOffset>
                </wp:positionV>
                <wp:extent cx="1167130" cy="149225"/>
                <wp:wrapTopAndBottom/>
                <wp:docPr id="614" name="Shape 614"/>
                <a:graphic xmlns:a="http://schemas.openxmlformats.org/drawingml/2006/main">
                  <a:graphicData uri="http://schemas.microsoft.com/office/word/2010/wordprocessingShape">
                    <wps:wsp>
                      <wps:cNvSpPr txBox="1"/>
                      <wps:spPr>
                        <a:xfrm>
                          <a:ext cx="1167130" cy="14922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xbxContent>
                      </wps:txbx>
                      <wps:bodyPr wrap="none" lIns="0" tIns="0" rIns="0" bIns="0">
                        <a:noAutoFit/>
                      </wps:bodyPr>
                    </wps:wsp>
                  </a:graphicData>
                </a:graphic>
              </wp:anchor>
            </w:drawing>
          </mc:Choice>
          <mc:Fallback>
            <w:pict>
              <v:shape id="_x0000_s1640" type="#_x0000_t202" style="position:absolute;margin-left:124.8pt;margin-top:340.60000000000002pt;width:91.900000000000006pt;height:11.75pt;z-index:-125829329;mso-wrap-distance-left:9.pt;mso-wrap-distance-top:31.5pt;mso-wrap-distance-right:289.10000000000002pt;mso-wrap-distance-bottom:0.95000000000000007pt;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xbxContent>
                </v:textbox>
                <w10:wrap type="topAndBottom" anchorx="page"/>
              </v:shape>
            </w:pict>
          </mc:Fallback>
        </mc:AlternateContent>
      </w:r>
      <w:r>
        <mc:AlternateContent>
          <mc:Choice Requires="wps">
            <w:drawing>
              <wp:anchor distT="100965" distB="0" distL="2930525" distR="114300" simplePos="0" relativeHeight="125829426" behindDoc="0" locked="0" layoutInCell="1" allowOverlap="1">
                <wp:simplePos x="0" y="0"/>
                <wp:positionH relativeFrom="page">
                  <wp:posOffset>4401185</wp:posOffset>
                </wp:positionH>
                <wp:positionV relativeFrom="paragraph">
                  <wp:posOffset>4026535</wp:posOffset>
                </wp:positionV>
                <wp:extent cx="1908175" cy="460375"/>
                <wp:wrapTopAndBottom/>
                <wp:docPr id="616" name="Shape 616"/>
                <a:graphic xmlns:a="http://schemas.openxmlformats.org/drawingml/2006/main">
                  <a:graphicData uri="http://schemas.microsoft.com/office/word/2010/wordprocessingShape">
                    <wps:wsp>
                      <wps:cNvSpPr txBox="1"/>
                      <wps:spPr>
                        <a:xfrm>
                          <a:ext cx="1908175" cy="460375"/>
                        </a:xfrm>
                        <a:prstGeom prst="rect"/>
                        <a:noFill/>
                      </wps:spPr>
                      <wps:txbx>
                        <w:txbxContent>
                          <w:p>
                            <w:pPr>
                              <w:pStyle w:val="Style142"/>
                              <w:keepNext w:val="0"/>
                              <w:keepLines w:val="0"/>
                              <w:widowControl w:val="0"/>
                              <w:shd w:val="clear" w:color="auto" w:fill="auto"/>
                              <w:bidi w:val="0"/>
                              <w:spacing w:before="0" w:after="240" w:line="240" w:lineRule="auto"/>
                              <w:ind w:left="0" w:right="0" w:firstLine="0"/>
                              <w:jc w:val="left"/>
                            </w:pPr>
                            <w:r>
                              <w:rPr>
                                <w:color w:val="000000"/>
                                <w:spacing w:val="0"/>
                                <w:w w:val="100"/>
                                <w:position w:val="0"/>
                              </w:rPr>
                              <w:t>561,781,266.87</w:t>
                            </w:r>
                          </w:p>
                          <w:p>
                            <w:pPr>
                              <w:pStyle w:val="Style142"/>
                              <w:keepNext w:val="0"/>
                              <w:keepLines w:val="0"/>
                              <w:widowControl w:val="0"/>
                              <w:shd w:val="clear" w:color="auto" w:fill="auto"/>
                              <w:bidi w:val="0"/>
                              <w:spacing w:before="0" w:after="0" w:line="240" w:lineRule="auto"/>
                              <w:ind w:left="0" w:right="0" w:firstLine="0"/>
                              <w:jc w:val="left"/>
                            </w:pPr>
                            <w:r>
                              <w:rPr>
                                <w:color w:val="000000"/>
                                <w:spacing w:val="0"/>
                                <w:w w:val="100"/>
                                <w:position w:val="0"/>
                              </w:rPr>
                              <w:t>49,310,420.51</w:t>
                            </w:r>
                            <w:r>
                              <w:rPr>
                                <w:rFonts w:ascii="SimSun" w:eastAsia="SimSun" w:hAnsi="SimSun" w:cs="SimSun"/>
                                <w:color w:val="000000"/>
                                <w:spacing w:val="0"/>
                                <w:w w:val="100"/>
                                <w:position w:val="0"/>
                              </w:rPr>
                              <w:t>见附注三。」四）</w:t>
                            </w:r>
                            <w:r>
                              <w:rPr>
                                <w:color w:val="000000"/>
                                <w:spacing w:val="0"/>
                                <w:w w:val="100"/>
                                <w:position w:val="0"/>
                              </w:rPr>
                              <w:t>1</w:t>
                            </w:r>
                          </w:p>
                        </w:txbxContent>
                      </wps:txbx>
                      <wps:bodyPr lIns="0" tIns="0" rIns="0" bIns="0">
                        <a:noAutoFit/>
                      </wps:bodyPr>
                    </wps:wsp>
                  </a:graphicData>
                </a:graphic>
              </wp:anchor>
            </w:drawing>
          </mc:Choice>
          <mc:Fallback>
            <w:pict>
              <v:shape id="_x0000_s1642" type="#_x0000_t202" style="position:absolute;margin-left:346.55000000000001pt;margin-top:317.05000000000001pt;width:150.25pt;height:36.25pt;z-index:-125829327;mso-wrap-distance-left:230.75pt;mso-wrap-distance-top:7.9500000000000002pt;mso-wrap-distance-right:9.pt;mso-position-horizontal-relative:page" filled="f" stroked="f">
                <v:textbox inset="0,0,0,0">
                  <w:txbxContent>
                    <w:p>
                      <w:pPr>
                        <w:pStyle w:val="Style142"/>
                        <w:keepNext w:val="0"/>
                        <w:keepLines w:val="0"/>
                        <w:widowControl w:val="0"/>
                        <w:shd w:val="clear" w:color="auto" w:fill="auto"/>
                        <w:bidi w:val="0"/>
                        <w:spacing w:before="0" w:after="240" w:line="240" w:lineRule="auto"/>
                        <w:ind w:left="0" w:right="0" w:firstLine="0"/>
                        <w:jc w:val="left"/>
                      </w:pPr>
                      <w:r>
                        <w:rPr>
                          <w:color w:val="000000"/>
                          <w:spacing w:val="0"/>
                          <w:w w:val="100"/>
                          <w:position w:val="0"/>
                        </w:rPr>
                        <w:t>561,781,266.87</w:t>
                      </w:r>
                    </w:p>
                    <w:p>
                      <w:pPr>
                        <w:pStyle w:val="Style142"/>
                        <w:keepNext w:val="0"/>
                        <w:keepLines w:val="0"/>
                        <w:widowControl w:val="0"/>
                        <w:shd w:val="clear" w:color="auto" w:fill="auto"/>
                        <w:bidi w:val="0"/>
                        <w:spacing w:before="0" w:after="0" w:line="240" w:lineRule="auto"/>
                        <w:ind w:left="0" w:right="0" w:firstLine="0"/>
                        <w:jc w:val="left"/>
                      </w:pPr>
                      <w:r>
                        <w:rPr>
                          <w:color w:val="000000"/>
                          <w:spacing w:val="0"/>
                          <w:w w:val="100"/>
                          <w:position w:val="0"/>
                        </w:rPr>
                        <w:t>49,310,420.51</w:t>
                      </w:r>
                      <w:r>
                        <w:rPr>
                          <w:rFonts w:ascii="SimSun" w:eastAsia="SimSun" w:hAnsi="SimSun" w:cs="SimSun"/>
                          <w:color w:val="000000"/>
                          <w:spacing w:val="0"/>
                          <w:w w:val="100"/>
                          <w:position w:val="0"/>
                        </w:rPr>
                        <w:t>见附注三。」四）</w:t>
                      </w:r>
                      <w:r>
                        <w:rPr>
                          <w:color w:val="000000"/>
                          <w:spacing w:val="0"/>
                          <w:w w:val="100"/>
                          <w:position w:val="0"/>
                        </w:rPr>
                        <w:t>1</w:t>
                      </w:r>
                    </w:p>
                  </w:txbxContent>
                </v:textbox>
                <w10:wrap type="topAndBottom" anchorx="page"/>
              </v:shape>
            </w:pict>
          </mc:Fallback>
        </mc:AlternateContent>
      </w:r>
      <w:r>
        <mc:AlternateContent>
          <mc:Choice Requires="wps">
            <w:drawing>
              <wp:anchor distT="203200" distB="6350" distL="114300" distR="2501265" simplePos="0" relativeHeight="125829428" behindDoc="0" locked="0" layoutInCell="1" allowOverlap="1">
                <wp:simplePos x="0" y="0"/>
                <wp:positionH relativeFrom="page">
                  <wp:posOffset>1813560</wp:posOffset>
                </wp:positionH>
                <wp:positionV relativeFrom="paragraph">
                  <wp:posOffset>4636135</wp:posOffset>
                </wp:positionV>
                <wp:extent cx="938530" cy="149225"/>
                <wp:wrapTopAndBottom/>
                <wp:docPr id="618" name="Shape 618"/>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提取一般风险准备</w:t>
                            </w:r>
                          </w:p>
                        </w:txbxContent>
                      </wps:txbx>
                      <wps:bodyPr wrap="none" lIns="0" tIns="0" rIns="0" bIns="0">
                        <a:noAutoFit/>
                      </wps:bodyPr>
                    </wps:wsp>
                  </a:graphicData>
                </a:graphic>
              </wp:anchor>
            </w:drawing>
          </mc:Choice>
          <mc:Fallback>
            <w:pict>
              <v:shape id="_x0000_s1644" type="#_x0000_t202" style="position:absolute;margin-left:142.80000000000001pt;margin-top:365.05000000000001pt;width:73.900000000000006pt;height:11.75pt;z-index:-125829325;mso-wrap-distance-left:9.pt;mso-wrap-distance-top:16.pt;mso-wrap-distance-right:196.95000000000002pt;mso-wrap-distance-bottom:0.5pt;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提取一般风险准备</w:t>
                      </w:r>
                    </w:p>
                  </w:txbxContent>
                </v:textbox>
                <w10:wrap type="topAndBottom" anchorx="page"/>
              </v:shape>
            </w:pict>
          </mc:Fallback>
        </mc:AlternateContent>
      </w:r>
      <w:r>
        <mc:AlternateContent>
          <mc:Choice Requires="wps">
            <w:drawing>
              <wp:anchor distT="215265" distB="0" distL="2757170" distR="114300" simplePos="0" relativeHeight="125829430" behindDoc="0" locked="0" layoutInCell="1" allowOverlap="1">
                <wp:simplePos x="0" y="0"/>
                <wp:positionH relativeFrom="page">
                  <wp:posOffset>4456430</wp:posOffset>
                </wp:positionH>
                <wp:positionV relativeFrom="paragraph">
                  <wp:posOffset>4648200</wp:posOffset>
                </wp:positionV>
                <wp:extent cx="682625" cy="143510"/>
                <wp:wrapTopAndBottom/>
                <wp:docPr id="620" name="Shape 620"/>
                <a:graphic xmlns:a="http://schemas.openxmlformats.org/drawingml/2006/main">
                  <a:graphicData uri="http://schemas.microsoft.com/office/word/2010/wordprocessingShape">
                    <wps:wsp>
                      <wps:cNvSpPr txBox="1"/>
                      <wps:spPr>
                        <a:xfrm>
                          <a:ext cx="682625" cy="143510"/>
                        </a:xfrm>
                        <a:prstGeom prst="rect"/>
                        <a:noFill/>
                      </wps:spPr>
                      <wps:txbx>
                        <w:txbxContent>
                          <w:p>
                            <w:pPr>
                              <w:pStyle w:val="Style14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56,013,885.01</w:t>
                            </w:r>
                          </w:p>
                        </w:txbxContent>
                      </wps:txbx>
                      <wps:bodyPr wrap="none" lIns="0" tIns="0" rIns="0" bIns="0">
                        <a:noAutoFit/>
                      </wps:bodyPr>
                    </wps:wsp>
                  </a:graphicData>
                </a:graphic>
              </wp:anchor>
            </w:drawing>
          </mc:Choice>
          <mc:Fallback>
            <w:pict>
              <v:shape id="_x0000_s1646" type="#_x0000_t202" style="position:absolute;margin-left:350.90000000000003pt;margin-top:366.pt;width:53.75pt;height:11.300000000000001pt;z-index:-125829323;mso-wrap-distance-left:217.09999999999999pt;mso-wrap-distance-top:16.949999999999999pt;mso-wrap-distance-right:9.pt;mso-position-horizontal-relative:page" filled="f" stroked="f">
                <v:textbox inset="0,0,0,0">
                  <w:txbxContent>
                    <w:p>
                      <w:pPr>
                        <w:pStyle w:val="Style14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56,013,885.01</w:t>
                      </w:r>
                    </w:p>
                  </w:txbxContent>
                </v:textbox>
                <w10:wrap type="topAndBottom" anchorx="page"/>
              </v:shape>
            </w:pict>
          </mc:Fallback>
        </mc:AlternateContent>
      </w:r>
      <w:r>
        <mc:AlternateContent>
          <mc:Choice Requires="wps">
            <w:drawing>
              <wp:anchor distT="215900" distB="316865" distL="114300" distR="3656330" simplePos="0" relativeHeight="125829432" behindDoc="0" locked="0" layoutInCell="1" allowOverlap="1">
                <wp:simplePos x="0" y="0"/>
                <wp:positionH relativeFrom="page">
                  <wp:posOffset>1813560</wp:posOffset>
                </wp:positionH>
                <wp:positionV relativeFrom="paragraph">
                  <wp:posOffset>4946650</wp:posOffset>
                </wp:positionV>
                <wp:extent cx="938530" cy="149225"/>
                <wp:wrapTopAndBottom/>
                <wp:docPr id="622" name="Shape 622"/>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提取交易风险准备</w:t>
                            </w:r>
                          </w:p>
                        </w:txbxContent>
                      </wps:txbx>
                      <wps:bodyPr wrap="none" lIns="0" tIns="0" rIns="0" bIns="0">
                        <a:noAutoFit/>
                      </wps:bodyPr>
                    </wps:wsp>
                  </a:graphicData>
                </a:graphic>
              </wp:anchor>
            </w:drawing>
          </mc:Choice>
          <mc:Fallback>
            <w:pict>
              <v:shape id="_x0000_s1648" type="#_x0000_t202" style="position:absolute;margin-left:142.80000000000001pt;margin-top:389.5pt;width:73.900000000000006pt;height:11.75pt;z-index:-125829321;mso-wrap-distance-left:9.pt;mso-wrap-distance-top:17.pt;mso-wrap-distance-right:287.90000000000003pt;mso-wrap-distance-bottom:24.949999999999999pt;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提取交易风险准备</w:t>
                      </w:r>
                    </w:p>
                  </w:txbxContent>
                </v:textbox>
                <w10:wrap type="topAndBottom" anchorx="page"/>
              </v:shape>
            </w:pict>
          </mc:Fallback>
        </mc:AlternateContent>
      </w:r>
      <w:r>
        <mc:AlternateContent>
          <mc:Choice Requires="wps">
            <w:drawing>
              <wp:anchor distT="227965" distB="310515" distL="2757170" distR="1269365" simplePos="0" relativeHeight="125829434" behindDoc="0" locked="0" layoutInCell="1" allowOverlap="1">
                <wp:simplePos x="0" y="0"/>
                <wp:positionH relativeFrom="page">
                  <wp:posOffset>4456430</wp:posOffset>
                </wp:positionH>
                <wp:positionV relativeFrom="paragraph">
                  <wp:posOffset>4958715</wp:posOffset>
                </wp:positionV>
                <wp:extent cx="682625" cy="143510"/>
                <wp:wrapTopAndBottom/>
                <wp:docPr id="624" name="Shape 624"/>
                <a:graphic xmlns:a="http://schemas.openxmlformats.org/drawingml/2006/main">
                  <a:graphicData uri="http://schemas.microsoft.com/office/word/2010/wordprocessingShape">
                    <wps:wsp>
                      <wps:cNvSpPr txBox="1"/>
                      <wps:spPr>
                        <a:xfrm>
                          <a:ext cx="682625" cy="143510"/>
                        </a:xfrm>
                        <a:prstGeom prst="rect"/>
                        <a:noFill/>
                      </wps:spPr>
                      <wps:txbx>
                        <w:txbxContent>
                          <w:p>
                            <w:pPr>
                              <w:pStyle w:val="Style14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52,607,575.14</w:t>
                            </w:r>
                          </w:p>
                        </w:txbxContent>
                      </wps:txbx>
                      <wps:bodyPr wrap="none" lIns="0" tIns="0" rIns="0" bIns="0">
                        <a:noAutoFit/>
                      </wps:bodyPr>
                    </wps:wsp>
                  </a:graphicData>
                </a:graphic>
              </wp:anchor>
            </w:drawing>
          </mc:Choice>
          <mc:Fallback>
            <w:pict>
              <v:shape id="_x0000_s1650" type="#_x0000_t202" style="position:absolute;margin-left:350.90000000000003pt;margin-top:390.44999999999999pt;width:53.75pt;height:11.300000000000001pt;z-index:-125829319;mso-wrap-distance-left:217.09999999999999pt;mso-wrap-distance-top:17.949999999999999pt;mso-wrap-distance-right:99.950000000000003pt;mso-wrap-distance-bottom:24.449999999999999pt;mso-position-horizontal-relative:page" filled="f" stroked="f">
                <v:textbox inset="0,0,0,0">
                  <w:txbxContent>
                    <w:p>
                      <w:pPr>
                        <w:pStyle w:val="Style14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52,607,575.14</w:t>
                      </w:r>
                    </w:p>
                  </w:txbxContent>
                </v:textbox>
                <w10:wrap type="topAndBottom" anchorx="page"/>
              </v:shape>
            </w:pict>
          </mc:Fallback>
        </mc:AlternateContent>
      </w:r>
      <w:r>
        <mc:AlternateContent>
          <mc:Choice Requires="wps">
            <w:drawing>
              <wp:anchor distT="215900" distB="313690" distL="3482340" distR="114300" simplePos="0" relativeHeight="125829436" behindDoc="0" locked="0" layoutInCell="1" allowOverlap="1">
                <wp:simplePos x="0" y="0"/>
                <wp:positionH relativeFrom="page">
                  <wp:posOffset>5181600</wp:posOffset>
                </wp:positionH>
                <wp:positionV relativeFrom="paragraph">
                  <wp:posOffset>4946650</wp:posOffset>
                </wp:positionV>
                <wp:extent cx="1112520" cy="152400"/>
                <wp:wrapTopAndBottom/>
                <wp:docPr id="626" name="Shape 626"/>
                <a:graphic xmlns:a="http://schemas.openxmlformats.org/drawingml/2006/main">
                  <a:graphicData uri="http://schemas.microsoft.com/office/word/2010/wordprocessingShape">
                    <wps:wsp>
                      <wps:cNvSpPr txBox="1"/>
                      <wps:spPr>
                        <a:xfrm>
                          <a:ext cx="1112520" cy="15240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见附注三（二十四）</w:t>
                            </w:r>
                            <w:r>
                              <w:rPr>
                                <w:rFonts w:ascii="Times New Roman" w:eastAsia="Times New Roman" w:hAnsi="Times New Roman" w:cs="Times New Roman"/>
                                <w:color w:val="000000"/>
                                <w:spacing w:val="0"/>
                                <w:w w:val="100"/>
                                <w:position w:val="0"/>
                              </w:rPr>
                              <w:t>2</w:t>
                            </w:r>
                          </w:p>
                        </w:txbxContent>
                      </wps:txbx>
                      <wps:bodyPr wrap="none" lIns="0" tIns="0" rIns="0" bIns="0">
                        <a:noAutoFit/>
                      </wps:bodyPr>
                    </wps:wsp>
                  </a:graphicData>
                </a:graphic>
              </wp:anchor>
            </w:drawing>
          </mc:Choice>
          <mc:Fallback>
            <w:pict>
              <v:shape id="_x0000_s1652" type="#_x0000_t202" style="position:absolute;margin-left:408.pt;margin-top:389.5pt;width:87.600000000000009pt;height:12.pt;z-index:-125829317;mso-wrap-distance-left:274.19999999999999pt;mso-wrap-distance-top:17.pt;mso-wrap-distance-right:9.pt;mso-wrap-distance-bottom:24.699999999999999pt;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见附注三（二十四）</w:t>
                      </w:r>
                      <w:r>
                        <w:rPr>
                          <w:rFonts w:ascii="Times New Roman" w:eastAsia="Times New Roman" w:hAnsi="Times New Roman" w:cs="Times New Roman"/>
                          <w:color w:val="000000"/>
                          <w:spacing w:val="0"/>
                          <w:w w:val="100"/>
                          <w:position w:val="0"/>
                        </w:rPr>
                        <w:t>2</w:t>
                      </w:r>
                    </w:p>
                  </w:txbxContent>
                </v:textbox>
                <w10:wrap type="topAndBottom" anchorx="page"/>
              </v:shape>
            </w:pict>
          </mc:Fallback>
        </mc:AlternateContent>
      </w:r>
      <w:r>
        <mc:AlternateContent>
          <mc:Choice Requires="wps">
            <w:drawing>
              <wp:anchor distT="527050" distB="5715" distL="114300" distR="3771900" simplePos="0" relativeHeight="125829438" behindDoc="0" locked="0" layoutInCell="1" allowOverlap="1">
                <wp:simplePos x="0" y="0"/>
                <wp:positionH relativeFrom="page">
                  <wp:posOffset>1813560</wp:posOffset>
                </wp:positionH>
                <wp:positionV relativeFrom="paragraph">
                  <wp:posOffset>5257800</wp:posOffset>
                </wp:positionV>
                <wp:extent cx="822960" cy="149225"/>
                <wp:wrapTopAndBottom/>
                <wp:docPr id="628" name="Shape 628"/>
                <a:graphic xmlns:a="http://schemas.openxmlformats.org/drawingml/2006/main">
                  <a:graphicData uri="http://schemas.microsoft.com/office/word/2010/wordprocessingShape">
                    <wps:wsp>
                      <wps:cNvSpPr txBox="1"/>
                      <wps:spPr>
                        <a:xfrm>
                          <a:ext cx="822960" cy="14922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xbxContent>
                      </wps:txbx>
                      <wps:bodyPr wrap="none" lIns="0" tIns="0" rIns="0" bIns="0">
                        <a:noAutoFit/>
                      </wps:bodyPr>
                    </wps:wsp>
                  </a:graphicData>
                </a:graphic>
              </wp:anchor>
            </w:drawing>
          </mc:Choice>
          <mc:Fallback>
            <w:pict>
              <v:shape id="_x0000_s1654" type="#_x0000_t202" style="position:absolute;margin-left:142.80000000000001pt;margin-top:414.pt;width:64.799999999999997pt;height:11.75pt;z-index:-125829315;mso-wrap-distance-left:9.pt;mso-wrap-distance-top:41.5pt;mso-wrap-distance-right:297.pt;mso-wrap-distance-bottom:0.45000000000000001pt;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xbxContent>
                </v:textbox>
                <w10:wrap type="topAndBottom" anchorx="page"/>
              </v:shape>
            </w:pict>
          </mc:Fallback>
        </mc:AlternateContent>
      </w:r>
      <w:r>
        <mc:AlternateContent>
          <mc:Choice Requires="wps">
            <w:drawing>
              <wp:anchor distT="539115" distB="0" distL="2708275" distR="1269365" simplePos="0" relativeHeight="125829440" behindDoc="0" locked="0" layoutInCell="1" allowOverlap="1">
                <wp:simplePos x="0" y="0"/>
                <wp:positionH relativeFrom="page">
                  <wp:posOffset>4407535</wp:posOffset>
                </wp:positionH>
                <wp:positionV relativeFrom="paragraph">
                  <wp:posOffset>5269865</wp:posOffset>
                </wp:positionV>
                <wp:extent cx="731520" cy="143510"/>
                <wp:wrapTopAndBottom/>
                <wp:docPr id="630" name="Shape 630"/>
                <a:graphic xmlns:a="http://schemas.openxmlformats.org/drawingml/2006/main">
                  <a:graphicData uri="http://schemas.microsoft.com/office/word/2010/wordprocessingShape">
                    <wps:wsp>
                      <wps:cNvSpPr txBox="1"/>
                      <wps:spPr>
                        <a:xfrm>
                          <a:ext cx="731520" cy="143510"/>
                        </a:xfrm>
                        <a:prstGeom prst="rect"/>
                        <a:noFill/>
                      </wps:spPr>
                      <wps:txbx>
                        <w:txbxContent>
                          <w:p>
                            <w:pPr>
                              <w:pStyle w:val="Style142"/>
                              <w:keepNext w:val="0"/>
                              <w:keepLines w:val="0"/>
                              <w:widowControl w:val="0"/>
                              <w:shd w:val="clear" w:color="auto" w:fill="auto"/>
                              <w:bidi w:val="0"/>
                              <w:spacing w:before="0" w:after="0" w:line="240" w:lineRule="auto"/>
                              <w:ind w:left="0" w:right="0" w:firstLine="0"/>
                              <w:jc w:val="left"/>
                            </w:pPr>
                            <w:r>
                              <w:rPr>
                                <w:color w:val="000000"/>
                                <w:spacing w:val="0"/>
                                <w:w w:val="100"/>
                                <w:position w:val="0"/>
                              </w:rPr>
                              <w:t>175,120,000.00</w:t>
                            </w:r>
                          </w:p>
                        </w:txbxContent>
                      </wps:txbx>
                      <wps:bodyPr wrap="none" lIns="0" tIns="0" rIns="0" bIns="0">
                        <a:noAutoFit/>
                      </wps:bodyPr>
                    </wps:wsp>
                  </a:graphicData>
                </a:graphic>
              </wp:anchor>
            </w:drawing>
          </mc:Choice>
          <mc:Fallback>
            <w:pict>
              <v:shape id="_x0000_s1656" type="#_x0000_t202" style="position:absolute;margin-left:347.05000000000001pt;margin-top:414.94999999999999pt;width:57.600000000000001pt;height:11.300000000000001pt;z-index:-125829313;mso-wrap-distance-left:213.25pt;mso-wrap-distance-top:42.450000000000003pt;mso-wrap-distance-right:99.950000000000003pt;mso-position-horizontal-relative:page" filled="f" stroked="f">
                <v:textbox inset="0,0,0,0">
                  <w:txbxContent>
                    <w:p>
                      <w:pPr>
                        <w:pStyle w:val="Style142"/>
                        <w:keepNext w:val="0"/>
                        <w:keepLines w:val="0"/>
                        <w:widowControl w:val="0"/>
                        <w:shd w:val="clear" w:color="auto" w:fill="auto"/>
                        <w:bidi w:val="0"/>
                        <w:spacing w:before="0" w:after="0" w:line="240" w:lineRule="auto"/>
                        <w:ind w:left="0" w:right="0" w:firstLine="0"/>
                        <w:jc w:val="left"/>
                      </w:pPr>
                      <w:r>
                        <w:rPr>
                          <w:color w:val="000000"/>
                          <w:spacing w:val="0"/>
                          <w:w w:val="100"/>
                          <w:position w:val="0"/>
                        </w:rPr>
                        <w:t>175,120,000.00</w:t>
                      </w:r>
                    </w:p>
                  </w:txbxContent>
                </v:textbox>
                <w10:wrap type="topAndBottom" anchorx="page"/>
              </v:shape>
            </w:pict>
          </mc:Fallback>
        </mc:AlternateContent>
      </w:r>
      <w:r>
        <mc:AlternateContent>
          <mc:Choice Requires="wps">
            <w:drawing>
              <wp:anchor distT="527050" distB="8890" distL="3482340" distR="857885" simplePos="0" relativeHeight="125829442" behindDoc="0" locked="0" layoutInCell="1" allowOverlap="1">
                <wp:simplePos x="0" y="0"/>
                <wp:positionH relativeFrom="page">
                  <wp:posOffset>5181600</wp:posOffset>
                </wp:positionH>
                <wp:positionV relativeFrom="paragraph">
                  <wp:posOffset>5257800</wp:posOffset>
                </wp:positionV>
                <wp:extent cx="368935" cy="146050"/>
                <wp:wrapTopAndBottom/>
                <wp:docPr id="632" name="Shape 632"/>
                <a:graphic xmlns:a="http://schemas.openxmlformats.org/drawingml/2006/main">
                  <a:graphicData uri="http://schemas.microsoft.com/office/word/2010/wordprocessingShape">
                    <wps:wsp>
                      <wps:cNvSpPr txBox="1"/>
                      <wps:spPr>
                        <a:xfrm>
                          <a:ext cx="368935" cy="1460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见下述</w:t>
                            </w:r>
                          </w:p>
                        </w:txbxContent>
                      </wps:txbx>
                      <wps:bodyPr wrap="none" lIns="0" tIns="0" rIns="0" bIns="0">
                        <a:noAutoFit/>
                      </wps:bodyPr>
                    </wps:wsp>
                  </a:graphicData>
                </a:graphic>
              </wp:anchor>
            </w:drawing>
          </mc:Choice>
          <mc:Fallback>
            <w:pict>
              <v:shape id="_x0000_s1658" type="#_x0000_t202" style="position:absolute;margin-left:408.pt;margin-top:414.pt;width:29.050000000000001pt;height:11.5pt;z-index:-125829311;mso-wrap-distance-left:274.19999999999999pt;mso-wrap-distance-top:41.5pt;mso-wrap-distance-right:67.549999999999997pt;mso-wrap-distance-bottom:0.70000000000000007pt;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见下述</w:t>
                      </w:r>
                    </w:p>
                  </w:txbxContent>
                </v:textbox>
                <w10:wrap type="topAndBottom" anchorx="page"/>
              </v:shape>
            </w:pict>
          </mc:Fallback>
        </mc:AlternateContent>
      </w:r>
    </w:p>
    <w:p>
      <w:pPr>
        <w:pStyle w:val="Style21"/>
        <w:keepNext/>
        <w:keepLines/>
        <w:widowControl w:val="0"/>
        <w:shd w:val="clear" w:color="auto" w:fill="auto"/>
        <w:bidi w:val="0"/>
        <w:spacing w:before="0" w:after="60" w:line="240" w:lineRule="auto"/>
        <w:ind w:left="0" w:right="0" w:firstLine="0"/>
        <w:jc w:val="left"/>
        <w:rPr>
          <w:sz w:val="18"/>
          <w:szCs w:val="18"/>
        </w:rPr>
      </w:pPr>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三十七</w:t>
      </w:r>
      <w:r>
        <w:rPr>
          <w:color w:val="000000"/>
          <w:spacing w:val="0"/>
          <w:w w:val="100"/>
          <w:position w:val="0"/>
          <w:sz w:val="19"/>
          <w:szCs w:val="19"/>
        </w:rPr>
        <w:t>）</w:t>
      </w:r>
      <w:r>
        <w:rPr>
          <w:color w:val="000000"/>
          <w:spacing w:val="0"/>
          <w:w w:val="100"/>
          <w:position w:val="0"/>
          <w:sz w:val="18"/>
          <w:szCs w:val="18"/>
        </w:rPr>
        <w:t>盈余公积</w:t>
      </w:r>
      <w:bookmarkEnd w:id="1301"/>
      <w:bookmarkEnd w:id="1302"/>
      <w:bookmarkEnd w:id="1303"/>
    </w:p>
    <w:tbl>
      <w:tblPr>
        <w:tblOverlap w:val="never"/>
        <w:jc w:val="right"/>
        <w:tblLayout w:type="fixed"/>
      </w:tblPr>
      <w:tblGrid>
        <w:gridCol w:w="1315"/>
        <w:gridCol w:w="1699"/>
        <w:gridCol w:w="1699"/>
        <w:gridCol w:w="1421"/>
        <w:gridCol w:w="1598"/>
      </w:tblGrid>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52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187,087,365.70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49,310,420.51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236,397,786.21</w:t>
            </w:r>
          </w:p>
        </w:tc>
      </w:tr>
    </w:tbl>
    <w:p>
      <w:pPr>
        <w:widowControl w:val="0"/>
        <w:spacing w:after="599" w:line="1" w:lineRule="exact"/>
      </w:pPr>
    </w:p>
    <w:p>
      <w:pPr>
        <w:widowControl w:val="0"/>
        <w:spacing w:line="1" w:lineRule="exact"/>
      </w:pPr>
    </w:p>
    <w:p>
      <w:pPr>
        <w:pStyle w:val="Style44"/>
        <w:keepNext w:val="0"/>
        <w:keepLines w:val="0"/>
        <w:widowControl w:val="0"/>
        <w:shd w:val="clear" w:color="auto" w:fill="auto"/>
        <w:bidi w:val="0"/>
        <w:spacing w:before="0" w:after="0" w:line="240" w:lineRule="auto"/>
        <w:ind w:left="0" w:right="0" w:firstLine="0"/>
        <w:jc w:val="left"/>
        <w:rPr>
          <w:sz w:val="18"/>
          <w:szCs w:val="18"/>
        </w:rPr>
      </w:pPr>
      <w:bookmarkStart w:id="1304" w:name="bookmark1304"/>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8"/>
          <w:szCs w:val="18"/>
        </w:rPr>
        <w:t>三十八</w:t>
      </w:r>
      <w:r>
        <w:rPr>
          <w:b/>
          <w:bCs/>
          <w:color w:val="000000"/>
          <w:spacing w:val="0"/>
          <w:w w:val="100"/>
          <w:position w:val="0"/>
          <w:sz w:val="19"/>
          <w:szCs w:val="19"/>
        </w:rPr>
        <w:t>）</w:t>
      </w:r>
      <w:r>
        <w:rPr>
          <w:b/>
          <w:bCs/>
          <w:color w:val="000000"/>
          <w:spacing w:val="0"/>
          <w:w w:val="100"/>
          <w:position w:val="0"/>
          <w:sz w:val="18"/>
          <w:szCs w:val="18"/>
        </w:rPr>
        <w:t>一般风险准备</w:t>
      </w:r>
      <w:bookmarkEnd w:id="1304"/>
    </w:p>
    <w:tbl>
      <w:tblPr>
        <w:tblOverlap w:val="never"/>
        <w:jc w:val="center"/>
        <w:tblLayout w:type="fixed"/>
      </w:tblPr>
      <w:tblGrid>
        <w:gridCol w:w="1315"/>
        <w:gridCol w:w="1709"/>
        <w:gridCol w:w="1690"/>
        <w:gridCol w:w="1421"/>
        <w:gridCol w:w="1598"/>
      </w:tblGrid>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一般风险准备</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375,481,866.96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56,013,885.01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431,495,751.97</w:t>
            </w:r>
          </w:p>
        </w:tc>
      </w:tr>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交易风险准备</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359,937,803.19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52,607,575.14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412,545,378.33</w:t>
            </w:r>
          </w:p>
        </w:tc>
      </w:tr>
      <w:tr>
        <w:trPr>
          <w:trHeight w:val="518"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735,419,670.15</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108,621,460.15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844,041,130.30</w:t>
            </w:r>
          </w:p>
        </w:tc>
      </w:tr>
    </w:tbl>
    <w:p>
      <w:pPr>
        <w:widowControl w:val="0"/>
        <w:spacing w:after="599" w:line="1" w:lineRule="exact"/>
      </w:pPr>
    </w:p>
    <w:p>
      <w:pPr>
        <w:pStyle w:val="Style21"/>
        <w:keepNext/>
        <w:keepLines/>
        <w:widowControl w:val="0"/>
        <w:shd w:val="clear" w:color="auto" w:fill="auto"/>
        <w:bidi w:val="0"/>
        <w:spacing w:before="0" w:after="280" w:line="240" w:lineRule="auto"/>
        <w:ind w:left="0" w:right="0" w:firstLine="0"/>
        <w:jc w:val="left"/>
        <w:rPr>
          <w:sz w:val="18"/>
          <w:szCs w:val="18"/>
        </w:rPr>
      </w:pPr>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三十九</w:t>
      </w:r>
      <w:r>
        <w:rPr>
          <w:color w:val="000000"/>
          <w:spacing w:val="0"/>
          <w:w w:val="100"/>
          <w:position w:val="0"/>
          <w:sz w:val="19"/>
          <w:szCs w:val="19"/>
        </w:rPr>
        <w:t>）</w:t>
      </w:r>
      <w:r>
        <w:rPr>
          <w:color w:val="000000"/>
          <w:spacing w:val="0"/>
          <w:w w:val="100"/>
          <w:position w:val="0"/>
          <w:sz w:val="18"/>
          <w:szCs w:val="18"/>
        </w:rPr>
        <w:t>未分配利润</w:t>
      </w:r>
      <w:bookmarkEnd w:id="1305"/>
      <w:bookmarkEnd w:id="1306"/>
      <w:bookmarkEnd w:id="1307"/>
    </w:p>
    <w:p>
      <w:pPr>
        <w:pStyle w:val="Style64"/>
        <w:keepNext w:val="0"/>
        <w:keepLines w:val="0"/>
        <w:widowControl w:val="0"/>
        <w:shd w:val="clear" w:color="auto" w:fill="auto"/>
        <w:tabs>
          <w:tab w:pos="6697" w:val="left"/>
        </w:tabs>
        <w:bidi w:val="0"/>
        <w:spacing w:before="0" w:after="280" w:line="240" w:lineRule="auto"/>
        <w:ind w:left="5180" w:right="0" w:firstLine="0"/>
        <w:jc w:val="left"/>
      </w:pPr>
      <w:r>
        <w:rPr>
          <w:color w:val="000000"/>
          <w:spacing w:val="0"/>
          <w:w w:val="100"/>
          <w:position w:val="0"/>
        </w:rPr>
        <w:t>金额</w:t>
        <w:tab/>
        <w:t>提取或分配比例</w:t>
      </w:r>
    </w:p>
    <w:p>
      <w:pPr>
        <w:pStyle w:val="Style64"/>
        <w:keepNext w:val="0"/>
        <w:keepLines w:val="0"/>
        <w:widowControl w:val="0"/>
        <w:shd w:val="clear" w:color="auto" w:fill="auto"/>
        <w:bidi w:val="0"/>
        <w:spacing w:before="0" w:after="0" w:line="240" w:lineRule="auto"/>
        <w:ind w:left="0" w:right="0" w:firstLine="700"/>
        <w:jc w:val="left"/>
        <w:sectPr>
          <w:headerReference w:type="default" r:id="rId125"/>
          <w:footerReference w:type="default" r:id="rId126"/>
          <w:headerReference w:type="even" r:id="rId127"/>
          <w:footerReference w:type="even" r:id="rId128"/>
          <w:footnotePr>
            <w:pos w:val="pageBottom"/>
            <w:numFmt w:val="decimal"/>
            <w:numStart w:val="1"/>
            <w:numRestart w:val="continuous"/>
            <w15:footnoteColumns w:val="1"/>
          </w:footnotePr>
          <w:pgSz w:w="11900" w:h="16840"/>
          <w:pgMar w:top="1767" w:right="1700" w:bottom="1868" w:left="1762" w:header="0" w:footer="3" w:gutter="0"/>
          <w:cols w:space="720"/>
          <w:noEndnote/>
          <w:rtlGutter w:val="0"/>
          <w:docGrid w:linePitch="360"/>
        </w:sectPr>
      </w:pPr>
      <w:r>
        <mc:AlternateContent>
          <mc:Choice Requires="wps">
            <w:drawing>
              <wp:anchor distT="0" distB="0" distL="114300" distR="114300" simplePos="0" relativeHeight="125829444" behindDoc="0" locked="0" layoutInCell="1" allowOverlap="1">
                <wp:simplePos x="0" y="0"/>
                <wp:positionH relativeFrom="page">
                  <wp:posOffset>4319270</wp:posOffset>
                </wp:positionH>
                <wp:positionV relativeFrom="paragraph">
                  <wp:posOffset>12700</wp:posOffset>
                </wp:positionV>
                <wp:extent cx="822960" cy="143510"/>
                <wp:wrapSquare wrapText="left"/>
                <wp:docPr id="654" name="Shape 654"/>
                <a:graphic xmlns:a="http://schemas.openxmlformats.org/drawingml/2006/main">
                  <a:graphicData uri="http://schemas.microsoft.com/office/word/2010/wordprocessingShape">
                    <wps:wsp>
                      <wps:cNvSpPr txBox="1"/>
                      <wps:spPr>
                        <a:xfrm>
                          <a:ext cx="822960" cy="143510"/>
                        </a:xfrm>
                        <a:prstGeom prst="rect"/>
                        <a:noFill/>
                      </wps:spPr>
                      <wps:txbx>
                        <w:txbxContent>
                          <w:p>
                            <w:pPr>
                              <w:pStyle w:val="Style142"/>
                              <w:keepNext w:val="0"/>
                              <w:keepLines w:val="0"/>
                              <w:widowControl w:val="0"/>
                              <w:shd w:val="clear" w:color="auto" w:fill="auto"/>
                              <w:bidi w:val="0"/>
                              <w:spacing w:before="0" w:after="0" w:line="240" w:lineRule="auto"/>
                              <w:ind w:left="0" w:right="0" w:firstLine="0"/>
                              <w:jc w:val="left"/>
                            </w:pPr>
                            <w:r>
                              <w:rPr>
                                <w:color w:val="000000"/>
                                <w:spacing w:val="0"/>
                                <w:w w:val="100"/>
                                <w:position w:val="0"/>
                              </w:rPr>
                              <w:t>1,233,043,068.47</w:t>
                            </w:r>
                          </w:p>
                        </w:txbxContent>
                      </wps:txbx>
                      <wps:bodyPr wrap="none" lIns="0" tIns="0" rIns="0" bIns="0">
                        <a:noAutoFit/>
                      </wps:bodyPr>
                    </wps:wsp>
                  </a:graphicData>
                </a:graphic>
              </wp:anchor>
            </w:drawing>
          </mc:Choice>
          <mc:Fallback>
            <w:pict>
              <v:shape id="_x0000_s1680" type="#_x0000_t202" style="position:absolute;margin-left:340.10000000000002pt;margin-top:1.pt;width:64.799999999999997pt;height:11.300000000000001pt;z-index:-125829309;mso-wrap-distance-left:9.pt;mso-wrap-distance-right:9.pt;mso-position-horizontal-relative:page" filled="f" stroked="f">
                <v:textbox inset="0,0,0,0">
                  <w:txbxContent>
                    <w:p>
                      <w:pPr>
                        <w:pStyle w:val="Style142"/>
                        <w:keepNext w:val="0"/>
                        <w:keepLines w:val="0"/>
                        <w:widowControl w:val="0"/>
                        <w:shd w:val="clear" w:color="auto" w:fill="auto"/>
                        <w:bidi w:val="0"/>
                        <w:spacing w:before="0" w:after="0" w:line="240" w:lineRule="auto"/>
                        <w:ind w:left="0" w:right="0" w:firstLine="0"/>
                        <w:jc w:val="left"/>
                      </w:pPr>
                      <w:r>
                        <w:rPr>
                          <w:color w:val="000000"/>
                          <w:spacing w:val="0"/>
                          <w:w w:val="100"/>
                          <w:position w:val="0"/>
                        </w:rPr>
                        <w:t>1,233,043,068.47</w:t>
                      </w:r>
                    </w:p>
                  </w:txbxContent>
                </v:textbox>
                <w10:wrap type="square" side="left" anchorx="page"/>
              </v:shape>
            </w:pict>
          </mc:Fallback>
        </mc:AlternateContent>
      </w:r>
      <w:r>
        <w:rPr>
          <w:color w:val="000000"/>
          <w:spacing w:val="0"/>
          <w:w w:val="100"/>
          <w:position w:val="0"/>
        </w:rPr>
        <w:t>年初未分配利润</w:t>
      </w:r>
    </w:p>
    <w:p>
      <w:pPr>
        <w:widowControl w:val="0"/>
        <w:spacing w:line="161" w:lineRule="exact"/>
        <w:rPr>
          <w:sz w:val="13"/>
          <w:szCs w:val="13"/>
        </w:rPr>
      </w:pPr>
    </w:p>
    <w:p>
      <w:pPr>
        <w:widowControl w:val="0"/>
        <w:spacing w:line="1" w:lineRule="exact"/>
        <w:sectPr>
          <w:footnotePr>
            <w:pos w:val="pageBottom"/>
            <w:numFmt w:val="decimal"/>
            <w:numStart w:val="1"/>
            <w:numRestart w:val="continuous"/>
            <w15:footnoteColumns w:val="1"/>
          </w:footnotePr>
          <w:type w:val="continuous"/>
          <w:pgSz w:w="11900" w:h="16840"/>
          <w:pgMar w:top="1595" w:right="0" w:bottom="1392" w:left="0" w:header="0" w:footer="3" w:gutter="0"/>
          <w:cols w:space="720"/>
          <w:noEndnote/>
          <w:rtlGutter w:val="0"/>
          <w:docGrid w:linePitch="360"/>
        </w:sectPr>
      </w:pPr>
    </w:p>
    <w:p>
      <w:pPr>
        <w:pStyle w:val="Style64"/>
        <w:keepNext w:val="0"/>
        <w:keepLines w:val="0"/>
        <w:widowControl w:val="0"/>
        <w:shd w:val="clear" w:color="auto" w:fill="auto"/>
        <w:bidi w:val="0"/>
        <w:spacing w:before="0" w:after="280" w:line="240" w:lineRule="auto"/>
        <w:ind w:left="1100" w:right="0" w:firstLine="0"/>
        <w:jc w:val="left"/>
      </w:pPr>
      <w:r>
        <w:rPr>
          <w:color w:val="000000"/>
          <w:spacing w:val="0"/>
          <w:w w:val="100"/>
          <w:position w:val="0"/>
        </w:rPr>
        <w:t>转作资本的普通股股利</w:t>
      </w:r>
    </w:p>
    <w:p>
      <w:pPr>
        <w:pStyle w:val="Style64"/>
        <w:keepNext w:val="0"/>
        <w:keepLines w:val="0"/>
        <w:widowControl w:val="0"/>
        <w:shd w:val="clear" w:color="auto" w:fill="auto"/>
        <w:bidi w:val="0"/>
        <w:spacing w:before="0" w:after="200" w:line="240" w:lineRule="auto"/>
        <w:ind w:left="0" w:right="0" w:firstLine="740"/>
        <w:jc w:val="left"/>
      </w:pPr>
      <w:r>
        <mc:AlternateContent>
          <mc:Choice Requires="wps">
            <w:drawing>
              <wp:anchor distT="0" distB="0" distL="114300" distR="114300" simplePos="0" relativeHeight="125829446" behindDoc="0" locked="0" layoutInCell="1" allowOverlap="1">
                <wp:simplePos x="0" y="0"/>
                <wp:positionH relativeFrom="page">
                  <wp:posOffset>4319270</wp:posOffset>
                </wp:positionH>
                <wp:positionV relativeFrom="paragraph">
                  <wp:posOffset>12700</wp:posOffset>
                </wp:positionV>
                <wp:extent cx="819785" cy="146050"/>
                <wp:wrapSquare wrapText="left"/>
                <wp:docPr id="656" name="Shape 656"/>
                <a:graphic xmlns:a="http://schemas.openxmlformats.org/drawingml/2006/main">
                  <a:graphicData uri="http://schemas.microsoft.com/office/word/2010/wordprocessingShape">
                    <wps:wsp>
                      <wps:cNvSpPr txBox="1"/>
                      <wps:spPr>
                        <a:xfrm>
                          <a:ext cx="819785" cy="146050"/>
                        </a:xfrm>
                        <a:prstGeom prst="rect"/>
                        <a:noFill/>
                      </wps:spPr>
                      <wps:txbx>
                        <w:txbxContent>
                          <w:p>
                            <w:pPr>
                              <w:pStyle w:val="Style142"/>
                              <w:keepNext w:val="0"/>
                              <w:keepLines w:val="0"/>
                              <w:widowControl w:val="0"/>
                              <w:shd w:val="clear" w:color="auto" w:fill="auto"/>
                              <w:bidi w:val="0"/>
                              <w:spacing w:before="0" w:after="0" w:line="240" w:lineRule="auto"/>
                              <w:ind w:left="0" w:right="0" w:firstLine="0"/>
                              <w:jc w:val="left"/>
                            </w:pPr>
                            <w:r>
                              <w:rPr>
                                <w:color w:val="000000"/>
                                <w:spacing w:val="0"/>
                                <w:w w:val="100"/>
                                <w:position w:val="0"/>
                              </w:rPr>
                              <w:t>1,461,772,454.68</w:t>
                            </w:r>
                          </w:p>
                        </w:txbxContent>
                      </wps:txbx>
                      <wps:bodyPr wrap="none" lIns="0" tIns="0" rIns="0" bIns="0">
                        <a:noAutoFit/>
                      </wps:bodyPr>
                    </wps:wsp>
                  </a:graphicData>
                </a:graphic>
              </wp:anchor>
            </w:drawing>
          </mc:Choice>
          <mc:Fallback>
            <w:pict>
              <v:shape id="_x0000_s1682" type="#_x0000_t202" style="position:absolute;margin-left:340.10000000000002pt;margin-top:1.pt;width:64.549999999999997pt;height:11.5pt;z-index:-125829307;mso-wrap-distance-left:9.pt;mso-wrap-distance-right:9.pt;mso-position-horizontal-relative:page" filled="f" stroked="f">
                <v:textbox inset="0,0,0,0">
                  <w:txbxContent>
                    <w:p>
                      <w:pPr>
                        <w:pStyle w:val="Style142"/>
                        <w:keepNext w:val="0"/>
                        <w:keepLines w:val="0"/>
                        <w:widowControl w:val="0"/>
                        <w:shd w:val="clear" w:color="auto" w:fill="auto"/>
                        <w:bidi w:val="0"/>
                        <w:spacing w:before="0" w:after="0" w:line="240" w:lineRule="auto"/>
                        <w:ind w:left="0" w:right="0" w:firstLine="0"/>
                        <w:jc w:val="left"/>
                      </w:pPr>
                      <w:r>
                        <w:rPr>
                          <w:color w:val="000000"/>
                          <w:spacing w:val="0"/>
                          <w:w w:val="100"/>
                          <w:position w:val="0"/>
                        </w:rPr>
                        <w:t>1,461,772,454.68</w:t>
                      </w:r>
                    </w:p>
                  </w:txbxContent>
                </v:textbox>
                <w10:wrap type="square" side="left" anchorx="page"/>
              </v:shape>
            </w:pict>
          </mc:Fallback>
        </mc:AlternateContent>
      </w:r>
      <w:r>
        <w:rPr>
          <w:color w:val="000000"/>
          <w:spacing w:val="0"/>
          <w:w w:val="100"/>
          <w:position w:val="0"/>
        </w:rPr>
        <w:t>期末未分配利润</w:t>
      </w:r>
    </w:p>
    <w:p>
      <w:pPr>
        <w:pStyle w:val="Style94"/>
        <w:keepNext w:val="0"/>
        <w:keepLines w:val="0"/>
        <w:widowControl w:val="0"/>
        <w:shd w:val="clear" w:color="auto" w:fill="auto"/>
        <w:bidi w:val="0"/>
        <w:spacing w:before="0" w:after="140" w:line="240" w:lineRule="auto"/>
        <w:ind w:left="0" w:right="0" w:firstLine="62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r>
        <w:rPr>
          <w:color w:val="000000"/>
          <w:spacing w:val="0"/>
          <w:w w:val="100"/>
          <w:position w:val="0"/>
        </w:rPr>
        <w:t>2016</w:t>
      </w:r>
      <w:r>
        <w:rPr>
          <w:rFonts w:ascii="SimSun" w:eastAsia="SimSun" w:hAnsi="SimSun" w:cs="SimSun"/>
          <w:color w:val="000000"/>
          <w:spacing w:val="0"/>
          <w:w w:val="100"/>
          <w:position w:val="0"/>
        </w:rPr>
        <w:t>年第三次临时股东大会，审议通过以总股本</w:t>
      </w:r>
      <w:r>
        <w:rPr>
          <w:color w:val="000000"/>
          <w:spacing w:val="0"/>
          <w:w w:val="100"/>
          <w:position w:val="0"/>
        </w:rPr>
        <w:t>2,189,000,000.00</w:t>
      </w:r>
      <w:r>
        <w:rPr>
          <w:rFonts w:ascii="SimSun" w:eastAsia="SimSun" w:hAnsi="SimSun" w:cs="SimSun"/>
          <w:color w:val="000000"/>
          <w:spacing w:val="0"/>
          <w:w w:val="100"/>
          <w:position w:val="0"/>
        </w:rPr>
        <w:t>股为</w:t>
      </w:r>
    </w:p>
    <w:p>
      <w:pPr>
        <w:pStyle w:val="Style39"/>
        <w:keepNext w:val="0"/>
        <w:keepLines w:val="0"/>
        <w:widowControl w:val="0"/>
        <w:shd w:val="clear" w:color="auto" w:fill="auto"/>
        <w:bidi w:val="0"/>
        <w:spacing w:before="0" w:after="600" w:line="240" w:lineRule="auto"/>
        <w:ind w:left="0" w:right="0" w:firstLine="620"/>
        <w:jc w:val="left"/>
      </w:pPr>
      <w:r>
        <w:rPr>
          <w:color w:val="000000"/>
          <w:spacing w:val="0"/>
          <w:w w:val="100"/>
          <w:position w:val="0"/>
        </w:rPr>
        <w:t>基数，每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0.80</w:t>
      </w:r>
      <w:r>
        <w:rPr>
          <w:color w:val="000000"/>
          <w:spacing w:val="0"/>
          <w:w w:val="100"/>
          <w:position w:val="0"/>
        </w:rPr>
        <w:t>元（含税），实际分配现金利润为</w:t>
      </w:r>
      <w:r>
        <w:rPr>
          <w:rFonts w:ascii="Times New Roman" w:eastAsia="Times New Roman" w:hAnsi="Times New Roman" w:cs="Times New Roman"/>
          <w:color w:val="000000"/>
          <w:spacing w:val="0"/>
          <w:w w:val="100"/>
          <w:position w:val="0"/>
        </w:rPr>
        <w:t>175,120,000.00</w:t>
      </w:r>
      <w:r>
        <w:rPr>
          <w:color w:val="000000"/>
          <w:spacing w:val="0"/>
          <w:w w:val="100"/>
          <w:position w:val="0"/>
        </w:rPr>
        <w:t>元。</w:t>
      </w:r>
    </w:p>
    <w:p>
      <w:pPr>
        <w:pStyle w:val="Style21"/>
        <w:keepNext/>
        <w:keepLines/>
        <w:widowControl w:val="0"/>
        <w:shd w:val="clear" w:color="auto" w:fill="auto"/>
        <w:bidi w:val="0"/>
        <w:spacing w:before="0" w:after="200" w:line="240" w:lineRule="auto"/>
        <w:ind w:left="0" w:right="0" w:firstLine="0"/>
        <w:jc w:val="left"/>
        <w:rPr>
          <w:sz w:val="18"/>
          <w:szCs w:val="18"/>
        </w:rPr>
      </w:pPr>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四十</w:t>
      </w:r>
      <w:r>
        <w:rPr>
          <w:color w:val="000000"/>
          <w:spacing w:val="0"/>
          <w:w w:val="100"/>
          <w:position w:val="0"/>
          <w:sz w:val="19"/>
          <w:szCs w:val="19"/>
        </w:rPr>
        <w:t>）</w:t>
      </w:r>
      <w:r>
        <w:rPr>
          <w:color w:val="000000"/>
          <w:spacing w:val="0"/>
          <w:w w:val="100"/>
          <w:position w:val="0"/>
          <w:sz w:val="18"/>
          <w:szCs w:val="18"/>
        </w:rPr>
        <w:t>手续费及佣金净收入</w:t>
      </w:r>
      <w:bookmarkEnd w:id="1308"/>
      <w:bookmarkEnd w:id="1309"/>
      <w:bookmarkEnd w:id="1310"/>
    </w:p>
    <w:p>
      <w:pPr>
        <w:pStyle w:val="Style4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8"/>
          <w:szCs w:val="18"/>
        </w:rPr>
        <w:t>、 手续费及佣金净收入按类别列示</w:t>
      </w:r>
    </w:p>
    <w:tbl>
      <w:tblPr>
        <w:tblOverlap w:val="never"/>
        <w:jc w:val="right"/>
        <w:tblLayout w:type="fixed"/>
      </w:tblPr>
      <w:tblGrid>
        <w:gridCol w:w="3787"/>
        <w:gridCol w:w="1958"/>
        <w:gridCol w:w="1987"/>
      </w:tblGrid>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明细</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上期发生额</w:t>
            </w:r>
          </w:p>
        </w:tc>
      </w:tr>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经纪业务收入</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480,716,616.39</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1,085,800,313.39</w:t>
            </w:r>
          </w:p>
        </w:tc>
      </w:tr>
    </w:tbl>
    <w:p>
      <w:pPr>
        <w:widowControl w:val="0"/>
        <w:spacing w:line="1" w:lineRule="exact"/>
      </w:pPr>
      <w:r>
        <w:br w:type="page"/>
      </w:r>
    </w:p>
    <w:tbl>
      <w:tblPr>
        <w:tblOverlap w:val="never"/>
        <w:jc w:val="right"/>
        <w:tblLayout w:type="fixed"/>
      </w:tblPr>
      <w:tblGrid>
        <w:gridCol w:w="3811"/>
        <w:gridCol w:w="1958"/>
        <w:gridCol w:w="1987"/>
      </w:tblGrid>
      <w:tr>
        <w:trPr>
          <w:trHeight w:val="5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明细</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上期发生额</w:t>
            </w:r>
          </w:p>
        </w:tc>
      </w:tr>
      <w:tr>
        <w:trPr>
          <w:trHeight w:val="494"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其中：证券经纪业务收入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475,472,821.89</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1,069,946,248.71</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其中：代理买卖证券业务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422,963,700.90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1,029,746,994.18</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交易单元席位租赁</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43,202,159.16</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26,431,087.06</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代销金融产品业务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9,306,961.83</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13,768,167.47</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期货经纪业务收入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5,243,794.50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15,854,064.68</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投资银行业务收入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565,543,496.44</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712,499,763.64</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其中：证券承销业务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489,596,804.88</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618,918,814.42</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证券保荐业务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4,716,981.13</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财务顾问业务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71,229,710.43</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93,580,949.22</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资产管理业务收入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517,447,815.91</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285,537,078.09</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投资咨询业务收入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62,144,415.01</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47,384,168.73</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其他收入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5,578,446.03</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手续费及佣金收入小计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1,631,430,789.78</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2,131,221,323.85</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经纪业务支出</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150,107,707.27</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328,262,960.95</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其中：证券经纪业务支出</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150,107,707.27</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328,262,960.95</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其中：代理买卖证券业务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83,537,798.59</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206,863,899.82</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交易单元席位租赁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代销金融产品业务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期货经纪业务支出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投资银行业务支出</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60,687,924.85</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52,259,798.00</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其中：证券承销业务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58,431,518.33</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48,290,640.00</w:t>
            </w:r>
          </w:p>
        </w:tc>
      </w:tr>
      <w:tr>
        <w:trPr>
          <w:trHeight w:val="494"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证券保荐业务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348,113.21</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财务顾问业务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1,908,293.31</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3,969,158.00</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资产管理业务支出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投资咨询业务支出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4"/>
        <w:keepNext w:val="0"/>
        <w:keepLines w:val="0"/>
        <w:widowControl w:val="0"/>
        <w:shd w:val="clear" w:color="auto" w:fill="auto"/>
        <w:bidi w:val="0"/>
        <w:spacing w:before="0" w:after="0" w:line="240" w:lineRule="auto"/>
        <w:ind w:left="82"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其他支出</w:t>
      </w:r>
    </w:p>
    <w:p>
      <w:pPr>
        <w:widowControl w:val="0"/>
        <w:spacing w:line="1" w:lineRule="exact"/>
      </w:pPr>
      <w:r>
        <w:br w:type="page"/>
      </w:r>
    </w:p>
    <w:tbl>
      <w:tblPr>
        <w:tblOverlap w:val="never"/>
        <w:jc w:val="center"/>
        <w:tblLayout w:type="fixed"/>
      </w:tblPr>
      <w:tblGrid>
        <w:gridCol w:w="3787"/>
        <w:gridCol w:w="1958"/>
        <w:gridCol w:w="1987"/>
      </w:tblGrid>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明细</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本期发生额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上期发生额</w:t>
            </w:r>
          </w:p>
        </w:tc>
      </w:tr>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手续费及佣金支出小计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210,795,632.12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380,522,758.95</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手续费及佣金净收入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1,420,635,157.66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1,750,698,564.90</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其中：财务顾问业务净收入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69,321,417.12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89,611,791.22</w:t>
            </w:r>
          </w:p>
        </w:tc>
      </w:tr>
      <w:tr>
        <w:trPr>
          <w:trHeight w:val="88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180" w:line="240" w:lineRule="auto"/>
              <w:ind w:left="0" w:right="0" w:firstLine="520"/>
              <w:jc w:val="left"/>
            </w:pPr>
            <w:r>
              <w:rPr>
                <w:rFonts w:ascii="Times New Roman" w:eastAsia="Times New Roman" w:hAnsi="Times New Roman" w:cs="Times New Roman"/>
                <w:color w:val="000000"/>
                <w:spacing w:val="0"/>
                <w:w w:val="100"/>
                <w:position w:val="0"/>
              </w:rPr>
              <w:t>-</w:t>
            </w:r>
            <w:r>
              <w:rPr>
                <w:color w:val="000000"/>
                <w:spacing w:val="0"/>
                <w:w w:val="100"/>
                <w:position w:val="0"/>
              </w:rPr>
              <w:t>并购重组财务顾问业务净收入一境内上</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w:t>
            </w:r>
            <w:r>
              <w:rPr>
                <w:color w:val="000000"/>
                <w:spacing w:val="0"/>
                <w:w w:val="100"/>
                <w:position w:val="0"/>
              </w:rPr>
              <w:t>并购重组财务顾问业务净收入一其他</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1,450,000.00</w:t>
            </w:r>
          </w:p>
        </w:tc>
        <w:tc>
          <w:tcPr>
            <w:tcBorders>
              <w:top w:val="single" w:sz="4"/>
              <w:left w:val="single" w:sz="4"/>
            </w:tcBorders>
            <w:shd w:val="clear" w:color="auto" w:fill="FFFFFF"/>
            <w:vAlign w:val="top"/>
          </w:tcPr>
          <w:p>
            <w:pPr>
              <w:widowControl w:val="0"/>
              <w:rPr>
                <w:sz w:val="10"/>
                <w:szCs w:val="10"/>
              </w:rPr>
            </w:pPr>
          </w:p>
        </w:tc>
      </w:tr>
      <w:tr>
        <w:trPr>
          <w:trHeight w:val="523"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w:t>
            </w:r>
            <w:r>
              <w:rPr>
                <w:color w:val="000000"/>
                <w:spacing w:val="0"/>
                <w:w w:val="100"/>
                <w:position w:val="0"/>
              </w:rPr>
              <w:t>其他财务顾问业务净收入</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67,871,417.12</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86,611,791.22</w:t>
            </w:r>
          </w:p>
        </w:tc>
      </w:tr>
    </w:tbl>
    <w:p>
      <w:pPr>
        <w:widowControl w:val="0"/>
        <w:spacing w:after="999" w:line="1" w:lineRule="exact"/>
      </w:pPr>
    </w:p>
    <w:p>
      <w:pPr>
        <w:widowControl w:val="0"/>
        <w:spacing w:line="1" w:lineRule="exact"/>
      </w:pPr>
    </w:p>
    <w:p>
      <w:pPr>
        <w:pStyle w:val="Style44"/>
        <w:keepNext w:val="0"/>
        <w:keepLines w:val="0"/>
        <w:widowControl w:val="0"/>
        <w:shd w:val="clear" w:color="auto" w:fill="auto"/>
        <w:tabs>
          <w:tab w:pos="446" w:val="left"/>
        </w:tabs>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sz w:val="18"/>
          <w:szCs w:val="18"/>
        </w:rPr>
        <w:t>、</w:t>
        <w:tab/>
        <w:t>代理销售金融产品业务收入情况</w:t>
      </w:r>
    </w:p>
    <w:tbl>
      <w:tblPr>
        <w:tblOverlap w:val="never"/>
        <w:jc w:val="center"/>
        <w:tblLayout w:type="fixed"/>
      </w:tblPr>
      <w:tblGrid>
        <w:gridCol w:w="1762"/>
        <w:gridCol w:w="1598"/>
        <w:gridCol w:w="1507"/>
        <w:gridCol w:w="1560"/>
        <w:gridCol w:w="1589"/>
      </w:tblGrid>
      <w:tr>
        <w:trPr>
          <w:trHeight w:val="514"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代销金融产品业务</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94"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销售总金额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销售总收入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销售总金额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销售总收入</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基金</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 xml:space="preserve">358,885.73 </w:t>
            </w:r>
            <w:r>
              <w:rPr>
                <w:color w:val="000000"/>
                <w:spacing w:val="0"/>
                <w:w w:val="100"/>
                <w:position w:val="0"/>
              </w:rPr>
              <w:t>万元</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8,321,503.41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473,007.80 </w:t>
            </w:r>
            <w:r>
              <w:rPr>
                <w:color w:val="000000"/>
                <w:spacing w:val="0"/>
                <w:w w:val="100"/>
                <w:position w:val="0"/>
              </w:rPr>
              <w:t>万元</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13,487,182.29</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信托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985,458.42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 xml:space="preserve">55,920.17 </w:t>
            </w:r>
            <w:r>
              <w:rPr>
                <w:color w:val="000000"/>
                <w:spacing w:val="0"/>
                <w:w w:val="100"/>
                <w:position w:val="0"/>
              </w:rPr>
              <w:t>万元</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280,985.18</w:t>
            </w:r>
          </w:p>
        </w:tc>
      </w:tr>
      <w:tr>
        <w:trPr>
          <w:trHeight w:val="518"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9,306,961.83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13,768,167.47</w:t>
            </w:r>
          </w:p>
        </w:tc>
      </w:tr>
    </w:tbl>
    <w:p>
      <w:pPr>
        <w:widowControl w:val="0"/>
        <w:spacing w:after="539" w:line="1" w:lineRule="exact"/>
      </w:pPr>
    </w:p>
    <w:p>
      <w:pPr>
        <w:pStyle w:val="Style39"/>
        <w:keepNext w:val="0"/>
        <w:keepLines w:val="0"/>
        <w:widowControl w:val="0"/>
        <w:shd w:val="clear" w:color="auto" w:fill="auto"/>
        <w:tabs>
          <w:tab w:pos="629" w:val="left"/>
        </w:tabs>
        <w:bidi w:val="0"/>
        <w:spacing w:before="0" w:after="160" w:line="240" w:lineRule="auto"/>
        <w:ind w:left="0" w:right="0" w:firstLine="0"/>
        <w:jc w:val="left"/>
      </w:pPr>
      <w:bookmarkStart w:id="1311" w:name="bookmark1311"/>
      <w:r>
        <w:rPr>
          <w:rFonts w:ascii="Times New Roman" w:eastAsia="Times New Roman" w:hAnsi="Times New Roman" w:cs="Times New Roman"/>
          <w:b/>
          <w:bCs/>
          <w:color w:val="000000"/>
          <w:spacing w:val="0"/>
          <w:w w:val="100"/>
          <w:position w:val="0"/>
        </w:rPr>
        <w:t>4</w:t>
      </w:r>
      <w:bookmarkEnd w:id="1311"/>
      <w:r>
        <w:rPr>
          <w:b/>
          <w:bCs/>
          <w:color w:val="000000"/>
          <w:spacing w:val="0"/>
          <w:w w:val="100"/>
          <w:position w:val="0"/>
        </w:rPr>
        <w:t>、</w:t>
        <w:tab/>
        <w:t>资产管理业务收入情况</w:t>
      </w:r>
    </w:p>
    <w:p>
      <w:pPr>
        <w:pStyle w:val="Style3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w:t>
      </w:r>
    </w:p>
    <w:tbl>
      <w:tblPr>
        <w:tblOverlap w:val="never"/>
        <w:jc w:val="center"/>
        <w:tblLayout w:type="fixed"/>
      </w:tblPr>
      <w:tblGrid>
        <w:gridCol w:w="2160"/>
        <w:gridCol w:w="1421"/>
        <w:gridCol w:w="1416"/>
        <w:gridCol w:w="1416"/>
        <w:gridCol w:w="1589"/>
      </w:tblGrid>
      <w:tr>
        <w:trPr>
          <w:trHeight w:val="91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集合资产管理业务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定向资产管理业务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专项资产管理业务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200" w:line="240" w:lineRule="auto"/>
              <w:ind w:left="0" w:right="0" w:firstLine="160"/>
              <w:jc w:val="left"/>
              <w:rPr>
                <w:sz w:val="14"/>
                <w:szCs w:val="14"/>
              </w:rPr>
            </w:pPr>
            <w:r>
              <w:rPr>
                <w:color w:val="000000"/>
                <w:spacing w:val="0"/>
                <w:w w:val="100"/>
                <w:position w:val="0"/>
                <w:sz w:val="14"/>
                <w:szCs w:val="14"/>
              </w:rPr>
              <w:t>公募基金及特定客</w:t>
            </w:r>
          </w:p>
          <w:p>
            <w:pPr>
              <w:pStyle w:val="Style6"/>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户资产管理业务</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期末产品数量</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320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249</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期末客户数量</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60"/>
              <w:jc w:val="left"/>
              <w:rPr>
                <w:sz w:val="15"/>
                <w:szCs w:val="15"/>
              </w:rPr>
            </w:pPr>
            <w:r>
              <w:rPr>
                <w:rFonts w:ascii="Times New Roman" w:eastAsia="Times New Roman" w:hAnsi="Times New Roman" w:cs="Times New Roman"/>
                <w:color w:val="000000"/>
                <w:spacing w:val="0"/>
                <w:w w:val="100"/>
                <w:position w:val="0"/>
                <w:sz w:val="15"/>
                <w:szCs w:val="15"/>
              </w:rPr>
              <w:t>2,265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329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80,802</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其中：个人客户</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60"/>
              <w:jc w:val="left"/>
              <w:rPr>
                <w:sz w:val="15"/>
                <w:szCs w:val="15"/>
              </w:rPr>
            </w:pPr>
            <w:r>
              <w:rPr>
                <w:rFonts w:ascii="Times New Roman" w:eastAsia="Times New Roman" w:hAnsi="Times New Roman" w:cs="Times New Roman"/>
                <w:color w:val="000000"/>
                <w:spacing w:val="0"/>
                <w:w w:val="100"/>
                <w:position w:val="0"/>
                <w:sz w:val="15"/>
                <w:szCs w:val="15"/>
              </w:rPr>
              <w:t>2,175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80,420</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80"/>
              <w:jc w:val="left"/>
              <w:rPr>
                <w:sz w:val="14"/>
                <w:szCs w:val="14"/>
              </w:rPr>
            </w:pPr>
            <w:r>
              <w:rPr>
                <w:color w:val="000000"/>
                <w:spacing w:val="0"/>
                <w:w w:val="100"/>
                <w:position w:val="0"/>
                <w:sz w:val="14"/>
                <w:szCs w:val="14"/>
              </w:rPr>
              <w:t>机构客户</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312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382</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期初受托资金</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7,088,847,945.12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147,341,013,694.98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1,508,803,600.00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100,332,424,193.75</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其中：自有资金投入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84,549,524.97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15,009,700.00</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80"/>
              <w:jc w:val="left"/>
              <w:rPr>
                <w:sz w:val="14"/>
                <w:szCs w:val="14"/>
              </w:rPr>
            </w:pPr>
            <w:r>
              <w:rPr>
                <w:color w:val="000000"/>
                <w:spacing w:val="0"/>
                <w:w w:val="100"/>
                <w:position w:val="0"/>
                <w:sz w:val="14"/>
                <w:szCs w:val="14"/>
              </w:rPr>
              <w:t>个人客户</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1,105,783,957.75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933,785,590.85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2,844,269,673.71</w:t>
            </w:r>
          </w:p>
        </w:tc>
      </w:tr>
      <w:tr>
        <w:trPr>
          <w:trHeight w:val="523"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80"/>
              <w:jc w:val="left"/>
              <w:rPr>
                <w:sz w:val="14"/>
                <w:szCs w:val="14"/>
              </w:rPr>
            </w:pPr>
            <w:r>
              <w:rPr>
                <w:color w:val="000000"/>
                <w:spacing w:val="0"/>
                <w:w w:val="100"/>
                <w:position w:val="0"/>
                <w:sz w:val="14"/>
                <w:szCs w:val="14"/>
              </w:rPr>
              <w:t>机构客户</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5,898,514,462.40</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146,406,228,104.08</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1,508,803,600.00</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97,473,144,820.09</w:t>
            </w:r>
          </w:p>
        </w:tc>
      </w:tr>
    </w:tbl>
    <w:p>
      <w:pPr>
        <w:widowControl w:val="0"/>
        <w:spacing w:line="1" w:lineRule="exact"/>
      </w:pPr>
      <w:r>
        <w:br w:type="page"/>
      </w:r>
    </w:p>
    <w:tbl>
      <w:tblPr>
        <w:tblOverlap w:val="never"/>
        <w:jc w:val="center"/>
        <w:tblLayout w:type="fixed"/>
      </w:tblPr>
      <w:tblGrid>
        <w:gridCol w:w="2174"/>
        <w:gridCol w:w="1421"/>
        <w:gridCol w:w="1416"/>
        <w:gridCol w:w="1416"/>
        <w:gridCol w:w="1589"/>
      </w:tblGrid>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期末受托资金</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7,399,685,389.72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242,965,361,480.39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1,197,551,200.00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321,962,007,965.15</w:t>
            </w:r>
          </w:p>
        </w:tc>
      </w:tr>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其中：自有资金投入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180,300,346.50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1,700,000.00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48,010,520.00</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个人客户</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899,042,965.77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196,700,000.00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6,874,372,369.48</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机构客户</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6,320,342,077.45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242,766,961,480.39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1,197,551,200.00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315,039,625,075.67</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期末主要受托资产初始成本</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10,036,277,371.86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269,986,514,598.34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1,561,056,464.92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381,283,157,625.46</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其中：股票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6,005,601,901.08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6,004,949,299.82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23,098,766,399.44</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国债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101,538,490.00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23,081,517,816.74</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其他债券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933,865,718.45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50,723,395,810.91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302,365,706,797.25</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基金</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1,014,202,019.39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1,561,999,999.95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6,497,810,908.14</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2,082,607,732.94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211,594,630,997.66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1,561,056,464.92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26,239,355,703.89</w:t>
            </w:r>
          </w:p>
        </w:tc>
      </w:tr>
      <w:tr>
        <w:trPr>
          <w:trHeight w:val="523"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当期资产管理业务净收入</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69,240,147.48</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203,859,833.77</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3,982,184.83</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240,365,649.83</w:t>
            </w:r>
          </w:p>
        </w:tc>
      </w:tr>
    </w:tbl>
    <w:p>
      <w:pPr>
        <w:widowControl w:val="0"/>
        <w:spacing w:after="1319" w:line="1" w:lineRule="exact"/>
      </w:pPr>
    </w:p>
    <w:p>
      <w:pPr>
        <w:pStyle w:val="Style3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w:t>
      </w:r>
      <w:r>
        <w:rPr>
          <w:color w:val="000000"/>
          <w:spacing w:val="0"/>
          <w:w w:val="100"/>
          <w:position w:val="0"/>
        </w:rPr>
        <w:t>)上期</w:t>
      </w:r>
    </w:p>
    <w:tbl>
      <w:tblPr>
        <w:tblOverlap w:val="never"/>
        <w:jc w:val="center"/>
        <w:tblLayout w:type="fixed"/>
      </w:tblPr>
      <w:tblGrid>
        <w:gridCol w:w="2160"/>
        <w:gridCol w:w="1421"/>
        <w:gridCol w:w="1416"/>
        <w:gridCol w:w="1416"/>
        <w:gridCol w:w="1589"/>
      </w:tblGrid>
      <w:tr>
        <w:trPr>
          <w:trHeight w:val="91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集合资产管理业务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定向资产管理业务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专项资产管理业务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200" w:line="240" w:lineRule="auto"/>
              <w:ind w:left="0" w:right="0" w:firstLine="160"/>
              <w:jc w:val="left"/>
              <w:rPr>
                <w:sz w:val="14"/>
                <w:szCs w:val="14"/>
              </w:rPr>
            </w:pPr>
            <w:r>
              <w:rPr>
                <w:color w:val="000000"/>
                <w:spacing w:val="0"/>
                <w:w w:val="100"/>
                <w:position w:val="0"/>
                <w:sz w:val="14"/>
                <w:szCs w:val="14"/>
              </w:rPr>
              <w:t>公募基金及特定客</w:t>
            </w:r>
          </w:p>
          <w:p>
            <w:pPr>
              <w:pStyle w:val="Style6"/>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户资产管理业务</w:t>
            </w:r>
          </w:p>
        </w:tc>
      </w:tr>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期末产品数量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5"/>
                <w:szCs w:val="15"/>
              </w:rPr>
            </w:pPr>
            <w:r>
              <w:rPr>
                <w:rFonts w:ascii="Times New Roman" w:eastAsia="Times New Roman" w:hAnsi="Times New Roman" w:cs="Times New Roman"/>
                <w:color w:val="000000"/>
                <w:spacing w:val="0"/>
                <w:w w:val="100"/>
                <w:position w:val="0"/>
                <w:sz w:val="15"/>
                <w:szCs w:val="15"/>
              </w:rPr>
              <w:t>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5"/>
                <w:szCs w:val="15"/>
              </w:rPr>
            </w:pPr>
            <w:r>
              <w:rPr>
                <w:rFonts w:ascii="Times New Roman" w:eastAsia="Times New Roman" w:hAnsi="Times New Roman" w:cs="Times New Roman"/>
                <w:color w:val="000000"/>
                <w:spacing w:val="0"/>
                <w:w w:val="100"/>
                <w:position w:val="0"/>
                <w:sz w:val="15"/>
                <w:szCs w:val="15"/>
              </w:rPr>
              <w:t>100</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期末客户数量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left"/>
              <w:rPr>
                <w:sz w:val="15"/>
                <w:szCs w:val="15"/>
              </w:rPr>
            </w:pPr>
            <w:r>
              <w:rPr>
                <w:rFonts w:ascii="Times New Roman" w:eastAsia="Times New Roman" w:hAnsi="Times New Roman" w:cs="Times New Roman"/>
                <w:color w:val="000000"/>
                <w:spacing w:val="0"/>
                <w:w w:val="100"/>
                <w:position w:val="0"/>
                <w:sz w:val="15"/>
                <w:szCs w:val="15"/>
              </w:rPr>
              <w:t>3,240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5"/>
                <w:szCs w:val="15"/>
              </w:rPr>
            </w:pPr>
            <w:r>
              <w:rPr>
                <w:rFonts w:ascii="Times New Roman" w:eastAsia="Times New Roman" w:hAnsi="Times New Roman" w:cs="Times New Roman"/>
                <w:color w:val="000000"/>
                <w:spacing w:val="0"/>
                <w:w w:val="100"/>
                <w:position w:val="0"/>
                <w:sz w:val="15"/>
                <w:szCs w:val="15"/>
              </w:rPr>
              <w:t>4,475</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其中：个人客户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left"/>
              <w:rPr>
                <w:sz w:val="15"/>
                <w:szCs w:val="15"/>
              </w:rPr>
            </w:pPr>
            <w:r>
              <w:rPr>
                <w:rFonts w:ascii="Times New Roman" w:eastAsia="Times New Roman" w:hAnsi="Times New Roman" w:cs="Times New Roman"/>
                <w:color w:val="000000"/>
                <w:spacing w:val="0"/>
                <w:w w:val="100"/>
                <w:position w:val="0"/>
                <w:sz w:val="15"/>
                <w:szCs w:val="15"/>
              </w:rPr>
              <w:t>3,191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5"/>
                <w:szCs w:val="15"/>
              </w:rPr>
            </w:pPr>
            <w:r>
              <w:rPr>
                <w:rFonts w:ascii="Times New Roman" w:eastAsia="Times New Roman" w:hAnsi="Times New Roman" w:cs="Times New Roman"/>
                <w:color w:val="000000"/>
                <w:spacing w:val="0"/>
                <w:w w:val="100"/>
                <w:position w:val="0"/>
                <w:sz w:val="15"/>
                <w:szCs w:val="15"/>
              </w:rPr>
              <w:t>4,328</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80"/>
              <w:jc w:val="left"/>
              <w:rPr>
                <w:sz w:val="14"/>
                <w:szCs w:val="14"/>
              </w:rPr>
            </w:pPr>
            <w:r>
              <w:rPr>
                <w:color w:val="000000"/>
                <w:spacing w:val="0"/>
                <w:w w:val="100"/>
                <w:position w:val="0"/>
                <w:sz w:val="14"/>
                <w:szCs w:val="14"/>
              </w:rPr>
              <w:t>机构客户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5"/>
                <w:szCs w:val="15"/>
              </w:rPr>
            </w:pPr>
            <w:r>
              <w:rPr>
                <w:rFonts w:ascii="Times New Roman" w:eastAsia="Times New Roman" w:hAnsi="Times New Roman" w:cs="Times New Roman"/>
                <w:color w:val="000000"/>
                <w:spacing w:val="0"/>
                <w:w w:val="100"/>
                <w:position w:val="0"/>
                <w:sz w:val="15"/>
                <w:szCs w:val="15"/>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5"/>
                <w:szCs w:val="15"/>
              </w:rPr>
            </w:pPr>
            <w:r>
              <w:rPr>
                <w:rFonts w:ascii="Times New Roman" w:eastAsia="Times New Roman" w:hAnsi="Times New Roman" w:cs="Times New Roman"/>
                <w:color w:val="000000"/>
                <w:spacing w:val="0"/>
                <w:w w:val="100"/>
                <w:position w:val="0"/>
                <w:sz w:val="15"/>
                <w:szCs w:val="15"/>
              </w:rPr>
              <w:t>147</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期初受托资金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4,165,971,040.84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89,176,522,253.50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733,354,078.78</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其中：自有资金投入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125,915,274.51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1,958,000.00</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80"/>
              <w:jc w:val="left"/>
              <w:rPr>
                <w:sz w:val="14"/>
                <w:szCs w:val="14"/>
              </w:rPr>
            </w:pPr>
            <w:r>
              <w:rPr>
                <w:color w:val="000000"/>
                <w:spacing w:val="0"/>
                <w:w w:val="100"/>
                <w:position w:val="0"/>
                <w:sz w:val="14"/>
                <w:szCs w:val="14"/>
              </w:rPr>
              <w:t>个人客户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2,687,900,322.50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209,280,000.00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97,900,000.00</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80"/>
              <w:jc w:val="left"/>
              <w:rPr>
                <w:sz w:val="14"/>
                <w:szCs w:val="14"/>
              </w:rPr>
            </w:pPr>
            <w:r>
              <w:rPr>
                <w:color w:val="000000"/>
                <w:spacing w:val="0"/>
                <w:w w:val="100"/>
                <w:position w:val="0"/>
                <w:sz w:val="14"/>
                <w:szCs w:val="14"/>
              </w:rPr>
              <w:t>机构客户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1,352,155,443.83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88,967,242,253.50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633,496,078.78</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期末受托资金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7,088,847,945.12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147,341,013,694.98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1,508,803,600.00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100,332,424,193.75</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其中:自有资金投入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84,549,524.97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1,000,000.00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15,009,700.00</w:t>
            </w:r>
          </w:p>
        </w:tc>
      </w:tr>
      <w:tr>
        <w:trPr>
          <w:trHeight w:val="523"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80"/>
              <w:jc w:val="left"/>
              <w:rPr>
                <w:sz w:val="14"/>
                <w:szCs w:val="14"/>
              </w:rPr>
            </w:pPr>
            <w:r>
              <w:rPr>
                <w:color w:val="000000"/>
                <w:spacing w:val="0"/>
                <w:w w:val="100"/>
                <w:position w:val="0"/>
                <w:sz w:val="14"/>
                <w:szCs w:val="14"/>
              </w:rPr>
              <w:t>个人客户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1,105,783,957.75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933,785,590.85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2,844,269,673.71</w:t>
            </w:r>
          </w:p>
        </w:tc>
      </w:tr>
    </w:tbl>
    <w:p>
      <w:pPr>
        <w:widowControl w:val="0"/>
        <w:spacing w:line="1" w:lineRule="exact"/>
        <w:sectPr>
          <w:footnotePr>
            <w:pos w:val="pageBottom"/>
            <w:numFmt w:val="decimal"/>
            <w:numStart w:val="1"/>
            <w:numRestart w:val="continuous"/>
            <w15:footnoteColumns w:val="1"/>
          </w:footnotePr>
          <w:type w:val="continuous"/>
          <w:pgSz w:w="11900" w:h="16840"/>
          <w:pgMar w:top="1595" w:right="1561" w:bottom="1392" w:left="1901" w:header="0" w:footer="3" w:gutter="0"/>
          <w:cols w:space="720"/>
          <w:noEndnote/>
          <w:rtlGutter w:val="0"/>
          <w:docGrid w:linePitch="360"/>
        </w:sectPr>
      </w:pPr>
    </w:p>
    <w:tbl>
      <w:tblPr>
        <w:tblOverlap w:val="never"/>
        <w:jc w:val="center"/>
        <w:tblLayout w:type="fixed"/>
      </w:tblPr>
      <w:tblGrid>
        <w:gridCol w:w="2174"/>
        <w:gridCol w:w="1421"/>
        <w:gridCol w:w="1416"/>
        <w:gridCol w:w="1416"/>
        <w:gridCol w:w="1589"/>
      </w:tblGrid>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机构客户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5,898,514,462.40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146,406,228,104.08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1,508,803,600.00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97,473,144,820.09</w:t>
            </w:r>
          </w:p>
        </w:tc>
      </w:tr>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期末主要受托资产初始成本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8,154,395,975.38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150,867,978,081.70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1,806,436,814.29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125,178,274,790.37</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其中：股票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1,576,113,824.05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10,188,523,907.24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8,072,759,578.89</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国债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3,811,378,659.34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20,189,180.00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3,618,988,293.99</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其他债券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2,349,514,563.70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35,888,618,289.55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100,626,351,323.22</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104,971,302.28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563,790,528.36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10,910,175,594.27</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312,417,626.01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104,206,856,176.55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1,806,436,814.29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1,950,000,000.00</w:t>
            </w:r>
          </w:p>
        </w:tc>
      </w:tr>
      <w:tr>
        <w:trPr>
          <w:trHeight w:val="518"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当期资产管理业务净收入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140,705,257.82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98,345,215.32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5,458,633.75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41,027,971.20</w:t>
            </w:r>
          </w:p>
        </w:tc>
      </w:tr>
    </w:tbl>
    <w:p>
      <w:pPr>
        <w:widowControl w:val="0"/>
        <w:spacing w:after="579" w:line="1" w:lineRule="exact"/>
      </w:pPr>
    </w:p>
    <w:p>
      <w:pPr>
        <w:pStyle w:val="Style21"/>
        <w:keepNext/>
        <w:keepLines/>
        <w:widowControl w:val="0"/>
        <w:shd w:val="clear" w:color="auto" w:fill="auto"/>
        <w:bidi w:val="0"/>
        <w:spacing w:before="0" w:after="40" w:line="240" w:lineRule="auto"/>
        <w:ind w:left="0" w:right="0" w:hanging="280"/>
        <w:jc w:val="left"/>
        <w:rPr>
          <w:sz w:val="18"/>
          <w:szCs w:val="18"/>
        </w:rPr>
      </w:pPr>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四十一</w:t>
      </w:r>
      <w:r>
        <w:rPr>
          <w:color w:val="000000"/>
          <w:spacing w:val="0"/>
          <w:w w:val="100"/>
          <w:position w:val="0"/>
          <w:sz w:val="19"/>
          <w:szCs w:val="19"/>
        </w:rPr>
        <w:t>）</w:t>
      </w:r>
      <w:r>
        <w:rPr>
          <w:color w:val="000000"/>
          <w:spacing w:val="0"/>
          <w:w w:val="100"/>
          <w:position w:val="0"/>
          <w:sz w:val="18"/>
          <w:szCs w:val="18"/>
        </w:rPr>
        <w:t>利息净收入</w:t>
      </w:r>
      <w:bookmarkEnd w:id="1312"/>
      <w:bookmarkEnd w:id="1313"/>
      <w:bookmarkEnd w:id="1314"/>
    </w:p>
    <w:tbl>
      <w:tblPr>
        <w:tblOverlap w:val="never"/>
        <w:jc w:val="center"/>
        <w:tblLayout w:type="fixed"/>
      </w:tblPr>
      <w:tblGrid>
        <w:gridCol w:w="3787"/>
        <w:gridCol w:w="1954"/>
        <w:gridCol w:w="1992"/>
      </w:tblGrid>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本期发生额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上期发生额</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存放金融同业利息收入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207,670,650.10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299,280,318.81</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其中：自有资金存款利息收入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60.630.339.00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(ERSE」</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客户资金存款利息收入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147.040.311.10</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203,909,926.17</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融资融券利息收入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476,314,012.37</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买入返售金融资产利息收入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379,049,382.56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262,779,810.66</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其中：约定购回利息收入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股票质押式回购利息收入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286,299,908.77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241,335,947.96</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1,150,491.87</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小计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836,183,131.89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1,038,374,141.84</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客户资金存款利息支出</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23,095,917.05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38,676,954.41</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卖出回购金融资产利息支出</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217,605,457.47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453,420,661.75</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其中：报价回购利息支出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拆入资金利息支出</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28,736,259.31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73,986,028.15</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其中：转融通利息支出</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20,028,888.88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65,657,250.00</w:t>
            </w:r>
          </w:p>
        </w:tc>
      </w:tr>
      <w:tr>
        <w:trPr>
          <w:trHeight w:val="52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短期融资券利息支出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18,959,414.59</w:t>
            </w:r>
          </w:p>
        </w:tc>
      </w:tr>
    </w:tbl>
    <w:p>
      <w:pPr>
        <w:widowControl w:val="0"/>
        <w:spacing w:line="1" w:lineRule="exact"/>
      </w:pPr>
      <w:r>
        <w:br w:type="page"/>
      </w:r>
    </w:p>
    <w:tbl>
      <w:tblPr>
        <w:tblOverlap w:val="never"/>
        <w:jc w:val="right"/>
        <w:tblLayout w:type="fixed"/>
      </w:tblPr>
      <w:tblGrid>
        <w:gridCol w:w="3787"/>
        <w:gridCol w:w="1954"/>
        <w:gridCol w:w="1992"/>
      </w:tblGrid>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6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本期发生额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上期发生额</w:t>
            </w:r>
          </w:p>
        </w:tc>
      </w:tr>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次级债利息支出</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213,520,479.04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178,896,671.24</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公司债利息支出</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31,110,298.66</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收益凭证利息支出</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26,301,315.98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55,456,492.15</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1,746,052.41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1,468,304.30</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小计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542,115,779.92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820,864,526.59</w:t>
            </w:r>
          </w:p>
        </w:tc>
      </w:tr>
      <w:tr>
        <w:trPr>
          <w:trHeight w:val="51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利息净收入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294,067,351.97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217,509,615.25</w:t>
            </w:r>
          </w:p>
        </w:tc>
      </w:tr>
    </w:tbl>
    <w:p>
      <w:pPr>
        <w:widowControl w:val="0"/>
        <w:spacing w:after="439" w:line="1" w:lineRule="exact"/>
      </w:pPr>
    </w:p>
    <w:p>
      <w:pPr>
        <w:pStyle w:val="Style21"/>
        <w:keepNext/>
        <w:keepLines/>
        <w:widowControl w:val="0"/>
        <w:shd w:val="clear" w:color="auto" w:fill="auto"/>
        <w:bidi w:val="0"/>
        <w:spacing w:before="0" w:after="220" w:line="240" w:lineRule="auto"/>
        <w:ind w:left="0" w:right="0" w:firstLine="0"/>
        <w:jc w:val="left"/>
        <w:rPr>
          <w:sz w:val="18"/>
          <w:szCs w:val="18"/>
        </w:rPr>
      </w:pPr>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四十二</w:t>
      </w:r>
      <w:r>
        <w:rPr>
          <w:color w:val="000000"/>
          <w:spacing w:val="0"/>
          <w:w w:val="100"/>
          <w:position w:val="0"/>
          <w:sz w:val="19"/>
          <w:szCs w:val="19"/>
        </w:rPr>
        <w:t>）</w:t>
      </w:r>
      <w:r>
        <w:rPr>
          <w:color w:val="000000"/>
          <w:spacing w:val="0"/>
          <w:w w:val="100"/>
          <w:position w:val="0"/>
          <w:sz w:val="18"/>
          <w:szCs w:val="18"/>
        </w:rPr>
        <w:t>投资收益</w:t>
      </w:r>
      <w:bookmarkEnd w:id="1315"/>
      <w:bookmarkEnd w:id="1316"/>
      <w:bookmarkEnd w:id="1317"/>
    </w:p>
    <w:p>
      <w:pPr>
        <w:pStyle w:val="Style4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8"/>
          <w:szCs w:val="18"/>
        </w:rPr>
        <w:t>、 明细情况</w:t>
      </w:r>
    </w:p>
    <w:tbl>
      <w:tblPr>
        <w:tblOverlap w:val="never"/>
        <w:jc w:val="center"/>
        <w:tblLayout w:type="fixed"/>
      </w:tblPr>
      <w:tblGrid>
        <w:gridCol w:w="3787"/>
        <w:gridCol w:w="1958"/>
        <w:gridCol w:w="1987"/>
      </w:tblGrid>
      <w:tr>
        <w:trPr>
          <w:trHeight w:val="51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6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本期发生额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上期发生额</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87,892,971.40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156,609,130.22</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33,036.99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30,162,214.03</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金融工具投资收益</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643,952,825.76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996,377,810.43</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其中：持有期间取得的收益</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465,977,850.43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543,486,562.25</w:t>
            </w:r>
          </w:p>
        </w:tc>
      </w:tr>
      <w:tr>
        <w:trPr>
          <w:trHeight w:val="88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160" w:line="240" w:lineRule="auto"/>
              <w:ind w:left="0" w:right="0" w:firstLine="860"/>
              <w:jc w:val="left"/>
            </w:pPr>
            <w:r>
              <w:rPr>
                <w:rFonts w:ascii="Times New Roman" w:eastAsia="Times New Roman" w:hAnsi="Times New Roman" w:cs="Times New Roman"/>
                <w:color w:val="000000"/>
                <w:spacing w:val="0"/>
                <w:w w:val="100"/>
                <w:position w:val="0"/>
              </w:rPr>
              <w:t>-</w:t>
            </w:r>
            <w:r>
              <w:rPr>
                <w:color w:val="000000"/>
                <w:spacing w:val="0"/>
                <w:w w:val="100"/>
                <w:position w:val="0"/>
              </w:rPr>
              <w:t>以公允价值计量且其变动计入当期</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损益的金融资产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423,826,261.46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509,338,409.85</w:t>
            </w:r>
          </w:p>
        </w:tc>
      </w:tr>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w:t>
            </w:r>
            <w:r>
              <w:rPr>
                <w:color w:val="000000"/>
                <w:spacing w:val="0"/>
                <w:w w:val="100"/>
                <w:position w:val="0"/>
              </w:rPr>
              <w:t>可供出售金融资产</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44,855,081.31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36,221,180.63</w:t>
            </w:r>
          </w:p>
        </w:tc>
      </w:tr>
      <w:tr>
        <w:trPr>
          <w:trHeight w:val="50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w:t>
            </w: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2,166,231.55</w:t>
            </w:r>
          </w:p>
        </w:tc>
      </w:tr>
      <w:tr>
        <w:trPr>
          <w:trHeight w:val="93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180" w:line="240" w:lineRule="auto"/>
              <w:ind w:left="0" w:right="0" w:firstLine="860"/>
              <w:jc w:val="left"/>
            </w:pPr>
            <w:r>
              <w:rPr>
                <w:rFonts w:ascii="Times New Roman" w:eastAsia="Times New Roman" w:hAnsi="Times New Roman" w:cs="Times New Roman"/>
                <w:color w:val="000000"/>
                <w:spacing w:val="0"/>
                <w:w w:val="100"/>
                <w:position w:val="0"/>
              </w:rPr>
              <w:t>-</w:t>
            </w:r>
            <w:r>
              <w:rPr>
                <w:color w:val="000000"/>
                <w:spacing w:val="0"/>
                <w:w w:val="100"/>
                <w:position w:val="0"/>
              </w:rPr>
              <w:t>以公允价值计量且其变动计入当期</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损益的金融负债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-2,703,492.34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-4,239,259.78</w:t>
            </w:r>
          </w:p>
        </w:tc>
      </w:tr>
      <w:tr>
        <w:trPr>
          <w:trHeight w:val="50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处置金融工具取得的收益</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177,974,975.33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452,891,248.18</w:t>
            </w:r>
          </w:p>
        </w:tc>
      </w:tr>
      <w:tr>
        <w:trPr>
          <w:trHeight w:val="93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180" w:line="240" w:lineRule="auto"/>
              <w:ind w:left="0" w:right="0" w:firstLine="860"/>
              <w:jc w:val="left"/>
            </w:pPr>
            <w:r>
              <w:rPr>
                <w:rFonts w:ascii="Times New Roman" w:eastAsia="Times New Roman" w:hAnsi="Times New Roman" w:cs="Times New Roman"/>
                <w:color w:val="000000"/>
                <w:spacing w:val="0"/>
                <w:w w:val="100"/>
                <w:position w:val="0"/>
              </w:rPr>
              <w:t>-</w:t>
            </w:r>
            <w:r>
              <w:rPr>
                <w:color w:val="000000"/>
                <w:spacing w:val="0"/>
                <w:w w:val="100"/>
                <w:position w:val="0"/>
              </w:rPr>
              <w:t>以公允价值计量且其变动计入当期</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损益的金融资产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-128,963,081.09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221,674,240.99</w:t>
            </w:r>
          </w:p>
        </w:tc>
      </w:tr>
      <w:tr>
        <w:trPr>
          <w:trHeight w:val="50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w:t>
            </w:r>
            <w:r>
              <w:rPr>
                <w:color w:val="000000"/>
                <w:spacing w:val="0"/>
                <w:w w:val="100"/>
                <w:position w:val="0"/>
              </w:rPr>
              <w:t>可供出售金融资产</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210,047,253.75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187,795,677.10</w:t>
            </w:r>
          </w:p>
        </w:tc>
      </w:tr>
      <w:tr>
        <w:trPr>
          <w:trHeight w:val="50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w:t>
            </w:r>
            <w:r>
              <w:rPr>
                <w:color w:val="000000"/>
                <w:spacing w:val="0"/>
                <w:w w:val="100"/>
                <w:position w:val="0"/>
              </w:rPr>
              <w:t>衍生金融工具</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78,522,564.27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39,273,523.62</w:t>
            </w:r>
          </w:p>
        </w:tc>
      </w:tr>
      <w:tr>
        <w:trPr>
          <w:trHeight w:val="96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180" w:line="240" w:lineRule="auto"/>
              <w:ind w:left="0" w:right="0" w:firstLine="860"/>
              <w:jc w:val="left"/>
            </w:pPr>
            <w:r>
              <w:rPr>
                <w:rFonts w:ascii="Times New Roman" w:eastAsia="Times New Roman" w:hAnsi="Times New Roman" w:cs="Times New Roman"/>
                <w:color w:val="000000"/>
                <w:spacing w:val="0"/>
                <w:w w:val="100"/>
                <w:position w:val="0"/>
              </w:rPr>
              <w:t>-</w:t>
            </w:r>
            <w:r>
              <w:rPr>
                <w:color w:val="000000"/>
                <w:spacing w:val="0"/>
                <w:w w:val="100"/>
                <w:position w:val="0"/>
              </w:rPr>
              <w:t>以公允价值计量且其变动计入当期</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损益的金融负债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18,368,238.40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4,147,806.47</w:t>
            </w:r>
          </w:p>
        </w:tc>
      </w:tr>
    </w:tbl>
    <w:p>
      <w:pPr>
        <w:widowControl w:val="0"/>
        <w:spacing w:line="1" w:lineRule="exact"/>
      </w:pPr>
      <w:r>
        <w:br w:type="page"/>
      </w:r>
    </w:p>
    <w:tbl>
      <w:tblPr>
        <w:tblOverlap w:val="never"/>
        <w:jc w:val="right"/>
        <w:tblLayout w:type="fixed"/>
      </w:tblPr>
      <w:tblGrid>
        <w:gridCol w:w="3787"/>
        <w:gridCol w:w="1958"/>
        <w:gridCol w:w="1987"/>
      </w:tblGrid>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6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本期发生额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上期发生额</w:t>
            </w:r>
          </w:p>
        </w:tc>
      </w:tr>
      <w:tr>
        <w:trPr>
          <w:trHeight w:val="542"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731,878,834.15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1,183,149,154.68</w:t>
            </w:r>
          </w:p>
        </w:tc>
      </w:tr>
    </w:tbl>
    <w:p>
      <w:pPr>
        <w:widowControl w:val="0"/>
        <w:spacing w:after="539" w:line="1" w:lineRule="exact"/>
      </w:pPr>
    </w:p>
    <w:p>
      <w:pPr>
        <w:pStyle w:val="Style39"/>
        <w:keepNext w:val="0"/>
        <w:keepLines w:val="0"/>
        <w:widowControl w:val="0"/>
        <w:shd w:val="clear" w:color="auto" w:fill="auto"/>
        <w:tabs>
          <w:tab w:pos="1269" w:val="left"/>
        </w:tabs>
        <w:bidi w:val="0"/>
        <w:spacing w:before="0" w:after="0" w:line="240" w:lineRule="auto"/>
        <w:ind w:left="0" w:right="0" w:firstLine="64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权益法核算的长期股权投资收益</w:t>
      </w:r>
    </w:p>
    <w:tbl>
      <w:tblPr>
        <w:tblOverlap w:val="never"/>
        <w:jc w:val="right"/>
        <w:tblLayout w:type="fixed"/>
      </w:tblPr>
      <w:tblGrid>
        <w:gridCol w:w="3787"/>
        <w:gridCol w:w="1958"/>
        <w:gridCol w:w="1987"/>
      </w:tblGrid>
      <w:tr>
        <w:trPr>
          <w:trHeight w:val="533"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本期发生额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上期发生额</w:t>
            </w:r>
          </w:p>
        </w:tc>
      </w:tr>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重要的联营或合营企业：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银华基金管理股份有限公司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89,884,621.74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153,794,315.99</w:t>
            </w:r>
          </w:p>
        </w:tc>
      </w:tr>
      <w:tr>
        <w:trPr>
          <w:trHeight w:val="50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小计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89,884,621.74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153,794,315.99</w:t>
            </w:r>
          </w:p>
        </w:tc>
      </w:tr>
      <w:tr>
        <w:trPr>
          <w:trHeight w:val="50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其他联营或合营企业</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-1,991,650.34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2,814,814.23</w:t>
            </w:r>
          </w:p>
        </w:tc>
      </w:tr>
      <w:tr>
        <w:trPr>
          <w:trHeight w:val="542"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87,892,971.40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156,609,130.22</w:t>
            </w:r>
          </w:p>
        </w:tc>
      </w:tr>
    </w:tbl>
    <w:p>
      <w:pPr>
        <w:widowControl w:val="0"/>
        <w:spacing w:after="619" w:line="1" w:lineRule="exact"/>
      </w:pPr>
    </w:p>
    <w:p>
      <w:pPr>
        <w:widowControl w:val="0"/>
        <w:spacing w:line="1" w:lineRule="exact"/>
      </w:pPr>
    </w:p>
    <w:p>
      <w:pPr>
        <w:pStyle w:val="Style44"/>
        <w:keepNext w:val="0"/>
        <w:keepLines w:val="0"/>
        <w:widowControl w:val="0"/>
        <w:shd w:val="clear" w:color="auto" w:fill="auto"/>
        <w:bidi w:val="0"/>
        <w:spacing w:before="0" w:after="0" w:line="240" w:lineRule="auto"/>
        <w:ind w:left="0" w:right="0" w:firstLine="0"/>
        <w:jc w:val="left"/>
        <w:rPr>
          <w:sz w:val="18"/>
          <w:szCs w:val="18"/>
        </w:rPr>
      </w:pPr>
      <w:bookmarkStart w:id="1318" w:name="bookmark1318"/>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8"/>
          <w:szCs w:val="18"/>
        </w:rPr>
        <w:t>四十三</w:t>
      </w:r>
      <w:r>
        <w:rPr>
          <w:b/>
          <w:bCs/>
          <w:color w:val="000000"/>
          <w:spacing w:val="0"/>
          <w:w w:val="100"/>
          <w:position w:val="0"/>
          <w:sz w:val="19"/>
          <w:szCs w:val="19"/>
        </w:rPr>
        <w:t>）</w:t>
      </w:r>
      <w:r>
        <w:rPr>
          <w:b/>
          <w:bCs/>
          <w:color w:val="000000"/>
          <w:spacing w:val="0"/>
          <w:w w:val="100"/>
          <w:position w:val="0"/>
          <w:sz w:val="18"/>
          <w:szCs w:val="18"/>
        </w:rPr>
        <w:t>公允价值变动收益</w:t>
      </w:r>
      <w:bookmarkEnd w:id="1318"/>
    </w:p>
    <w:tbl>
      <w:tblPr>
        <w:tblOverlap w:val="never"/>
        <w:jc w:val="center"/>
        <w:tblLayout w:type="fixed"/>
      </w:tblPr>
      <w:tblGrid>
        <w:gridCol w:w="3686"/>
        <w:gridCol w:w="2016"/>
        <w:gridCol w:w="2030"/>
      </w:tblGrid>
      <w:tr>
        <w:trPr>
          <w:trHeight w:val="50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580" w:right="0" w:firstLine="0"/>
              <w:jc w:val="left"/>
            </w:pPr>
            <w:r>
              <w:rPr>
                <w:color w:val="000000"/>
                <w:spacing w:val="0"/>
                <w:w w:val="100"/>
                <w:position w:val="0"/>
              </w:rPr>
              <w:t>类别</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上期发生额</w:t>
            </w:r>
          </w:p>
        </w:tc>
      </w:tr>
      <w:tr>
        <w:trPr>
          <w:trHeight w:val="88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以公允价值计量且其变动计入当期损益的金</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-172,093,675.40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37,073,355.69</w:t>
            </w:r>
          </w:p>
        </w:tc>
      </w:tr>
      <w:tr>
        <w:trPr>
          <w:trHeight w:val="893"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以公允价值计量且其变动计入当期损益的金</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136,431,905.95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-133,444,626.61</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衍生金融工具</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-22,655,542.77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11,502,643.74</w:t>
            </w:r>
          </w:p>
        </w:tc>
      </w:tr>
      <w:tr>
        <w:trPr>
          <w:trHeight w:val="88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合并结构化主体形成的其他公允价值变动损</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u w:val="single"/>
              </w:rPr>
              <w:t>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-419,231,979.97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-116,956,676.93</w:t>
            </w:r>
          </w:p>
        </w:tc>
      </w:tr>
      <w:tr>
        <w:trPr>
          <w:trHeight w:val="504"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15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-477,549,292.19</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-201,825,304.11</w:t>
            </w:r>
          </w:p>
        </w:tc>
      </w:tr>
    </w:tbl>
    <w:p>
      <w:pPr>
        <w:widowControl w:val="0"/>
        <w:spacing w:after="619" w:line="1" w:lineRule="exact"/>
      </w:pPr>
    </w:p>
    <w:p>
      <w:pPr>
        <w:widowControl w:val="0"/>
        <w:spacing w:line="1" w:lineRule="exact"/>
      </w:pPr>
    </w:p>
    <w:p>
      <w:pPr>
        <w:pStyle w:val="Style44"/>
        <w:keepNext w:val="0"/>
        <w:keepLines w:val="0"/>
        <w:widowControl w:val="0"/>
        <w:shd w:val="clear" w:color="auto" w:fill="auto"/>
        <w:bidi w:val="0"/>
        <w:spacing w:before="0" w:after="0" w:line="240" w:lineRule="auto"/>
        <w:ind w:left="0" w:right="0" w:firstLine="0"/>
        <w:jc w:val="left"/>
        <w:rPr>
          <w:sz w:val="18"/>
          <w:szCs w:val="18"/>
        </w:rPr>
      </w:pPr>
      <w:bookmarkStart w:id="1319" w:name="bookmark1319"/>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8"/>
          <w:szCs w:val="18"/>
        </w:rPr>
        <w:t>四十四</w:t>
      </w:r>
      <w:r>
        <w:rPr>
          <w:b/>
          <w:bCs/>
          <w:color w:val="000000"/>
          <w:spacing w:val="0"/>
          <w:w w:val="100"/>
          <w:position w:val="0"/>
          <w:sz w:val="19"/>
          <w:szCs w:val="19"/>
        </w:rPr>
        <w:t>）</w:t>
      </w:r>
      <w:r>
        <w:rPr>
          <w:b/>
          <w:bCs/>
          <w:color w:val="000000"/>
          <w:spacing w:val="0"/>
          <w:w w:val="100"/>
          <w:position w:val="0"/>
          <w:sz w:val="18"/>
          <w:szCs w:val="18"/>
        </w:rPr>
        <w:t>其他业务收入</w:t>
      </w:r>
      <w:bookmarkEnd w:id="1319"/>
    </w:p>
    <w:tbl>
      <w:tblPr>
        <w:tblOverlap w:val="never"/>
        <w:jc w:val="center"/>
        <w:tblLayout w:type="fixed"/>
      </w:tblPr>
      <w:tblGrid>
        <w:gridCol w:w="3696"/>
        <w:gridCol w:w="2006"/>
        <w:gridCol w:w="2030"/>
      </w:tblGrid>
      <w:tr>
        <w:trPr>
          <w:trHeight w:val="50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6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上期发生额</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租赁服务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57,162,047.67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59,436,765.74</w:t>
            </w:r>
          </w:p>
        </w:tc>
      </w:tr>
      <w:tr>
        <w:trPr>
          <w:trHeight w:val="518"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57,162,047.67</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59,436,765.74</w:t>
            </w:r>
          </w:p>
        </w:tc>
      </w:tr>
    </w:tbl>
    <w:p>
      <w:pPr>
        <w:widowControl w:val="0"/>
        <w:spacing w:after="999" w:line="1" w:lineRule="exact"/>
      </w:pPr>
    </w:p>
    <w:p>
      <w:pPr>
        <w:pStyle w:val="Style21"/>
        <w:keepNext/>
        <w:keepLines/>
        <w:widowControl w:val="0"/>
        <w:shd w:val="clear" w:color="auto" w:fill="auto"/>
        <w:bidi w:val="0"/>
        <w:spacing w:before="0" w:after="0" w:line="240" w:lineRule="auto"/>
        <w:ind w:left="0" w:right="0" w:firstLine="0"/>
        <w:jc w:val="left"/>
        <w:rPr>
          <w:sz w:val="18"/>
          <w:szCs w:val="18"/>
        </w:rPr>
      </w:pPr>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四十五</w:t>
      </w:r>
      <w:r>
        <w:rPr>
          <w:color w:val="000000"/>
          <w:spacing w:val="0"/>
          <w:w w:val="100"/>
          <w:position w:val="0"/>
          <w:sz w:val="19"/>
          <w:szCs w:val="19"/>
        </w:rPr>
        <w:t>）</w:t>
      </w:r>
      <w:r>
        <w:rPr>
          <w:color w:val="000000"/>
          <w:spacing w:val="0"/>
          <w:w w:val="100"/>
          <w:position w:val="0"/>
          <w:sz w:val="18"/>
          <w:szCs w:val="18"/>
        </w:rPr>
        <w:t>税金及附加</w:t>
      </w:r>
      <w:bookmarkEnd w:id="1320"/>
      <w:bookmarkEnd w:id="1321"/>
      <w:bookmarkEnd w:id="1322"/>
      <w:r>
        <w:br w:type="page"/>
      </w:r>
    </w:p>
    <w:tbl>
      <w:tblPr>
        <w:tblOverlap w:val="never"/>
        <w:jc w:val="right"/>
        <w:tblLayout w:type="fixed"/>
      </w:tblPr>
      <w:tblGrid>
        <w:gridCol w:w="3696"/>
        <w:gridCol w:w="2002"/>
        <w:gridCol w:w="2035"/>
      </w:tblGrid>
      <w:tr>
        <w:trPr>
          <w:trHeight w:val="514"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6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本期发生领</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上期发生领</w:t>
            </w:r>
          </w:p>
        </w:tc>
      </w:tr>
      <w:tr>
        <w:trPr>
          <w:trHeight w:val="494"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33.845.361.88</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172,829,443.46</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城建税</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7.680.679.34</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12,122,562.64</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3,289,719.48</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5,195,390.58</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地方教育费附加</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1,937,771.36</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3,435,037.52</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839,930.23</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339,554.67</w:t>
            </w:r>
          </w:p>
        </w:tc>
      </w:tr>
      <w:tr>
        <w:trPr>
          <w:trHeight w:val="518" w:hRule="exact"/>
        </w:trPr>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47,593,462.29</w:t>
            </w:r>
          </w:p>
        </w:tc>
        <w:tc>
          <w:tcPr>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193,921,988.87</w:t>
            </w:r>
          </w:p>
        </w:tc>
      </w:tr>
    </w:tbl>
    <w:p>
      <w:pPr>
        <w:widowControl w:val="0"/>
        <w:spacing w:after="579" w:line="1" w:lineRule="exact"/>
      </w:pPr>
    </w:p>
    <w:p>
      <w:pPr>
        <w:widowControl w:val="0"/>
        <w:spacing w:line="1" w:lineRule="exact"/>
      </w:pPr>
    </w:p>
    <w:p>
      <w:pPr>
        <w:pStyle w:val="Style44"/>
        <w:keepNext w:val="0"/>
        <w:keepLines w:val="0"/>
        <w:widowControl w:val="0"/>
        <w:shd w:val="clear" w:color="auto" w:fill="auto"/>
        <w:tabs>
          <w:tab w:pos="6370" w:val="left"/>
          <w:tab w:leader="underscore" w:pos="8371" w:val="left"/>
        </w:tabs>
        <w:bidi w:val="0"/>
        <w:spacing w:before="0" w:after="0" w:line="240" w:lineRule="auto"/>
        <w:ind w:left="0" w:right="0" w:firstLine="0"/>
        <w:jc w:val="left"/>
        <w:rPr>
          <w:sz w:val="18"/>
          <w:szCs w:val="18"/>
        </w:rPr>
      </w:pPr>
      <w:bookmarkStart w:id="1323" w:name="bookmark1323"/>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8"/>
          <w:szCs w:val="18"/>
        </w:rPr>
        <w:t>四十六</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8"/>
          <w:szCs w:val="18"/>
          <w:u w:val="single"/>
        </w:rPr>
        <w:t>业务及管理费</w:t>
      </w:r>
      <w:r>
        <w:rPr>
          <w:b/>
          <w:bCs/>
          <w:color w:val="000000"/>
          <w:spacing w:val="0"/>
          <w:w w:val="100"/>
          <w:position w:val="0"/>
          <w:sz w:val="18"/>
          <w:szCs w:val="18"/>
        </w:rPr>
        <w:tab/>
        <w:tab/>
      </w:r>
      <w:bookmarkEnd w:id="1323"/>
    </w:p>
    <w:tbl>
      <w:tblPr>
        <w:tblOverlap w:val="never"/>
        <w:jc w:val="center"/>
        <w:tblLayout w:type="fixed"/>
      </w:tblPr>
      <w:tblGrid>
        <w:gridCol w:w="3758"/>
        <w:gridCol w:w="2002"/>
        <w:gridCol w:w="2035"/>
      </w:tblGrid>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上期发生额</w:t>
            </w:r>
          </w:p>
        </w:tc>
      </w:tr>
      <w:tr>
        <w:trPr>
          <w:trHeight w:val="499"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发生数</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1,204,248,807.41</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1,454,565,817.91</w:t>
            </w:r>
          </w:p>
        </w:tc>
      </w:tr>
      <w:tr>
        <w:trPr>
          <w:trHeight w:val="830" w:hRule="exact"/>
        </w:trPr>
        <w:tc>
          <w:tcPr>
            <w:gridSpan w:val="3"/>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主要发生的费用项目：</w:t>
            </w:r>
          </w:p>
        </w:tc>
      </w:tr>
      <w:tr>
        <w:trPr>
          <w:trHeight w:val="48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6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上期发生额</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720,328,728.88</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1,027,500,212.35</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广告宣传费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82,403,535.81</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7,088,822.12</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咨询费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68,058,657.74</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88,663,668.84</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67,185,865.62</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56,491,046.58</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25,996,068.77</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23,786,546.92</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固定资产折旧费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25,450,315.43</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22,737,612.56</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投资者保护基金</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24,939,402.70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42,832,982.50</w:t>
            </w:r>
          </w:p>
        </w:tc>
      </w:tr>
      <w:tr>
        <w:trPr>
          <w:trHeight w:val="494"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24,787,989.30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19,405,006.97</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20,835,252.56</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19,956,298.13</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软件维护费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19,796,783.99</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14,696,906.28</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124,466,206.61</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131,406,714.66</w:t>
            </w:r>
          </w:p>
        </w:tc>
      </w:tr>
      <w:tr>
        <w:trPr>
          <w:trHeight w:val="5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1,204,248,807.41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1,454,565,817.91</w:t>
            </w:r>
          </w:p>
        </w:tc>
      </w:tr>
    </w:tbl>
    <w:p>
      <w:pPr>
        <w:widowControl w:val="0"/>
        <w:spacing w:after="579" w:line="1" w:lineRule="exact"/>
      </w:pPr>
    </w:p>
    <w:p>
      <w:pPr>
        <w:pStyle w:val="Style21"/>
        <w:keepNext/>
        <w:keepLines/>
        <w:widowControl w:val="0"/>
        <w:shd w:val="clear" w:color="auto" w:fill="auto"/>
        <w:bidi w:val="0"/>
        <w:spacing w:before="0" w:after="0" w:line="240" w:lineRule="auto"/>
        <w:ind w:left="0" w:right="0" w:firstLine="0"/>
        <w:jc w:val="left"/>
        <w:rPr>
          <w:sz w:val="18"/>
          <w:szCs w:val="18"/>
        </w:rPr>
      </w:pPr>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四十七</w:t>
      </w:r>
      <w:r>
        <w:rPr>
          <w:color w:val="000000"/>
          <w:spacing w:val="0"/>
          <w:w w:val="100"/>
          <w:position w:val="0"/>
          <w:sz w:val="19"/>
          <w:szCs w:val="19"/>
        </w:rPr>
        <w:t>）</w:t>
      </w:r>
      <w:r>
        <w:rPr>
          <w:color w:val="000000"/>
          <w:spacing w:val="0"/>
          <w:w w:val="100"/>
          <w:position w:val="0"/>
          <w:sz w:val="18"/>
          <w:szCs w:val="18"/>
        </w:rPr>
        <w:t>资产减值损失</w:t>
      </w:r>
      <w:bookmarkEnd w:id="1324"/>
      <w:bookmarkEnd w:id="1325"/>
      <w:bookmarkEnd w:id="1326"/>
      <w:r>
        <w:br w:type="page"/>
      </w:r>
    </w:p>
    <w:tbl>
      <w:tblPr>
        <w:tblOverlap w:val="never"/>
        <w:jc w:val="right"/>
        <w:tblLayout w:type="fixed"/>
      </w:tblPr>
      <w:tblGrid>
        <w:gridCol w:w="3696"/>
        <w:gridCol w:w="2002"/>
        <w:gridCol w:w="2035"/>
      </w:tblGrid>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5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上期发生额</w:t>
            </w:r>
          </w:p>
        </w:tc>
      </w:tr>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坏账准备计提</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1,437,212.92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1,026,053.15</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可供出售金融资产减值准备计提</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5,978,643.96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40,801,547.27</w:t>
            </w:r>
          </w:p>
        </w:tc>
      </w:tr>
      <w:tr>
        <w:trPr>
          <w:trHeight w:val="51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7,415,856.88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41,827,600.42</w:t>
            </w:r>
          </w:p>
        </w:tc>
      </w:tr>
    </w:tbl>
    <w:p>
      <w:pPr>
        <w:widowControl w:val="0"/>
        <w:spacing w:after="159" w:line="1" w:lineRule="exact"/>
      </w:pPr>
    </w:p>
    <w:p>
      <w:pPr>
        <w:widowControl w:val="0"/>
        <w:spacing w:line="1" w:lineRule="exact"/>
      </w:pPr>
    </w:p>
    <w:p>
      <w:pPr>
        <w:pStyle w:val="Style44"/>
        <w:keepNext w:val="0"/>
        <w:keepLines w:val="0"/>
        <w:widowControl w:val="0"/>
        <w:shd w:val="clear" w:color="auto" w:fill="auto"/>
        <w:bidi w:val="0"/>
        <w:spacing w:before="0" w:after="0" w:line="240" w:lineRule="auto"/>
        <w:ind w:left="0" w:right="0" w:firstLine="0"/>
        <w:jc w:val="left"/>
        <w:rPr>
          <w:sz w:val="18"/>
          <w:szCs w:val="18"/>
        </w:rPr>
      </w:pPr>
      <w:bookmarkStart w:id="1327" w:name="bookmark1327"/>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8"/>
          <w:szCs w:val="18"/>
        </w:rPr>
        <w:t>四十八</w:t>
      </w:r>
      <w:r>
        <w:rPr>
          <w:b/>
          <w:bCs/>
          <w:color w:val="000000"/>
          <w:spacing w:val="0"/>
          <w:w w:val="100"/>
          <w:position w:val="0"/>
          <w:sz w:val="19"/>
          <w:szCs w:val="19"/>
        </w:rPr>
        <w:t>）</w:t>
      </w:r>
      <w:r>
        <w:rPr>
          <w:b/>
          <w:bCs/>
          <w:color w:val="000000"/>
          <w:spacing w:val="0"/>
          <w:w w:val="100"/>
          <w:position w:val="0"/>
          <w:sz w:val="18"/>
          <w:szCs w:val="18"/>
        </w:rPr>
        <w:t>其他业务成本</w:t>
      </w:r>
      <w:bookmarkEnd w:id="1327"/>
    </w:p>
    <w:tbl>
      <w:tblPr>
        <w:tblOverlap w:val="never"/>
        <w:jc w:val="center"/>
        <w:tblLayout w:type="fixed"/>
      </w:tblPr>
      <w:tblGrid>
        <w:gridCol w:w="3696"/>
        <w:gridCol w:w="2006"/>
        <w:gridCol w:w="2030"/>
      </w:tblGrid>
      <w:tr>
        <w:trPr>
          <w:trHeight w:val="514"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6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上期发生额</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投资性房地产折旧</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10.702.628.16</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80"/>
              <w:jc w:val="left"/>
              <w:rPr>
                <w:sz w:val="11"/>
                <w:szCs w:val="11"/>
              </w:rPr>
            </w:pPr>
            <w:r>
              <w:rPr>
                <w:b/>
                <w:bCs/>
                <w:color w:val="000000"/>
                <w:spacing w:val="0"/>
                <w:w w:val="100"/>
                <w:position w:val="0"/>
                <w:sz w:val="11"/>
                <w:szCs w:val="11"/>
              </w:rPr>
              <w:t>心心:同）</w:t>
            </w:r>
          </w:p>
        </w:tc>
      </w:tr>
      <w:tr>
        <w:trPr>
          <w:trHeight w:val="52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10.702.628.16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11"/>
                <w:szCs w:val="11"/>
              </w:rPr>
            </w:pPr>
            <w:r>
              <w:rPr>
                <w:b/>
                <w:bCs/>
                <w:color w:val="000000"/>
                <w:spacing w:val="0"/>
                <w:w w:val="100"/>
                <w:position w:val="0"/>
                <w:sz w:val="11"/>
                <w:szCs w:val="11"/>
              </w:rPr>
              <w:t>心心:同）</w:t>
            </w:r>
          </w:p>
        </w:tc>
      </w:tr>
    </w:tbl>
    <w:p>
      <w:pPr>
        <w:widowControl w:val="0"/>
        <w:spacing w:after="559" w:line="1" w:lineRule="exact"/>
      </w:pPr>
    </w:p>
    <w:p>
      <w:pPr>
        <w:pStyle w:val="Style21"/>
        <w:keepNext/>
        <w:keepLines/>
        <w:widowControl w:val="0"/>
        <w:shd w:val="clear" w:color="auto" w:fill="auto"/>
        <w:bidi w:val="0"/>
        <w:spacing w:before="0" w:after="60" w:line="240" w:lineRule="auto"/>
        <w:ind w:left="0" w:right="0" w:firstLine="0"/>
        <w:jc w:val="left"/>
        <w:rPr>
          <w:sz w:val="18"/>
          <w:szCs w:val="18"/>
        </w:rPr>
      </w:pPr>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四十九</w:t>
      </w:r>
      <w:r>
        <w:rPr>
          <w:color w:val="000000"/>
          <w:spacing w:val="0"/>
          <w:w w:val="100"/>
          <w:position w:val="0"/>
          <w:sz w:val="19"/>
          <w:szCs w:val="19"/>
        </w:rPr>
        <w:t>）</w:t>
      </w:r>
      <w:r>
        <w:rPr>
          <w:color w:val="000000"/>
          <w:spacing w:val="0"/>
          <w:w w:val="100"/>
          <w:position w:val="0"/>
          <w:sz w:val="18"/>
          <w:szCs w:val="18"/>
        </w:rPr>
        <w:t>营业外收入</w:t>
      </w:r>
      <w:bookmarkEnd w:id="1328"/>
      <w:bookmarkEnd w:id="1329"/>
      <w:bookmarkEnd w:id="1330"/>
    </w:p>
    <w:tbl>
      <w:tblPr>
        <w:tblOverlap w:val="never"/>
        <w:jc w:val="right"/>
        <w:tblLayout w:type="fixed"/>
      </w:tblPr>
      <w:tblGrid>
        <w:gridCol w:w="3696"/>
        <w:gridCol w:w="2002"/>
        <w:gridCol w:w="2035"/>
      </w:tblGrid>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5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上期发生额</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固定资产处置利得</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22,536.10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83,067.40</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11,708,194.51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8,000,000.00</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5,587,629.70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4,938,436.13</w:t>
            </w:r>
          </w:p>
        </w:tc>
      </w:tr>
      <w:tr>
        <w:trPr>
          <w:trHeight w:val="52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17,318,360.31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13,021,503.53</w:t>
            </w:r>
          </w:p>
        </w:tc>
      </w:tr>
    </w:tbl>
    <w:p>
      <w:pPr>
        <w:widowControl w:val="0"/>
        <w:spacing w:after="159" w:line="1" w:lineRule="exact"/>
      </w:pPr>
    </w:p>
    <w:p>
      <w:pPr>
        <w:pStyle w:val="Style39"/>
        <w:keepNext w:val="0"/>
        <w:keepLines w:val="0"/>
        <w:widowControl w:val="0"/>
        <w:shd w:val="clear" w:color="auto" w:fill="auto"/>
        <w:bidi w:val="0"/>
        <w:spacing w:before="0" w:after="560" w:line="240" w:lineRule="auto"/>
        <w:ind w:left="0" w:right="0" w:firstLine="640"/>
        <w:jc w:val="left"/>
      </w:pPr>
      <w:r>
        <w:rPr>
          <w:color w:val="000000"/>
          <w:spacing w:val="0"/>
          <w:w w:val="100"/>
          <w:position w:val="0"/>
        </w:rPr>
        <w:t>以上金额均计入当期非经常性损益。</w:t>
      </w:r>
    </w:p>
    <w:p>
      <w:pPr>
        <w:pStyle w:val="Style39"/>
        <w:keepNext w:val="0"/>
        <w:keepLines w:val="0"/>
        <w:widowControl w:val="0"/>
        <w:shd w:val="clear" w:color="auto" w:fill="auto"/>
        <w:bidi w:val="0"/>
        <w:spacing w:before="0" w:after="220" w:line="240" w:lineRule="auto"/>
        <w:ind w:left="0" w:right="0" w:firstLine="640"/>
        <w:jc w:val="left"/>
      </w:pPr>
      <w:r>
        <w:rPr>
          <w:color w:val="000000"/>
          <w:spacing w:val="0"/>
          <w:w w:val="100"/>
          <w:position w:val="0"/>
        </w:rPr>
        <w:t>政府补助明细:</w:t>
      </w:r>
    </w:p>
    <w:p>
      <w:pPr>
        <w:pStyle w:val="Style64"/>
        <w:keepNext w:val="0"/>
        <w:keepLines w:val="0"/>
        <w:widowControl w:val="0"/>
        <w:shd w:val="clear" w:color="auto" w:fill="auto"/>
        <w:bidi w:val="0"/>
        <w:spacing w:before="0" w:after="60" w:line="240" w:lineRule="auto"/>
        <w:ind w:left="0" w:right="0" w:firstLine="64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 本期</w:t>
      </w:r>
    </w:p>
    <w:tbl>
      <w:tblPr>
        <w:tblOverlap w:val="never"/>
        <w:jc w:val="right"/>
        <w:tblLayout w:type="fixed"/>
      </w:tblPr>
      <w:tblGrid>
        <w:gridCol w:w="1181"/>
        <w:gridCol w:w="2554"/>
        <w:gridCol w:w="706"/>
        <w:gridCol w:w="989"/>
        <w:gridCol w:w="1138"/>
        <w:gridCol w:w="1166"/>
      </w:tblGrid>
      <w:tr>
        <w:trPr>
          <w:trHeight w:val="91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具体性质和内容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形式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二取得:时〕间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200" w:line="240" w:lineRule="auto"/>
              <w:ind w:left="0" w:right="0" w:firstLine="160"/>
              <w:jc w:val="left"/>
              <w:rPr>
                <w:sz w:val="15"/>
                <w:szCs w:val="15"/>
              </w:rPr>
            </w:pPr>
            <w:r>
              <w:rPr>
                <w:color w:val="000000"/>
                <w:spacing w:val="0"/>
                <w:w w:val="100"/>
                <w:position w:val="0"/>
                <w:sz w:val="14"/>
                <w:szCs w:val="14"/>
              </w:rPr>
              <w:t>与资产相关</w:t>
            </w:r>
            <w:r>
              <w:rPr>
                <w:rFonts w:ascii="Times New Roman" w:eastAsia="Times New Roman" w:hAnsi="Times New Roman" w:cs="Times New Roman"/>
                <w:color w:val="000000"/>
                <w:spacing w:val="0"/>
                <w:w w:val="100"/>
                <w:position w:val="0"/>
                <w:sz w:val="15"/>
                <w:szCs w:val="15"/>
              </w:rPr>
              <w:t>/</w:t>
            </w:r>
          </w:p>
          <w:p>
            <w:pPr>
              <w:pStyle w:val="Style6"/>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与收益相关</w:t>
            </w:r>
          </w:p>
        </w:tc>
      </w:tr>
      <w:tr>
        <w:trPr>
          <w:trHeight w:val="317"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产业扶持资金</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240" w:line="240" w:lineRule="auto"/>
              <w:ind w:left="0" w:right="0" w:firstLine="0"/>
              <w:jc w:val="left"/>
              <w:rPr>
                <w:sz w:val="14"/>
                <w:szCs w:val="14"/>
              </w:rPr>
            </w:pPr>
            <w:r>
              <w:rPr>
                <w:color w:val="000000"/>
                <w:spacing w:val="0"/>
                <w:w w:val="100"/>
                <w:position w:val="0"/>
                <w:sz w:val="14"/>
                <w:szCs w:val="14"/>
              </w:rPr>
              <w:t>上海市浦东新区金融服务局和上海</w:t>
            </w:r>
          </w:p>
          <w:p>
            <w:pPr>
              <w:pStyle w:val="Style6"/>
              <w:keepNext w:val="0"/>
              <w:keepLines w:val="0"/>
              <w:widowControl w:val="0"/>
              <w:shd w:val="clear" w:color="auto" w:fill="auto"/>
              <w:bidi w:val="0"/>
              <w:spacing w:before="0" w:after="240" w:line="240" w:lineRule="auto"/>
              <w:ind w:left="0" w:right="0" w:firstLine="0"/>
              <w:jc w:val="left"/>
              <w:rPr>
                <w:sz w:val="14"/>
                <w:szCs w:val="14"/>
              </w:rPr>
            </w:pPr>
            <w:r>
              <w:rPr>
                <w:color w:val="000000"/>
                <w:spacing w:val="0"/>
                <w:w w:val="100"/>
                <w:position w:val="0"/>
                <w:sz w:val="14"/>
                <w:szCs w:val="14"/>
              </w:rPr>
              <w:t>市浦东新区财政局发放给上海分公</w:t>
            </w:r>
          </w:p>
          <w:p>
            <w:pPr>
              <w:pStyle w:val="Style6"/>
              <w:keepNext w:val="0"/>
              <w:keepLines w:val="0"/>
              <w:widowControl w:val="0"/>
              <w:shd w:val="clear" w:color="auto" w:fill="auto"/>
              <w:bidi w:val="0"/>
              <w:spacing w:before="0" w:after="240" w:line="240" w:lineRule="auto"/>
              <w:ind w:left="0" w:right="0" w:firstLine="0"/>
              <w:jc w:val="left"/>
              <w:rPr>
                <w:sz w:val="14"/>
                <w:szCs w:val="14"/>
              </w:rPr>
            </w:pPr>
            <w:r>
              <w:rPr>
                <w:color w:val="000000"/>
                <w:spacing w:val="0"/>
                <w:w w:val="100"/>
                <w:position w:val="0"/>
                <w:sz w:val="14"/>
                <w:szCs w:val="14"/>
              </w:rPr>
              <w:t>司的落户补贴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货币资金</w:t>
            </w: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与收益相关</w:t>
            </w:r>
          </w:p>
        </w:tc>
      </w:tr>
      <w:tr>
        <w:trPr>
          <w:trHeight w:val="974" w:hRule="exact"/>
        </w:trPr>
        <w:tc>
          <w:tcPr>
            <w:vMerge/>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9</w:t>
            </w:r>
            <w:r>
              <w:rPr>
                <w:color w:val="000000"/>
                <w:spacing w:val="0"/>
                <w:w w:val="100"/>
                <w:position w:val="0"/>
                <w:sz w:val="14"/>
                <w:szCs w:val="14"/>
              </w:rPr>
              <w:t>月</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5,000,000.00</w:t>
            </w:r>
          </w:p>
        </w:tc>
        <w:tc>
          <w:tcPr>
            <w:vMerge/>
            <w:tcBorders>
              <w:left w:val="single" w:sz="4"/>
            </w:tcBorders>
            <w:shd w:val="clear" w:color="auto" w:fill="FFFFFF"/>
            <w:vAlign w:val="center"/>
          </w:tcPr>
          <w:p>
            <w:pPr/>
          </w:p>
        </w:tc>
      </w:tr>
      <w:tr>
        <w:trPr>
          <w:trHeight w:val="11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产业扶持资金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20" w:line="240" w:lineRule="auto"/>
              <w:ind w:left="0" w:right="0" w:firstLine="0"/>
              <w:jc w:val="left"/>
              <w:rPr>
                <w:sz w:val="14"/>
                <w:szCs w:val="14"/>
              </w:rPr>
            </w:pPr>
            <w:r>
              <w:rPr>
                <w:color w:val="000000"/>
                <w:spacing w:val="0"/>
                <w:w w:val="100"/>
                <w:position w:val="0"/>
                <w:sz w:val="14"/>
                <w:szCs w:val="14"/>
              </w:rPr>
              <w:t>深圳市前海深港现代服务业合作区</w:t>
            </w:r>
          </w:p>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总部企业聚集产业扶持资金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4"/>
                <w:szCs w:val="14"/>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与收益相关</w:t>
            </w:r>
          </w:p>
        </w:tc>
      </w:tr>
      <w:tr>
        <w:trPr>
          <w:trHeight w:val="132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产业扶持资金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left"/>
              <w:rPr>
                <w:sz w:val="14"/>
                <w:szCs w:val="14"/>
              </w:rPr>
            </w:pPr>
            <w:r>
              <w:rPr>
                <w:color w:val="000000"/>
                <w:spacing w:val="0"/>
                <w:w w:val="100"/>
                <w:position w:val="0"/>
                <w:sz w:val="14"/>
                <w:szCs w:val="14"/>
              </w:rPr>
              <w:t>深圳市福田区产业发展专项资金联</w:t>
            </w:r>
          </w:p>
          <w:p>
            <w:pPr>
              <w:pStyle w:val="Style6"/>
              <w:keepNext w:val="0"/>
              <w:keepLines w:val="0"/>
              <w:widowControl w:val="0"/>
              <w:shd w:val="clear" w:color="auto" w:fill="auto"/>
              <w:bidi w:val="0"/>
              <w:spacing w:before="0" w:after="240" w:line="240" w:lineRule="auto"/>
              <w:ind w:left="0" w:right="0" w:firstLine="0"/>
              <w:jc w:val="left"/>
              <w:rPr>
                <w:sz w:val="14"/>
                <w:szCs w:val="14"/>
              </w:rPr>
            </w:pPr>
            <w:r>
              <w:rPr>
                <w:color w:val="000000"/>
                <w:spacing w:val="0"/>
                <w:w w:val="100"/>
                <w:position w:val="0"/>
                <w:sz w:val="14"/>
                <w:szCs w:val="14"/>
              </w:rPr>
              <w:t>审办公室发放的福田区产业发展专</w:t>
            </w:r>
          </w:p>
          <w:p>
            <w:pPr>
              <w:pStyle w:val="Style6"/>
              <w:keepNext w:val="0"/>
              <w:keepLines w:val="0"/>
              <w:widowControl w:val="0"/>
              <w:shd w:val="clear" w:color="auto" w:fill="auto"/>
              <w:bidi w:val="0"/>
              <w:spacing w:before="0" w:after="240" w:line="240" w:lineRule="auto"/>
              <w:ind w:left="0" w:right="0" w:firstLine="0"/>
              <w:jc w:val="left"/>
              <w:rPr>
                <w:sz w:val="14"/>
                <w:szCs w:val="14"/>
              </w:rPr>
            </w:pPr>
            <w:r>
              <w:rPr>
                <w:color w:val="000000"/>
                <w:spacing w:val="0"/>
                <w:w w:val="100"/>
                <w:position w:val="0"/>
                <w:sz w:val="14"/>
                <w:szCs w:val="14"/>
              </w:rPr>
              <w:t>项资金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货币资金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4"/>
                <w:szCs w:val="14"/>
              </w:rPr>
              <w:t>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2,500,000.00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与收益相关</w:t>
            </w:r>
          </w:p>
        </w:tc>
      </w:tr>
    </w:tbl>
    <w:p>
      <w:pPr>
        <w:widowControl w:val="0"/>
        <w:spacing w:line="1" w:lineRule="exact"/>
      </w:pPr>
      <w:r>
        <w:br w:type="page"/>
      </w:r>
    </w:p>
    <w:tbl>
      <w:tblPr>
        <w:tblOverlap w:val="never"/>
        <w:jc w:val="right"/>
        <w:tblLayout w:type="fixed"/>
      </w:tblPr>
      <w:tblGrid>
        <w:gridCol w:w="1181"/>
        <w:gridCol w:w="2549"/>
        <w:gridCol w:w="710"/>
        <w:gridCol w:w="989"/>
        <w:gridCol w:w="1138"/>
        <w:gridCol w:w="1166"/>
      </w:tblGrid>
      <w:tr>
        <w:trPr>
          <w:trHeight w:val="11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1,208,194.51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与收益相关</w:t>
            </w:r>
          </w:p>
        </w:tc>
      </w:tr>
      <w:tr>
        <w:trPr>
          <w:trHeight w:val="51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11,708,194.51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499" w:line="1" w:lineRule="exact"/>
      </w:pPr>
    </w:p>
    <w:p>
      <w:pPr>
        <w:pStyle w:val="Style64"/>
        <w:keepNext w:val="0"/>
        <w:keepLines w:val="0"/>
        <w:widowControl w:val="0"/>
        <w:shd w:val="clear" w:color="auto" w:fill="auto"/>
        <w:bidi w:val="0"/>
        <w:spacing w:before="0" w:after="60" w:line="240" w:lineRule="auto"/>
        <w:ind w:left="0" w:right="0" w:firstLine="64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 上期</w:t>
      </w:r>
    </w:p>
    <w:tbl>
      <w:tblPr>
        <w:tblOverlap w:val="never"/>
        <w:jc w:val="right"/>
        <w:tblLayout w:type="fixed"/>
      </w:tblPr>
      <w:tblGrid>
        <w:gridCol w:w="1181"/>
        <w:gridCol w:w="2554"/>
        <w:gridCol w:w="706"/>
        <w:gridCol w:w="994"/>
        <w:gridCol w:w="1133"/>
        <w:gridCol w:w="1166"/>
      </w:tblGrid>
      <w:tr>
        <w:trPr>
          <w:trHeight w:val="91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具体性质和内容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形式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取得时间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200" w:line="240" w:lineRule="auto"/>
              <w:ind w:left="0" w:right="0" w:firstLine="160"/>
              <w:jc w:val="left"/>
              <w:rPr>
                <w:sz w:val="15"/>
                <w:szCs w:val="15"/>
              </w:rPr>
            </w:pPr>
            <w:r>
              <w:rPr>
                <w:color w:val="000000"/>
                <w:spacing w:val="0"/>
                <w:w w:val="100"/>
                <w:position w:val="0"/>
                <w:sz w:val="14"/>
                <w:szCs w:val="14"/>
              </w:rPr>
              <w:t>与资产相关</w:t>
            </w:r>
            <w:r>
              <w:rPr>
                <w:rFonts w:ascii="Times New Roman" w:eastAsia="Times New Roman" w:hAnsi="Times New Roman" w:cs="Times New Roman"/>
                <w:color w:val="000000"/>
                <w:spacing w:val="0"/>
                <w:w w:val="100"/>
                <w:position w:val="0"/>
                <w:sz w:val="15"/>
                <w:szCs w:val="15"/>
              </w:rPr>
              <w:t>/</w:t>
            </w:r>
          </w:p>
          <w:p>
            <w:pPr>
              <w:pStyle w:val="Style6"/>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与收益相关</w:t>
            </w:r>
          </w:p>
        </w:tc>
      </w:tr>
      <w:tr>
        <w:trPr>
          <w:trHeight w:val="16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政府奖励</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408" w:lineRule="exact"/>
              <w:ind w:left="0" w:right="0" w:firstLine="0"/>
              <w:jc w:val="both"/>
              <w:rPr>
                <w:sz w:val="14"/>
                <w:szCs w:val="14"/>
              </w:rPr>
            </w:pPr>
            <w:r>
              <w:rPr>
                <w:color w:val="000000"/>
                <w:spacing w:val="0"/>
                <w:w w:val="100"/>
                <w:position w:val="0"/>
                <w:sz w:val="14"/>
                <w:szCs w:val="14"/>
              </w:rPr>
              <w:t>系深圳市人民政府《深圳市支持金融 业发展若干规定实施细则补充规定》</w:t>
            </w:r>
          </w:p>
          <w:p>
            <w:pPr>
              <w:pStyle w:val="Style6"/>
              <w:keepNext w:val="0"/>
              <w:keepLines w:val="0"/>
              <w:widowControl w:val="0"/>
              <w:shd w:val="clear" w:color="auto" w:fill="auto"/>
              <w:bidi w:val="0"/>
              <w:spacing w:before="0" w:after="0" w:line="408" w:lineRule="exact"/>
              <w:ind w:left="0" w:right="0" w:firstLine="0"/>
              <w:jc w:val="both"/>
              <w:rPr>
                <w:sz w:val="14"/>
                <w:szCs w:val="14"/>
              </w:rPr>
            </w:pPr>
            <w:r>
              <w:rPr>
                <w:color w:val="000000"/>
                <w:spacing w:val="0"/>
                <w:w w:val="100"/>
                <w:position w:val="0"/>
                <w:sz w:val="14"/>
                <w:szCs w:val="14"/>
              </w:rPr>
              <w:t>（深府（</w:t>
            </w:r>
            <w:r>
              <w:rPr>
                <w:rFonts w:ascii="Times New Roman" w:eastAsia="Times New Roman" w:hAnsi="Times New Roman" w:cs="Times New Roman"/>
                <w:color w:val="000000"/>
                <w:spacing w:val="0"/>
                <w:w w:val="100"/>
                <w:position w:val="0"/>
                <w:sz w:val="15"/>
                <w:szCs w:val="15"/>
              </w:rPr>
              <w:t>2013</w:t>
            </w: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4"/>
                <w:szCs w:val="14"/>
              </w:rPr>
              <w:t>号）规定，给予 公司的奖励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与收益相关</w:t>
            </w:r>
          </w:p>
        </w:tc>
      </w:tr>
      <w:tr>
        <w:trPr>
          <w:trHeight w:val="16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政府奖励</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400" w:lineRule="exact"/>
              <w:ind w:left="0" w:right="0" w:firstLine="0"/>
              <w:jc w:val="both"/>
              <w:rPr>
                <w:sz w:val="14"/>
                <w:szCs w:val="14"/>
              </w:rPr>
            </w:pPr>
            <w:r>
              <w:rPr>
                <w:color w:val="000000"/>
                <w:spacing w:val="0"/>
                <w:w w:val="100"/>
                <w:position w:val="0"/>
                <w:sz w:val="14"/>
                <w:szCs w:val="14"/>
              </w:rPr>
              <w:t>根据《深圳市福田区产业发展专项资 金管理办法》及《深圳市福田区产业 发展专项资金支持金融业和企业上 市实施细则》，给予公司的奖励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与收益相关</w:t>
            </w:r>
          </w:p>
        </w:tc>
      </w:tr>
      <w:tr>
        <w:trPr>
          <w:trHeight w:val="51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8,000,000.00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59" w:line="1" w:lineRule="exact"/>
      </w:pPr>
    </w:p>
    <w:p>
      <w:pPr>
        <w:pStyle w:val="Style21"/>
        <w:keepNext/>
        <w:keepLines/>
        <w:widowControl w:val="0"/>
        <w:shd w:val="clear" w:color="auto" w:fill="auto"/>
        <w:bidi w:val="0"/>
        <w:spacing w:before="0" w:after="60" w:line="240" w:lineRule="auto"/>
        <w:ind w:left="0" w:right="0" w:firstLine="0"/>
        <w:jc w:val="left"/>
        <w:rPr>
          <w:sz w:val="18"/>
          <w:szCs w:val="18"/>
        </w:rPr>
      </w:pPr>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五十</w:t>
      </w:r>
      <w:r>
        <w:rPr>
          <w:color w:val="000000"/>
          <w:spacing w:val="0"/>
          <w:w w:val="100"/>
          <w:position w:val="0"/>
          <w:sz w:val="19"/>
          <w:szCs w:val="19"/>
        </w:rPr>
        <w:t>）</w:t>
      </w:r>
      <w:r>
        <w:rPr>
          <w:color w:val="000000"/>
          <w:spacing w:val="0"/>
          <w:w w:val="100"/>
          <w:position w:val="0"/>
          <w:sz w:val="18"/>
          <w:szCs w:val="18"/>
        </w:rPr>
        <w:t>营业外支出</w:t>
      </w:r>
      <w:bookmarkEnd w:id="1331"/>
      <w:bookmarkEnd w:id="1332"/>
      <w:bookmarkEnd w:id="1333"/>
    </w:p>
    <w:tbl>
      <w:tblPr>
        <w:tblOverlap w:val="never"/>
        <w:jc w:val="right"/>
        <w:tblLayout w:type="fixed"/>
      </w:tblPr>
      <w:tblGrid>
        <w:gridCol w:w="3787"/>
        <w:gridCol w:w="1958"/>
        <w:gridCol w:w="1987"/>
      </w:tblGrid>
      <w:tr>
        <w:trPr>
          <w:trHeight w:val="49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6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本期发生额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上期发生额</w:t>
            </w:r>
          </w:p>
        </w:tc>
      </w:tr>
      <w:tr>
        <w:trPr>
          <w:trHeight w:val="46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固定资产处置损失</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28,828.27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82,253.15</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捐赠支出</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160,000.00</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赔偿款支出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161,737.64</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2,122,307.42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49,893.65</w:t>
            </w:r>
          </w:p>
        </w:tc>
      </w:tr>
      <w:tr>
        <w:trPr>
          <w:trHeight w:val="499"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2,321,135.69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453,884.44</w:t>
            </w:r>
          </w:p>
        </w:tc>
      </w:tr>
    </w:tbl>
    <w:p>
      <w:pPr>
        <w:widowControl w:val="0"/>
        <w:spacing w:after="99" w:line="1" w:lineRule="exact"/>
      </w:pPr>
    </w:p>
    <w:p>
      <w:pPr>
        <w:pStyle w:val="Style39"/>
        <w:keepNext w:val="0"/>
        <w:keepLines w:val="0"/>
        <w:widowControl w:val="0"/>
        <w:shd w:val="clear" w:color="auto" w:fill="auto"/>
        <w:bidi w:val="0"/>
        <w:spacing w:before="0" w:after="560" w:line="240" w:lineRule="auto"/>
        <w:ind w:left="0" w:right="0" w:firstLine="640"/>
        <w:jc w:val="left"/>
      </w:pPr>
      <w:r>
        <w:rPr>
          <w:color w:val="000000"/>
          <w:spacing w:val="0"/>
          <w:w w:val="100"/>
          <w:position w:val="0"/>
        </w:rPr>
        <w:t>以上金额均计入当期非经常性损益。</w:t>
      </w:r>
    </w:p>
    <w:p>
      <w:pPr>
        <w:pStyle w:val="Style21"/>
        <w:keepNext/>
        <w:keepLines/>
        <w:widowControl w:val="0"/>
        <w:shd w:val="clear" w:color="auto" w:fill="auto"/>
        <w:bidi w:val="0"/>
        <w:spacing w:before="0" w:after="340" w:line="240" w:lineRule="auto"/>
        <w:ind w:left="0" w:right="0" w:firstLine="0"/>
        <w:jc w:val="left"/>
        <w:rPr>
          <w:sz w:val="18"/>
          <w:szCs w:val="18"/>
        </w:rPr>
      </w:pPr>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五十一</w:t>
      </w:r>
      <w:r>
        <w:rPr>
          <w:color w:val="000000"/>
          <w:spacing w:val="0"/>
          <w:w w:val="100"/>
          <w:position w:val="0"/>
          <w:sz w:val="19"/>
          <w:szCs w:val="19"/>
        </w:rPr>
        <w:t>）</w:t>
      </w:r>
      <w:r>
        <w:rPr>
          <w:color w:val="000000"/>
          <w:spacing w:val="0"/>
          <w:w w:val="100"/>
          <w:position w:val="0"/>
          <w:sz w:val="18"/>
          <w:szCs w:val="18"/>
        </w:rPr>
        <w:t>所得税费用</w:t>
      </w:r>
      <w:bookmarkEnd w:id="1334"/>
      <w:bookmarkEnd w:id="1335"/>
      <w:bookmarkEnd w:id="1336"/>
    </w:p>
    <w:p>
      <w:pPr>
        <w:widowControl w:val="0"/>
        <w:spacing w:line="1" w:lineRule="exact"/>
        <w:sectPr>
          <w:headerReference w:type="default" r:id="rId129"/>
          <w:footerReference w:type="default" r:id="rId130"/>
          <w:headerReference w:type="even" r:id="rId131"/>
          <w:footerReference w:type="even" r:id="rId132"/>
          <w:headerReference w:type="first" r:id="rId133"/>
          <w:footerReference w:type="first" r:id="rId134"/>
          <w:footnotePr>
            <w:pos w:val="pageBottom"/>
            <w:numFmt w:val="decimal"/>
            <w:numStart w:val="1"/>
            <w:numRestart w:val="continuous"/>
            <w15:footnoteColumns w:val="1"/>
          </w:footnotePr>
          <w:pgSz w:w="11900" w:h="16840"/>
          <w:pgMar w:top="1595" w:right="1561" w:bottom="1392" w:left="1901" w:header="0" w:footer="3" w:gutter="0"/>
          <w:cols w:space="720"/>
          <w:noEndnote/>
          <w:titlePg/>
          <w:rtlGutter w:val="0"/>
          <w:docGrid w:linePitch="360"/>
        </w:sectPr>
      </w:pPr>
      <w:r>
        <mc:AlternateContent>
          <mc:Choice Requires="wps">
            <w:drawing>
              <wp:anchor distT="88900" distB="0" distL="0" distR="0" simplePos="0" relativeHeight="125829448" behindDoc="0" locked="0" layoutInCell="1" allowOverlap="1">
                <wp:simplePos x="0" y="0"/>
                <wp:positionH relativeFrom="page">
                  <wp:posOffset>4380230</wp:posOffset>
                </wp:positionH>
                <wp:positionV relativeFrom="paragraph">
                  <wp:posOffset>88900</wp:posOffset>
                </wp:positionV>
                <wp:extent cx="597535" cy="149225"/>
                <wp:wrapTopAndBottom/>
                <wp:docPr id="688" name="Shape 688"/>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xbxContent>
                      </wps:txbx>
                      <wps:bodyPr wrap="none" lIns="0" tIns="0" rIns="0" bIns="0">
                        <a:noAutoFit/>
                      </wps:bodyPr>
                    </wps:wsp>
                  </a:graphicData>
                </a:graphic>
              </wp:anchor>
            </w:drawing>
          </mc:Choice>
          <mc:Fallback>
            <w:pict>
              <v:shape id="_x0000_s1714" type="#_x0000_t202" style="position:absolute;margin-left:344.90000000000003pt;margin-top:7.pt;width:47.050000000000004pt;height:11.75pt;z-index:-125829305;mso-wrap-distance-left:0;mso-wrap-distance-top:7.pt;mso-wrap-distance-right:0;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xbxContent>
                </v:textbox>
                <w10:wrap type="topAndBottom" anchorx="page"/>
              </v:shape>
            </w:pict>
          </mc:Fallback>
        </mc:AlternateContent>
      </w:r>
      <w:r>
        <mc:AlternateContent>
          <mc:Choice Requires="wps">
            <w:drawing>
              <wp:anchor distT="88900" distB="0" distL="0" distR="0" simplePos="0" relativeHeight="125829450" behindDoc="0" locked="0" layoutInCell="1" allowOverlap="1">
                <wp:simplePos x="0" y="0"/>
                <wp:positionH relativeFrom="page">
                  <wp:posOffset>5623560</wp:posOffset>
                </wp:positionH>
                <wp:positionV relativeFrom="paragraph">
                  <wp:posOffset>88900</wp:posOffset>
                </wp:positionV>
                <wp:extent cx="597535" cy="149225"/>
                <wp:wrapTopAndBottom/>
                <wp:docPr id="690" name="Shape 690"/>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上期发生额</w:t>
                            </w:r>
                          </w:p>
                        </w:txbxContent>
                      </wps:txbx>
                      <wps:bodyPr wrap="none" lIns="0" tIns="0" rIns="0" bIns="0">
                        <a:noAutoFit/>
                      </wps:bodyPr>
                    </wps:wsp>
                  </a:graphicData>
                </a:graphic>
              </wp:anchor>
            </w:drawing>
          </mc:Choice>
          <mc:Fallback>
            <w:pict>
              <v:shape id="_x0000_s1716" type="#_x0000_t202" style="position:absolute;margin-left:442.80000000000001pt;margin-top:7.pt;width:47.050000000000004pt;height:11.75pt;z-index:-125829303;mso-wrap-distance-left:0;mso-wrap-distance-top:7.pt;mso-wrap-distance-right:0;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上期发生额</w:t>
                      </w:r>
                    </w:p>
                  </w:txbxContent>
                </v:textbox>
                <w10:wrap type="topAndBottom" anchorx="page"/>
              </v:shape>
            </w:pict>
          </mc:Fallback>
        </mc:AlternateContent>
      </w:r>
    </w:p>
    <w:tbl>
      <w:tblPr>
        <w:tblOverlap w:val="never"/>
        <w:jc w:val="center"/>
        <w:tblLayout w:type="fixed"/>
      </w:tblPr>
      <w:tblGrid>
        <w:gridCol w:w="3787"/>
        <w:gridCol w:w="1958"/>
        <w:gridCol w:w="1987"/>
      </w:tblGrid>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207,968,657.10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267,157,533.22</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-25,006,502.31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16,043,953.96</w:t>
            </w:r>
          </w:p>
        </w:tc>
      </w:tr>
      <w:tr>
        <w:trPr>
          <w:trHeight w:val="499"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182,962,154.79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283,201,487.18</w:t>
            </w:r>
          </w:p>
        </w:tc>
      </w:tr>
    </w:tbl>
    <w:p>
      <w:pPr>
        <w:widowControl w:val="0"/>
        <w:spacing w:after="519" w:line="1" w:lineRule="exact"/>
      </w:pP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所得税费用（收益）与会计利润关系的说明:</w:t>
      </w:r>
    </w:p>
    <w:tbl>
      <w:tblPr>
        <w:tblOverlap w:val="never"/>
        <w:jc w:val="center"/>
        <w:tblLayout w:type="fixed"/>
      </w:tblPr>
      <w:tblGrid>
        <w:gridCol w:w="3787"/>
        <w:gridCol w:w="1954"/>
        <w:gridCol w:w="1992"/>
      </w:tblGrid>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本期发生额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上期发生额</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利润总额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772,656,613.32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1,320,897,250.06</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按法定税率计算的所得税费用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193,164,153.35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330,224,312.58</w:t>
            </w:r>
          </w:p>
        </w:tc>
      </w:tr>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子公司适用不同税率的影响</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726,215.86</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调整以前期间所得税的影响</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5,091,118.69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-1,361,298.51</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非应税收入的影响</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-21,229,824.51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-49,447,405.53</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不可抵扣的成本、费用和损失的影响</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3,783,363.07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2,913,027.40</w:t>
            </w:r>
          </w:p>
        </w:tc>
      </w:tr>
      <w:tr>
        <w:trPr>
          <w:trHeight w:val="88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使用前期未确认递延所得税资产的可抵扣亏</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损的影响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-2.303.998.59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-1,818,296.31</w:t>
            </w:r>
          </w:p>
        </w:tc>
      </w:tr>
      <w:tr>
        <w:trPr>
          <w:trHeight w:val="230" w:hRule="exact"/>
        </w:trPr>
        <w:tc>
          <w:tcPr>
            <w:gridSpan w:val="2"/>
            <w:tcBorders>
              <w:top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2,691,147.55</w:t>
            </w:r>
          </w:p>
        </w:tc>
      </w:tr>
      <w:tr>
        <w:trPr>
          <w:trHeight w:val="662" w:hRule="exact"/>
        </w:trPr>
        <w:tc>
          <w:tcPr>
            <w:tcBorders/>
            <w:shd w:val="clear" w:color="auto" w:fill="FFFFFF"/>
            <w:vAlign w:val="top"/>
          </w:tcPr>
          <w:p>
            <w:pPr>
              <w:pStyle w:val="Style6"/>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本期未确认递延所得税资产的可抵扣暂时性</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差异或可抵扣亏损的影响</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3,731,126.92</w:t>
            </w:r>
          </w:p>
        </w:tc>
        <w:tc>
          <w:tcPr>
            <w:vMerge/>
            <w:tcBorders>
              <w:left w:val="single" w:sz="4"/>
            </w:tcBorders>
            <w:shd w:val="clear" w:color="auto" w:fill="FFFFFF"/>
            <w:vAlign w:val="center"/>
          </w:tcPr>
          <w:p>
            <w:pPr/>
          </w:p>
        </w:tc>
      </w:tr>
      <w:tr>
        <w:trPr>
          <w:trHeight w:val="51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本期所得税费用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182,962,154.79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283,201,487.18</w:t>
            </w:r>
          </w:p>
        </w:tc>
      </w:tr>
    </w:tbl>
    <w:p>
      <w:pPr>
        <w:sectPr>
          <w:headerReference w:type="default" r:id="rId135"/>
          <w:footerReference w:type="default" r:id="rId136"/>
          <w:headerReference w:type="even" r:id="rId137"/>
          <w:footerReference w:type="even" r:id="rId138"/>
          <w:footnotePr>
            <w:pos w:val="pageBottom"/>
            <w:numFmt w:val="decimal"/>
            <w:numStart w:val="1"/>
            <w:numRestart w:val="continuous"/>
            <w15:footnoteColumns w:val="1"/>
          </w:footnotePr>
          <w:pgSz w:w="11900" w:h="16840"/>
          <w:pgMar w:top="1595" w:right="1561" w:bottom="1392" w:left="1901" w:header="0" w:footer="3" w:gutter="0"/>
          <w:cols w:space="720"/>
          <w:noEndnote/>
          <w:rtlGutter w:val="0"/>
          <w:docGrid w:linePitch="360"/>
        </w:sectPr>
      </w:pPr>
    </w:p>
    <w:p>
      <w:pPr>
        <w:pStyle w:val="Style21"/>
        <w:keepNext/>
        <w:keepLines/>
        <w:widowControl w:val="0"/>
        <w:shd w:val="clear" w:color="auto" w:fill="auto"/>
        <w:bidi w:val="0"/>
        <w:spacing w:before="0" w:after="240" w:line="240" w:lineRule="auto"/>
        <w:ind w:left="0" w:right="0" w:firstLine="0"/>
        <w:jc w:val="left"/>
        <w:rPr>
          <w:sz w:val="18"/>
          <w:szCs w:val="18"/>
        </w:rPr>
      </w:pPr>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五十二</w:t>
      </w:r>
      <w:r>
        <w:rPr>
          <w:color w:val="000000"/>
          <w:spacing w:val="0"/>
          <w:w w:val="100"/>
          <w:position w:val="0"/>
          <w:sz w:val="19"/>
          <w:szCs w:val="19"/>
        </w:rPr>
        <w:t>）</w:t>
      </w:r>
      <w:r>
        <w:rPr>
          <w:color w:val="000000"/>
          <w:spacing w:val="0"/>
          <w:w w:val="100"/>
          <w:position w:val="0"/>
          <w:sz w:val="18"/>
          <w:szCs w:val="18"/>
        </w:rPr>
        <w:t>归属于母公司所有者的其他综合收益</w:t>
      </w:r>
      <w:bookmarkEnd w:id="1337"/>
      <w:bookmarkEnd w:id="1338"/>
      <w:bookmarkEnd w:id="1339"/>
    </w:p>
    <w:p>
      <w:pPr>
        <w:pStyle w:val="Style44"/>
        <w:keepNext w:val="0"/>
        <w:keepLines w:val="0"/>
        <w:widowControl w:val="0"/>
        <w:shd w:val="clear" w:color="auto" w:fill="auto"/>
        <w:tabs>
          <w:tab w:pos="1082" w:val="left"/>
        </w:tabs>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8"/>
          <w:szCs w:val="18"/>
        </w:rPr>
        <w:t>、</w:t>
        <w:tab/>
        <w:t>归属于母公司所有者的其他综合收益各项目及其所得税影响和转入损益情况</w:t>
      </w:r>
    </w:p>
    <w:tbl>
      <w:tblPr>
        <w:tblOverlap w:val="never"/>
        <w:jc w:val="center"/>
        <w:tblLayout w:type="fixed"/>
      </w:tblPr>
      <w:tblGrid>
        <w:gridCol w:w="4210"/>
        <w:gridCol w:w="1704"/>
        <w:gridCol w:w="1512"/>
        <w:gridCol w:w="1699"/>
        <w:gridCol w:w="1704"/>
        <w:gridCol w:w="1512"/>
        <w:gridCol w:w="1733"/>
      </w:tblGrid>
      <w:tr>
        <w:trPr>
          <w:trHeight w:val="355" w:hRule="exact"/>
        </w:trPr>
        <w:tc>
          <w:tcPr>
            <w:vMerge w:val="restart"/>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840" w:right="0" w:firstLine="0"/>
              <w:jc w:val="left"/>
            </w:pPr>
            <w:r>
              <w:rPr>
                <w:color w:val="000000"/>
                <w:spacing w:val="0"/>
                <w:w w:val="100"/>
                <w:position w:val="0"/>
              </w:rPr>
              <w:t>项目</w:t>
            </w:r>
          </w:p>
        </w:tc>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1" w:hRule="exact"/>
        </w:trPr>
        <w:tc>
          <w:tcPr>
            <w:vMerge/>
            <w:tcBorders/>
            <w:shd w:val="clear" w:color="auto" w:fill="FFFFFF"/>
            <w:vAlign w:val="bottom"/>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税前金额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税前金额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税后净额</w:t>
            </w:r>
          </w:p>
        </w:tc>
      </w:tr>
      <w:tr>
        <w:trPr>
          <w:trHeight w:val="32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pPr>
            <w:r>
              <w:rPr>
                <w:color w:val="000000"/>
                <w:spacing w:val="0"/>
                <w:w w:val="100"/>
                <w:position w:val="0"/>
              </w:rPr>
              <w:t>一、以后不能重分类进损益的其他综合收益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5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31" w:lineRule="exact"/>
              <w:ind w:left="14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权益法下在被投资单位不能重分类进损益的其他 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pPr>
            <w:r>
              <w:rPr>
                <w:color w:val="000000"/>
                <w:spacing w:val="0"/>
                <w:w w:val="100"/>
                <w:position w:val="0"/>
              </w:rPr>
              <w:t>二、以后将重分类进损益的其他综合收益</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-242,593,906.16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-60,735,101.84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-181,858,804.32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124,998,735.90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31,153,213.92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93,845,521.98</w:t>
            </w:r>
          </w:p>
        </w:tc>
      </w:tr>
      <w:tr>
        <w:trPr>
          <w:trHeight w:val="653"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322" w:lineRule="exact"/>
              <w:ind w:left="14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权益法下在被投资单位以后将重分类进损益的其 他综合收益中享有的份额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346,501.16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346,501.16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385,880.25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385,880.25</w:t>
            </w:r>
          </w:p>
        </w:tc>
      </w:tr>
      <w:tr>
        <w:trPr>
          <w:trHeight w:val="32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减：前期计入其他综合收益当期转入损益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346,501.16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346,501.16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385,880.25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385,880.25</w:t>
            </w:r>
          </w:p>
        </w:tc>
      </w:tr>
      <w:tr>
        <w:trPr>
          <w:trHeight w:val="33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可供出售金融资产公允价值变动损益</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-64,100,832.68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224,485,802.62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减：前期计入其他综合收益当期转入损益</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178,839,574.64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99,872,946.97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-242,940,407.32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-60,735,101.84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-182,205,305.48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124,612,855.65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31,153,213.92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93,459,641.73</w:t>
            </w:r>
          </w:p>
        </w:tc>
      </w:tr>
      <w:tr>
        <w:trPr>
          <w:trHeight w:val="33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减：前期计入其他综合收益当期转入损益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减：前期计入其他综合收益当期转入损益</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-242,593,906.16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-60,735,101.84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-181,858,804.32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124,998,735.90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31,153,213.92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93,845,521.98</w:t>
            </w:r>
          </w:p>
        </w:tc>
      </w:tr>
    </w:tbl>
    <w:p>
      <w:pPr>
        <w:sectPr>
          <w:headerReference w:type="default" r:id="rId139"/>
          <w:footerReference w:type="default" r:id="rId140"/>
          <w:headerReference w:type="even" r:id="rId141"/>
          <w:footerReference w:type="even" r:id="rId142"/>
          <w:footnotePr>
            <w:pos w:val="pageBottom"/>
            <w:numFmt w:val="decimal"/>
            <w:numStart w:val="1"/>
            <w:numRestart w:val="continuous"/>
            <w15:footnoteColumns w:val="1"/>
          </w:footnotePr>
          <w:pgSz w:w="16840" w:h="11900" w:orient="landscape"/>
          <w:pgMar w:top="1950" w:right="764" w:bottom="1950" w:left="1412" w:header="0" w:footer="3" w:gutter="0"/>
          <w:cols w:space="720"/>
          <w:noEndnote/>
          <w:rtlGutter w:val="0"/>
          <w:docGrid w:linePitch="360"/>
        </w:sectPr>
      </w:pPr>
    </w:p>
    <w:p>
      <w:pPr>
        <w:pStyle w:val="Style21"/>
        <w:keepNext/>
        <w:keepLines/>
        <w:widowControl w:val="0"/>
        <w:shd w:val="clear" w:color="auto" w:fill="auto"/>
        <w:bidi w:val="0"/>
        <w:spacing w:before="100" w:after="180" w:line="240" w:lineRule="auto"/>
        <w:ind w:left="0" w:right="0" w:hanging="600"/>
        <w:jc w:val="left"/>
        <w:rPr>
          <w:sz w:val="18"/>
          <w:szCs w:val="18"/>
        </w:rPr>
      </w:pPr>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五十三</w:t>
      </w:r>
      <w:r>
        <w:rPr>
          <w:color w:val="000000"/>
          <w:spacing w:val="0"/>
          <w:w w:val="100"/>
          <w:position w:val="0"/>
          <w:sz w:val="19"/>
          <w:szCs w:val="19"/>
        </w:rPr>
        <w:t>）</w:t>
      </w:r>
      <w:r>
        <w:rPr>
          <w:color w:val="000000"/>
          <w:spacing w:val="0"/>
          <w:w w:val="100"/>
          <w:position w:val="0"/>
          <w:sz w:val="18"/>
          <w:szCs w:val="18"/>
        </w:rPr>
        <w:t>现金流量表附注</w:t>
      </w:r>
      <w:bookmarkEnd w:id="1340"/>
      <w:bookmarkEnd w:id="1341"/>
      <w:bookmarkEnd w:id="1342"/>
    </w:p>
    <w:p>
      <w:pPr>
        <w:pStyle w:val="Style4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8"/>
          <w:szCs w:val="18"/>
        </w:rPr>
        <w:t>、 收到其他与经营活动有关的现金</w:t>
      </w:r>
    </w:p>
    <w:tbl>
      <w:tblPr>
        <w:tblOverlap w:val="never"/>
        <w:jc w:val="center"/>
        <w:tblLayout w:type="fixed"/>
      </w:tblPr>
      <w:tblGrid>
        <w:gridCol w:w="3595"/>
        <w:gridCol w:w="2155"/>
        <w:gridCol w:w="1982"/>
      </w:tblGrid>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5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上期发生额</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收到经营性往来款</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48,137,260.52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144,834,550.15</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11,708,194.51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8,000,000.00</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其他业务收入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59,119,304.07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59,436,765.74</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3,843,557.56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2,881,293.29</w:t>
            </w:r>
          </w:p>
        </w:tc>
      </w:tr>
      <w:tr>
        <w:trPr>
          <w:trHeight w:val="499"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122,808,316.66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215,152,609.18</w:t>
            </w:r>
          </w:p>
        </w:tc>
      </w:tr>
    </w:tbl>
    <w:p>
      <w:pPr>
        <w:widowControl w:val="0"/>
        <w:spacing w:after="539" w:line="1" w:lineRule="exact"/>
      </w:pPr>
    </w:p>
    <w:p>
      <w:pPr>
        <w:pStyle w:val="Style4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sz w:val="18"/>
          <w:szCs w:val="18"/>
        </w:rPr>
        <w:t>、 支付其他与经营活动有关的现金</w:t>
      </w:r>
    </w:p>
    <w:tbl>
      <w:tblPr>
        <w:tblOverlap w:val="never"/>
        <w:jc w:val="center"/>
        <w:tblLayout w:type="fixed"/>
      </w:tblPr>
      <w:tblGrid>
        <w:gridCol w:w="3610"/>
        <w:gridCol w:w="2136"/>
        <w:gridCol w:w="1987"/>
      </w:tblGrid>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上期发生额</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支付经营性往来款</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126,752,513.43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232,619,170.43</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以现金支付的业务及管理费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462,363,187.30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337,053,765.53</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8,672,645.19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371,631.29</w:t>
            </w:r>
          </w:p>
        </w:tc>
      </w:tr>
      <w:tr>
        <w:trPr>
          <w:trHeight w:val="499"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597,788,345.92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570,044,567.25</w:t>
            </w:r>
          </w:p>
        </w:tc>
      </w:tr>
    </w:tbl>
    <w:p>
      <w:pPr>
        <w:widowControl w:val="0"/>
        <w:spacing w:after="539" w:line="1" w:lineRule="exact"/>
      </w:pPr>
    </w:p>
    <w:p>
      <w:pPr>
        <w:pStyle w:val="Style4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sz w:val="18"/>
          <w:szCs w:val="18"/>
        </w:rPr>
        <w:t>、 收到其他与投资活动有关的现金</w:t>
      </w:r>
    </w:p>
    <w:tbl>
      <w:tblPr>
        <w:tblOverlap w:val="never"/>
        <w:jc w:val="center"/>
        <w:tblLayout w:type="fixed"/>
      </w:tblPr>
      <w:tblGrid>
        <w:gridCol w:w="3605"/>
        <w:gridCol w:w="2141"/>
        <w:gridCol w:w="1987"/>
      </w:tblGrid>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上期发生额</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处置固定资产等</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113,942.94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144,943.96</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新增合并子公司影响数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116,118,395.03</w:t>
            </w:r>
          </w:p>
        </w:tc>
      </w:tr>
      <w:tr>
        <w:trPr>
          <w:trHeight w:val="499"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113,942.94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116,263,338.99</w:t>
            </w:r>
          </w:p>
        </w:tc>
      </w:tr>
    </w:tbl>
    <w:p>
      <w:pPr>
        <w:widowControl w:val="0"/>
        <w:spacing w:after="539" w:line="1" w:lineRule="exact"/>
      </w:pPr>
    </w:p>
    <w:p>
      <w:pPr>
        <w:pStyle w:val="Style44"/>
        <w:keepNext w:val="0"/>
        <w:keepLines w:val="0"/>
        <w:widowControl w:val="0"/>
        <w:shd w:val="clear" w:color="auto" w:fill="auto"/>
        <w:tabs>
          <w:tab w:pos="446" w:val="left"/>
        </w:tabs>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sz w:val="18"/>
          <w:szCs w:val="18"/>
        </w:rPr>
        <w:t>、</w:t>
        <w:tab/>
        <w:t>收到其他与筹资活动有关的现金</w:t>
      </w:r>
    </w:p>
    <w:tbl>
      <w:tblPr>
        <w:tblOverlap w:val="never"/>
        <w:jc w:val="center"/>
        <w:tblLayout w:type="fixed"/>
      </w:tblPr>
      <w:tblGrid>
        <w:gridCol w:w="3590"/>
        <w:gridCol w:w="2141"/>
        <w:gridCol w:w="1997"/>
      </w:tblGrid>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5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上期发生额</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收益凭证</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505,500,000.00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1,154,530,000.00</w:t>
            </w:r>
          </w:p>
        </w:tc>
      </w:tr>
      <w:tr>
        <w:trPr>
          <w:trHeight w:val="48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52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505,500,000.00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1,154,530,000.00</w:t>
            </w:r>
          </w:p>
        </w:tc>
      </w:tr>
      <w:tr>
        <w:trPr>
          <w:trHeight w:val="912" w:hRule="exact"/>
        </w:trPr>
        <w:tc>
          <w:tcPr>
            <w:gridSpan w:val="3"/>
            <w:tcBorders>
              <w:top w:val="single" w:sz="4"/>
            </w:tcBorders>
            <w:shd w:val="clear" w:color="auto" w:fill="FFFFFF"/>
            <w:vAlign w:val="bottom"/>
          </w:tcPr>
          <w:p>
            <w:pPr>
              <w:pStyle w:val="Style6"/>
              <w:keepNext w:val="0"/>
              <w:keepLines w:val="0"/>
              <w:widowControl w:val="0"/>
              <w:shd w:val="clear" w:color="auto" w:fill="auto"/>
              <w:tabs>
                <w:tab w:pos="355" w:val="left"/>
              </w:tabs>
              <w:bidi w:val="0"/>
              <w:spacing w:before="0" w:after="0" w:line="240" w:lineRule="auto"/>
              <w:ind w:left="0" w:right="0" w:firstLine="0"/>
              <w:jc w:val="left"/>
            </w:pPr>
            <w:r>
              <w:rPr>
                <w:b/>
                <w:bCs/>
                <w:color w:val="000000"/>
                <w:spacing w:val="0"/>
                <w:w w:val="100"/>
                <w:position w:val="0"/>
              </w:rPr>
              <w:t>、</w:t>
              <w:tab/>
              <w:t>支付其他与筹资活动有关的现金</w:t>
            </w:r>
          </w:p>
        </w:tc>
      </w:tr>
      <w:tr>
        <w:trPr>
          <w:trHeight w:val="509"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20" w:right="0" w:firstLine="0"/>
              <w:jc w:val="left"/>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本期发生额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581"/>
        <w:gridCol w:w="2126"/>
        <w:gridCol w:w="2016"/>
      </w:tblGrid>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发行股份或债券中介机构费用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6,759,448.96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420,000.00</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减少合并单位影响数</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1,064,079.33</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少数股东股权投资款</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30,910,000.00</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收益凭证</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1,205,500,000.00</w:t>
            </w:r>
          </w:p>
        </w:tc>
        <w:tc>
          <w:tcPr>
            <w:tcBorders>
              <w:top w:val="single" w:sz="4"/>
              <w:left w:val="single" w:sz="4"/>
            </w:tcBorders>
            <w:shd w:val="clear" w:color="auto" w:fill="FFFFFF"/>
            <w:vAlign w:val="top"/>
          </w:tcPr>
          <w:p>
            <w:pPr>
              <w:widowControl w:val="0"/>
              <w:rPr>
                <w:sz w:val="10"/>
                <w:szCs w:val="10"/>
              </w:rPr>
            </w:pPr>
          </w:p>
        </w:tc>
      </w:tr>
      <w:tr>
        <w:trPr>
          <w:trHeight w:val="499"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1,244,233,528.29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420,000.00</w:t>
            </w:r>
          </w:p>
        </w:tc>
      </w:tr>
    </w:tbl>
    <w:p>
      <w:pPr>
        <w:widowControl w:val="0"/>
        <w:spacing w:after="159" w:line="1" w:lineRule="exact"/>
      </w:pPr>
    </w:p>
    <w:p>
      <w:pPr>
        <w:pStyle w:val="Style21"/>
        <w:keepNext/>
        <w:keepLines/>
        <w:widowControl w:val="0"/>
        <w:shd w:val="clear" w:color="auto" w:fill="auto"/>
        <w:bidi w:val="0"/>
        <w:spacing w:before="0" w:after="160" w:line="240" w:lineRule="auto"/>
        <w:ind w:left="0" w:right="0" w:firstLine="0"/>
        <w:jc w:val="left"/>
        <w:rPr>
          <w:sz w:val="18"/>
          <w:szCs w:val="18"/>
        </w:rPr>
      </w:pPr>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五十四</w:t>
      </w:r>
      <w:r>
        <w:rPr>
          <w:color w:val="000000"/>
          <w:spacing w:val="0"/>
          <w:w w:val="100"/>
          <w:position w:val="0"/>
          <w:sz w:val="19"/>
          <w:szCs w:val="19"/>
        </w:rPr>
        <w:t>）</w:t>
      </w:r>
      <w:r>
        <w:rPr>
          <w:color w:val="000000"/>
          <w:spacing w:val="0"/>
          <w:w w:val="100"/>
          <w:position w:val="0"/>
          <w:sz w:val="18"/>
          <w:szCs w:val="18"/>
        </w:rPr>
        <w:t>现金流量表补充资料</w:t>
      </w:r>
      <w:bookmarkEnd w:id="1343"/>
      <w:bookmarkEnd w:id="1344"/>
      <w:bookmarkEnd w:id="1345"/>
    </w:p>
    <w:p>
      <w:pPr>
        <w:pStyle w:val="Style44"/>
        <w:keepNext w:val="0"/>
        <w:keepLines w:val="0"/>
        <w:widowControl w:val="0"/>
        <w:shd w:val="clear" w:color="auto" w:fill="auto"/>
        <w:tabs>
          <w:tab w:pos="427" w:val="left"/>
        </w:tabs>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8"/>
          <w:szCs w:val="18"/>
        </w:rPr>
        <w:t>、</w:t>
        <w:tab/>
        <w:t>现金流量表补充资料</w:t>
      </w:r>
    </w:p>
    <w:tbl>
      <w:tblPr>
        <w:tblOverlap w:val="never"/>
        <w:jc w:val="center"/>
        <w:tblLayout w:type="fixed"/>
      </w:tblPr>
      <w:tblGrid>
        <w:gridCol w:w="4190"/>
        <w:gridCol w:w="1752"/>
        <w:gridCol w:w="1790"/>
      </w:tblGrid>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本期发生额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47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589,694,458.53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1,037,695,762.88</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加：资产减值损失</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7,415,856.88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41,827,600.42</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36,152,943.59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22,764,424.64</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20,835,252.56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19,958,731.46</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17,915,625.70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28,867,335.07</w:t>
            </w:r>
          </w:p>
        </w:tc>
      </w:tr>
      <w:tr>
        <w:trPr>
          <w:trHeight w:val="89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200" w:line="240" w:lineRule="auto"/>
              <w:ind w:left="0" w:right="0" w:firstLine="0"/>
              <w:jc w:val="left"/>
            </w:pPr>
            <w:r>
              <w:rPr>
                <w:color w:val="000000"/>
                <w:spacing w:val="0"/>
                <w:w w:val="100"/>
                <w:position w:val="0"/>
              </w:rPr>
              <w:t>处置固定资产、无形资产和其他长期资产的损失</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（收益以“一”号填列）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6,292.17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-814.25</w:t>
            </w:r>
          </w:p>
        </w:tc>
      </w:tr>
      <w:tr>
        <w:trPr>
          <w:trHeight w:val="46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465,686,721.94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233,233,185.97</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270,932,093.68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253,312,577.98</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汇兑损失（收益以“一”号填列）</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-1,426,044.18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-1,192,839.91</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-92,980,788.97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-186,178,865.31</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4,480,290.73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6,534,603.47</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-29,486,793.04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11,378,041.68</w:t>
            </w:r>
          </w:p>
        </w:tc>
      </w:tr>
      <w:tr>
        <w:trPr>
          <w:trHeight w:val="85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384" w:lineRule="exact"/>
              <w:ind w:left="0" w:right="0" w:firstLine="0"/>
              <w:jc w:val="left"/>
            </w:pPr>
            <w:r>
              <w:rPr>
                <w:color w:val="000000"/>
                <w:spacing w:val="0"/>
                <w:w w:val="100"/>
                <w:position w:val="0"/>
              </w:rPr>
              <w:t>以公允价值计量且其变动计入当期损益的金融资产 等的减少（增加以“一”号填列）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-4,472,442,452.58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1,667,927,470.79</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1,052,245,251.42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-5,110,102,494.17</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-4,724,884,764.62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5,909,679,725.31</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-2,057,142.84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-2,057,142.84</w:t>
            </w:r>
          </w:p>
        </w:tc>
      </w:tr>
      <w:tr>
        <w:trPr>
          <w:trHeight w:val="499"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-6,857,913,199.03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3,933,647,303.19</w:t>
            </w:r>
          </w:p>
        </w:tc>
      </w:tr>
    </w:tbl>
    <w:p>
      <w:pPr>
        <w:sectPr>
          <w:headerReference w:type="default" r:id="rId143"/>
          <w:footerReference w:type="default" r:id="rId144"/>
          <w:headerReference w:type="even" r:id="rId145"/>
          <w:footerReference w:type="even" r:id="rId146"/>
          <w:footnotePr>
            <w:pos w:val="pageBottom"/>
            <w:numFmt w:val="decimal"/>
            <w:numStart w:val="1"/>
            <w:numRestart w:val="continuous"/>
            <w15:footnoteColumns w:val="1"/>
          </w:footnotePr>
          <w:pgSz w:w="11900" w:h="16840"/>
          <w:pgMar w:top="1600" w:right="1493" w:bottom="1551" w:left="1801" w:header="0" w:footer="3" w:gutter="0"/>
          <w:cols w:space="720"/>
          <w:noEndnote/>
          <w:rtlGutter w:val="0"/>
          <w:docGrid w:linePitch="360"/>
        </w:sectPr>
      </w:pPr>
    </w:p>
    <w:tbl>
      <w:tblPr>
        <w:tblOverlap w:val="never"/>
        <w:jc w:val="center"/>
        <w:tblLayout w:type="fixed"/>
      </w:tblPr>
      <w:tblGrid>
        <w:gridCol w:w="4190"/>
        <w:gridCol w:w="1752"/>
        <w:gridCol w:w="1790"/>
      </w:tblGrid>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本期发生额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8,765,753,036.02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11,256,761,512.29</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减：现金的年初余额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11,256,761,512.29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6,222,043,838.12</w:t>
            </w:r>
          </w:p>
        </w:tc>
      </w:tr>
      <w:tr>
        <w:trPr>
          <w:trHeight w:val="47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9"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-2,491,008,476.27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5,034,717,674.17</w:t>
            </w:r>
          </w:p>
        </w:tc>
      </w:tr>
    </w:tbl>
    <w:p>
      <w:pPr>
        <w:widowControl w:val="0"/>
        <w:spacing w:after="579" w:line="1" w:lineRule="exact"/>
      </w:pPr>
    </w:p>
    <w:tbl>
      <w:tblPr>
        <w:tblOverlap w:val="never"/>
        <w:jc w:val="center"/>
        <w:tblLayout w:type="fixed"/>
      </w:tblPr>
      <w:tblGrid>
        <w:gridCol w:w="355"/>
        <w:gridCol w:w="3830"/>
        <w:gridCol w:w="1882"/>
        <w:gridCol w:w="1622"/>
      </w:tblGrid>
      <w:tr>
        <w:trPr>
          <w:trHeight w:val="312"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现金及现金等价物的构成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90" w:hRule="exact"/>
        </w:trPr>
        <w:tc>
          <w:tcPr>
            <w:gridSpan w:val="2"/>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年初余额</w:t>
            </w:r>
          </w:p>
        </w:tc>
      </w:tr>
      <w:tr>
        <w:trPr>
          <w:trHeight w:val="480" w:hRule="exact"/>
        </w:trPr>
        <w:tc>
          <w:tcPr>
            <w:gridSpan w:val="2"/>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220" w:firstLine="0"/>
              <w:jc w:val="right"/>
            </w:pPr>
            <w:r>
              <w:rPr>
                <w:rFonts w:ascii="Times New Roman" w:eastAsia="Times New Roman" w:hAnsi="Times New Roman" w:cs="Times New Roman"/>
                <w:color w:val="000000"/>
                <w:spacing w:val="0"/>
                <w:w w:val="100"/>
                <w:position w:val="0"/>
              </w:rPr>
              <w:t>72,258.48</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69,567.18</w:t>
            </w:r>
          </w:p>
        </w:tc>
      </w:tr>
      <w:tr>
        <w:trPr>
          <w:trHeight w:val="48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7.206.910.568.55</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9,152,456,763.64</w:t>
            </w:r>
          </w:p>
        </w:tc>
      </w:tr>
      <w:tr>
        <w:trPr>
          <w:trHeight w:val="48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结算各付金</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1.558.764.638.99</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2,104,235,181.47</w:t>
            </w:r>
          </w:p>
        </w:tc>
      </w:tr>
      <w:tr>
        <w:trPr>
          <w:trHeight w:val="48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只:他货币资金</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220" w:firstLine="0"/>
              <w:jc w:val="right"/>
            </w:pPr>
            <w:r>
              <w:rPr>
                <w:rFonts w:ascii="Times New Roman" w:eastAsia="Times New Roman" w:hAnsi="Times New Roman" w:cs="Times New Roman"/>
                <w:color w:val="000000"/>
                <w:spacing w:val="0"/>
                <w:w w:val="100"/>
                <w:position w:val="0"/>
              </w:rPr>
              <w:t>5,570.00</w:t>
            </w:r>
          </w:p>
        </w:tc>
        <w:tc>
          <w:tcPr>
            <w:tcBorders>
              <w:top w:val="single" w:sz="4"/>
            </w:tcBorders>
            <w:shd w:val="clear" w:color="auto" w:fill="FFFFFF"/>
            <w:vAlign w:val="top"/>
          </w:tcPr>
          <w:p>
            <w:pPr>
              <w:widowControl w:val="0"/>
              <w:rPr>
                <w:sz w:val="10"/>
                <w:szCs w:val="10"/>
              </w:rPr>
            </w:pPr>
          </w:p>
        </w:tc>
      </w:tr>
      <w:tr>
        <w:trPr>
          <w:trHeight w:val="514" w:hRule="exact"/>
        </w:trPr>
        <w:tc>
          <w:tcPr>
            <w:gridSpan w:val="2"/>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8.765.753.036.02</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11,256,761,512.29</w:t>
            </w:r>
          </w:p>
        </w:tc>
      </w:tr>
    </w:tbl>
    <w:p>
      <w:pPr>
        <w:widowControl w:val="0"/>
        <w:spacing w:after="539" w:line="1" w:lineRule="exact"/>
      </w:pPr>
    </w:p>
    <w:p>
      <w:pPr>
        <w:pStyle w:val="Style44"/>
        <w:keepNext w:val="0"/>
        <w:keepLines w:val="0"/>
        <w:widowControl w:val="0"/>
        <w:shd w:val="clear" w:color="auto" w:fill="auto"/>
        <w:bidi w:val="0"/>
        <w:spacing w:before="0" w:after="0" w:line="240" w:lineRule="auto"/>
        <w:ind w:left="0" w:right="0" w:firstLine="0"/>
        <w:jc w:val="left"/>
        <w:rPr>
          <w:sz w:val="18"/>
          <w:szCs w:val="18"/>
        </w:rPr>
      </w:pPr>
      <w:bookmarkStart w:id="1346" w:name="bookmark1346"/>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8"/>
          <w:szCs w:val="18"/>
        </w:rPr>
        <w:t>五十五</w:t>
      </w:r>
      <w:r>
        <w:rPr>
          <w:b/>
          <w:bCs/>
          <w:color w:val="000000"/>
          <w:spacing w:val="0"/>
          <w:w w:val="100"/>
          <w:position w:val="0"/>
          <w:sz w:val="19"/>
          <w:szCs w:val="19"/>
        </w:rPr>
        <w:t>）</w:t>
      </w:r>
      <w:r>
        <w:rPr>
          <w:b/>
          <w:bCs/>
          <w:color w:val="000000"/>
          <w:spacing w:val="0"/>
          <w:w w:val="100"/>
          <w:position w:val="0"/>
          <w:sz w:val="18"/>
          <w:szCs w:val="18"/>
        </w:rPr>
        <w:t>所有权或使用权受到限制的资产</w:t>
      </w:r>
      <w:bookmarkEnd w:id="1346"/>
    </w:p>
    <w:tbl>
      <w:tblPr>
        <w:tblOverlap w:val="never"/>
        <w:jc w:val="center"/>
        <w:tblLayout w:type="fixed"/>
      </w:tblPr>
      <w:tblGrid>
        <w:gridCol w:w="2952"/>
        <w:gridCol w:w="2270"/>
        <w:gridCol w:w="2794"/>
      </w:tblGrid>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6,380,337.77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详见附注五、（一）</w:t>
            </w:r>
            <w:r>
              <w:rPr>
                <w:rFonts w:ascii="Times New Roman" w:eastAsia="Times New Roman" w:hAnsi="Times New Roman" w:cs="Times New Roman"/>
                <w:color w:val="000000"/>
                <w:spacing w:val="0"/>
                <w:w w:val="100"/>
                <w:position w:val="0"/>
              </w:rPr>
              <w:t>3</w:t>
            </w:r>
          </w:p>
        </w:tc>
      </w:tr>
      <w:tr>
        <w:trPr>
          <w:trHeight w:val="893"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以公允价值计量且其变动计入当</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期损益的金融资产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1,876,068,359.41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详见附注五、（五）</w:t>
            </w:r>
            <w:r>
              <w:rPr>
                <w:rFonts w:ascii="Times New Roman" w:eastAsia="Times New Roman" w:hAnsi="Times New Roman" w:cs="Times New Roman"/>
                <w:color w:val="000000"/>
                <w:spacing w:val="0"/>
                <w:w w:val="100"/>
                <w:position w:val="0"/>
              </w:rPr>
              <w:t>5</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可供出售金融资产</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1,775,674,690.60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详见附注五、（十）</w:t>
            </w:r>
            <w:r>
              <w:rPr>
                <w:rFonts w:ascii="Times New Roman" w:eastAsia="Times New Roman" w:hAnsi="Times New Roman" w:cs="Times New Roman"/>
                <w:color w:val="000000"/>
                <w:spacing w:val="0"/>
                <w:w w:val="100"/>
                <w:position w:val="0"/>
              </w:rPr>
              <w:t>6</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1,734,711.67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详见附注五、（十四）</w:t>
            </w:r>
            <w:r>
              <w:rPr>
                <w:rFonts w:ascii="Times New Roman" w:eastAsia="Times New Roman" w:hAnsi="Times New Roman" w:cs="Times New Roman"/>
                <w:color w:val="000000"/>
                <w:spacing w:val="0"/>
                <w:w w:val="100"/>
                <w:position w:val="0"/>
              </w:rPr>
              <w:t>3</w:t>
            </w:r>
          </w:p>
        </w:tc>
      </w:tr>
      <w:tr>
        <w:trPr>
          <w:trHeight w:val="518"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3,659,858,099.45</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1"/>
        <w:keepNext/>
        <w:keepLines/>
        <w:widowControl w:val="0"/>
        <w:shd w:val="clear" w:color="auto" w:fill="auto"/>
        <w:bidi w:val="0"/>
        <w:spacing w:before="0" w:after="200" w:line="240" w:lineRule="auto"/>
        <w:ind w:left="0" w:right="0" w:firstLine="0"/>
        <w:jc w:val="left"/>
        <w:rPr>
          <w:sz w:val="18"/>
          <w:szCs w:val="18"/>
        </w:rPr>
      </w:pPr>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五十六</w:t>
      </w:r>
      <w:r>
        <w:rPr>
          <w:color w:val="000000"/>
          <w:spacing w:val="0"/>
          <w:w w:val="100"/>
          <w:position w:val="0"/>
          <w:sz w:val="19"/>
          <w:szCs w:val="19"/>
        </w:rPr>
        <w:t>）</w:t>
      </w:r>
      <w:r>
        <w:rPr>
          <w:color w:val="000000"/>
          <w:spacing w:val="0"/>
          <w:w w:val="100"/>
          <w:position w:val="0"/>
          <w:sz w:val="18"/>
          <w:szCs w:val="18"/>
        </w:rPr>
        <w:t>外币货币性项目</w:t>
      </w:r>
      <w:bookmarkEnd w:id="1347"/>
      <w:bookmarkEnd w:id="1348"/>
      <w:bookmarkEnd w:id="1349"/>
    </w:p>
    <w:p>
      <w:pPr>
        <w:pStyle w:val="Style44"/>
        <w:keepNext w:val="0"/>
        <w:keepLines w:val="0"/>
        <w:widowControl w:val="0"/>
        <w:shd w:val="clear" w:color="auto" w:fill="auto"/>
        <w:tabs>
          <w:tab w:pos="638" w:val="left"/>
        </w:tabs>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外币货币性项目</w:t>
      </w:r>
    </w:p>
    <w:tbl>
      <w:tblPr>
        <w:tblOverlap w:val="never"/>
        <w:jc w:val="right"/>
        <w:tblLayout w:type="fixed"/>
      </w:tblPr>
      <w:tblGrid>
        <w:gridCol w:w="2016"/>
        <w:gridCol w:w="1805"/>
        <w:gridCol w:w="1598"/>
        <w:gridCol w:w="2443"/>
      </w:tblGrid>
      <w:tr>
        <w:trPr>
          <w:trHeight w:val="514"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期末外币余额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期末折算人民币余额</w:t>
            </w:r>
          </w:p>
        </w:tc>
      </w:tr>
      <w:tr>
        <w:trPr>
          <w:trHeight w:val="490" w:hRule="exact"/>
        </w:trPr>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3.357.012.78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6.9370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23.287.597.67</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港币</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30.663.905.42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0.8945</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27.428.863.41</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结算各付金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1.494.138.05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6.9370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10.364.835.64</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港币</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16.573.034.36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0.8945</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14.824.579.24</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存出保证金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6.9370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1.872.990.00</w:t>
            </w:r>
          </w:p>
        </w:tc>
      </w:tr>
      <w:tr>
        <w:trPr>
          <w:trHeight w:val="518" w:hRule="exact"/>
        </w:trPr>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港币</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0.8945</w:t>
            </w:r>
          </w:p>
        </w:tc>
        <w:tc>
          <w:tcPr>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894.500.00</w:t>
            </w:r>
          </w:p>
        </w:tc>
      </w:tr>
    </w:tbl>
    <w:p>
      <w:pPr>
        <w:widowControl w:val="0"/>
        <w:spacing w:after="559" w:line="1" w:lineRule="exact"/>
      </w:pPr>
    </w:p>
    <w:p>
      <w:pPr>
        <w:pStyle w:val="Style21"/>
        <w:keepNext/>
        <w:keepLines/>
        <w:widowControl w:val="0"/>
        <w:shd w:val="clear" w:color="auto" w:fill="auto"/>
        <w:tabs>
          <w:tab w:pos="716" w:val="left"/>
        </w:tabs>
        <w:bidi w:val="0"/>
        <w:spacing w:before="0" w:after="200" w:line="240" w:lineRule="auto"/>
        <w:ind w:left="0" w:right="0" w:firstLine="0"/>
        <w:jc w:val="left"/>
        <w:rPr>
          <w:sz w:val="18"/>
          <w:szCs w:val="18"/>
        </w:rPr>
      </w:pPr>
      <w:bookmarkStart w:id="1350" w:name="bookmark1350"/>
      <w:bookmarkStart w:id="1351" w:name="bookmark1351"/>
      <w:bookmarkStart w:id="1352" w:name="bookmark1352"/>
      <w:bookmarkStart w:id="1353" w:name="bookmark1353"/>
      <w:r>
        <w:rPr>
          <w:color w:val="000000"/>
          <w:spacing w:val="0"/>
          <w:w w:val="100"/>
          <w:position w:val="0"/>
          <w:sz w:val="18"/>
          <w:szCs w:val="18"/>
        </w:rPr>
        <w:t>六</w:t>
      </w:r>
      <w:bookmarkEnd w:id="1352"/>
      <w:r>
        <w:rPr>
          <w:color w:val="000000"/>
          <w:spacing w:val="0"/>
          <w:w w:val="100"/>
          <w:position w:val="0"/>
          <w:sz w:val="18"/>
          <w:szCs w:val="18"/>
        </w:rPr>
        <w:t>、</w:t>
        <w:tab/>
        <w:t>合并范围的变更</w:t>
      </w:r>
      <w:bookmarkEnd w:id="1350"/>
      <w:bookmarkEnd w:id="1351"/>
      <w:bookmarkEnd w:id="1353"/>
    </w:p>
    <w:p>
      <w:pPr>
        <w:pStyle w:val="Style21"/>
        <w:keepNext/>
        <w:keepLines/>
        <w:widowControl w:val="0"/>
        <w:shd w:val="clear" w:color="auto" w:fill="auto"/>
        <w:tabs>
          <w:tab w:pos="716" w:val="left"/>
        </w:tabs>
        <w:bidi w:val="0"/>
        <w:spacing w:before="0" w:after="200" w:line="240" w:lineRule="auto"/>
        <w:ind w:left="0" w:right="0" w:firstLine="0"/>
        <w:jc w:val="left"/>
        <w:rPr>
          <w:sz w:val="18"/>
          <w:szCs w:val="18"/>
        </w:rPr>
      </w:pPr>
      <w:bookmarkStart w:id="1354" w:name="bookmark1354"/>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sz w:val="18"/>
          <w:szCs w:val="18"/>
        </w:rPr>
        <w:t>（</w:t>
      </w:r>
      <w:bookmarkEnd w:id="1356"/>
      <w:r>
        <w:rPr>
          <w:color w:val="000000"/>
          <w:spacing w:val="0"/>
          <w:w w:val="100"/>
          <w:position w:val="0"/>
          <w:sz w:val="18"/>
          <w:szCs w:val="18"/>
        </w:rPr>
        <w:t>一</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非同一控制下企业合并</w:t>
      </w:r>
      <w:bookmarkEnd w:id="1354"/>
      <w:bookmarkEnd w:id="1355"/>
      <w:bookmarkEnd w:id="1357"/>
    </w:p>
    <w:p>
      <w:pPr>
        <w:pStyle w:val="Style39"/>
        <w:keepNext w:val="0"/>
        <w:keepLines w:val="0"/>
        <w:widowControl w:val="0"/>
        <w:shd w:val="clear" w:color="auto" w:fill="auto"/>
        <w:bidi w:val="0"/>
        <w:spacing w:before="0" w:after="200" w:line="240" w:lineRule="auto"/>
        <w:ind w:left="0" w:right="0" w:firstLine="620"/>
        <w:jc w:val="left"/>
      </w:pPr>
      <w:r>
        <w:rPr>
          <w:color w:val="000000"/>
          <w:spacing w:val="0"/>
          <w:w w:val="100"/>
          <w:position w:val="0"/>
        </w:rPr>
        <w:t>公司本期未发生非同一控制下企业合并。</w:t>
      </w:r>
    </w:p>
    <w:p>
      <w:pPr>
        <w:pStyle w:val="Style21"/>
        <w:keepNext/>
        <w:keepLines/>
        <w:widowControl w:val="0"/>
        <w:shd w:val="clear" w:color="auto" w:fill="auto"/>
        <w:tabs>
          <w:tab w:pos="716" w:val="left"/>
        </w:tabs>
        <w:bidi w:val="0"/>
        <w:spacing w:before="0" w:after="200" w:line="240" w:lineRule="auto"/>
        <w:ind w:left="0" w:right="0" w:firstLine="0"/>
        <w:jc w:val="left"/>
        <w:rPr>
          <w:sz w:val="18"/>
          <w:szCs w:val="18"/>
        </w:rPr>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sz w:val="18"/>
          <w:szCs w:val="18"/>
        </w:rPr>
        <w:t>（</w:t>
      </w:r>
      <w:bookmarkEnd w:id="1360"/>
      <w:r>
        <w:rPr>
          <w:color w:val="000000"/>
          <w:spacing w:val="0"/>
          <w:w w:val="100"/>
          <w:position w:val="0"/>
          <w:sz w:val="18"/>
          <w:szCs w:val="18"/>
        </w:rPr>
        <w:t>二</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同一控制下企业合并</w:t>
      </w:r>
      <w:bookmarkEnd w:id="1358"/>
      <w:bookmarkEnd w:id="1359"/>
      <w:bookmarkEnd w:id="1361"/>
    </w:p>
    <w:p>
      <w:pPr>
        <w:pStyle w:val="Style39"/>
        <w:keepNext w:val="0"/>
        <w:keepLines w:val="0"/>
        <w:widowControl w:val="0"/>
        <w:shd w:val="clear" w:color="auto" w:fill="auto"/>
        <w:bidi w:val="0"/>
        <w:spacing w:before="0" w:after="560" w:line="240" w:lineRule="auto"/>
        <w:ind w:left="0" w:right="0" w:firstLine="620"/>
        <w:jc w:val="left"/>
      </w:pPr>
      <w:r>
        <w:rPr>
          <w:color w:val="000000"/>
          <w:spacing w:val="0"/>
          <w:w w:val="100"/>
          <w:position w:val="0"/>
        </w:rPr>
        <w:t>公司本期未发生同一控制下企业合并。</w:t>
      </w:r>
    </w:p>
    <w:p>
      <w:pPr>
        <w:pStyle w:val="Style21"/>
        <w:keepNext/>
        <w:keepLines/>
        <w:widowControl w:val="0"/>
        <w:shd w:val="clear" w:color="auto" w:fill="auto"/>
        <w:tabs>
          <w:tab w:pos="716" w:val="left"/>
        </w:tabs>
        <w:bidi w:val="0"/>
        <w:spacing w:before="0" w:after="200" w:line="240" w:lineRule="auto"/>
        <w:ind w:left="0" w:right="0" w:firstLine="0"/>
        <w:jc w:val="left"/>
        <w:rPr>
          <w:sz w:val="18"/>
          <w:szCs w:val="18"/>
        </w:rPr>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sz w:val="18"/>
          <w:szCs w:val="18"/>
        </w:rPr>
        <w:t>（</w:t>
      </w:r>
      <w:bookmarkEnd w:id="1364"/>
      <w:r>
        <w:rPr>
          <w:color w:val="000000"/>
          <w:spacing w:val="0"/>
          <w:w w:val="100"/>
          <w:position w:val="0"/>
          <w:sz w:val="18"/>
          <w:szCs w:val="18"/>
        </w:rPr>
        <w:t>三</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其他原因的合并范围变动</w:t>
      </w:r>
      <w:bookmarkEnd w:id="1362"/>
      <w:bookmarkEnd w:id="1363"/>
      <w:bookmarkEnd w:id="1365"/>
    </w:p>
    <w:p>
      <w:pPr>
        <w:pStyle w:val="Style4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、新设子公司</w:t>
      </w:r>
    </w:p>
    <w:tbl>
      <w:tblPr>
        <w:tblOverlap w:val="never"/>
        <w:jc w:val="center"/>
        <w:tblLayout w:type="fixed"/>
      </w:tblPr>
      <w:tblGrid>
        <w:gridCol w:w="3494"/>
        <w:gridCol w:w="1498"/>
        <w:gridCol w:w="1277"/>
        <w:gridCol w:w="1450"/>
      </w:tblGrid>
      <w:tr>
        <w:trPr>
          <w:trHeight w:val="494"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新增合并单位</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子公司炎型</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投资比例</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8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深圳市第一创业债券研究院</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全额出资的民办</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非企业单位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年设立</w:t>
            </w:r>
          </w:p>
        </w:tc>
      </w:tr>
      <w:tr>
        <w:trPr>
          <w:trHeight w:val="4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深圳第一创业元创投资管理有限公司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间接控股子公司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年设立</w:t>
            </w:r>
          </w:p>
        </w:tc>
      </w:tr>
      <w:tr>
        <w:trPr>
          <w:trHeight w:val="4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深圳聚创文化产业投资管理有限公司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间接控股子公司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年设立</w:t>
            </w:r>
          </w:p>
        </w:tc>
      </w:tr>
      <w:tr>
        <w:trPr>
          <w:trHeight w:val="4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深圳一创恒通投资管理有限公司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间接控股子公司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年设立</w:t>
            </w:r>
          </w:p>
        </w:tc>
      </w:tr>
      <w:tr>
        <w:trPr>
          <w:trHeight w:val="4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武汉高创华拓投资管理有限公司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间接控股子公司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56..67</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年设立</w:t>
            </w:r>
          </w:p>
        </w:tc>
      </w:tr>
      <w:tr>
        <w:trPr>
          <w:trHeight w:val="4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广东恒元创投资管理有限公司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间接控股子公司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年设立</w:t>
            </w:r>
          </w:p>
        </w:tc>
      </w:tr>
      <w:tr>
        <w:trPr>
          <w:trHeight w:val="499" w:hRule="exact"/>
        </w:trPr>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深圳一创泰和投资管理有限公司</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间接控股子公司</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年设立</w:t>
            </w:r>
          </w:p>
        </w:tc>
      </w:tr>
    </w:tbl>
    <w:p>
      <w:pPr>
        <w:spacing w:lineRule="exact" w:line="1"/>
        <w:rPr>
          <w:sz w:val="2"/>
          <w:szCs w:val="2"/>
        </w:rPr>
      </w:pPr>
      <w:r>
        <w:br w:type="page"/>
      </w:r>
    </w:p>
    <w:tbl>
      <w:tblPr>
        <w:tblOverlap w:val="never"/>
        <w:jc w:val="center"/>
        <w:tblLayout w:type="fixed"/>
      </w:tblPr>
      <w:tblGrid>
        <w:gridCol w:w="3509"/>
        <w:gridCol w:w="1498"/>
        <w:gridCol w:w="1277"/>
        <w:gridCol w:w="1450"/>
      </w:tblGrid>
      <w:tr>
        <w:trPr>
          <w:trHeight w:val="494"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新增合并单位</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子公司炎型</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投资比例</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460" w:firstLine="0"/>
              <w:jc w:val="right"/>
            </w:pPr>
            <w:r>
              <w:rPr>
                <w:color w:val="000000"/>
                <w:spacing w:val="0"/>
                <w:w w:val="100"/>
                <w:position w:val="0"/>
              </w:rPr>
              <w:t>备注</w:t>
            </w:r>
          </w:p>
        </w:tc>
      </w:tr>
      <w:tr>
        <w:trPr>
          <w:trHeight w:val="413"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深圳市一创创富投资管理有限公司</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间接控股子公司:</w:t>
            </w: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年设立</w:t>
            </w:r>
          </w:p>
        </w:tc>
      </w:tr>
      <w:tr>
        <w:trPr>
          <w:trHeight w:val="408"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广东一创金叶投资管理有限公司</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tabs>
                <w:tab w:pos="1805" w:val="left"/>
              </w:tabs>
              <w:bidi w:val="0"/>
              <w:spacing w:before="0" w:after="0" w:line="240" w:lineRule="auto"/>
              <w:ind w:left="0" w:right="0" w:firstLine="0"/>
              <w:jc w:val="left"/>
            </w:pPr>
            <w:r>
              <w:rPr>
                <w:color w:val="000000"/>
                <w:spacing w:val="0"/>
                <w:w w:val="100"/>
                <w:position w:val="0"/>
              </w:rPr>
              <w:t>间接控股子公司</w:t>
              <w:tab/>
            </w: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年设立</w:t>
            </w:r>
          </w:p>
        </w:tc>
      </w:tr>
      <w:tr>
        <w:trPr>
          <w:trHeight w:val="413"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珠海一创明昇投资管理有限公司</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tabs>
                <w:tab w:pos="1805" w:val="left"/>
              </w:tabs>
              <w:bidi w:val="0"/>
              <w:spacing w:before="0" w:after="0" w:line="240" w:lineRule="auto"/>
              <w:ind w:left="0" w:right="0" w:firstLine="0"/>
              <w:jc w:val="left"/>
            </w:pPr>
            <w:r>
              <w:rPr>
                <w:color w:val="000000"/>
                <w:spacing w:val="0"/>
                <w:w w:val="100"/>
                <w:position w:val="0"/>
              </w:rPr>
              <w:t>间接控股子公司</w:t>
              <w:tab/>
            </w: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年设立</w:t>
            </w:r>
          </w:p>
        </w:tc>
      </w:tr>
      <w:tr>
        <w:trPr>
          <w:trHeight w:val="408"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颐创（上海）文化传媒有限公司</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tabs>
                <w:tab w:pos="1786" w:val="left"/>
              </w:tabs>
              <w:bidi w:val="0"/>
              <w:spacing w:before="0" w:after="0" w:line="240" w:lineRule="auto"/>
              <w:ind w:left="0" w:right="0" w:firstLine="0"/>
              <w:jc w:val="left"/>
            </w:pPr>
            <w:r>
              <w:rPr>
                <w:color w:val="000000"/>
                <w:spacing w:val="0"/>
                <w:w w:val="100"/>
                <w:position w:val="0"/>
              </w:rPr>
              <w:t>间接控股子公司|</w:t>
              <w:tab/>
            </w: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年设立</w:t>
            </w:r>
          </w:p>
        </w:tc>
      </w:tr>
      <w:tr>
        <w:trPr>
          <w:trHeight w:val="408"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深圳一创泓宇投资管理有限公司</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tabs>
                <w:tab w:pos="1786" w:val="left"/>
              </w:tabs>
              <w:bidi w:val="0"/>
              <w:spacing w:before="0" w:after="0" w:line="240" w:lineRule="auto"/>
              <w:ind w:left="0" w:right="0" w:firstLine="0"/>
              <w:jc w:val="left"/>
            </w:pPr>
            <w:r>
              <w:rPr>
                <w:color w:val="000000"/>
                <w:spacing w:val="0"/>
                <w:w w:val="100"/>
                <w:position w:val="0"/>
              </w:rPr>
              <w:t>间接控股子公司</w:t>
              <w:tab/>
            </w: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年设立</w:t>
            </w:r>
          </w:p>
        </w:tc>
      </w:tr>
      <w:tr>
        <w:trPr>
          <w:trHeight w:val="149" w:hRule="exact"/>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北京一创远航投资管理有限公司</w:t>
            </w: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年设立</w:t>
            </w:r>
          </w:p>
        </w:tc>
      </w:tr>
      <w:tr>
        <w:trPr>
          <w:trHeight w:val="264"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间接控股子公司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w:t>
            </w:r>
          </w:p>
        </w:tc>
        <w:tc>
          <w:tcPr>
            <w:vMerge/>
            <w:tcBorders>
              <w:left w:val="single" w:sz="4"/>
              <w:right w:val="single" w:sz="4"/>
            </w:tcBorders>
            <w:shd w:val="clear" w:color="auto" w:fill="FFFFFF"/>
            <w:vAlign w:val="bottom"/>
          </w:tcPr>
          <w:p>
            <w:pPr/>
          </w:p>
        </w:tc>
      </w:tr>
      <w:tr>
        <w:trPr>
          <w:trHeight w:val="408"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北京亦城科技投资管理有限公司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间接控股子公司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年设立</w:t>
            </w:r>
          </w:p>
        </w:tc>
      </w:tr>
      <w:tr>
        <w:trPr>
          <w:trHeight w:val="773"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北京亦融创生物医药产业投资中心</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年设立</w:t>
            </w:r>
          </w:p>
        </w:tc>
      </w:tr>
      <w:tr>
        <w:trPr>
          <w:trHeight w:val="408"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深圳一创慧锋经济信息咨询有限公司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间接控股子公司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年设立</w:t>
            </w:r>
          </w:p>
        </w:tc>
      </w:tr>
      <w:tr>
        <w:trPr>
          <w:trHeight w:val="408"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深圳一创兴晨投资合伙企业（有限合伙）</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间接控股子公司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年设立</w:t>
            </w:r>
          </w:p>
        </w:tc>
      </w:tr>
      <w:tr>
        <w:trPr>
          <w:trHeight w:val="773"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深圳市一新光伏新能源投资合伙企业</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年设立</w:t>
            </w:r>
          </w:p>
        </w:tc>
      </w:tr>
      <w:tr>
        <w:trPr>
          <w:trHeight w:val="408"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珠海一创保诚投资管理有限公司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间接控股子公司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年设立</w:t>
            </w:r>
          </w:p>
        </w:tc>
      </w:tr>
      <w:tr>
        <w:trPr>
          <w:trHeight w:val="413"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珠海一创远航电机产业基金（有限合伙）</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间接控股子公司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62.87</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年设立</w:t>
            </w:r>
          </w:p>
        </w:tc>
      </w:tr>
      <w:tr>
        <w:trPr>
          <w:trHeight w:val="768"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珠海一创春晖股权投资基金企业</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年设立</w:t>
            </w:r>
          </w:p>
        </w:tc>
      </w:tr>
      <w:tr>
        <w:trPr>
          <w:trHeight w:val="413"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北京第一创业圆创资本管理有限公司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间接控股子公司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年设立</w:t>
            </w:r>
          </w:p>
        </w:tc>
      </w:tr>
      <w:tr>
        <w:trPr>
          <w:trHeight w:val="408"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纵横一创投资管理（深圳）有限公司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间接控股子公司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年设立</w:t>
            </w:r>
          </w:p>
        </w:tc>
      </w:tr>
      <w:tr>
        <w:trPr>
          <w:trHeight w:val="44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一创星空投资管理（深圳）有限公司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间接控股子公司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年设立</w:t>
            </w:r>
          </w:p>
        </w:tc>
      </w:tr>
    </w:tbl>
    <w:p>
      <w:pPr>
        <w:widowControl w:val="0"/>
        <w:spacing w:after="439" w:line="1" w:lineRule="exact"/>
      </w:pPr>
    </w:p>
    <w:p>
      <w:pPr>
        <w:pStyle w:val="Style4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、子公司的其他减少</w:t>
      </w:r>
    </w:p>
    <w:tbl>
      <w:tblPr>
        <w:tblOverlap w:val="never"/>
        <w:jc w:val="center"/>
        <w:tblLayout w:type="fixed"/>
      </w:tblPr>
      <w:tblGrid>
        <w:gridCol w:w="2952"/>
        <w:gridCol w:w="1488"/>
        <w:gridCol w:w="1670"/>
        <w:gridCol w:w="1574"/>
      </w:tblGrid>
      <w:tr>
        <w:trPr>
          <w:trHeight w:val="4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减少合并单位</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减资日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80" w:right="0" w:firstLine="0"/>
              <w:jc w:val="center"/>
            </w:pPr>
            <w:r>
              <w:rPr>
                <w:color w:val="000000"/>
                <w:spacing w:val="0"/>
                <w:w w:val="100"/>
                <w:position w:val="0"/>
              </w:rPr>
              <w:t>减资比例</w:t>
            </w:r>
          </w:p>
        </w:tc>
      </w:tr>
      <w:tr>
        <w:trPr>
          <w:trHeight w:val="802"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140" w:right="0" w:firstLine="0"/>
              <w:jc w:val="left"/>
            </w:pPr>
            <w:r>
              <w:rPr>
                <w:color w:val="000000"/>
                <w:spacing w:val="0"/>
                <w:w w:val="100"/>
                <w:position w:val="0"/>
              </w:rPr>
              <w:t>深圳一创大族新能源合伙企业（有 限合伙）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减少对子公司</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的投资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tabs>
                <w:tab w:pos="1306" w:val="left"/>
              </w:tabs>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tab/>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50.75%</w:t>
            </w:r>
          </w:p>
        </w:tc>
      </w:tr>
    </w:tbl>
    <w:p>
      <w:pPr>
        <w:widowControl w:val="0"/>
        <w:spacing w:after="319" w:line="1" w:lineRule="exact"/>
      </w:pPr>
    </w:p>
    <w:p>
      <w:pPr>
        <w:pStyle w:val="Style39"/>
        <w:keepNext w:val="0"/>
        <w:keepLines w:val="0"/>
        <w:widowControl w:val="0"/>
        <w:shd w:val="clear" w:color="auto" w:fill="auto"/>
        <w:bidi w:val="0"/>
        <w:spacing w:before="0" w:after="0" w:line="398" w:lineRule="exact"/>
        <w:ind w:left="0" w:right="0" w:firstLine="620"/>
        <w:jc w:val="left"/>
      </w:pPr>
      <w:bookmarkStart w:id="1366" w:name="bookmark1366"/>
      <w:r>
        <w:rPr>
          <w:rFonts w:ascii="Times New Roman" w:eastAsia="Times New Roman" w:hAnsi="Times New Roman" w:cs="Times New Roman"/>
          <w:b/>
          <w:bCs/>
          <w:color w:val="000000"/>
          <w:spacing w:val="0"/>
          <w:w w:val="100"/>
          <w:position w:val="0"/>
        </w:rPr>
        <w:t>3</w:t>
      </w:r>
      <w:bookmarkEnd w:id="1366"/>
      <w:r>
        <w:rPr>
          <w:b/>
          <w:bCs/>
          <w:color w:val="000000"/>
          <w:spacing w:val="0"/>
          <w:w w:val="100"/>
          <w:position w:val="0"/>
        </w:rPr>
        <w:t>、结构化主体</w:t>
      </w:r>
    </w:p>
    <w:p>
      <w:pPr>
        <w:pStyle w:val="Style39"/>
        <w:keepNext w:val="0"/>
        <w:keepLines w:val="0"/>
        <w:widowControl w:val="0"/>
        <w:shd w:val="clear" w:color="auto" w:fill="auto"/>
        <w:bidi w:val="0"/>
        <w:spacing w:before="0" w:after="0" w:line="398" w:lineRule="exact"/>
        <w:ind w:left="620" w:right="0" w:firstLine="20"/>
        <w:jc w:val="left"/>
      </w:pPr>
      <w:r>
        <w:rPr>
          <w:color w:val="000000"/>
          <w:spacing w:val="0"/>
          <w:w w:val="100"/>
          <w:position w:val="0"/>
        </w:rPr>
        <w:t>公司对由公司或子公司作为管理人的结构化主体，综合考虑合并报表范围内的公司合计 享有这些结构化主体的可变回报或承担的风险敞口等因素，认定将</w:t>
      </w:r>
      <w:r>
        <w:rPr>
          <w:rFonts w:ascii="Times New Roman" w:eastAsia="Times New Roman" w:hAnsi="Times New Roman" w:cs="Times New Roman"/>
          <w:color w:val="000000"/>
          <w:spacing w:val="0"/>
          <w:w w:val="100"/>
          <w:position w:val="0"/>
        </w:rPr>
        <w:t>15</w:t>
      </w:r>
      <w:r>
        <w:rPr>
          <w:color w:val="000000"/>
          <w:spacing w:val="0"/>
          <w:w w:val="100"/>
          <w:position w:val="0"/>
        </w:rPr>
        <w:t>个结构化主体纳入 合并报表范围。</w:t>
      </w:r>
    </w:p>
    <w:p>
      <w:pPr>
        <w:pStyle w:val="Style39"/>
        <w:keepNext w:val="0"/>
        <w:keepLines w:val="0"/>
        <w:widowControl w:val="0"/>
        <w:shd w:val="clear" w:color="auto" w:fill="auto"/>
        <w:bidi w:val="0"/>
        <w:spacing w:before="0" w:after="320" w:line="398" w:lineRule="exact"/>
        <w:ind w:left="620" w:right="0" w:firstLine="20"/>
        <w:jc w:val="left"/>
        <w:sectPr>
          <w:headerReference w:type="default" r:id="rId147"/>
          <w:footerReference w:type="default" r:id="rId148"/>
          <w:headerReference w:type="even" r:id="rId149"/>
          <w:footerReference w:type="even" r:id="rId150"/>
          <w:headerReference w:type="first" r:id="rId151"/>
          <w:footerReference w:type="first" r:id="rId152"/>
          <w:footnotePr>
            <w:pos w:val="pageBottom"/>
            <w:numFmt w:val="decimal"/>
            <w:numStart w:val="1"/>
            <w:numRestart w:val="continuous"/>
            <w15:footnoteColumns w:val="1"/>
          </w:footnotePr>
          <w:pgSz w:w="11900" w:h="16840"/>
          <w:pgMar w:top="1600" w:right="1493" w:bottom="1551" w:left="1801" w:header="0" w:footer="3" w:gutter="0"/>
          <w:cols w:space="720"/>
          <w:noEndnote/>
          <w:titlePg/>
          <w:rtlGutter w:val="0"/>
          <w:docGrid w:linePitch="360"/>
        </w:sectPr>
      </w:pPr>
      <w:r>
        <w:rPr>
          <w:color w:val="000000"/>
          <w:spacing w:val="0"/>
          <w:w w:val="100"/>
          <w:position w:val="0"/>
        </w:rPr>
        <w:t>本年新增</w:t>
      </w:r>
      <w:r>
        <w:rPr>
          <w:rFonts w:ascii="Times New Roman" w:eastAsia="Times New Roman" w:hAnsi="Times New Roman" w:cs="Times New Roman"/>
          <w:color w:val="000000"/>
          <w:spacing w:val="0"/>
          <w:w w:val="100"/>
          <w:position w:val="0"/>
        </w:rPr>
        <w:t>9</w:t>
      </w:r>
      <w:r>
        <w:rPr>
          <w:color w:val="000000"/>
          <w:spacing w:val="0"/>
          <w:w w:val="100"/>
          <w:position w:val="0"/>
        </w:rPr>
        <w:t>个结构化主体纳入合并报表范围；因持有份额变化等原因丧失控制权或清算 减少</w:t>
      </w:r>
      <w:r>
        <w:rPr>
          <w:rFonts w:ascii="Times New Roman" w:eastAsia="Times New Roman" w:hAnsi="Times New Roman" w:cs="Times New Roman"/>
          <w:color w:val="000000"/>
          <w:spacing w:val="0"/>
          <w:w w:val="100"/>
          <w:position w:val="0"/>
        </w:rPr>
        <w:t>22</w:t>
      </w:r>
      <w:r>
        <w:rPr>
          <w:color w:val="000000"/>
          <w:spacing w:val="0"/>
          <w:w w:val="100"/>
          <w:position w:val="0"/>
        </w:rPr>
        <w:t>个结构化主体。</w:t>
      </w:r>
    </w:p>
    <w:p>
      <w:pPr>
        <w:pStyle w:val="Style21"/>
        <w:keepNext/>
        <w:keepLines/>
        <w:widowControl w:val="0"/>
        <w:shd w:val="clear" w:color="auto" w:fill="auto"/>
        <w:tabs>
          <w:tab w:pos="130" w:val="left"/>
        </w:tabs>
        <w:bidi w:val="0"/>
        <w:spacing w:before="180" w:after="220" w:line="240" w:lineRule="auto"/>
        <w:ind w:left="0" w:right="0" w:hanging="580"/>
        <w:jc w:val="left"/>
        <w:rPr>
          <w:sz w:val="18"/>
          <w:szCs w:val="18"/>
        </w:rPr>
      </w:pPr>
      <w:bookmarkStart w:id="1367" w:name="bookmark1367"/>
      <w:bookmarkStart w:id="1368" w:name="bookmark1368"/>
      <w:bookmarkStart w:id="1369" w:name="bookmark1369"/>
      <w:bookmarkStart w:id="1370" w:name="bookmark1370"/>
      <w:r>
        <w:rPr>
          <w:color w:val="000000"/>
          <w:spacing w:val="0"/>
          <w:w w:val="100"/>
          <w:position w:val="0"/>
          <w:sz w:val="18"/>
          <w:szCs w:val="18"/>
        </w:rPr>
        <w:t>七</w:t>
      </w:r>
      <w:bookmarkEnd w:id="1369"/>
      <w:r>
        <w:rPr>
          <w:color w:val="000000"/>
          <w:spacing w:val="0"/>
          <w:w w:val="100"/>
          <w:position w:val="0"/>
          <w:sz w:val="18"/>
          <w:szCs w:val="18"/>
        </w:rPr>
        <w:t>、</w:t>
        <w:tab/>
        <w:t>在其他主体中的权益</w:t>
      </w:r>
      <w:bookmarkEnd w:id="1367"/>
      <w:bookmarkEnd w:id="1368"/>
      <w:bookmarkEnd w:id="1370"/>
    </w:p>
    <w:p>
      <w:pPr>
        <w:pStyle w:val="Style36"/>
        <w:keepNext/>
        <w:keepLines/>
        <w:widowControl w:val="0"/>
        <w:shd w:val="clear" w:color="auto" w:fill="auto"/>
        <w:tabs>
          <w:tab w:pos="130" w:val="left"/>
        </w:tabs>
        <w:bidi w:val="0"/>
        <w:spacing w:before="0" w:after="220" w:line="240" w:lineRule="auto"/>
        <w:ind w:left="0" w:right="0" w:hanging="580"/>
        <w:jc w:val="left"/>
        <w:rPr>
          <w:sz w:val="18"/>
          <w:szCs w:val="18"/>
        </w:rPr>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sz w:val="18"/>
          <w:szCs w:val="18"/>
        </w:rPr>
        <w:t>（</w:t>
      </w:r>
      <w:bookmarkEnd w:id="1373"/>
      <w:r>
        <w:rPr>
          <w:color w:val="000000"/>
          <w:spacing w:val="0"/>
          <w:w w:val="100"/>
          <w:position w:val="0"/>
          <w:sz w:val="18"/>
          <w:szCs w:val="18"/>
        </w:rPr>
        <w:t>一</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在子公司中的权益</w:t>
      </w:r>
      <w:bookmarkEnd w:id="1371"/>
      <w:bookmarkEnd w:id="1372"/>
      <w:bookmarkEnd w:id="1374"/>
    </w:p>
    <w:p>
      <w:pPr>
        <w:pStyle w:val="Style36"/>
        <w:keepNext/>
        <w:keepLines/>
        <w:widowControl w:val="0"/>
        <w:shd w:val="clear" w:color="auto" w:fill="auto"/>
        <w:bidi w:val="0"/>
        <w:spacing w:before="0" w:after="60" w:line="240" w:lineRule="auto"/>
        <w:ind w:left="0" w:right="0" w:firstLine="0"/>
        <w:jc w:val="left"/>
        <w:rPr>
          <w:sz w:val="18"/>
          <w:szCs w:val="18"/>
        </w:rPr>
      </w:pPr>
      <w:bookmarkStart w:id="1371" w:name="bookmark1371"/>
      <w:bookmarkStart w:id="1372" w:name="bookmark1372"/>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企业集团的构成</w:t>
      </w:r>
      <w:bookmarkEnd w:id="1371"/>
      <w:bookmarkEnd w:id="1372"/>
    </w:p>
    <w:tbl>
      <w:tblPr>
        <w:tblOverlap w:val="never"/>
        <w:jc w:val="center"/>
        <w:tblLayout w:type="fixed"/>
      </w:tblPr>
      <w:tblGrid>
        <w:gridCol w:w="3269"/>
        <w:gridCol w:w="1272"/>
        <w:gridCol w:w="994"/>
        <w:gridCol w:w="706"/>
        <w:gridCol w:w="1421"/>
        <w:gridCol w:w="922"/>
        <w:gridCol w:w="922"/>
        <w:gridCol w:w="994"/>
        <w:gridCol w:w="1133"/>
        <w:gridCol w:w="1872"/>
      </w:tblGrid>
      <w:tr>
        <w:trPr>
          <w:trHeight w:val="514"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子公司名称</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子公司类型</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主要经营地</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注册地</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业务性质</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持股比例（</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取得方式</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是否合并报表</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其他说明</w:t>
            </w:r>
          </w:p>
        </w:tc>
      </w:tr>
      <w:tr>
        <w:trPr>
          <w:trHeight w:val="49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直接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间接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第一创业期货有限责任公司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全资子公司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北京</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北京</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期货经纪</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购买</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第一创业投资管理有限公司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全资子公司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深圳</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深圳</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直接投资</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设立</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第一创业摩根大通证券有限责任公司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控股子公司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北京</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北京</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证券承销与保荐</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66.70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设立</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深圳第一创业创新资本管理有限公司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全资子公司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深圳</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深圳</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股权投资</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设立</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创金合信基金管理有限公司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控股子公司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深圳</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深圳</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资产管理</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设立</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r>
      <w:tr>
        <w:trPr>
          <w:trHeight w:val="88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深圳市第一创业债券研究院</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240" w:line="240" w:lineRule="auto"/>
              <w:ind w:left="0" w:right="0" w:firstLine="0"/>
              <w:jc w:val="left"/>
              <w:rPr>
                <w:sz w:val="14"/>
                <w:szCs w:val="14"/>
              </w:rPr>
            </w:pPr>
            <w:r>
              <w:rPr>
                <w:color w:val="000000"/>
                <w:spacing w:val="0"/>
                <w:w w:val="100"/>
                <w:position w:val="0"/>
                <w:sz w:val="14"/>
                <w:szCs w:val="14"/>
              </w:rPr>
              <w:t>全额出资的民办</w:t>
            </w:r>
          </w:p>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非企业单位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债券研究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240" w:after="0" w:line="240" w:lineRule="auto"/>
              <w:ind w:left="0" w:right="0" w:firstLine="0"/>
              <w:jc w:val="center"/>
              <w:rPr>
                <w:sz w:val="14"/>
                <w:szCs w:val="14"/>
              </w:rPr>
            </w:pPr>
            <w:r>
              <w:rPr>
                <w:color w:val="000000"/>
                <w:spacing w:val="0"/>
                <w:w w:val="100"/>
                <w:position w:val="0"/>
                <w:sz w:val="14"/>
                <w:szCs w:val="14"/>
              </w:rPr>
              <w:t>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北京一创吉星创业投资管理有限公司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间接控股子公司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北京</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北京</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51.01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设立</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公司已进入清算</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深圳一创创盈投资管理有限公司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间接控股子公司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深圳</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深圳</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设立</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深圳一创新天投资管理有限公司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间接控股子公司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深圳</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深圳</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51.00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设立</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r>
      <w:tr>
        <w:trPr>
          <w:trHeight w:val="922"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深圳富显环保股权投资基金企业（有限合伙）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间接控股子公司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深圳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深圳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股权投资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58.93</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240" w:after="0" w:line="240" w:lineRule="auto"/>
              <w:ind w:left="0" w:right="0" w:firstLine="0"/>
              <w:jc w:val="center"/>
              <w:rPr>
                <w:sz w:val="14"/>
                <w:szCs w:val="14"/>
              </w:rPr>
            </w:pPr>
            <w:r>
              <w:rPr>
                <w:color w:val="000000"/>
                <w:spacing w:val="0"/>
                <w:w w:val="100"/>
                <w:position w:val="0"/>
                <w:sz w:val="14"/>
                <w:szCs w:val="14"/>
              </w:rPr>
              <w:t>设立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left"/>
              <w:rPr>
                <w:sz w:val="14"/>
                <w:szCs w:val="14"/>
              </w:rPr>
            </w:pPr>
            <w:r>
              <w:rPr>
                <w:color w:val="000000"/>
                <w:spacing w:val="0"/>
                <w:w w:val="100"/>
                <w:position w:val="0"/>
                <w:sz w:val="14"/>
                <w:szCs w:val="14"/>
              </w:rPr>
              <w:t>公司已进入清算，截止期</w:t>
            </w:r>
          </w:p>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末已完成税务登记注销</w:t>
            </w:r>
          </w:p>
        </w:tc>
      </w:tr>
    </w:tbl>
    <w:p>
      <w:pPr>
        <w:spacing w:lineRule="exact" w:line="1"/>
        <w:rPr>
          <w:sz w:val="2"/>
          <w:szCs w:val="2"/>
        </w:rPr>
      </w:pPr>
      <w:r>
        <w:br w:type="page"/>
      </w:r>
    </w:p>
    <w:tbl>
      <w:tblPr>
        <w:tblOverlap w:val="never"/>
        <w:jc w:val="center"/>
        <w:tblLayout w:type="fixed"/>
      </w:tblPr>
      <w:tblGrid>
        <w:gridCol w:w="3269"/>
        <w:gridCol w:w="1272"/>
        <w:gridCol w:w="994"/>
        <w:gridCol w:w="706"/>
        <w:gridCol w:w="1421"/>
        <w:gridCol w:w="922"/>
        <w:gridCol w:w="922"/>
        <w:gridCol w:w="994"/>
        <w:gridCol w:w="1133"/>
        <w:gridCol w:w="1872"/>
      </w:tblGrid>
      <w:tr>
        <w:trPr>
          <w:trHeight w:val="514"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子公司名称</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子公司类型</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主要经营地</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注册地</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业务性质</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持股比例（</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取得方式</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是否合并报表</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其他说明</w:t>
            </w:r>
          </w:p>
        </w:tc>
      </w:tr>
      <w:tr>
        <w:trPr>
          <w:trHeight w:val="49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直接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间接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深圳一创大族投资管理有限公司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间接控股子公司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深圳</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深圳</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51.00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设立</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国泰一新（北京）节水投资基金管理有限公司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间接控股子公司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北京</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北京</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股权投资管理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51.00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设立</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4"/>
                <w:szCs w:val="14"/>
              </w:rPr>
              <w:t>深圳一创大族特种机器人基金企业</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有限合伙</w:t>
            </w:r>
            <w:r>
              <w:rPr>
                <w:color w:val="000000"/>
                <w:spacing w:val="0"/>
                <w:w w:val="100"/>
                <w:position w:val="0"/>
                <w:sz w:val="15"/>
                <w:szCs w:val="15"/>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间接控股子公司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深圳</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深圳</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股权投资管理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51.49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设立</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深圳市透镜科技有限公司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间接控股子公司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深圳</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深圳</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计算机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设立</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深圳第一创业元创投资管理有限公司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间接控股子公司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深圳</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深圳</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设立</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深圳聚创文化产业投资管理有限公司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间接控股子公司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深圳</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深圳</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51.00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设立</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深圳一创恒通投资管理有限公司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间接控股子公司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深圳</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深圳</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51.00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设立</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武汉高创华拓投资管理有限公司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间接控股子公司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武汉</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武汉</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创业投资咨询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56.67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设立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广东恒元创投资管理有限公司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间接控股子公司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珠海</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珠海</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51.00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设立</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深圳一创泰和投资管理有限公司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间接控股子公司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深圳</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深圳</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设立</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深圳市一创创富投资管理有限公司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间接控股子公司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深圳</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深圳</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设立</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广东一创金叶投资管理有限公司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间接控股子公司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肇庆</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肇庆</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51.00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设立</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珠海一创明昇投资管理有限公司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间接控股子公司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珠海</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珠海</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51.00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设立</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颐创（上海）文化传媒有限公司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间接控股子公司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上海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上海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文化传媒</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设立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69"/>
        <w:gridCol w:w="1272"/>
        <w:gridCol w:w="994"/>
        <w:gridCol w:w="706"/>
        <w:gridCol w:w="1421"/>
        <w:gridCol w:w="922"/>
        <w:gridCol w:w="922"/>
        <w:gridCol w:w="994"/>
        <w:gridCol w:w="1133"/>
        <w:gridCol w:w="1872"/>
      </w:tblGrid>
      <w:tr>
        <w:trPr>
          <w:trHeight w:val="514"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子公司名称</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子公司类型</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主要经营地</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注册地</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业务性质</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持股比例（</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取得方式</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是否合并报表</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其他说明</w:t>
            </w:r>
          </w:p>
        </w:tc>
      </w:tr>
      <w:tr>
        <w:trPr>
          <w:trHeight w:val="49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直接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间接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深圳一创泓宇投资管理有限公司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间接控股子公司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深圳</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深圳</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设立</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北京一创远航投资管理有限公司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间接控股子公司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北京</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北京</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51.00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设立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北京亦城科技投资管理有限公司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间接控股子公司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北京</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北京</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51.00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设立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北京亦融创生物医药产业投资中心（有限合伙）</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间接控股子公司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北京</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北京</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科技投资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68.00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设立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深圳一创慧锋经济信息咨询有限公司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间接控股子公司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深圳</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深圳</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经济信息咨询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设立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深圳一创兴晨投资合伙企业（有限合伙）</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间接控股子公司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深圳</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深圳</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科技投资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51.00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设立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r>
      <w:tr>
        <w:trPr>
          <w:trHeight w:val="87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240" w:line="240" w:lineRule="auto"/>
              <w:ind w:left="0" w:right="0" w:firstLine="140"/>
              <w:jc w:val="left"/>
              <w:rPr>
                <w:sz w:val="14"/>
                <w:szCs w:val="14"/>
              </w:rPr>
            </w:pPr>
            <w:r>
              <w:rPr>
                <w:color w:val="000000"/>
                <w:spacing w:val="0"/>
                <w:w w:val="100"/>
                <w:position w:val="0"/>
                <w:sz w:val="14"/>
                <w:szCs w:val="14"/>
              </w:rPr>
              <w:t>深圳市一新光伏新能源投资合伙企业</w:t>
            </w:r>
          </w:p>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间接控股子公司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50.03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200" w:after="0" w:line="240" w:lineRule="auto"/>
              <w:ind w:left="0" w:right="0" w:firstLine="0"/>
              <w:jc w:val="center"/>
              <w:rPr>
                <w:sz w:val="14"/>
                <w:szCs w:val="14"/>
              </w:rPr>
            </w:pPr>
            <w:r>
              <w:rPr>
                <w:color w:val="000000"/>
                <w:spacing w:val="0"/>
                <w:w w:val="100"/>
                <w:position w:val="0"/>
                <w:sz w:val="14"/>
                <w:szCs w:val="14"/>
              </w:rPr>
              <w:t>设立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200" w:after="0" w:line="240" w:lineRule="auto"/>
              <w:ind w:left="0" w:right="0" w:firstLine="0"/>
              <w:jc w:val="center"/>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珠海一创保诚投资管理有限公司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间接控股子公司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珠海</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珠海</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51.00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设立</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珠海一创远航电机产业基金（有限合伙）</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间接控股子公司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珠海</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珠海</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62.87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设立</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珠海一创春晖股权投资基金企业（有限合伙）</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间接控股子公司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珠海</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珠海</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设立</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北京第一创业圆创资本管理有限公司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间接控股子公司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北京</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北京</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设立</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纵横一创投资管理（深圳）有限公司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间接控股子公司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深圳</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深圳</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51.00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设立</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一创星空投资管理（深圳）有限公司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间接控股子公司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深圳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深圳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投资管理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设立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w:t>
            </w: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153"/>
          <w:footerReference w:type="default" r:id="rId154"/>
          <w:headerReference w:type="even" r:id="rId155"/>
          <w:footerReference w:type="even" r:id="rId156"/>
          <w:headerReference w:type="first" r:id="rId157"/>
          <w:footerReference w:type="first" r:id="rId158"/>
          <w:footnotePr>
            <w:pos w:val="pageBottom"/>
            <w:numFmt w:val="decimal"/>
            <w:numStart w:val="1"/>
            <w:numRestart w:val="continuous"/>
            <w15:footnoteColumns w:val="1"/>
          </w:footnotePr>
          <w:pgSz w:w="16840" w:h="11900" w:orient="landscape"/>
          <w:pgMar w:top="1796" w:right="1204" w:bottom="1900" w:left="1908" w:header="0" w:footer="3" w:gutter="0"/>
          <w:cols w:space="720"/>
          <w:noEndnote/>
          <w:titlePg/>
          <w:rtlGutter w:val="0"/>
          <w:docGrid w:linePitch="360"/>
        </w:sectPr>
      </w:pPr>
    </w:p>
    <w:p>
      <w:pPr>
        <w:pStyle w:val="Style44"/>
        <w:keepNext w:val="0"/>
        <w:keepLines w:val="0"/>
        <w:widowControl w:val="0"/>
        <w:shd w:val="clear" w:color="auto" w:fill="auto"/>
        <w:bidi w:val="0"/>
        <w:spacing w:before="0" w:after="0" w:line="240" w:lineRule="auto"/>
        <w:ind w:left="163" w:right="0" w:firstLine="0"/>
        <w:jc w:val="left"/>
        <w:rPr>
          <w:sz w:val="18"/>
          <w:szCs w:val="18"/>
        </w:rPr>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sz w:val="18"/>
          <w:szCs w:val="18"/>
        </w:rPr>
        <w:t>、重要的非全资子公司</w:t>
      </w:r>
    </w:p>
    <w:tbl>
      <w:tblPr>
        <w:tblOverlap w:val="never"/>
        <w:jc w:val="center"/>
        <w:tblLayout w:type="fixed"/>
      </w:tblPr>
      <w:tblGrid>
        <w:gridCol w:w="3590"/>
        <w:gridCol w:w="1982"/>
        <w:gridCol w:w="2741"/>
        <w:gridCol w:w="2741"/>
        <w:gridCol w:w="2486"/>
      </w:tblGrid>
      <w:tr>
        <w:trPr>
          <w:trHeight w:val="485"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本期归属于少数股东的损益</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本期向少数股东宣告分派的股利</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期末少数股东权益余额</w:t>
            </w:r>
          </w:p>
        </w:tc>
      </w:tr>
      <w:tr>
        <w:trPr>
          <w:trHeight w:val="46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第一创业摩根大通证券有限责任公司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33.30%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18,056,697.89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292,382,803.93</w:t>
            </w:r>
          </w:p>
        </w:tc>
      </w:tr>
      <w:tr>
        <w:trPr>
          <w:trHeight w:val="49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创金合信基金管理有限公司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9,657,996.56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2,244,000.00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62,197,773.98</w:t>
            </w:r>
          </w:p>
        </w:tc>
      </w:tr>
    </w:tbl>
    <w:p>
      <w:pPr>
        <w:widowControl w:val="0"/>
        <w:spacing w:after="559" w:line="1" w:lineRule="exact"/>
      </w:pPr>
    </w:p>
    <w:p>
      <w:pPr>
        <w:pStyle w:val="Style44"/>
        <w:keepNext w:val="0"/>
        <w:keepLines w:val="0"/>
        <w:widowControl w:val="0"/>
        <w:shd w:val="clear" w:color="auto" w:fill="auto"/>
        <w:tabs>
          <w:tab w:pos="682" w:val="left"/>
        </w:tabs>
        <w:bidi w:val="0"/>
        <w:spacing w:before="0" w:after="0" w:line="240" w:lineRule="auto"/>
        <w:ind w:left="178" w:right="0" w:firstLine="0"/>
        <w:jc w:val="left"/>
        <w:rPr>
          <w:sz w:val="18"/>
          <w:szCs w:val="18"/>
        </w:rPr>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8"/>
          <w:szCs w:val="18"/>
        </w:rPr>
        <w:t>、</w:t>
        <w:tab/>
        <w:t>重要非全资子公司的主要财务信息</w:t>
      </w:r>
    </w:p>
    <w:tbl>
      <w:tblPr>
        <w:tblOverlap w:val="never"/>
        <w:jc w:val="center"/>
        <w:tblLayout w:type="fixed"/>
      </w:tblPr>
      <w:tblGrid>
        <w:gridCol w:w="3408"/>
        <w:gridCol w:w="1776"/>
        <w:gridCol w:w="1584"/>
        <w:gridCol w:w="1781"/>
        <w:gridCol w:w="1786"/>
        <w:gridCol w:w="1584"/>
        <w:gridCol w:w="1622"/>
      </w:tblGrid>
      <w:tr>
        <w:trPr>
          <w:trHeight w:val="485"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所有者权益合计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所有者权益合计</w:t>
            </w:r>
          </w:p>
        </w:tc>
      </w:tr>
      <w:tr>
        <w:trPr>
          <w:trHeight w:val="46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第一创业摩根大通证券有限责任公司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987,405,657.37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109,379,219.15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878,026,438.22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902,205,216.66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78,403,096.41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823,802,120.25</w:t>
            </w:r>
          </w:p>
        </w:tc>
      </w:tr>
      <w:tr>
        <w:trPr>
          <w:trHeight w:val="49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创金合信基金管理有限公司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346,360,476.05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139,034,562.79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207,325,913.26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250,900,101.92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67,713,647.97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183,186,453.95</w:t>
            </w:r>
          </w:p>
        </w:tc>
      </w:tr>
    </w:tbl>
    <w:p>
      <w:pPr>
        <w:widowControl w:val="0"/>
        <w:spacing w:after="459" w:line="1" w:lineRule="exact"/>
      </w:pPr>
    </w:p>
    <w:tbl>
      <w:tblPr>
        <w:tblOverlap w:val="never"/>
        <w:jc w:val="center"/>
        <w:tblLayout w:type="fixed"/>
      </w:tblPr>
      <w:tblGrid>
        <w:gridCol w:w="2083"/>
        <w:gridCol w:w="1426"/>
        <w:gridCol w:w="1426"/>
        <w:gridCol w:w="1430"/>
        <w:gridCol w:w="1627"/>
        <w:gridCol w:w="1426"/>
        <w:gridCol w:w="1426"/>
        <w:gridCol w:w="1430"/>
        <w:gridCol w:w="1454"/>
      </w:tblGrid>
      <w:tr>
        <w:trPr>
          <w:trHeight w:val="475"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子公司名称</w:t>
            </w:r>
          </w:p>
        </w:tc>
        <w:tc>
          <w:tcPr>
            <w:gridSpan w:val="4"/>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8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80" w:line="240" w:lineRule="auto"/>
              <w:ind w:left="0" w:right="0" w:firstLine="320"/>
              <w:jc w:val="left"/>
            </w:pPr>
            <w:r>
              <w:rPr>
                <w:color w:val="000000"/>
                <w:spacing w:val="0"/>
                <w:w w:val="100"/>
                <w:position w:val="0"/>
              </w:rPr>
              <w:t>综合收益</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200" w:line="240" w:lineRule="auto"/>
              <w:ind w:left="0" w:right="0" w:firstLine="420"/>
              <w:jc w:val="left"/>
            </w:pPr>
            <w:r>
              <w:rPr>
                <w:color w:val="000000"/>
                <w:spacing w:val="0"/>
                <w:w w:val="100"/>
                <w:position w:val="0"/>
              </w:rPr>
              <w:t>经营活动</w:t>
            </w:r>
          </w:p>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现金流量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440" w:firstLine="0"/>
              <w:jc w:val="right"/>
            </w:pPr>
            <w:r>
              <w:rPr>
                <w:color w:val="000000"/>
                <w:spacing w:val="0"/>
                <w:w w:val="100"/>
                <w:position w:val="0"/>
              </w:rPr>
              <w:t>净利润</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80" w:line="240" w:lineRule="auto"/>
              <w:ind w:left="0" w:right="0" w:firstLine="320"/>
              <w:jc w:val="left"/>
            </w:pPr>
            <w:r>
              <w:rPr>
                <w:color w:val="000000"/>
                <w:spacing w:val="0"/>
                <w:w w:val="100"/>
                <w:position w:val="0"/>
              </w:rPr>
              <w:t>综合收益</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200" w:line="240" w:lineRule="auto"/>
              <w:ind w:left="0" w:right="0" w:firstLine="320"/>
              <w:jc w:val="left"/>
            </w:pPr>
            <w:r>
              <w:rPr>
                <w:color w:val="000000"/>
                <w:spacing w:val="0"/>
                <w:w w:val="100"/>
                <w:position w:val="0"/>
              </w:rPr>
              <w:t>经营活动</w:t>
            </w:r>
          </w:p>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现金流量</w:t>
            </w:r>
          </w:p>
        </w:tc>
      </w:tr>
      <w:tr>
        <w:trPr>
          <w:trHeight w:val="88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第一创业摩根大通证券</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337,227,785.66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54,224,317.97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54,224,317.97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217,974,506.85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252,354,516.62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17,564,029.84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17,564,029.84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-106,110,472.89</w:t>
            </w:r>
          </w:p>
        </w:tc>
      </w:tr>
      <w:tr>
        <w:trPr>
          <w:trHeight w:val="922"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创金合信基金管理有限</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269,269,070.24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32,193,321.82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31,619,459.31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-3,206,684.14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121,281,763.45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11,147,534.01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11,105,851.28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18,674,620.81</w:t>
            </w:r>
          </w:p>
        </w:tc>
      </w:tr>
    </w:tbl>
    <w:p>
      <w:pPr>
        <w:sectPr>
          <w:headerReference w:type="default" r:id="rId159"/>
          <w:footerReference w:type="default" r:id="rId160"/>
          <w:headerReference w:type="even" r:id="rId161"/>
          <w:footerReference w:type="even" r:id="rId162"/>
          <w:footnotePr>
            <w:pos w:val="pageBottom"/>
            <w:numFmt w:val="decimal"/>
            <w:numStart w:val="1"/>
            <w:numRestart w:val="continuous"/>
            <w15:footnoteColumns w:val="1"/>
          </w:footnotePr>
          <w:pgSz w:w="16840" w:h="11900" w:orient="landscape"/>
          <w:pgMar w:top="1796" w:right="1204" w:bottom="1900" w:left="1908" w:header="0" w:footer="3" w:gutter="0"/>
          <w:cols w:space="720"/>
          <w:noEndnote/>
          <w:rtlGutter w:val="0"/>
          <w:docGrid w:linePitch="360"/>
        </w:sectPr>
      </w:pPr>
    </w:p>
    <w:p>
      <w:pPr>
        <w:pStyle w:val="Style36"/>
        <w:keepNext/>
        <w:keepLines/>
        <w:widowControl w:val="0"/>
        <w:shd w:val="clear" w:color="auto" w:fill="auto"/>
        <w:tabs>
          <w:tab w:pos="701" w:val="left"/>
        </w:tabs>
        <w:bidi w:val="0"/>
        <w:spacing w:before="0" w:after="220" w:line="240" w:lineRule="auto"/>
        <w:ind w:left="0" w:right="0" w:firstLine="0"/>
        <w:jc w:val="left"/>
        <w:rPr>
          <w:sz w:val="18"/>
          <w:szCs w:val="18"/>
        </w:rPr>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sz w:val="18"/>
          <w:szCs w:val="18"/>
        </w:rPr>
        <w:t>（</w:t>
      </w:r>
      <w:bookmarkEnd w:id="1377"/>
      <w:r>
        <w:rPr>
          <w:color w:val="000000"/>
          <w:spacing w:val="0"/>
          <w:w w:val="100"/>
          <w:position w:val="0"/>
          <w:sz w:val="18"/>
          <w:szCs w:val="18"/>
        </w:rPr>
        <w:t>二</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在合营安排或联营企业中的权益</w:t>
      </w:r>
      <w:bookmarkEnd w:id="1375"/>
      <w:bookmarkEnd w:id="1376"/>
      <w:bookmarkEnd w:id="1378"/>
    </w:p>
    <w:p>
      <w:pPr>
        <w:pStyle w:val="Style44"/>
        <w:keepNext w:val="0"/>
        <w:keepLines w:val="0"/>
        <w:widowControl w:val="0"/>
        <w:shd w:val="clear" w:color="auto" w:fill="auto"/>
        <w:bidi w:val="0"/>
        <w:spacing w:before="0" w:after="0" w:line="240" w:lineRule="auto"/>
        <w:ind w:left="38" w:right="0" w:firstLine="0"/>
        <w:jc w:val="left"/>
        <w:rPr>
          <w:sz w:val="18"/>
          <w:szCs w:val="18"/>
        </w:rPr>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8"/>
          <w:szCs w:val="18"/>
        </w:rPr>
        <w:t>、 重要的联营企业相关信息</w:t>
      </w:r>
    </w:p>
    <w:tbl>
      <w:tblPr>
        <w:tblOverlap w:val="never"/>
        <w:jc w:val="right"/>
        <w:tblLayout w:type="fixed"/>
      </w:tblPr>
      <w:tblGrid>
        <w:gridCol w:w="1411"/>
        <w:gridCol w:w="869"/>
        <w:gridCol w:w="859"/>
        <w:gridCol w:w="1440"/>
        <w:gridCol w:w="1138"/>
        <w:gridCol w:w="1013"/>
        <w:gridCol w:w="1109"/>
      </w:tblGrid>
      <w:tr>
        <w:trPr>
          <w:trHeight w:val="533"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联营企业名称</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会计处理</w:t>
            </w:r>
          </w:p>
        </w:tc>
      </w:tr>
      <w:tr>
        <w:trPr>
          <w:trHeight w:val="514" w:hRule="exact"/>
        </w:trPr>
        <w:tc>
          <w:tcPr>
            <w:vMerge/>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营地</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方法</w:t>
            </w:r>
          </w:p>
        </w:tc>
      </w:tr>
      <w:tr>
        <w:trPr>
          <w:trHeight w:val="96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银华基金管理</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基金管理和发</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起设立基金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bl>
    <w:p>
      <w:pPr>
        <w:widowControl w:val="0"/>
        <w:spacing w:after="599" w:line="1" w:lineRule="exact"/>
      </w:pPr>
    </w:p>
    <w:p>
      <w:pPr>
        <w:pStyle w:val="Style44"/>
        <w:keepNext w:val="0"/>
        <w:keepLines w:val="0"/>
        <w:widowControl w:val="0"/>
        <w:shd w:val="clear" w:color="auto" w:fill="auto"/>
        <w:bidi w:val="0"/>
        <w:spacing w:before="0" w:after="0" w:line="240" w:lineRule="auto"/>
        <w:ind w:left="24" w:right="0" w:firstLine="0"/>
        <w:jc w:val="left"/>
        <w:rPr>
          <w:sz w:val="18"/>
          <w:szCs w:val="18"/>
        </w:rPr>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sz w:val="18"/>
          <w:szCs w:val="18"/>
        </w:rPr>
        <w:t>、 重要联营企业的财务信息</w:t>
      </w:r>
    </w:p>
    <w:tbl>
      <w:tblPr>
        <w:tblOverlap w:val="never"/>
        <w:jc w:val="right"/>
        <w:tblLayout w:type="fixed"/>
      </w:tblPr>
      <w:tblGrid>
        <w:gridCol w:w="3269"/>
        <w:gridCol w:w="2266"/>
        <w:gridCol w:w="2304"/>
      </w:tblGrid>
      <w:tr>
        <w:trPr>
          <w:trHeight w:val="456"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银华基金管理股份有限公司</w:t>
            </w:r>
          </w:p>
        </w:tc>
      </w:tr>
      <w:tr>
        <w:trPr>
          <w:trHeight w:val="432"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期末余额或本期发生额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年初余额或上期发生额</w:t>
            </w:r>
          </w:p>
        </w:tc>
      </w:tr>
      <w:tr>
        <w:trPr>
          <w:trHeight w:val="427"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2,537,778,628.31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2,422,543,475.90</w:t>
            </w:r>
          </w:p>
        </w:tc>
      </w:tr>
      <w:tr>
        <w:trPr>
          <w:trHeight w:val="43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740,600,965.75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621,263,743.02</w:t>
            </w:r>
          </w:p>
        </w:tc>
      </w:tr>
      <w:tr>
        <w:trPr>
          <w:trHeight w:val="427"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归属于母公司所有者权益</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1,759,092,038.67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1,766,956,633.45</w:t>
            </w:r>
          </w:p>
        </w:tc>
      </w:tr>
      <w:tr>
        <w:trPr>
          <w:trHeight w:val="43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按持股比例计算的净资产份额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510,136,691.21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512,417,423.70</w:t>
            </w:r>
          </w:p>
        </w:tc>
      </w:tr>
      <w:tr>
        <w:trPr>
          <w:trHeight w:val="427"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对联营企业权益投资的账面价值</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510.136.691.21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512.417.423.70</w:t>
            </w:r>
          </w:p>
        </w:tc>
      </w:tr>
      <w:tr>
        <w:trPr>
          <w:trHeight w:val="43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1.609.811.167.25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1.889.912.077.79</w:t>
            </w:r>
          </w:p>
        </w:tc>
      </w:tr>
      <w:tr>
        <w:trPr>
          <w:trHeight w:val="43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归属于母公司所有者的净利润</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309,946,971.50</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536.142.583.25</w:t>
            </w:r>
          </w:p>
        </w:tc>
      </w:tr>
      <w:tr>
        <w:trPr>
          <w:trHeight w:val="427"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1,194,831.63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1,330,621.54</w:t>
            </w:r>
          </w:p>
        </w:tc>
      </w:tr>
      <w:tr>
        <w:trPr>
          <w:trHeight w:val="43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311,141,803.13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537,473,204.79</w:t>
            </w:r>
          </w:p>
        </w:tc>
      </w:tr>
      <w:tr>
        <w:trPr>
          <w:trHeight w:val="461"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企业本期收到的来自联营企业的股利</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92,511,855.39</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36,540,866.57</w:t>
            </w:r>
          </w:p>
        </w:tc>
      </w:tr>
    </w:tbl>
    <w:p>
      <w:pPr>
        <w:widowControl w:val="0"/>
        <w:spacing w:after="639" w:line="1" w:lineRule="exact"/>
      </w:pPr>
    </w:p>
    <w:p>
      <w:pPr>
        <w:pStyle w:val="Style44"/>
        <w:keepNext w:val="0"/>
        <w:keepLines w:val="0"/>
        <w:widowControl w:val="0"/>
        <w:shd w:val="clear" w:color="auto" w:fill="auto"/>
        <w:tabs>
          <w:tab w:pos="470" w:val="left"/>
        </w:tabs>
        <w:bidi w:val="0"/>
        <w:spacing w:before="0" w:after="0" w:line="240" w:lineRule="auto"/>
        <w:ind w:left="24" w:right="0" w:firstLine="0"/>
        <w:jc w:val="left"/>
        <w:rPr>
          <w:sz w:val="18"/>
          <w:szCs w:val="18"/>
        </w:rPr>
      </w:pP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sz w:val="18"/>
          <w:szCs w:val="18"/>
        </w:rPr>
        <w:t>、</w:t>
        <w:tab/>
        <w:t>不重要的联营及合营企业的汇总财务信息</w:t>
      </w:r>
    </w:p>
    <w:tbl>
      <w:tblPr>
        <w:tblOverlap w:val="never"/>
        <w:jc w:val="right"/>
        <w:tblLayout w:type="fixed"/>
      </w:tblPr>
      <w:tblGrid>
        <w:gridCol w:w="3269"/>
        <w:gridCol w:w="2266"/>
        <w:gridCol w:w="2304"/>
      </w:tblGrid>
      <w:tr>
        <w:trPr>
          <w:trHeight w:val="45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期末余额或本期发生额</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年初余额或上期发生额</w:t>
            </w:r>
          </w:p>
        </w:tc>
      </w:tr>
      <w:tr>
        <w:trPr>
          <w:trHeight w:val="43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467,010,830.35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106,808,347.30</w:t>
            </w:r>
          </w:p>
        </w:tc>
      </w:tr>
      <w:tr>
        <w:trPr>
          <w:trHeight w:val="427"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下列各项按持股比例计算的合计数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-1,991,650.34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2,814,814.23</w:t>
            </w:r>
          </w:p>
        </w:tc>
      </w:tr>
      <w:tr>
        <w:trPr>
          <w:trHeight w:val="427"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综合收益总额</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-1,991,650.34</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2,814,814.23</w:t>
            </w:r>
          </w:p>
        </w:tc>
      </w:tr>
    </w:tbl>
    <w:p>
      <w:pPr>
        <w:pStyle w:val="Style36"/>
        <w:keepNext/>
        <w:keepLines/>
        <w:widowControl w:val="0"/>
        <w:shd w:val="clear" w:color="auto" w:fill="auto"/>
        <w:tabs>
          <w:tab w:pos="672" w:val="left"/>
        </w:tabs>
        <w:bidi w:val="0"/>
        <w:spacing w:before="0" w:after="40" w:line="402" w:lineRule="exact"/>
        <w:ind w:left="0" w:right="0" w:firstLine="0"/>
        <w:jc w:val="left"/>
        <w:rPr>
          <w:sz w:val="18"/>
          <w:szCs w:val="18"/>
        </w:rPr>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sz w:val="18"/>
          <w:szCs w:val="18"/>
        </w:rPr>
        <w:t>（</w:t>
      </w:r>
      <w:bookmarkEnd w:id="1381"/>
      <w:r>
        <w:rPr>
          <w:color w:val="000000"/>
          <w:spacing w:val="0"/>
          <w:w w:val="100"/>
          <w:position w:val="0"/>
          <w:sz w:val="18"/>
          <w:szCs w:val="18"/>
        </w:rPr>
        <w:t>三</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在未纳入合并财务报表范围的结构化主体中的权益</w:t>
      </w:r>
      <w:bookmarkEnd w:id="1379"/>
      <w:bookmarkEnd w:id="1380"/>
      <w:bookmarkEnd w:id="1382"/>
    </w:p>
    <w:p>
      <w:pPr>
        <w:pStyle w:val="Style36"/>
        <w:keepNext/>
        <w:keepLines/>
        <w:widowControl w:val="0"/>
        <w:shd w:val="clear" w:color="auto" w:fill="auto"/>
        <w:tabs>
          <w:tab w:pos="904" w:val="left"/>
        </w:tabs>
        <w:bidi w:val="0"/>
        <w:spacing w:before="0" w:after="40" w:line="402" w:lineRule="exact"/>
        <w:ind w:left="0" w:right="0" w:firstLine="620"/>
        <w:jc w:val="both"/>
        <w:rPr>
          <w:sz w:val="18"/>
          <w:szCs w:val="18"/>
        </w:rPr>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sz w:val="18"/>
          <w:szCs w:val="18"/>
        </w:rPr>
        <w:t>1</w:t>
      </w:r>
      <w:bookmarkEnd w:id="1385"/>
      <w:r>
        <w:rPr>
          <w:color w:val="000000"/>
          <w:spacing w:val="0"/>
          <w:w w:val="100"/>
          <w:position w:val="0"/>
          <w:sz w:val="18"/>
          <w:szCs w:val="18"/>
        </w:rPr>
        <w:t>、</w:t>
        <w:tab/>
        <w:t>在第三方机构发起设立的结构化主体中享有的权益</w:t>
      </w:r>
      <w:bookmarkEnd w:id="1383"/>
      <w:bookmarkEnd w:id="1384"/>
      <w:bookmarkEnd w:id="1386"/>
    </w:p>
    <w:p>
      <w:pPr>
        <w:pStyle w:val="Style64"/>
        <w:keepNext w:val="0"/>
        <w:keepLines w:val="0"/>
        <w:widowControl w:val="0"/>
        <w:shd w:val="clear" w:color="auto" w:fill="auto"/>
        <w:bidi w:val="0"/>
        <w:spacing w:before="0" w:after="40" w:line="422" w:lineRule="exact"/>
        <w:ind w:left="860" w:right="0" w:firstLine="0"/>
        <w:jc w:val="both"/>
      </w:pPr>
      <w:r>
        <w:rPr>
          <w:color w:val="000000"/>
          <w:spacing w:val="0"/>
          <w:w w:val="100"/>
          <w:position w:val="0"/>
        </w:rPr>
        <w:t>公司通过直接投资第三方机构发起设立的结构化主体。这些结构化主体未纳入本公司的合并财 务报表范围，主要包括资产管理计划、信托计划、基金及银行理财产品。</w:t>
      </w:r>
    </w:p>
    <w:p>
      <w:pPr>
        <w:pStyle w:val="Style64"/>
        <w:keepNext w:val="0"/>
        <w:keepLines w:val="0"/>
        <w:widowControl w:val="0"/>
        <w:shd w:val="clear" w:color="auto" w:fill="auto"/>
        <w:bidi w:val="0"/>
        <w:spacing w:before="0" w:after="480" w:line="403" w:lineRule="exact"/>
        <w:ind w:left="86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日，公司通过直接投资第三方机构发起设立的结构化主体中享有的权益在 本公司合并资产负债表中的账面价值为</w:t>
      </w:r>
      <w:r>
        <w:rPr>
          <w:rFonts w:ascii="Times New Roman" w:eastAsia="Times New Roman" w:hAnsi="Times New Roman" w:cs="Times New Roman"/>
          <w:color w:val="000000"/>
          <w:spacing w:val="0"/>
          <w:w w:val="100"/>
          <w:position w:val="0"/>
        </w:rPr>
        <w:t>172,603.54</w:t>
      </w:r>
      <w:r>
        <w:rPr>
          <w:color w:val="000000"/>
          <w:spacing w:val="0"/>
          <w:w w:val="100"/>
          <w:position w:val="0"/>
        </w:rPr>
        <w:t xml:space="preserve">万元，分别列示在财务报表“以公允价值计 量且其变动计入当期损益的金融资产” </w:t>
      </w:r>
      <w:r>
        <w:rPr>
          <w:rFonts w:ascii="Times New Roman" w:eastAsia="Times New Roman" w:hAnsi="Times New Roman" w:cs="Times New Roman"/>
          <w:color w:val="000000"/>
          <w:spacing w:val="0"/>
          <w:w w:val="100"/>
          <w:position w:val="0"/>
        </w:rPr>
        <w:t>65,753.56</w:t>
      </w:r>
      <w:r>
        <w:rPr>
          <w:color w:val="000000"/>
          <w:spacing w:val="0"/>
          <w:w w:val="100"/>
          <w:position w:val="0"/>
        </w:rPr>
        <w:t xml:space="preserve">万元，“可供出售金融资产” </w:t>
      </w:r>
      <w:r>
        <w:rPr>
          <w:rFonts w:ascii="Times New Roman" w:eastAsia="Times New Roman" w:hAnsi="Times New Roman" w:cs="Times New Roman"/>
          <w:color w:val="000000"/>
          <w:spacing w:val="0"/>
          <w:w w:val="100"/>
          <w:position w:val="0"/>
        </w:rPr>
        <w:t>106,849.98</w:t>
      </w:r>
      <w:r>
        <w:rPr>
          <w:color w:val="000000"/>
          <w:spacing w:val="0"/>
          <w:w w:val="100"/>
          <w:position w:val="0"/>
        </w:rPr>
        <w:t>万元。</w:t>
      </w:r>
    </w:p>
    <w:p>
      <w:pPr>
        <w:pStyle w:val="Style36"/>
        <w:keepNext/>
        <w:keepLines/>
        <w:widowControl w:val="0"/>
        <w:shd w:val="clear" w:color="auto" w:fill="auto"/>
        <w:tabs>
          <w:tab w:pos="918" w:val="left"/>
        </w:tabs>
        <w:bidi w:val="0"/>
        <w:spacing w:before="0" w:after="40" w:line="402" w:lineRule="exact"/>
        <w:ind w:left="0" w:right="0" w:firstLine="620"/>
        <w:jc w:val="left"/>
        <w:rPr>
          <w:sz w:val="18"/>
          <w:szCs w:val="18"/>
        </w:rPr>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sz w:val="18"/>
          <w:szCs w:val="18"/>
        </w:rPr>
        <w:t>2</w:t>
      </w:r>
      <w:bookmarkEnd w:id="1389"/>
      <w:r>
        <w:rPr>
          <w:color w:val="000000"/>
          <w:spacing w:val="0"/>
          <w:w w:val="100"/>
          <w:position w:val="0"/>
          <w:sz w:val="18"/>
          <w:szCs w:val="18"/>
        </w:rPr>
        <w:t>、</w:t>
        <w:tab/>
        <w:t>在本公司作为发起人但未纳入合并财务报表范围的结构化主体中享有的权益</w:t>
      </w:r>
      <w:bookmarkEnd w:id="1387"/>
      <w:bookmarkEnd w:id="1388"/>
      <w:bookmarkEnd w:id="1390"/>
    </w:p>
    <w:p>
      <w:pPr>
        <w:pStyle w:val="Style64"/>
        <w:keepNext w:val="0"/>
        <w:keepLines w:val="0"/>
        <w:widowControl w:val="0"/>
        <w:shd w:val="clear" w:color="auto" w:fill="auto"/>
        <w:bidi w:val="0"/>
        <w:spacing w:before="0" w:after="40" w:line="400" w:lineRule="exact"/>
        <w:ind w:left="860" w:right="0" w:firstLine="0"/>
        <w:jc w:val="both"/>
      </w:pPr>
      <w:r>
        <w:rPr>
          <w:color w:val="000000"/>
          <w:spacing w:val="0"/>
          <w:w w:val="100"/>
          <w:position w:val="0"/>
        </w:rPr>
        <w:t>本公司发起设立的未纳入合并财务报表范围的结构化主体，主要包括本公司发行的资产管理计 划。这些结构化主体的性质和目的主要是管理投资者的资产并收取管理费，其融资方式是向投 资者发行投资产品。本公司在这些未纳入合并财务报表范围的结构化主体中享有的权益主要包 括直接持有投资或通过管理这些结构化主体收取管理费收入。</w:t>
      </w:r>
    </w:p>
    <w:p>
      <w:pPr>
        <w:pStyle w:val="Style64"/>
        <w:keepNext w:val="0"/>
        <w:keepLines w:val="0"/>
        <w:widowControl w:val="0"/>
        <w:shd w:val="clear" w:color="auto" w:fill="auto"/>
        <w:bidi w:val="0"/>
        <w:spacing w:before="0" w:after="40" w:line="402" w:lineRule="exact"/>
        <w:ind w:left="86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日，公司持有的本公司发起设立但未纳入本公司合并财务报表范围的结构 化主体份额的账面价值</w:t>
      </w:r>
      <w:r>
        <w:rPr>
          <w:rFonts w:ascii="Times New Roman" w:eastAsia="Times New Roman" w:hAnsi="Times New Roman" w:cs="Times New Roman"/>
          <w:color w:val="000000"/>
          <w:spacing w:val="0"/>
          <w:w w:val="100"/>
          <w:position w:val="0"/>
        </w:rPr>
        <w:t>31,196.77</w:t>
      </w:r>
      <w:r>
        <w:rPr>
          <w:color w:val="000000"/>
          <w:spacing w:val="0"/>
          <w:w w:val="100"/>
          <w:position w:val="0"/>
        </w:rPr>
        <w:t xml:space="preserve">万元，最大损失敞口与账面价值相近，列示在财务报表“可 供出售金融资产” </w:t>
      </w:r>
      <w:r>
        <w:rPr>
          <w:rFonts w:ascii="Times New Roman" w:eastAsia="Times New Roman" w:hAnsi="Times New Roman" w:cs="Times New Roman"/>
          <w:color w:val="000000"/>
          <w:spacing w:val="0"/>
          <w:w w:val="100"/>
          <w:position w:val="0"/>
        </w:rPr>
        <w:t>31,196.77</w:t>
      </w:r>
      <w:r>
        <w:rPr>
          <w:color w:val="000000"/>
          <w:spacing w:val="0"/>
          <w:w w:val="100"/>
          <w:position w:val="0"/>
        </w:rPr>
        <w:t>万元。对于未纳入合并范围、分级且本公司持有劣后份额的集合资 产管理计划，本公司用发生自有资金承担责任的情形时持有的全部集合资产管理计划风险级份 额对应的资产对优先级份额承担有限补充责任。</w:t>
      </w:r>
    </w:p>
    <w:p>
      <w:pPr>
        <w:pStyle w:val="Style64"/>
        <w:keepNext w:val="0"/>
        <w:keepLines w:val="0"/>
        <w:widowControl w:val="0"/>
        <w:shd w:val="clear" w:color="auto" w:fill="auto"/>
        <w:bidi w:val="0"/>
        <w:spacing w:before="0" w:after="40" w:line="398" w:lineRule="exact"/>
        <w:ind w:left="860" w:right="0" w:firstLine="0"/>
        <w:jc w:val="both"/>
        <w:sectPr>
          <w:headerReference w:type="default" r:id="rId163"/>
          <w:footerReference w:type="default" r:id="rId164"/>
          <w:headerReference w:type="even" r:id="rId165"/>
          <w:footerReference w:type="even" r:id="rId166"/>
          <w:footnotePr>
            <w:pos w:val="pageBottom"/>
            <w:numFmt w:val="decimal"/>
            <w:numStart w:val="1"/>
            <w:numRestart w:val="continuous"/>
            <w15:footnoteColumns w:val="1"/>
          </w:footnotePr>
          <w:pgSz w:w="11900" w:h="16840"/>
          <w:pgMar w:top="1738" w:right="1690" w:bottom="2180" w:left="1776" w:header="0" w:footer="3" w:gutter="0"/>
          <w:cols w:space="720"/>
          <w:noEndnote/>
          <w:rtlGutter w:val="0"/>
          <w:docGrid w:linePitch="360"/>
        </w:sectPr>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日，本公司作为发起人但未纳入合并财务报表范围的结构化主体的期末受 托资产总额为人民币</w:t>
      </w:r>
      <w:r>
        <w:rPr>
          <w:rFonts w:ascii="Times New Roman" w:eastAsia="Times New Roman" w:hAnsi="Times New Roman" w:cs="Times New Roman"/>
          <w:color w:val="000000"/>
          <w:spacing w:val="0"/>
          <w:w w:val="100"/>
          <w:position w:val="0"/>
        </w:rPr>
        <w:t>57,352,465.40</w:t>
      </w:r>
      <w:r>
        <w:rPr>
          <w:color w:val="000000"/>
          <w:spacing w:val="0"/>
          <w:w w:val="100"/>
          <w:position w:val="0"/>
        </w:rPr>
        <w:t>万元。</w:t>
      </w:r>
      <w:r>
        <w:rPr>
          <w:rFonts w:ascii="Times New Roman" w:eastAsia="Times New Roman" w:hAnsi="Times New Roman" w:cs="Times New Roman"/>
          <w:color w:val="000000"/>
          <w:spacing w:val="0"/>
          <w:w w:val="100"/>
          <w:position w:val="0"/>
        </w:rPr>
        <w:t>2016</w:t>
      </w:r>
      <w:r>
        <w:rPr>
          <w:color w:val="000000"/>
          <w:spacing w:val="0"/>
          <w:w w:val="100"/>
          <w:position w:val="0"/>
        </w:rPr>
        <w:t>年度，本公司自上述结构化主体获取的管理费收 入为人民币</w:t>
      </w:r>
      <w:r>
        <w:rPr>
          <w:rFonts w:ascii="Times New Roman" w:eastAsia="Times New Roman" w:hAnsi="Times New Roman" w:cs="Times New Roman"/>
          <w:color w:val="000000"/>
          <w:spacing w:val="0"/>
          <w:w w:val="100"/>
          <w:position w:val="0"/>
        </w:rPr>
        <w:t>51,744.78</w:t>
      </w:r>
      <w:r>
        <w:rPr>
          <w:color w:val="000000"/>
          <w:spacing w:val="0"/>
          <w:w w:val="100"/>
          <w:position w:val="0"/>
        </w:rPr>
        <w:t>万元。</w:t>
      </w:r>
    </w:p>
    <w:p>
      <w:pPr>
        <w:pStyle w:val="Style64"/>
        <w:keepNext w:val="0"/>
        <w:keepLines w:val="0"/>
        <w:framePr w:w="398" w:h="240" w:wrap="none" w:hAnchor="page" w:x="1423" w:y="304"/>
        <w:widowControl w:val="0"/>
        <w:shd w:val="clear" w:color="auto" w:fill="auto"/>
        <w:bidi w:val="0"/>
        <w:spacing w:before="0" w:after="0" w:line="240" w:lineRule="auto"/>
        <w:ind w:left="0" w:right="0" w:firstLine="0"/>
        <w:jc w:val="left"/>
      </w:pPr>
      <w:bookmarkStart w:id="1391" w:name="bookmark1391"/>
      <w:r>
        <w:rPr>
          <w:b/>
          <w:bCs/>
          <w:color w:val="000000"/>
          <w:spacing w:val="0"/>
          <w:w w:val="100"/>
          <w:position w:val="0"/>
        </w:rPr>
        <w:t>八、</w:t>
      </w:r>
      <w:bookmarkEnd w:id="1391"/>
    </w:p>
    <w:p>
      <w:pPr>
        <w:pStyle w:val="Style64"/>
        <w:keepNext w:val="0"/>
        <w:keepLines w:val="0"/>
        <w:framePr w:w="768" w:h="245" w:wrap="none" w:hAnchor="page" w:x="2133" w:y="299"/>
        <w:widowControl w:val="0"/>
        <w:shd w:val="clear" w:color="auto" w:fill="auto"/>
        <w:bidi w:val="0"/>
        <w:spacing w:before="0" w:after="0" w:line="240" w:lineRule="auto"/>
        <w:ind w:left="0" w:right="0" w:firstLine="0"/>
        <w:jc w:val="left"/>
      </w:pPr>
      <w:r>
        <w:rPr>
          <w:b/>
          <w:bCs/>
          <w:color w:val="000000"/>
          <w:spacing w:val="0"/>
          <w:w w:val="100"/>
          <w:position w:val="0"/>
        </w:rPr>
        <w:t>分部报告</w:t>
      </w:r>
    </w:p>
    <w:p>
      <w:pPr>
        <w:pStyle w:val="Style39"/>
        <w:keepNext w:val="0"/>
        <w:keepLines w:val="0"/>
        <w:framePr w:w="13440" w:h="2458" w:wrap="none" w:hAnchor="page" w:x="2037" w:y="559"/>
        <w:widowControl w:val="0"/>
        <w:shd w:val="clear" w:color="auto" w:fill="auto"/>
        <w:bidi w:val="0"/>
        <w:spacing w:before="0" w:after="0" w:line="351" w:lineRule="exact"/>
        <w:ind w:left="0" w:right="0" w:firstLine="0"/>
        <w:jc w:val="left"/>
      </w:pPr>
      <w:r>
        <w:rPr>
          <w:color w:val="000000"/>
          <w:spacing w:val="0"/>
          <w:w w:val="100"/>
          <w:position w:val="0"/>
        </w:rPr>
        <w:t>本公司的业务活动按照产品及服务类型分为：证券经纪业务、证券自营业务、固定收益业务、投资银行业务、资产管理业务、期货经纪业务和直投业务。 报告分部获得收入来源的产品及服务类型如下：</w:t>
      </w:r>
    </w:p>
    <w:p>
      <w:pPr>
        <w:pStyle w:val="Style39"/>
        <w:keepNext w:val="0"/>
        <w:keepLines w:val="0"/>
        <w:framePr w:w="13440" w:h="2458" w:wrap="none" w:hAnchor="page" w:x="2037" w:y="559"/>
        <w:widowControl w:val="0"/>
        <w:shd w:val="clear" w:color="auto" w:fill="auto"/>
        <w:bidi w:val="0"/>
        <w:spacing w:before="0" w:after="0" w:line="351" w:lineRule="exact"/>
        <w:ind w:left="540" w:right="0" w:firstLine="0"/>
        <w:jc w:val="both"/>
      </w:pPr>
      <w:r>
        <w:rPr>
          <w:color w:val="000000"/>
          <w:spacing w:val="0"/>
          <w:w w:val="100"/>
          <w:position w:val="0"/>
        </w:rPr>
        <w:t>证券经纪及信用业务：证券代理买卖、证券投资咨询、融资融券、股票质押式回购、期货</w:t>
      </w:r>
      <w:r>
        <w:rPr>
          <w:rFonts w:ascii="Times New Roman" w:eastAsia="Times New Roman" w:hAnsi="Times New Roman" w:cs="Times New Roman"/>
          <w:color w:val="000000"/>
          <w:spacing w:val="0"/>
          <w:w w:val="100"/>
          <w:position w:val="0"/>
        </w:rPr>
        <w:t>IB</w:t>
      </w:r>
      <w:r>
        <w:rPr>
          <w:color w:val="000000"/>
          <w:spacing w:val="0"/>
          <w:w w:val="100"/>
          <w:position w:val="0"/>
        </w:rPr>
        <w:t>、</w:t>
      </w:r>
      <w:r>
        <w:rPr>
          <w:rFonts w:ascii="Times New Roman" w:eastAsia="Times New Roman" w:hAnsi="Times New Roman" w:cs="Times New Roman"/>
          <w:color w:val="000000"/>
          <w:spacing w:val="0"/>
          <w:w w:val="100"/>
          <w:position w:val="0"/>
        </w:rPr>
        <w:t>PB</w:t>
      </w:r>
      <w:r>
        <w:rPr>
          <w:color w:val="000000"/>
          <w:spacing w:val="0"/>
          <w:w w:val="100"/>
          <w:position w:val="0"/>
        </w:rPr>
        <w:t>业务； 证券自营业务 固定收益业务 投资银行业务 资产管理业务</w:t>
      </w:r>
    </w:p>
    <w:p>
      <w:pPr>
        <w:pStyle w:val="Style39"/>
        <w:keepNext w:val="0"/>
        <w:keepLines w:val="0"/>
        <w:framePr w:w="326" w:h="264" w:wrap="none" w:hAnchor="page" w:x="2152" w:y="137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39"/>
        <w:keepNext w:val="0"/>
        <w:keepLines w:val="0"/>
        <w:framePr w:w="341" w:h="264" w:wrap="none" w:hAnchor="page" w:x="2138" w:y="171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39"/>
        <w:keepNext w:val="0"/>
        <w:keepLines w:val="0"/>
        <w:framePr w:w="336" w:h="264" w:wrap="none" w:hAnchor="page" w:x="2143" w:y="206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39"/>
        <w:keepNext w:val="0"/>
        <w:keepLines w:val="0"/>
        <w:framePr w:w="341" w:h="264" w:wrap="none" w:hAnchor="page" w:x="2138" w:y="241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p>
    <w:p>
      <w:pPr>
        <w:pStyle w:val="Style39"/>
        <w:keepNext w:val="0"/>
        <w:keepLines w:val="0"/>
        <w:framePr w:w="336" w:h="264" w:wrap="none" w:hAnchor="page" w:x="2143" w:y="276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p>
    <w:p>
      <w:pPr>
        <w:pStyle w:val="Style39"/>
        <w:keepNext w:val="0"/>
        <w:keepLines w:val="0"/>
        <w:framePr w:w="10838" w:h="1301" w:wrap="none" w:hAnchor="page" w:x="3962" w:y="1725"/>
        <w:widowControl w:val="0"/>
        <w:shd w:val="clear" w:color="auto" w:fill="auto"/>
        <w:bidi w:val="0"/>
        <w:spacing w:before="0" w:after="120" w:line="240" w:lineRule="auto"/>
        <w:ind w:left="0" w:right="0" w:firstLine="0"/>
        <w:jc w:val="left"/>
      </w:pPr>
      <w:r>
        <w:rPr>
          <w:color w:val="000000"/>
          <w:spacing w:val="0"/>
          <w:w w:val="100"/>
          <w:position w:val="0"/>
        </w:rPr>
        <w:t>权益类证券投资、权益类衍生品多策略投资；</w:t>
      </w:r>
    </w:p>
    <w:p>
      <w:pPr>
        <w:pStyle w:val="Style39"/>
        <w:keepNext w:val="0"/>
        <w:keepLines w:val="0"/>
        <w:framePr w:w="10838" w:h="1301" w:wrap="none" w:hAnchor="page" w:x="3962" w:y="1725"/>
        <w:widowControl w:val="0"/>
        <w:shd w:val="clear" w:color="auto" w:fill="auto"/>
        <w:bidi w:val="0"/>
        <w:spacing w:before="0" w:after="120" w:line="240" w:lineRule="auto"/>
        <w:ind w:left="0" w:right="0" w:firstLine="0"/>
        <w:jc w:val="left"/>
      </w:pPr>
      <w:r>
        <w:rPr>
          <w:color w:val="000000"/>
          <w:spacing w:val="0"/>
          <w:w w:val="100"/>
          <w:position w:val="0"/>
        </w:rPr>
        <w:t>债券销售（国债、央行票据、政策性金融债、中期票据、短期融资券等固定收益产品的销售）、债券及相关衍生品的交易;</w:t>
      </w:r>
    </w:p>
    <w:p>
      <w:pPr>
        <w:pStyle w:val="Style39"/>
        <w:keepNext w:val="0"/>
        <w:keepLines w:val="0"/>
        <w:framePr w:w="10838" w:h="1301" w:wrap="none" w:hAnchor="page" w:x="3962" w:y="1725"/>
        <w:widowControl w:val="0"/>
        <w:shd w:val="clear" w:color="auto" w:fill="auto"/>
        <w:bidi w:val="0"/>
        <w:spacing w:before="0" w:after="120" w:line="240" w:lineRule="auto"/>
        <w:ind w:left="0" w:right="0" w:firstLine="0"/>
        <w:jc w:val="left"/>
      </w:pPr>
      <w:r>
        <w:rPr>
          <w:color w:val="000000"/>
          <w:spacing w:val="0"/>
          <w:w w:val="100"/>
          <w:position w:val="0"/>
        </w:rPr>
        <w:t>股权融资、债权及结构化融资、相关财务顾问；</w:t>
      </w:r>
    </w:p>
    <w:p>
      <w:pPr>
        <w:pStyle w:val="Style39"/>
        <w:keepNext w:val="0"/>
        <w:keepLines w:val="0"/>
        <w:framePr w:w="10838" w:h="1301" w:wrap="none" w:hAnchor="page" w:x="3962" w:y="1725"/>
        <w:widowControl w:val="0"/>
        <w:shd w:val="clear" w:color="auto" w:fill="auto"/>
        <w:bidi w:val="0"/>
        <w:spacing w:before="0" w:after="120" w:line="240" w:lineRule="auto"/>
        <w:ind w:left="0" w:right="0" w:firstLine="0"/>
        <w:jc w:val="left"/>
      </w:pPr>
      <w:r>
        <w:rPr>
          <w:color w:val="000000"/>
          <w:spacing w:val="0"/>
          <w:w w:val="100"/>
          <w:position w:val="0"/>
        </w:rPr>
        <w:t>集合资产管理、定向资产管理、专项资产管理、基金管理业务；</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70" w:line="1" w:lineRule="exact"/>
      </w:pPr>
    </w:p>
    <w:p>
      <w:pPr>
        <w:widowControl w:val="0"/>
        <w:spacing w:line="1" w:lineRule="exact"/>
        <w:sectPr>
          <w:headerReference w:type="default" r:id="rId167"/>
          <w:footerReference w:type="default" r:id="rId168"/>
          <w:headerReference w:type="even" r:id="rId169"/>
          <w:footerReference w:type="even" r:id="rId170"/>
          <w:headerReference w:type="first" r:id="rId171"/>
          <w:footerReference w:type="first" r:id="rId172"/>
          <w:footnotePr>
            <w:pos w:val="pageBottom"/>
            <w:numFmt w:val="decimal"/>
            <w:numStart w:val="1"/>
            <w:numRestart w:val="continuous"/>
            <w15:footnoteColumns w:val="1"/>
          </w:footnotePr>
          <w:pgSz w:w="16840" w:h="11900" w:orient="landscape"/>
          <w:pgMar w:top="1599" w:right="908" w:bottom="1219" w:left="1422" w:header="0" w:footer="3" w:gutter="0"/>
          <w:cols w:space="720"/>
          <w:noEndnote/>
          <w:titlePg/>
          <w:rtlGutter w:val="0"/>
          <w:docGrid w:linePitch="360"/>
        </w:sectPr>
      </w:pPr>
    </w:p>
    <w:p>
      <w:pPr>
        <w:pStyle w:val="Style39"/>
        <w:keepNext w:val="0"/>
        <w:keepLines w:val="0"/>
        <w:widowControl w:val="0"/>
        <w:shd w:val="clear" w:color="auto" w:fill="auto"/>
        <w:bidi w:val="0"/>
        <w:spacing w:before="0" w:after="0" w:line="351" w:lineRule="exact"/>
        <w:ind w:left="0" w:right="0" w:firstLine="0"/>
        <w:jc w:val="left"/>
      </w:pPr>
      <w:r>
        <mc:AlternateContent>
          <mc:Choice Requires="wps">
            <w:drawing>
              <wp:anchor distT="0" distB="0" distL="38100" distR="38100" simplePos="0" relativeHeight="125829452" behindDoc="0" locked="0" layoutInCell="1" allowOverlap="1">
                <wp:simplePos x="0" y="0"/>
                <wp:positionH relativeFrom="page">
                  <wp:posOffset>1356995</wp:posOffset>
                </wp:positionH>
                <wp:positionV relativeFrom="paragraph">
                  <wp:posOffset>76200</wp:posOffset>
                </wp:positionV>
                <wp:extent cx="216535" cy="167640"/>
                <wp:wrapSquare wrapText="right"/>
                <wp:docPr id="882" name="Shape 882"/>
                <a:graphic xmlns:a="http://schemas.openxmlformats.org/drawingml/2006/main">
                  <a:graphicData uri="http://schemas.microsoft.com/office/word/2010/wordprocessingShape">
                    <wps:wsp>
                      <wps:cNvSpPr txBox="1"/>
                      <wps:spPr>
                        <a:xfrm>
                          <a:ext cx="216535" cy="16764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p>
                        </w:txbxContent>
                      </wps:txbx>
                      <wps:bodyPr wrap="none" lIns="0" tIns="0" rIns="0" bIns="0">
                        <a:noAutoFit/>
                      </wps:bodyPr>
                    </wps:wsp>
                  </a:graphicData>
                </a:graphic>
              </wp:anchor>
            </w:drawing>
          </mc:Choice>
          <mc:Fallback>
            <w:pict>
              <v:shape id="_x0000_s1908" type="#_x0000_t202" style="position:absolute;margin-left:106.85000000000001pt;margin-top:6.pt;width:17.050000000000001pt;height:13.200000000000001pt;z-index:-125829301;mso-wrap-distance-left:3.pt;mso-wrap-distance-right:3.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p>
                  </w:txbxContent>
                </v:textbox>
                <w10:wrap type="square" side="right" anchorx="page"/>
              </v:shape>
            </w:pict>
          </mc:Fallback>
        </mc:AlternateContent>
      </w:r>
      <w:r>
        <w:rPr>
          <w:color w:val="000000"/>
          <w:spacing w:val="0"/>
          <w:w w:val="100"/>
          <w:position w:val="0"/>
        </w:rPr>
        <w:t>期货业务：商品期货经纪、金融期货经纪、期货投资咨询、期货资管业务；</w:t>
      </w:r>
    </w:p>
    <w:p>
      <w:pPr>
        <w:pStyle w:val="Style39"/>
        <w:keepNext w:val="0"/>
        <w:keepLines w:val="0"/>
        <w:widowControl w:val="0"/>
        <w:shd w:val="clear" w:color="auto" w:fill="auto"/>
        <w:bidi w:val="0"/>
        <w:spacing w:before="0" w:after="0" w:line="351" w:lineRule="exact"/>
        <w:ind w:left="0" w:right="0" w:firstLine="0"/>
        <w:jc w:val="left"/>
      </w:pPr>
      <w:r>
        <mc:AlternateContent>
          <mc:Choice Requires="wps">
            <w:drawing>
              <wp:anchor distT="0" distB="0" distL="38100" distR="38100" simplePos="0" relativeHeight="125829454" behindDoc="0" locked="0" layoutInCell="1" allowOverlap="1">
                <wp:simplePos x="0" y="0"/>
                <wp:positionH relativeFrom="page">
                  <wp:posOffset>1356995</wp:posOffset>
                </wp:positionH>
                <wp:positionV relativeFrom="paragraph">
                  <wp:posOffset>76200</wp:posOffset>
                </wp:positionV>
                <wp:extent cx="216535" cy="167640"/>
                <wp:wrapSquare wrapText="right"/>
                <wp:docPr id="884" name="Shape 884"/>
                <a:graphic xmlns:a="http://schemas.openxmlformats.org/drawingml/2006/main">
                  <a:graphicData uri="http://schemas.microsoft.com/office/word/2010/wordprocessingShape">
                    <wps:wsp>
                      <wps:cNvSpPr txBox="1"/>
                      <wps:spPr>
                        <a:xfrm>
                          <a:ext cx="216535" cy="16764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w:t>
                            </w:r>
                          </w:p>
                        </w:txbxContent>
                      </wps:txbx>
                      <wps:bodyPr wrap="none" lIns="0" tIns="0" rIns="0" bIns="0">
                        <a:noAutoFit/>
                      </wps:bodyPr>
                    </wps:wsp>
                  </a:graphicData>
                </a:graphic>
              </wp:anchor>
            </w:drawing>
          </mc:Choice>
          <mc:Fallback>
            <w:pict>
              <v:shape id="_x0000_s1910" type="#_x0000_t202" style="position:absolute;margin-left:106.85000000000001pt;margin-top:6.pt;width:17.050000000000001pt;height:13.200000000000001pt;z-index:-125829299;mso-wrap-distance-left:3.pt;mso-wrap-distance-right:3.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w:t>
                      </w:r>
                    </w:p>
                  </w:txbxContent>
                </v:textbox>
                <w10:wrap type="square" side="right" anchorx="page"/>
              </v:shape>
            </w:pict>
          </mc:Fallback>
        </mc:AlternateContent>
      </w:r>
      <w:r>
        <w:rPr>
          <w:color w:val="000000"/>
          <w:spacing w:val="0"/>
          <w:w w:val="100"/>
          <w:position w:val="0"/>
        </w:rPr>
        <w:t>私募股权基金管理与另类投资业务：私募股权基金管理业务、股权投资业务、另类投资业务。</w:t>
      </w:r>
    </w:p>
    <w:p>
      <w:pPr>
        <w:pStyle w:val="Style39"/>
        <w:keepNext w:val="0"/>
        <w:keepLines w:val="0"/>
        <w:widowControl w:val="0"/>
        <w:shd w:val="clear" w:color="auto" w:fill="auto"/>
        <w:bidi w:val="0"/>
        <w:spacing w:before="0" w:after="0" w:line="351" w:lineRule="exact"/>
        <w:ind w:left="0" w:right="0" w:firstLine="0"/>
        <w:jc w:val="left"/>
      </w:pPr>
      <w:r>
        <w:rPr>
          <w:color w:val="000000"/>
          <w:spacing w:val="0"/>
          <w:w w:val="100"/>
          <w:position w:val="0"/>
        </w:rPr>
        <w:t>管理层监督各个分部的经营成果，以此作为资源分配和业绩考核的评定根据。各分部之间的交易价格和与第三方的交易相类似，均以公平价格为交易原则。</w:t>
      </w:r>
    </w:p>
    <w:p>
      <w:pPr>
        <w:widowControl w:val="0"/>
        <w:spacing w:line="1" w:lineRule="exact"/>
      </w:pPr>
      <w:r>
        <mc:AlternateContent>
          <mc:Choice Requires="wps">
            <w:drawing>
              <wp:anchor distT="12700" distB="0" distL="0" distR="0" simplePos="0" relativeHeight="125829456" behindDoc="0" locked="0" layoutInCell="1" allowOverlap="1">
                <wp:simplePos x="0" y="0"/>
                <wp:positionH relativeFrom="page">
                  <wp:posOffset>1296035</wp:posOffset>
                </wp:positionH>
                <wp:positionV relativeFrom="paragraph">
                  <wp:posOffset>12700</wp:posOffset>
                </wp:positionV>
                <wp:extent cx="194945" cy="152400"/>
                <wp:wrapTopAndBottom/>
                <wp:docPr id="886" name="Shape 886"/>
                <a:graphic xmlns:a="http://schemas.openxmlformats.org/drawingml/2006/main">
                  <a:graphicData uri="http://schemas.microsoft.com/office/word/2010/wordprocessingShape">
                    <wps:wsp>
                      <wps:cNvSpPr txBox="1"/>
                      <wps:spPr>
                        <a:xfrm>
                          <a:ext cx="194945" cy="15240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w:t>
                            </w:r>
                          </w:p>
                        </w:txbxContent>
                      </wps:txbx>
                      <wps:bodyPr wrap="none" lIns="0" tIns="0" rIns="0" bIns="0">
                        <a:noAutoFit/>
                      </wps:bodyPr>
                    </wps:wsp>
                  </a:graphicData>
                </a:graphic>
              </wp:anchor>
            </w:drawing>
          </mc:Choice>
          <mc:Fallback>
            <w:pict>
              <v:shape id="_x0000_s1912" type="#_x0000_t202" style="position:absolute;margin-left:102.05pt;margin-top:1.pt;width:15.35pt;height:12.pt;z-index:-125829297;mso-wrap-distance-left:0;mso-wrap-distance-top:1.pt;mso-wrap-distance-right:0;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w:t>
                      </w:r>
                    </w:p>
                  </w:txbxContent>
                </v:textbox>
                <w10:wrap type="topAndBottom" anchorx="page"/>
              </v:shape>
            </w:pict>
          </mc:Fallback>
        </mc:AlternateContent>
      </w:r>
      <w:r>
        <mc:AlternateContent>
          <mc:Choice Requires="wps">
            <w:drawing>
              <wp:anchor distT="12700" distB="0" distL="0" distR="0" simplePos="0" relativeHeight="125829458" behindDoc="0" locked="0" layoutInCell="1" allowOverlap="1">
                <wp:simplePos x="0" y="0"/>
                <wp:positionH relativeFrom="page">
                  <wp:posOffset>1585595</wp:posOffset>
                </wp:positionH>
                <wp:positionV relativeFrom="paragraph">
                  <wp:posOffset>12700</wp:posOffset>
                </wp:positionV>
                <wp:extent cx="255905" cy="152400"/>
                <wp:wrapTopAndBottom/>
                <wp:docPr id="888" name="Shape 888"/>
                <a:graphic xmlns:a="http://schemas.openxmlformats.org/drawingml/2006/main">
                  <a:graphicData uri="http://schemas.microsoft.com/office/word/2010/wordprocessingShape">
                    <wps:wsp>
                      <wps:cNvSpPr txBox="1"/>
                      <wps:spPr>
                        <a:xfrm>
                          <a:ext cx="255905" cy="15240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本期</w:t>
                            </w:r>
                          </w:p>
                        </w:txbxContent>
                      </wps:txbx>
                      <wps:bodyPr wrap="none" lIns="0" tIns="0" rIns="0" bIns="0">
                        <a:noAutoFit/>
                      </wps:bodyPr>
                    </wps:wsp>
                  </a:graphicData>
                </a:graphic>
              </wp:anchor>
            </w:drawing>
          </mc:Choice>
          <mc:Fallback>
            <w:pict>
              <v:shape id="_x0000_s1914" type="#_x0000_t202" style="position:absolute;margin-left:124.85000000000001pt;margin-top:1.pt;width:20.150000000000002pt;height:12.pt;z-index:-125829295;mso-wrap-distance-left:0;mso-wrap-distance-top:1.pt;mso-wrap-distance-right:0;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本期</w:t>
                      </w:r>
                    </w:p>
                  </w:txbxContent>
                </v:textbox>
                <w10:wrap type="topAndBottom" anchorx="page"/>
              </v:shape>
            </w:pict>
          </mc:Fallback>
        </mc:AlternateContent>
      </w:r>
    </w:p>
    <w:tbl>
      <w:tblPr>
        <w:tblOverlap w:val="never"/>
        <w:jc w:val="center"/>
        <w:tblLayout w:type="fixed"/>
      </w:tblPr>
      <w:tblGrid>
        <w:gridCol w:w="1992"/>
        <w:gridCol w:w="1277"/>
        <w:gridCol w:w="1224"/>
        <w:gridCol w:w="1186"/>
        <w:gridCol w:w="1133"/>
        <w:gridCol w:w="1133"/>
        <w:gridCol w:w="1133"/>
        <w:gridCol w:w="1138"/>
        <w:gridCol w:w="1133"/>
        <w:gridCol w:w="1277"/>
        <w:gridCol w:w="1306"/>
      </w:tblGrid>
      <w:tr>
        <w:trPr>
          <w:trHeight w:val="73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rPr>
                <w:sz w:val="13"/>
                <w:szCs w:val="13"/>
              </w:rPr>
            </w:pPr>
            <w:r>
              <w:rPr>
                <w:color w:val="000000"/>
                <w:spacing w:val="0"/>
                <w:w w:val="100"/>
                <w:position w:val="0"/>
                <w:sz w:val="13"/>
                <w:szCs w:val="13"/>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证券经纪及信用业务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证券自营业务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固定收益业务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投资银行业务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资产管理业务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300" w:firstLine="0"/>
              <w:jc w:val="right"/>
              <w:rPr>
                <w:sz w:val="13"/>
                <w:szCs w:val="13"/>
              </w:rPr>
            </w:pPr>
            <w:r>
              <w:rPr>
                <w:color w:val="000000"/>
                <w:spacing w:val="0"/>
                <w:w w:val="100"/>
                <w:position w:val="0"/>
                <w:sz w:val="13"/>
                <w:szCs w:val="13"/>
              </w:rPr>
              <w:t>期货业务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80" w:line="240" w:lineRule="auto"/>
              <w:ind w:left="0" w:right="0" w:firstLine="0"/>
              <w:jc w:val="right"/>
              <w:rPr>
                <w:sz w:val="13"/>
                <w:szCs w:val="13"/>
              </w:rPr>
            </w:pPr>
            <w:r>
              <w:rPr>
                <w:color w:val="000000"/>
                <w:spacing w:val="0"/>
                <w:w w:val="100"/>
                <w:position w:val="0"/>
                <w:sz w:val="13"/>
                <w:szCs w:val="13"/>
              </w:rPr>
              <w:t>私募股权基金管理</w:t>
            </w:r>
          </w:p>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与另类投资业务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未分配金额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抵消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合计</w:t>
            </w:r>
          </w:p>
        </w:tc>
      </w:tr>
      <w:tr>
        <w:trPr>
          <w:trHeight w:val="36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一、营业收入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543,195,633.57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 xml:space="preserve">35.99-.529 </w:t>
            </w:r>
            <w:r>
              <w:rPr>
                <w:rFonts w:ascii="Times New Roman" w:eastAsia="Times New Roman" w:hAnsi="Times New Roman" w:cs="Times New Roman"/>
                <w:color w:val="000000"/>
                <w:spacing w:val="0"/>
                <w:w w:val="100"/>
                <w:position w:val="0"/>
                <w:sz w:val="13"/>
                <w:szCs w:val="13"/>
              </w:rPr>
              <w:t>44</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 xml:space="preserve">254.656.245 </w:t>
            </w:r>
            <w:r>
              <w:rPr>
                <w:rFonts w:ascii="Times New Roman" w:eastAsia="Times New Roman" w:hAnsi="Times New Roman" w:cs="Times New Roman"/>
                <w:color w:val="000000"/>
                <w:spacing w:val="0"/>
                <w:w w:val="100"/>
                <w:position w:val="0"/>
                <w:sz w:val="13"/>
                <w:szCs w:val="13"/>
              </w:rPr>
              <w:t>34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299,547,344.80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624,214,281.42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39,818,882.47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137,458,539.01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117,177,846.45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-24,446,159.06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2,027,620,143.44</w:t>
            </w:r>
          </w:p>
        </w:tc>
      </w:tr>
      <w:tr>
        <w:trPr>
          <w:trHeight w:val="36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、手续费及佣金净收入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321,738,591.15</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48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219.948.451 </w:t>
            </w:r>
            <w:r>
              <w:rPr>
                <w:rFonts w:ascii="Times New Roman" w:eastAsia="Times New Roman" w:hAnsi="Times New Roman" w:cs="Times New Roman"/>
                <w:color w:val="000000"/>
                <w:spacing w:val="0"/>
                <w:w w:val="100"/>
                <w:position w:val="0"/>
                <w:sz w:val="13"/>
                <w:szCs w:val="13"/>
              </w:rPr>
              <w:t>59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257,375,389.20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592,463,796.06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5,697,136.41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13,770,860.43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25,954,836.91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-16,313,904.09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1,420,635,157.66</w:t>
            </w:r>
          </w:p>
        </w:tc>
      </w:tr>
      <w:tr>
        <w:trPr>
          <w:trHeight w:val="36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、投资收益</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-375,300.55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 xml:space="preserve">43.558.-39 </w:t>
            </w:r>
            <w:r>
              <w:rPr>
                <w:rFonts w:ascii="Times New Roman" w:eastAsia="Times New Roman" w:hAnsi="Times New Roman" w:cs="Times New Roman"/>
                <w:color w:val="000000"/>
                <w:spacing w:val="0"/>
                <w:w w:val="100"/>
                <w:position w:val="0"/>
                <w:sz w:val="13"/>
                <w:szCs w:val="13"/>
              </w:rPr>
              <w:t>08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360.-20.318 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21,516,336.42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72,623,684.89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1,975,296.40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123,602,598.49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106,941,921.06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1,315,240.36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731,878,834.15</w:t>
            </w:r>
          </w:p>
        </w:tc>
      </w:tr>
      <w:tr>
        <w:trPr>
          <w:trHeight w:val="36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、其他收入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含公允价值变动）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221,832,342.97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 xml:space="preserve">--.561.209 </w:t>
            </w:r>
            <w:r>
              <w:rPr>
                <w:rFonts w:ascii="Times New Roman" w:eastAsia="Times New Roman" w:hAnsi="Times New Roman" w:cs="Times New Roman"/>
                <w:color w:val="000000"/>
                <w:spacing w:val="0"/>
                <w:w w:val="100"/>
                <w:position w:val="0"/>
                <w:sz w:val="13"/>
                <w:szCs w:val="13"/>
              </w:rPr>
              <w:t>64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 xml:space="preserve">-326.012.524 </w:t>
            </w:r>
            <w:r>
              <w:rPr>
                <w:rFonts w:ascii="Times New Roman" w:eastAsia="Times New Roman" w:hAnsi="Times New Roman" w:cs="Times New Roman"/>
                <w:color w:val="000000"/>
                <w:spacing w:val="0"/>
                <w:w w:val="100"/>
                <w:position w:val="0"/>
                <w:sz w:val="13"/>
                <w:szCs w:val="13"/>
              </w:rPr>
              <w:t>25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20,655,619.18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-40,873,199.53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32,146,449.66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85,080.09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-15,718,911.52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-9,447,495.33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-124,893,848.37</w:t>
            </w:r>
          </w:p>
        </w:tc>
      </w:tr>
      <w:tr>
        <w:trPr>
          <w:trHeight w:val="36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二、营业支出</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423,920,647.42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 xml:space="preserve">5.361.102 </w:t>
            </w:r>
            <w:r>
              <w:rPr>
                <w:rFonts w:ascii="Times New Roman" w:eastAsia="Times New Roman" w:hAnsi="Times New Roman" w:cs="Times New Roman"/>
                <w:color w:val="000000"/>
                <w:spacing w:val="0"/>
                <w:w w:val="100"/>
                <w:position w:val="0"/>
                <w:sz w:val="13"/>
                <w:szCs w:val="13"/>
              </w:rPr>
              <w:t>31</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 xml:space="preserve">47.650.356 </w:t>
            </w:r>
            <w:r>
              <w:rPr>
                <w:rFonts w:ascii="Times New Roman" w:eastAsia="Times New Roman" w:hAnsi="Times New Roman" w:cs="Times New Roman"/>
                <w:color w:val="000000"/>
                <w:spacing w:val="0"/>
                <w:w w:val="100"/>
                <w:position w:val="0"/>
                <w:sz w:val="13"/>
                <w:szCs w:val="13"/>
              </w:rPr>
              <w:t>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237,737,257.02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298,722,742.97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31,165,085.98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41,138,400.88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193,309,708.96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-9,044,547.07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1,269,960,754.74</w:t>
            </w:r>
          </w:p>
        </w:tc>
      </w:tr>
      <w:tr>
        <w:trPr>
          <w:trHeight w:val="36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三、营业利润</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119,274,986.15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30.636.42</w:t>
            </w:r>
            <w:r>
              <w:rPr>
                <w:rFonts w:ascii="Times New Roman" w:eastAsia="Times New Roman" w:hAnsi="Times New Roman" w:cs="Times New Roman"/>
                <w:color w:val="000000"/>
                <w:spacing w:val="0"/>
                <w:w w:val="100"/>
                <w:position w:val="0"/>
                <w:sz w:val="13"/>
                <w:szCs w:val="13"/>
              </w:rPr>
              <w:t>- 13</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207.005.889 0</w:t>
            </w: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61,810,087.78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325,491,538.45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8,653,796.49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96,320,138.13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-76,131,862.51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-15,401,611.99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757,659,388.70</w:t>
            </w:r>
          </w:p>
        </w:tc>
      </w:tr>
      <w:tr>
        <w:trPr>
          <w:trHeight w:val="36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四、资产总额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14,352,846,706.27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1.089.100.808 34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 xml:space="preserve">6.833.834.581 </w:t>
            </w:r>
            <w:r>
              <w:rPr>
                <w:rFonts w:ascii="Times New Roman" w:eastAsia="Times New Roman" w:hAnsi="Times New Roman" w:cs="Times New Roman"/>
                <w:color w:val="000000"/>
                <w:spacing w:val="0"/>
                <w:w w:val="100"/>
                <w:position w:val="0"/>
                <w:sz w:val="13"/>
                <w:szCs w:val="13"/>
              </w:rPr>
              <w:t>66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987,405,657.37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2,017,173,399.89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1,034,743,684.83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1,161,460,749.90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4,520,525,742.79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-296,787,043.85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31,700,304,287.20</w:t>
            </w:r>
          </w:p>
        </w:tc>
      </w:tr>
      <w:tr>
        <w:trPr>
          <w:trHeight w:val="389"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五、负债总额</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13,491,047,202.86</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62,853,384.09</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3,043,764,533.62</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109,379,219.15</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1,294,151,041.57</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903,272,572.45</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173,851,707.19</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3,733,601,336.97</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-232,171,170.37</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22,579,749,827.53</w:t>
            </w:r>
          </w:p>
        </w:tc>
      </w:tr>
    </w:tbl>
    <w:p>
      <w:pPr>
        <w:spacing w:lineRule="exact" w:line="1"/>
        <w:rPr>
          <w:sz w:val="2"/>
          <w:szCs w:val="2"/>
        </w:rPr>
      </w:pPr>
      <w:r>
        <w:br w:type="page"/>
      </w:r>
    </w:p>
    <w:p>
      <w:pPr>
        <w:pStyle w:val="Style6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 上期</w:t>
      </w:r>
    </w:p>
    <w:tbl>
      <w:tblPr>
        <w:tblOverlap w:val="never"/>
        <w:jc w:val="center"/>
        <w:tblLayout w:type="fixed"/>
      </w:tblPr>
      <w:tblGrid>
        <w:gridCol w:w="1992"/>
        <w:gridCol w:w="1277"/>
        <w:gridCol w:w="1224"/>
        <w:gridCol w:w="1186"/>
        <w:gridCol w:w="1133"/>
        <w:gridCol w:w="1133"/>
        <w:gridCol w:w="1133"/>
        <w:gridCol w:w="1138"/>
        <w:gridCol w:w="1133"/>
        <w:gridCol w:w="1277"/>
        <w:gridCol w:w="1306"/>
      </w:tblGrid>
      <w:tr>
        <w:trPr>
          <w:trHeight w:val="77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证券经纪及信用业务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证券自营业务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固定收益业务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投资银行业务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资产管理业务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期货业务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220" w:line="240" w:lineRule="auto"/>
              <w:ind w:left="0" w:right="0" w:firstLine="0"/>
              <w:jc w:val="right"/>
              <w:rPr>
                <w:sz w:val="13"/>
                <w:szCs w:val="13"/>
              </w:rPr>
            </w:pPr>
            <w:r>
              <w:rPr>
                <w:color w:val="000000"/>
                <w:spacing w:val="0"/>
                <w:w w:val="100"/>
                <w:position w:val="0"/>
                <w:sz w:val="13"/>
                <w:szCs w:val="13"/>
              </w:rPr>
              <w:t>私募股权基金管理</w:t>
            </w:r>
          </w:p>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与另类投资业务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未分配金额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抵消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合计</w:t>
            </w:r>
          </w:p>
        </w:tc>
      </w:tr>
      <w:tr>
        <w:trPr>
          <w:trHeight w:val="379"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一、营业收入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 xml:space="preserve">1.050.938.351 </w:t>
            </w:r>
            <w:r>
              <w:rPr>
                <w:rFonts w:ascii="Times New Roman" w:eastAsia="Times New Roman" w:hAnsi="Times New Roman" w:cs="Times New Roman"/>
                <w:color w:val="000000"/>
                <w:spacing w:val="0"/>
                <w:w w:val="100"/>
                <w:position w:val="0"/>
                <w:sz w:val="13"/>
                <w:szCs w:val="13"/>
              </w:rPr>
              <w:t>62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 xml:space="preserve">30-.905.691 </w:t>
            </w:r>
            <w:r>
              <w:rPr>
                <w:rFonts w:ascii="Times New Roman" w:eastAsia="Times New Roman" w:hAnsi="Times New Roman" w:cs="Times New Roman"/>
                <w:color w:val="000000"/>
                <w:spacing w:val="0"/>
                <w:w w:val="100"/>
                <w:position w:val="0"/>
                <w:sz w:val="13"/>
                <w:szCs w:val="13"/>
              </w:rPr>
              <w:t>38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 xml:space="preserve">-62.263.21 </w:t>
            </w:r>
            <w:r>
              <w:rPr>
                <w:rFonts w:ascii="Times New Roman" w:eastAsia="Times New Roman" w:hAnsi="Times New Roman" w:cs="Times New Roman"/>
                <w:color w:val="000000"/>
                <w:spacing w:val="0"/>
                <w:w w:val="100"/>
                <w:position w:val="0"/>
                <w:sz w:val="13"/>
                <w:szCs w:val="13"/>
              </w:rPr>
              <w:t>- 49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252,354,516.62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48-,801,690.15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 xml:space="preserve">41.395.911 </w:t>
            </w:r>
            <w:r>
              <w:rPr>
                <w:rFonts w:ascii="Times New Roman" w:eastAsia="Times New Roman" w:hAnsi="Times New Roman" w:cs="Times New Roman"/>
                <w:color w:val="000000"/>
                <w:spacing w:val="0"/>
                <w:w w:val="100"/>
                <w:position w:val="0"/>
                <w:sz w:val="13"/>
                <w:szCs w:val="13"/>
              </w:rPr>
              <w:t>93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 xml:space="preserve">102.452.239 </w:t>
            </w:r>
            <w:r>
              <w:rPr>
                <w:rFonts w:ascii="Times New Roman" w:eastAsia="Times New Roman" w:hAnsi="Times New Roman" w:cs="Times New Roman"/>
                <w:color w:val="000000"/>
                <w:spacing w:val="0"/>
                <w:w w:val="100"/>
                <w:position w:val="0"/>
                <w:sz w:val="13"/>
                <w:szCs w:val="13"/>
              </w:rPr>
              <w:t>13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50.631.156 68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-45,581,138.63</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3,010,161,636.3</w:t>
            </w:r>
            <w:r>
              <w:rPr>
                <w:rFonts w:ascii="Times New Roman" w:eastAsia="Times New Roman" w:hAnsi="Times New Roman" w:cs="Times New Roman"/>
                <w:color w:val="000000"/>
                <w:spacing w:val="0"/>
                <w:w w:val="100"/>
                <w:position w:val="0"/>
                <w:sz w:val="13"/>
                <w:szCs w:val="13"/>
              </w:rPr>
              <w:t>-</w:t>
            </w:r>
          </w:p>
        </w:tc>
      </w:tr>
      <w:tr>
        <w:trPr>
          <w:trHeight w:val="379"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、手续费及佣金净收入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"43.4oo.-69 "1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422.28-.980 61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221,065,1--.30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321,299,2-0.53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rFonts w:ascii="Times New Roman" w:eastAsia="Times New Roman" w:hAnsi="Times New Roman" w:cs="Times New Roman"/>
                <w:color w:val="000000"/>
                <w:spacing w:val="0"/>
                <w:w w:val="100"/>
                <w:position w:val="0"/>
                <w:sz w:val="13"/>
                <w:szCs w:val="13"/>
              </w:rPr>
              <w:t xml:space="preserve">-.161.254 </w:t>
            </w:r>
            <w:r>
              <w:rPr>
                <w:rFonts w:ascii="Times New Roman" w:eastAsia="Times New Roman" w:hAnsi="Times New Roman" w:cs="Times New Roman"/>
                <w:color w:val="000000"/>
                <w:spacing w:val="0"/>
                <w:w w:val="100"/>
                <w:position w:val="0"/>
                <w:sz w:val="13"/>
                <w:szCs w:val="13"/>
              </w:rPr>
              <w:t>64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 xml:space="preserve">10.451.15- </w:t>
            </w:r>
            <w:r>
              <w:rPr>
                <w:rFonts w:ascii="Times New Roman" w:eastAsia="Times New Roman" w:hAnsi="Times New Roman" w:cs="Times New Roman"/>
                <w:color w:val="000000"/>
                <w:spacing w:val="0"/>
                <w:w w:val="100"/>
                <w:position w:val="0"/>
                <w:sz w:val="13"/>
                <w:szCs w:val="13"/>
              </w:rPr>
              <w:t>63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 xml:space="preserve">25.104.282 </w:t>
            </w:r>
            <w:r>
              <w:rPr>
                <w:rFonts w:ascii="Times New Roman" w:eastAsia="Times New Roman" w:hAnsi="Times New Roman" w:cs="Times New Roman"/>
                <w:color w:val="000000"/>
                <w:spacing w:val="0"/>
                <w:w w:val="100"/>
                <w:position w:val="0"/>
                <w:sz w:val="13"/>
                <w:szCs w:val="13"/>
              </w:rPr>
              <w:t>31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-10,0-1,32-.83</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1,-50,698,564.90</w:t>
            </w:r>
          </w:p>
        </w:tc>
      </w:tr>
      <w:tr>
        <w:trPr>
          <w:trHeight w:val="379"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、投资收益</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-4,135,302.04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323.491.460 45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 xml:space="preserve">430.322.32- </w:t>
            </w:r>
            <w:r>
              <w:rPr>
                <w:rFonts w:ascii="Times New Roman" w:eastAsia="Times New Roman" w:hAnsi="Times New Roman" w:cs="Times New Roman"/>
                <w:color w:val="000000"/>
                <w:spacing w:val="0"/>
                <w:w w:val="100"/>
                <w:position w:val="0"/>
                <w:sz w:val="13"/>
                <w:szCs w:val="13"/>
              </w:rPr>
              <w:t>25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1,563,266.-2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185,1-5,860.06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-1,1-3,950.06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92,655,082.2</w:t>
            </w: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153,943,220.0-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1,30-,189.96</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1,183,149,154.68</w:t>
            </w:r>
          </w:p>
        </w:tc>
      </w:tr>
      <w:tr>
        <w:trPr>
          <w:trHeight w:val="384"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、其他收入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含公允价值变动）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311,6-2,883.95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-15.585.-69 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-90.34-.090.S-</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29,-26,0-2.60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-18,6-3,440.44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25,408,60-.35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-654,000.--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-128,416,345.-0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-36,81-,000.-6</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-6,313,916.-9</w:t>
            </w:r>
          </w:p>
        </w:tc>
      </w:tr>
      <w:tr>
        <w:trPr>
          <w:trHeight w:val="379"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二、营业支出</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591,245,826.-4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49.294.286 34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 xml:space="preserve">203.-43.021 </w:t>
            </w:r>
            <w:r>
              <w:rPr>
                <w:rFonts w:ascii="Times New Roman" w:eastAsia="Times New Roman" w:hAnsi="Times New Roman" w:cs="Times New Roman"/>
                <w:color w:val="000000"/>
                <w:spacing w:val="0"/>
                <w:w w:val="100"/>
                <w:position w:val="0"/>
                <w:sz w:val="13"/>
                <w:szCs w:val="13"/>
              </w:rPr>
              <w:t>18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228,868,91-.49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204,8-4,390.26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34,185,334.13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2-,183,453.29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348,903,992.99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13,532,-82.98</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1,-01,832,005.40</w:t>
            </w:r>
          </w:p>
        </w:tc>
      </w:tr>
      <w:tr>
        <w:trPr>
          <w:trHeight w:val="379"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三、营业利润</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459,692,524.88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258.611.405 04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558.520.196 31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23,485,599.13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282,92-,299.89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-,210,5--.80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-5,268,-85.84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-298,2-2,836.31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-59,113,921.61</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1,308,329,630.9</w:t>
            </w:r>
            <w:r>
              <w:rPr>
                <w:rFonts w:ascii="Times New Roman" w:eastAsia="Times New Roman" w:hAnsi="Times New Roman" w:cs="Times New Roman"/>
                <w:color w:val="000000"/>
                <w:spacing w:val="0"/>
                <w:w w:val="100"/>
                <w:position w:val="0"/>
                <w:sz w:val="13"/>
                <w:szCs w:val="13"/>
              </w:rPr>
              <w:t>-</w:t>
            </w:r>
          </w:p>
        </w:tc>
      </w:tr>
      <w:tr>
        <w:trPr>
          <w:trHeight w:val="379"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四、资产总额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17,636,421,094.4</w:t>
            </w: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1,621,669,908.48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-,38-,993,181.45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902,205,216.66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1,-5-,269,183.98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1,538,014,253.52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9-3,-91,6-9.66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1,-18,804,936.22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-262,649,466.83</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33,2-3,519,98-.61</w:t>
            </w:r>
          </w:p>
        </w:tc>
      </w:tr>
      <w:tr>
        <w:trPr>
          <w:trHeight w:val="408" w:hRule="exact"/>
        </w:trPr>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五、负债总额</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14,1-3,-48,-80.64</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-5,316,622.16</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4,829,059,300.36</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-8,403,096.41</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1,053,13-,253.95</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1,414,--0,285.-3</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288,925,639.49</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4,918,666,3-3.-4</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-133,502,930.18</w:t>
            </w:r>
          </w:p>
        </w:tc>
        <w:tc>
          <w:tcPr>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26,698,524,422.30</w:t>
            </w:r>
          </w:p>
        </w:tc>
      </w:tr>
    </w:tbl>
    <w:p>
      <w:pPr>
        <w:sectPr>
          <w:footnotePr>
            <w:pos w:val="pageBottom"/>
            <w:numFmt w:val="decimal"/>
            <w:numStart w:val="1"/>
            <w:numRestart w:val="continuous"/>
            <w15:footnoteColumns w:val="1"/>
          </w:footnotePr>
          <w:type w:val="continuous"/>
          <w:pgSz w:w="16840" w:h="11900" w:orient="landscape"/>
          <w:pgMar w:top="2343" w:right="908" w:bottom="2140" w:left="2002" w:header="0" w:footer="3" w:gutter="0"/>
          <w:cols w:space="720"/>
          <w:noEndnote/>
          <w:rtlGutter w:val="0"/>
          <w:docGrid w:linePitch="360"/>
        </w:sectPr>
      </w:pPr>
    </w:p>
    <w:p>
      <w:pPr>
        <w:pStyle w:val="Style21"/>
        <w:keepNext/>
        <w:keepLines/>
        <w:widowControl w:val="0"/>
        <w:shd w:val="clear" w:color="auto" w:fill="auto"/>
        <w:bidi w:val="0"/>
        <w:spacing w:before="160" w:after="0" w:line="240" w:lineRule="auto"/>
        <w:ind w:left="0" w:right="0" w:firstLine="0"/>
        <w:jc w:val="left"/>
        <w:rPr>
          <w:sz w:val="18"/>
          <w:szCs w:val="18"/>
        </w:rPr>
      </w:pPr>
      <w:bookmarkStart w:id="1392" w:name="bookmark1392"/>
      <w:bookmarkStart w:id="1393" w:name="bookmark1393"/>
      <w:bookmarkStart w:id="1394" w:name="bookmark1394"/>
      <w:r>
        <w:rPr>
          <w:color w:val="000000"/>
          <w:spacing w:val="0"/>
          <w:w w:val="100"/>
          <w:position w:val="0"/>
          <w:sz w:val="18"/>
          <w:szCs w:val="18"/>
        </w:rPr>
        <w:t>九、 金融工具及其风险管理</w:t>
      </w:r>
      <w:bookmarkEnd w:id="1392"/>
      <w:bookmarkEnd w:id="1393"/>
      <w:bookmarkEnd w:id="1394"/>
    </w:p>
    <w:p>
      <w:pPr>
        <w:pStyle w:val="Style39"/>
        <w:keepNext w:val="0"/>
        <w:keepLines w:val="0"/>
        <w:widowControl w:val="0"/>
        <w:shd w:val="clear" w:color="auto" w:fill="auto"/>
        <w:bidi w:val="0"/>
        <w:spacing w:before="0" w:after="460" w:line="400" w:lineRule="exact"/>
        <w:ind w:left="640" w:right="0" w:firstLine="0"/>
        <w:jc w:val="both"/>
      </w:pPr>
      <w:r>
        <w:rPr>
          <w:color w:val="000000"/>
          <w:spacing w:val="0"/>
          <w:w w:val="100"/>
          <w:position w:val="0"/>
        </w:rPr>
        <w:t>公司持续完善现有的风险管理体制，研究和建立先进的风险计量和管理技术，发展和提 升风险管理能力，并在公司内部建立和推广风险管理人人有责的公司风险文化。董事会 及管理层始终认为，有效的风险管理对于公司的成功运营至关重要，公司运营过程中一 直坚持风险可控的理念。经过持续探索和完善风险管理的模式和方法，公司建立了一套 完整的风险管理体系以计量、监督和管理在经营过程中产生的各类风险，主要包括市场 风险、信用风险、操作风险及流动性风险等。</w:t>
      </w:r>
    </w:p>
    <w:p>
      <w:pPr>
        <w:pStyle w:val="Style21"/>
        <w:keepNext/>
        <w:keepLines/>
        <w:widowControl w:val="0"/>
        <w:shd w:val="clear" w:color="auto" w:fill="auto"/>
        <w:tabs>
          <w:tab w:pos="720" w:val="left"/>
        </w:tabs>
        <w:bidi w:val="0"/>
        <w:spacing w:before="0" w:after="0" w:line="401" w:lineRule="exact"/>
        <w:ind w:left="0" w:right="0" w:firstLine="0"/>
        <w:jc w:val="left"/>
        <w:rPr>
          <w:sz w:val="18"/>
          <w:szCs w:val="18"/>
        </w:rPr>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sz w:val="18"/>
          <w:szCs w:val="18"/>
        </w:rPr>
        <w:t>（</w:t>
      </w:r>
      <w:bookmarkEnd w:id="1397"/>
      <w:r>
        <w:rPr>
          <w:color w:val="000000"/>
          <w:spacing w:val="0"/>
          <w:w w:val="100"/>
          <w:position w:val="0"/>
          <w:sz w:val="18"/>
          <w:szCs w:val="18"/>
        </w:rPr>
        <w:t>一</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风险管理体系建设</w:t>
      </w:r>
      <w:bookmarkEnd w:id="1395"/>
      <w:bookmarkEnd w:id="1396"/>
      <w:bookmarkEnd w:id="1398"/>
    </w:p>
    <w:p>
      <w:pPr>
        <w:pStyle w:val="Style21"/>
        <w:keepNext/>
        <w:keepLines/>
        <w:widowControl w:val="0"/>
        <w:shd w:val="clear" w:color="auto" w:fill="auto"/>
        <w:bidi w:val="0"/>
        <w:spacing w:before="0" w:after="0" w:line="401" w:lineRule="exact"/>
        <w:ind w:left="0" w:right="0" w:firstLine="640"/>
        <w:jc w:val="left"/>
        <w:rPr>
          <w:sz w:val="18"/>
          <w:szCs w:val="18"/>
        </w:rPr>
      </w:pPr>
      <w:bookmarkStart w:id="1395" w:name="bookmark1395"/>
      <w:bookmarkStart w:id="1396" w:name="bookmark1396"/>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风险管理政策</w:t>
      </w:r>
      <w:bookmarkEnd w:id="1395"/>
      <w:bookmarkEnd w:id="1396"/>
    </w:p>
    <w:p>
      <w:pPr>
        <w:pStyle w:val="Style64"/>
        <w:keepNext w:val="0"/>
        <w:keepLines w:val="0"/>
        <w:widowControl w:val="0"/>
        <w:shd w:val="clear" w:color="auto" w:fill="auto"/>
        <w:bidi w:val="0"/>
        <w:spacing w:before="0" w:after="460" w:line="401" w:lineRule="exact"/>
        <w:ind w:left="1100" w:right="0" w:firstLine="0"/>
        <w:jc w:val="left"/>
      </w:pPr>
      <w:r>
        <w:rPr>
          <w:color w:val="000000"/>
          <w:spacing w:val="0"/>
          <w:w w:val="100"/>
          <w:position w:val="0"/>
        </w:rPr>
        <w:t>公司风险管理的目标是：通过建立行之有效的风险管理架构、制度、指标体系、流程和系统, 对风险进行事前积极防范、事中动态监控、事后及时评估与改进，将风险控制在可承受的范 围内，保障公司可持续发展。公司风险偏好是：秉承合规经营的理念，谨慎防范流动性风险, 严格控制操作风险，有效管理市场与信用风险。公司的风险容忍度是：保持不低于</w:t>
      </w:r>
      <w:r>
        <w:rPr>
          <w:rFonts w:ascii="Times New Roman" w:eastAsia="Times New Roman" w:hAnsi="Times New Roman" w:cs="Times New Roman"/>
          <w:color w:val="000000"/>
          <w:spacing w:val="0"/>
          <w:w w:val="100"/>
          <w:position w:val="0"/>
        </w:rPr>
        <w:t>BB</w:t>
      </w:r>
      <w:r>
        <w:rPr>
          <w:color w:val="000000"/>
          <w:spacing w:val="0"/>
          <w:w w:val="100"/>
          <w:position w:val="0"/>
        </w:rPr>
        <w:t>的分 类评级，保持不低于</w:t>
      </w:r>
      <w:r>
        <w:rPr>
          <w:rFonts w:ascii="Times New Roman" w:eastAsia="Times New Roman" w:hAnsi="Times New Roman" w:cs="Times New Roman"/>
          <w:color w:val="000000"/>
          <w:spacing w:val="0"/>
          <w:w w:val="100"/>
          <w:position w:val="0"/>
        </w:rPr>
        <w:t>AA-</w:t>
      </w:r>
      <w:r>
        <w:rPr>
          <w:color w:val="000000"/>
          <w:spacing w:val="0"/>
          <w:w w:val="100"/>
          <w:position w:val="0"/>
        </w:rPr>
        <w:t>的主体评级，在中度压力情景下保持盈利。</w:t>
      </w:r>
    </w:p>
    <w:p>
      <w:pPr>
        <w:pStyle w:val="Style64"/>
        <w:keepNext w:val="0"/>
        <w:keepLines w:val="0"/>
        <w:widowControl w:val="0"/>
        <w:shd w:val="clear" w:color="auto" w:fill="auto"/>
        <w:bidi w:val="0"/>
        <w:spacing w:before="0" w:after="0" w:line="401" w:lineRule="exact"/>
        <w:ind w:left="0" w:right="0" w:firstLine="64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 风险管理组织架构</w:t>
      </w:r>
    </w:p>
    <w:p>
      <w:pPr>
        <w:pStyle w:val="Style64"/>
        <w:keepNext w:val="0"/>
        <w:keepLines w:val="0"/>
        <w:widowControl w:val="0"/>
        <w:shd w:val="clear" w:color="auto" w:fill="auto"/>
        <w:bidi w:val="0"/>
        <w:spacing w:before="0" w:after="0" w:line="403" w:lineRule="exact"/>
        <w:ind w:left="1100" w:right="0" w:firstLine="0"/>
        <w:jc w:val="both"/>
      </w:pPr>
      <w:r>
        <w:rPr>
          <w:color w:val="000000"/>
          <w:spacing w:val="0"/>
          <w:w w:val="100"/>
          <w:position w:val="0"/>
        </w:rPr>
        <w:t>公司建立了董事会及其风险管理委员会、董事会授权的经营管理层及其下设执行委员会、履 行专项风险管理职责的相关部门、业务及职能部门四级风险管理体系。</w:t>
      </w:r>
    </w:p>
    <w:p>
      <w:pPr>
        <w:pStyle w:val="Style64"/>
        <w:keepNext w:val="0"/>
        <w:keepLines w:val="0"/>
        <w:widowControl w:val="0"/>
        <w:shd w:val="clear" w:color="auto" w:fill="auto"/>
        <w:bidi w:val="0"/>
        <w:spacing w:before="0" w:after="0" w:line="401" w:lineRule="exact"/>
        <w:ind w:left="1100" w:right="0" w:firstLine="0"/>
        <w:jc w:val="both"/>
      </w:pPr>
      <w:r>
        <w:rPr>
          <w:color w:val="000000"/>
          <w:spacing w:val="0"/>
          <w:w w:val="100"/>
          <w:position w:val="0"/>
        </w:rPr>
        <w:t>第一层级：董事会是风险管理的最高决策机构，负责确定包括公司风险偏好和风险容忍度在 内的公司风险管理总体目标和基本政策，决定重大风险的解决方案，督促、检查和评价公司 风险管理工作。董事会对风险管理体系的有效性承担最终责任，董事长对公司全面风险管理 的有效性承担主要责任。董事会设立风险管理委员会，在董事会授权范围内履行风险管理职 责，对董事会负责并报告工作。</w:t>
      </w:r>
    </w:p>
    <w:p>
      <w:pPr>
        <w:pStyle w:val="Style64"/>
        <w:keepNext w:val="0"/>
        <w:keepLines w:val="0"/>
        <w:widowControl w:val="0"/>
        <w:shd w:val="clear" w:color="auto" w:fill="auto"/>
        <w:bidi w:val="0"/>
        <w:spacing w:before="0" w:after="0" w:line="401" w:lineRule="exact"/>
        <w:ind w:left="1100" w:right="0" w:firstLine="0"/>
        <w:jc w:val="both"/>
      </w:pPr>
      <w:r>
        <w:rPr>
          <w:color w:val="000000"/>
          <w:spacing w:val="0"/>
          <w:w w:val="100"/>
          <w:position w:val="0"/>
        </w:rPr>
        <w:t>第二层级：公司经营管理层遵循董事会设定的风险管理总体目标，执行董事会制定的风险管 理政策，建立健全责任明确、程序清晰的风险管理组织架构，组织实施对各类风险的识别与 评估，决定或拟定风险应对策略并向董事会报告公司风险状况。公司总裁对公司全面风险管 理的有效性承担主要责任。公司经营管理层下设的相关执行委员会，针对各业务的风险管理 情况向经营管理层提出相关建议，并在经营管理层的授权范围内进行决策。董事会还聘任了 合规总监，全面负责公司的合规管理工作。公司任命首席风险官在总裁授权范围内负责全面 风险管理工作并向经营管理层报告公司风险状况。公司保障首席风险官能够充分行使履行职 责所必要的知情权和独立性。公司履行专项风险管理职责的相关部门在首席风险官领导下负 责推动和落实公司全面风险管理工作。</w:t>
      </w:r>
    </w:p>
    <w:p>
      <w:pPr>
        <w:pStyle w:val="Style64"/>
        <w:keepNext w:val="0"/>
        <w:keepLines w:val="0"/>
        <w:widowControl w:val="0"/>
        <w:shd w:val="clear" w:color="auto" w:fill="auto"/>
        <w:bidi w:val="0"/>
        <w:spacing w:before="0" w:after="40" w:line="400" w:lineRule="exact"/>
        <w:ind w:left="1100" w:right="0" w:firstLine="0"/>
        <w:jc w:val="both"/>
      </w:pPr>
      <w:r>
        <w:rPr>
          <w:color w:val="000000"/>
          <w:spacing w:val="0"/>
          <w:w w:val="100"/>
          <w:position w:val="0"/>
        </w:rPr>
        <w:t>第三层级：公司风险管理部、计划财务部、总裁办公室、董事会办公室等部门分别承担相应 的风险管理职责，构成公司风险管理体系的第三层级。法律合规部主要负责对公司可能面临 的法律风险与合规风险进行识别、评估、控制和报告；风险管理部主要负责对公司可能面临 的市场风险、信用风险、操作风险以及公司总体风险制定并完善风险管理政策、制度和流程。 稽核部负责检查、报告和评价公司风险管理体系的健全性和执行的有效性。计划财务部负责 流动性风险管理。公司总裁办公室负责声誉风险管理，董事会办公室负责公司的重大信息批 露，并协助总裁办公室管理公司的声誉风险。</w:t>
      </w:r>
    </w:p>
    <w:p>
      <w:pPr>
        <w:pStyle w:val="Style64"/>
        <w:keepNext w:val="0"/>
        <w:keepLines w:val="0"/>
        <w:widowControl w:val="0"/>
        <w:shd w:val="clear" w:color="auto" w:fill="auto"/>
        <w:bidi w:val="0"/>
        <w:spacing w:before="0" w:after="480" w:line="400" w:lineRule="exact"/>
        <w:ind w:left="1100" w:right="0" w:firstLine="0"/>
        <w:jc w:val="both"/>
      </w:pPr>
      <w:r>
        <w:rPr>
          <w:color w:val="000000"/>
          <w:spacing w:val="0"/>
          <w:w w:val="100"/>
          <w:position w:val="0"/>
        </w:rPr>
        <w:t>第四层级：各业务（含营业部）及职能部门负责全面识别、评估、应对与报告其业务相关的 各类风险，并针对主要风险点和风险性质，结合业务实际制订并执行统一的业务流程、操作 规范和风险控制措施，对本部门风险进行一线管控。各业务及职能部门负责人对本部门风险 管理的有效性承担直接责任。各业务及职能部门设立业务风险汇报岗，负责定期报告本部门 的业务风险。各业务及职能部门共同构成公司风险管理体系的第四层级。</w:t>
      </w:r>
    </w:p>
    <w:p>
      <w:pPr>
        <w:pStyle w:val="Style64"/>
        <w:keepNext w:val="0"/>
        <w:keepLines w:val="0"/>
        <w:widowControl w:val="0"/>
        <w:shd w:val="clear" w:color="auto" w:fill="auto"/>
        <w:tabs>
          <w:tab w:pos="1084" w:val="left"/>
        </w:tabs>
        <w:bidi w:val="0"/>
        <w:spacing w:before="0" w:after="40" w:line="401" w:lineRule="exact"/>
        <w:ind w:left="0" w:right="0" w:firstLine="640"/>
        <w:jc w:val="left"/>
      </w:pPr>
      <w:bookmarkStart w:id="1399" w:name="bookmark1399"/>
      <w:r>
        <w:rPr>
          <w:rFonts w:ascii="Times New Roman" w:eastAsia="Times New Roman" w:hAnsi="Times New Roman" w:cs="Times New Roman"/>
          <w:b/>
          <w:bCs/>
          <w:color w:val="000000"/>
          <w:spacing w:val="0"/>
          <w:w w:val="100"/>
          <w:position w:val="0"/>
        </w:rPr>
        <w:t>3</w:t>
      </w:r>
      <w:bookmarkEnd w:id="1399"/>
      <w:r>
        <w:rPr>
          <w:b/>
          <w:bCs/>
          <w:color w:val="000000"/>
          <w:spacing w:val="0"/>
          <w:w w:val="100"/>
          <w:position w:val="0"/>
        </w:rPr>
        <w:t>、</w:t>
        <w:tab/>
        <w:t>风险管理方法、流程以及系统建设</w:t>
      </w:r>
    </w:p>
    <w:p>
      <w:pPr>
        <w:pStyle w:val="Style64"/>
        <w:keepNext w:val="0"/>
        <w:keepLines w:val="0"/>
        <w:widowControl w:val="0"/>
        <w:shd w:val="clear" w:color="auto" w:fill="auto"/>
        <w:bidi w:val="0"/>
        <w:spacing w:before="0" w:after="480" w:line="401" w:lineRule="exact"/>
        <w:ind w:left="1100" w:right="0" w:firstLine="0"/>
        <w:jc w:val="both"/>
      </w:pPr>
      <w:r>
        <w:rPr>
          <w:color w:val="000000"/>
          <w:spacing w:val="0"/>
          <w:w w:val="100"/>
          <w:position w:val="0"/>
        </w:rPr>
        <w:t>公司根据不同的风险分类，制定了识别、评估、计量、监控和报告各项风险的制度和流程， 设计了相应的风险控制指标，并建立了净资本监控系统、集中风险监控系统、投资风险监控 系统等风险控制信息系统。</w:t>
      </w:r>
    </w:p>
    <w:p>
      <w:pPr>
        <w:pStyle w:val="Style21"/>
        <w:keepNext/>
        <w:keepLines/>
        <w:widowControl w:val="0"/>
        <w:shd w:val="clear" w:color="auto" w:fill="auto"/>
        <w:tabs>
          <w:tab w:pos="701" w:val="left"/>
        </w:tabs>
        <w:bidi w:val="0"/>
        <w:spacing w:before="0" w:after="40" w:line="401" w:lineRule="exact"/>
        <w:ind w:left="0" w:right="0" w:firstLine="0"/>
        <w:jc w:val="left"/>
        <w:rPr>
          <w:sz w:val="18"/>
          <w:szCs w:val="18"/>
        </w:rPr>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sz w:val="18"/>
          <w:szCs w:val="18"/>
        </w:rPr>
        <w:t>（</w:t>
      </w:r>
      <w:bookmarkEnd w:id="1402"/>
      <w:r>
        <w:rPr>
          <w:color w:val="000000"/>
          <w:spacing w:val="0"/>
          <w:w w:val="100"/>
          <w:position w:val="0"/>
          <w:sz w:val="18"/>
          <w:szCs w:val="18"/>
        </w:rPr>
        <w:t>二</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报告期内，公司面临的主要风险及控制机制</w:t>
      </w:r>
      <w:bookmarkEnd w:id="1400"/>
      <w:bookmarkEnd w:id="1401"/>
      <w:bookmarkEnd w:id="1403"/>
    </w:p>
    <w:p>
      <w:pPr>
        <w:pStyle w:val="Style21"/>
        <w:keepNext/>
        <w:keepLines/>
        <w:widowControl w:val="0"/>
        <w:shd w:val="clear" w:color="auto" w:fill="auto"/>
        <w:tabs>
          <w:tab w:pos="1084" w:val="left"/>
        </w:tabs>
        <w:bidi w:val="0"/>
        <w:spacing w:before="0" w:after="40" w:line="401" w:lineRule="exact"/>
        <w:ind w:left="0" w:right="0" w:firstLine="640"/>
        <w:jc w:val="left"/>
        <w:rPr>
          <w:sz w:val="18"/>
          <w:szCs w:val="18"/>
        </w:rPr>
      </w:pPr>
      <w:bookmarkStart w:id="1400" w:name="bookmark1400"/>
      <w:bookmarkStart w:id="1401" w:name="bookmark1401"/>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市场风险</w:t>
      </w:r>
      <w:bookmarkEnd w:id="1400"/>
      <w:bookmarkEnd w:id="1401"/>
    </w:p>
    <w:p>
      <w:pPr>
        <w:pStyle w:val="Style64"/>
        <w:keepNext w:val="0"/>
        <w:keepLines w:val="0"/>
        <w:widowControl w:val="0"/>
        <w:shd w:val="clear" w:color="auto" w:fill="auto"/>
        <w:bidi w:val="0"/>
        <w:spacing w:before="0" w:after="920" w:line="401" w:lineRule="exact"/>
        <w:ind w:left="1100" w:right="0" w:firstLine="0"/>
        <w:jc w:val="both"/>
      </w:pPr>
      <w:r>
        <w:rPr>
          <w:color w:val="000000"/>
          <w:spacing w:val="0"/>
          <w:w w:val="100"/>
          <w:position w:val="0"/>
        </w:rPr>
        <w:t>市场风险是指由于利率、汇率、证券价格和商品价格等市场因素变动而导致公司或客户经济 损失的风险。根据引发市场风险的市场因子不同，本公司的主要市场风险包括利率风险、权 益类资产价格风险、利率互换和股指期货等衍生产品价格风险。</w:t>
      </w:r>
    </w:p>
    <w:p>
      <w:pPr>
        <w:pStyle w:val="Style64"/>
        <w:keepNext w:val="0"/>
        <w:keepLines w:val="0"/>
        <w:widowControl w:val="0"/>
        <w:shd w:val="clear" w:color="auto" w:fill="auto"/>
        <w:bidi w:val="0"/>
        <w:spacing w:before="0" w:after="40" w:line="399" w:lineRule="exact"/>
        <w:ind w:left="110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）市场风险管理方法</w:t>
      </w:r>
    </w:p>
    <w:p>
      <w:pPr>
        <w:pStyle w:val="Style64"/>
        <w:keepNext w:val="0"/>
        <w:keepLines w:val="0"/>
        <w:widowControl w:val="0"/>
        <w:shd w:val="clear" w:color="auto" w:fill="auto"/>
        <w:bidi w:val="0"/>
        <w:spacing w:before="0" w:after="40" w:line="399" w:lineRule="exact"/>
        <w:ind w:left="1100" w:right="0" w:firstLine="0"/>
        <w:jc w:val="both"/>
      </w:pPr>
      <w:r>
        <w:rPr>
          <w:color w:val="000000"/>
          <w:spacing w:val="0"/>
          <w:w w:val="100"/>
          <w:position w:val="0"/>
        </w:rPr>
        <w:t>坚持“研究</w:t>
      </w:r>
      <w:r>
        <w:rPr>
          <w:rFonts w:ascii="Times New Roman" w:eastAsia="Times New Roman" w:hAnsi="Times New Roman" w:cs="Times New Roman"/>
          <w:color w:val="000000"/>
          <w:spacing w:val="0"/>
          <w:w w:val="100"/>
          <w:position w:val="0"/>
        </w:rPr>
        <w:t>-</w:t>
      </w:r>
      <w:r>
        <w:rPr>
          <w:color w:val="000000"/>
          <w:spacing w:val="0"/>
          <w:w w:val="100"/>
          <w:position w:val="0"/>
        </w:rPr>
        <w:t>决策</w:t>
      </w:r>
      <w:r>
        <w:rPr>
          <w:rFonts w:ascii="Times New Roman" w:eastAsia="Times New Roman" w:hAnsi="Times New Roman" w:cs="Times New Roman"/>
          <w:color w:val="000000"/>
          <w:spacing w:val="0"/>
          <w:w w:val="100"/>
          <w:position w:val="0"/>
        </w:rPr>
        <w:t>-</w:t>
      </w:r>
      <w:r>
        <w:rPr>
          <w:color w:val="000000"/>
          <w:spacing w:val="0"/>
          <w:w w:val="100"/>
          <w:position w:val="0"/>
        </w:rPr>
        <w:t>执行</w:t>
      </w:r>
      <w:r>
        <w:rPr>
          <w:rFonts w:ascii="Times New Roman" w:eastAsia="Times New Roman" w:hAnsi="Times New Roman" w:cs="Times New Roman"/>
          <w:color w:val="000000"/>
          <w:spacing w:val="0"/>
          <w:w w:val="100"/>
          <w:position w:val="0"/>
        </w:rPr>
        <w:t>-</w:t>
      </w:r>
      <w:r>
        <w:rPr>
          <w:color w:val="000000"/>
          <w:spacing w:val="0"/>
          <w:w w:val="100"/>
          <w:position w:val="0"/>
        </w:rPr>
        <w:t>监督”相互分离原则，制定并严格执行市场风险管理制度；公司建立 了以风险价值</w:t>
      </w:r>
      <w:r>
        <w:rPr>
          <w:color w:val="000000"/>
          <w:spacing w:val="0"/>
          <w:w w:val="100"/>
          <w:position w:val="0"/>
        </w:rPr>
        <w:t>（</w:t>
      </w:r>
      <w:r>
        <w:rPr>
          <w:rFonts w:ascii="Times New Roman" w:eastAsia="Times New Roman" w:hAnsi="Times New Roman" w:cs="Times New Roman"/>
          <w:color w:val="000000"/>
          <w:spacing w:val="0"/>
          <w:w w:val="100"/>
          <w:position w:val="0"/>
        </w:rPr>
        <w:t>VaR</w:t>
      </w:r>
      <w:r>
        <w:rPr>
          <w:color w:val="000000"/>
          <w:spacing w:val="0"/>
          <w:w w:val="100"/>
          <w:position w:val="0"/>
        </w:rPr>
        <w:t>）</w:t>
      </w:r>
      <w:r>
        <w:rPr>
          <w:color w:val="000000"/>
          <w:spacing w:val="0"/>
          <w:w w:val="100"/>
          <w:position w:val="0"/>
        </w:rPr>
        <w:t>为核心，包括基点价值</w:t>
      </w:r>
      <w:r>
        <w:rPr>
          <w:color w:val="000000"/>
          <w:spacing w:val="0"/>
          <w:w w:val="100"/>
          <w:position w:val="0"/>
        </w:rPr>
        <w:t>（</w:t>
      </w:r>
      <w:r>
        <w:rPr>
          <w:rFonts w:ascii="Times New Roman" w:eastAsia="Times New Roman" w:hAnsi="Times New Roman" w:cs="Times New Roman"/>
          <w:color w:val="000000"/>
          <w:spacing w:val="0"/>
          <w:w w:val="100"/>
          <w:position w:val="0"/>
        </w:rPr>
        <w:t>DV01</w:t>
      </w:r>
      <w:r>
        <w:rPr>
          <w:color w:val="000000"/>
          <w:spacing w:val="0"/>
          <w:w w:val="100"/>
          <w:position w:val="0"/>
        </w:rPr>
        <w:t>）、</w:t>
      </w:r>
      <w:r>
        <w:rPr>
          <w:color w:val="000000"/>
          <w:spacing w:val="0"/>
          <w:w w:val="100"/>
          <w:position w:val="0"/>
        </w:rPr>
        <w:t>夏普比率等指标在内的市场风险监 控和业绩评估体系，结合净资本等监管要求，实现了对市场风险的持续监控和评估。采取加 强宏观经济政策和产业政策的研究，加强对宏观经济指标的监测，适时调整自营投资策略和 投资规模等措施管理市场风险；通过股指期货、利率互换等金融衍生产品来对冲持仓头寸的 市场风险。</w:t>
      </w:r>
    </w:p>
    <w:p>
      <w:pPr>
        <w:pStyle w:val="Style64"/>
        <w:keepNext w:val="0"/>
        <w:keepLines w:val="0"/>
        <w:widowControl w:val="0"/>
        <w:shd w:val="clear" w:color="auto" w:fill="auto"/>
        <w:bidi w:val="0"/>
        <w:spacing w:before="0" w:after="0" w:line="401" w:lineRule="exact"/>
        <w:ind w:left="110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)风险敞口</w:t>
      </w:r>
    </w:p>
    <w:p>
      <w:pPr>
        <w:pStyle w:val="Style64"/>
        <w:keepNext w:val="0"/>
        <w:keepLines w:val="0"/>
        <w:widowControl w:val="0"/>
        <w:shd w:val="clear" w:color="auto" w:fill="auto"/>
        <w:bidi w:val="0"/>
        <w:spacing w:before="0" w:after="0" w:line="402" w:lineRule="exact"/>
        <w:ind w:left="1100" w:right="0" w:firstLine="0"/>
        <w:jc w:val="both"/>
      </w:pPr>
      <w:r>
        <w:rPr>
          <w:color w:val="000000"/>
          <w:spacing w:val="0"/>
          <w:w w:val="100"/>
          <w:position w:val="0"/>
        </w:rPr>
        <w:t>在利率风险方面，公司承担利率风险的金融资产包括银行存款、结算备付金、存出保证金及 固定收益类金融产品等。市场利率波动将给公司带来一定程度上的收益不确定性，从而形成 利率风险。在固定收益类金融产品投资方面，公司主要持有企业债、金融债和国债等债券品 种，公司主要利用风险限额来管理在固定收益类证券投资过程中所承担的市场风险。</w:t>
      </w:r>
    </w:p>
    <w:p>
      <w:pPr>
        <w:pStyle w:val="Style64"/>
        <w:keepNext w:val="0"/>
        <w:keepLines w:val="0"/>
        <w:widowControl w:val="0"/>
        <w:shd w:val="clear" w:color="auto" w:fill="auto"/>
        <w:bidi w:val="0"/>
        <w:spacing w:before="0" w:after="0" w:line="401" w:lineRule="exact"/>
        <w:ind w:left="1100" w:right="0" w:firstLine="0"/>
        <w:jc w:val="both"/>
      </w:pPr>
      <w:r>
        <w:rPr>
          <w:color w:val="000000"/>
          <w:spacing w:val="0"/>
          <w:w w:val="100"/>
          <w:position w:val="0"/>
        </w:rPr>
        <w:t>公司承担市场风险的衍生产品类金融工具包括股票期权、股指期货、国债期货、利率互换和 其他场外衍生金融产品。公司股指期货、国债期货投资主要目的是套期保值，锁定利润并且 降低市场风险，股指期货和国债期货价格风险对公司目前的经营影响并不重大。股票期权业 务的主要投资策略是为了对冲股票、基金等权益类现货的价格波动，股票期权业务的开展帮 助降低了公司权益类现货持仓的市场风险。利率互换业务的主要投资策略是为了对冲利率波 动对现货持仓的市场风险，利率互换业务的开展帮助降低了公司固定收益现货持仓的市场风 险水平。</w:t>
      </w:r>
    </w:p>
    <w:p>
      <w:pPr>
        <w:pStyle w:val="Style64"/>
        <w:keepNext w:val="0"/>
        <w:keepLines w:val="0"/>
        <w:widowControl w:val="0"/>
        <w:shd w:val="clear" w:color="auto" w:fill="auto"/>
        <w:bidi w:val="0"/>
        <w:spacing w:before="0" w:after="500" w:line="401" w:lineRule="exact"/>
        <w:ind w:left="110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日，公司整体</w:t>
      </w:r>
      <w:r>
        <w:rPr>
          <w:rFonts w:ascii="Times New Roman" w:eastAsia="Times New Roman" w:hAnsi="Times New Roman" w:cs="Times New Roman"/>
          <w:color w:val="000000"/>
          <w:spacing w:val="0"/>
          <w:w w:val="100"/>
          <w:position w:val="0"/>
        </w:rPr>
        <w:t>10</w:t>
      </w:r>
      <w:r>
        <w:rPr>
          <w:color w:val="000000"/>
          <w:spacing w:val="0"/>
          <w:w w:val="100"/>
          <w:position w:val="0"/>
        </w:rPr>
        <w:t>日市场风险</w:t>
      </w:r>
      <w:r>
        <w:rPr>
          <w:rFonts w:ascii="Times New Roman" w:eastAsia="Times New Roman" w:hAnsi="Times New Roman" w:cs="Times New Roman"/>
          <w:color w:val="000000"/>
          <w:spacing w:val="0"/>
          <w:w w:val="100"/>
          <w:position w:val="0"/>
        </w:rPr>
        <w:t>VaR</w:t>
      </w:r>
      <w:r>
        <w:rPr>
          <w:color w:val="000000"/>
          <w:spacing w:val="0"/>
          <w:w w:val="100"/>
          <w:position w:val="0"/>
        </w:rPr>
        <w:t>(</w:t>
      </w:r>
      <w:r>
        <w:rPr>
          <w:rFonts w:ascii="Times New Roman" w:eastAsia="Times New Roman" w:hAnsi="Times New Roman" w:cs="Times New Roman"/>
          <w:color w:val="000000"/>
          <w:spacing w:val="0"/>
          <w:w w:val="100"/>
          <w:position w:val="0"/>
        </w:rPr>
        <w:t>99%</w:t>
      </w:r>
      <w:r>
        <w:rPr>
          <w:color w:val="000000"/>
          <w:spacing w:val="0"/>
          <w:w w:val="100"/>
          <w:position w:val="0"/>
        </w:rPr>
        <w:t>置信区间)为</w:t>
      </w:r>
      <w:r>
        <w:rPr>
          <w:rFonts w:ascii="Times New Roman" w:eastAsia="Times New Roman" w:hAnsi="Times New Roman" w:cs="Times New Roman"/>
          <w:color w:val="000000"/>
          <w:spacing w:val="0"/>
          <w:w w:val="100"/>
          <w:position w:val="0"/>
        </w:rPr>
        <w:t>11,711.34</w:t>
      </w:r>
      <w:r>
        <w:rPr>
          <w:color w:val="000000"/>
          <w:spacing w:val="0"/>
          <w:w w:val="100"/>
          <w:position w:val="0"/>
        </w:rPr>
        <w:t>万元。</w:t>
      </w:r>
    </w:p>
    <w:p>
      <w:pPr>
        <w:pStyle w:val="Style64"/>
        <w:keepNext w:val="0"/>
        <w:keepLines w:val="0"/>
        <w:widowControl w:val="0"/>
        <w:shd w:val="clear" w:color="auto" w:fill="auto"/>
        <w:bidi w:val="0"/>
        <w:spacing w:before="0" w:after="0" w:line="380" w:lineRule="exact"/>
        <w:ind w:left="0" w:right="0" w:firstLine="64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 信用风险</w:t>
      </w:r>
    </w:p>
    <w:p>
      <w:pPr>
        <w:pStyle w:val="Style64"/>
        <w:keepNext w:val="0"/>
        <w:keepLines w:val="0"/>
        <w:widowControl w:val="0"/>
        <w:shd w:val="clear" w:color="auto" w:fill="auto"/>
        <w:bidi w:val="0"/>
        <w:spacing w:before="0" w:after="0" w:line="379" w:lineRule="exact"/>
        <w:ind w:left="1100" w:right="0" w:firstLine="0"/>
        <w:jc w:val="both"/>
      </w:pPr>
      <w:r>
        <w:rPr>
          <w:color w:val="000000"/>
          <w:spacing w:val="0"/>
          <w:w w:val="100"/>
          <w:position w:val="0"/>
        </w:rPr>
        <w:t>信用风险是指债务人未能履行约定的义务而给债权人造成经济损失的风险，即债务人不能履 行还本付息的责任而使债权人的预期收益与实际收益发生偏离的可能性。本公司面临的信用 风险主要来自于信用证券的发行人、交易对手、信贷业务或类信贷业务的融资方等。</w:t>
      </w:r>
    </w:p>
    <w:p>
      <w:pPr>
        <w:pStyle w:val="Style64"/>
        <w:keepNext w:val="0"/>
        <w:keepLines w:val="0"/>
        <w:widowControl w:val="0"/>
        <w:numPr>
          <w:ilvl w:val="0"/>
          <w:numId w:val="43"/>
        </w:numPr>
        <w:shd w:val="clear" w:color="auto" w:fill="auto"/>
        <w:tabs>
          <w:tab w:pos="1480" w:val="left"/>
        </w:tabs>
        <w:bidi w:val="0"/>
        <w:spacing w:before="0" w:after="0" w:line="380" w:lineRule="exact"/>
        <w:ind w:left="1100" w:right="0" w:firstLine="0"/>
        <w:jc w:val="both"/>
      </w:pPr>
      <w:bookmarkStart w:id="1404" w:name="bookmark1404"/>
      <w:bookmarkEnd w:id="1404"/>
      <w:r>
        <w:rPr>
          <w:color w:val="000000"/>
          <w:spacing w:val="0"/>
          <w:w w:val="100"/>
          <w:position w:val="0"/>
        </w:rPr>
        <w:t>信用风险管理方法</w:t>
      </w:r>
    </w:p>
    <w:p>
      <w:pPr>
        <w:pStyle w:val="Style64"/>
        <w:keepNext w:val="0"/>
        <w:keepLines w:val="0"/>
        <w:widowControl w:val="0"/>
        <w:shd w:val="clear" w:color="auto" w:fill="auto"/>
        <w:bidi w:val="0"/>
        <w:spacing w:before="0" w:after="0" w:line="380" w:lineRule="exact"/>
        <w:ind w:left="1100" w:right="0" w:firstLine="0"/>
        <w:jc w:val="both"/>
      </w:pPr>
      <w:r>
        <w:rPr>
          <w:color w:val="000000"/>
          <w:spacing w:val="0"/>
          <w:w w:val="100"/>
          <w:position w:val="0"/>
        </w:rPr>
        <w:t>公司信用风险的管理措施主要有：</w:t>
      </w:r>
      <w:r>
        <w:rPr>
          <w:rFonts w:ascii="Times New Roman" w:eastAsia="Times New Roman" w:hAnsi="Times New Roman" w:cs="Times New Roman"/>
          <w:color w:val="000000"/>
          <w:spacing w:val="0"/>
          <w:w w:val="100"/>
          <w:position w:val="0"/>
        </w:rPr>
        <w:t>1</w:t>
      </w:r>
      <w:r>
        <w:rPr>
          <w:color w:val="000000"/>
          <w:spacing w:val="0"/>
          <w:w w:val="100"/>
          <w:position w:val="0"/>
        </w:rPr>
        <w:t>对于债券投资的违约风险，公司在充分了解交易对手方经 营状况、历史履约情况等信息的基础上，建立了内部债券信用等级评价系统对固定收益证券 进行信用风险评估。同时，公司风险管理部每天对自营、资产管理持仓债券的信用风险等级 变动情况、信用预期损失情况等进行逐日监控，发现信用评级下调、信用预期损失超预警等 异常情况时及时进行汇报和风险提示。</w:t>
      </w:r>
      <w:r>
        <w:rPr>
          <w:rFonts w:ascii="Times New Roman" w:eastAsia="Times New Roman" w:hAnsi="Times New Roman" w:cs="Times New Roman"/>
          <w:color w:val="000000"/>
          <w:spacing w:val="0"/>
          <w:w w:val="100"/>
          <w:position w:val="0"/>
        </w:rPr>
        <w:t>11</w:t>
      </w:r>
      <w:r>
        <w:rPr>
          <w:color w:val="000000"/>
          <w:spacing w:val="0"/>
          <w:w w:val="100"/>
          <w:position w:val="0"/>
        </w:rPr>
        <w:t>对利率互换等衍生产品业务交易对手的信用风险， 公司建立了交易对手评级和授信管理制度。对新增交易对手，业务部门在正式开展业务前须 报风险管理部进行初次评级和确定授信额度，并进行跟踪调整。风险管理部定期对利率互换 交易对手授信额度进行监控，对于授信额度使用率过高或超出授信额度的，及时对业务部门 进行风险提示，要求客户提供足额担保物；</w:t>
      </w:r>
      <w:r>
        <w:rPr>
          <w:rFonts w:ascii="Times New Roman" w:eastAsia="Times New Roman" w:hAnsi="Times New Roman" w:cs="Times New Roman"/>
          <w:color w:val="000000"/>
          <w:spacing w:val="0"/>
          <w:w w:val="100"/>
          <w:position w:val="0"/>
        </w:rPr>
        <w:t>111</w:t>
      </w:r>
      <w:r>
        <w:rPr>
          <w:color w:val="000000"/>
          <w:spacing w:val="0"/>
          <w:w w:val="100"/>
          <w:position w:val="0"/>
        </w:rPr>
        <w:t>对于融资融券业务、股票质押式回购业务的信 用风险，公司通过对客户进行风险教育、征信评级、授信、逐日盯市、客户风险提示、强制 平仓、司法追索等方式进行控制。针对股票质押式回购业务，风险管理部进行独立风险评估, 并出具风险评估意见。</w:t>
      </w:r>
    </w:p>
    <w:p>
      <w:pPr>
        <w:pStyle w:val="Style64"/>
        <w:keepNext w:val="0"/>
        <w:keepLines w:val="0"/>
        <w:widowControl w:val="0"/>
        <w:numPr>
          <w:ilvl w:val="0"/>
          <w:numId w:val="43"/>
        </w:numPr>
        <w:shd w:val="clear" w:color="auto" w:fill="auto"/>
        <w:tabs>
          <w:tab w:pos="1480" w:val="left"/>
        </w:tabs>
        <w:bidi w:val="0"/>
        <w:spacing w:before="0" w:after="0" w:line="380" w:lineRule="exact"/>
        <w:ind w:left="1100" w:right="0" w:firstLine="0"/>
        <w:jc w:val="both"/>
      </w:pPr>
      <w:bookmarkStart w:id="1405" w:name="bookmark1405"/>
      <w:bookmarkEnd w:id="1405"/>
      <w:r>
        <w:rPr>
          <w:color w:val="000000"/>
          <w:spacing w:val="0"/>
          <w:w w:val="100"/>
          <w:position w:val="0"/>
        </w:rPr>
        <w:t>信用风险敞口</w:t>
      </w:r>
    </w:p>
    <w:p>
      <w:pPr>
        <w:pStyle w:val="Style64"/>
        <w:keepNext w:val="0"/>
        <w:keepLines w:val="0"/>
        <w:widowControl w:val="0"/>
        <w:shd w:val="clear" w:color="auto" w:fill="auto"/>
        <w:bidi w:val="0"/>
        <w:spacing w:before="0" w:after="0" w:line="384" w:lineRule="exact"/>
        <w:ind w:left="110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日，公司融资融券业务规模</w:t>
      </w:r>
      <w:r>
        <w:rPr>
          <w:rFonts w:ascii="Times New Roman" w:eastAsia="Times New Roman" w:hAnsi="Times New Roman" w:cs="Times New Roman"/>
          <w:color w:val="000000"/>
          <w:spacing w:val="0"/>
          <w:w w:val="100"/>
          <w:position w:val="0"/>
        </w:rPr>
        <w:t>32.57</w:t>
      </w:r>
      <w:r>
        <w:rPr>
          <w:color w:val="000000"/>
          <w:spacing w:val="0"/>
          <w:w w:val="100"/>
          <w:position w:val="0"/>
        </w:rPr>
        <w:t>亿元，自有资金参与股票质押式回购 业务规模</w:t>
      </w:r>
      <w:r>
        <w:rPr>
          <w:rFonts w:ascii="Times New Roman" w:eastAsia="Times New Roman" w:hAnsi="Times New Roman" w:cs="Times New Roman"/>
          <w:color w:val="000000"/>
          <w:spacing w:val="0"/>
          <w:w w:val="100"/>
          <w:position w:val="0"/>
        </w:rPr>
        <w:t>32.8</w:t>
      </w:r>
      <w:r>
        <w:rPr>
          <w:color w:val="000000"/>
          <w:spacing w:val="0"/>
          <w:w w:val="100"/>
          <w:position w:val="0"/>
        </w:rPr>
        <w:t>亿元。</w:t>
      </w:r>
    </w:p>
    <w:p>
      <w:pPr>
        <w:pStyle w:val="Style64"/>
        <w:keepNext w:val="0"/>
        <w:keepLines w:val="0"/>
        <w:widowControl w:val="0"/>
        <w:shd w:val="clear" w:color="auto" w:fill="auto"/>
        <w:tabs>
          <w:tab w:pos="1091" w:val="left"/>
        </w:tabs>
        <w:bidi w:val="0"/>
        <w:spacing w:before="0" w:after="0" w:line="380" w:lineRule="exact"/>
        <w:ind w:left="0" w:right="0" w:firstLine="640"/>
        <w:jc w:val="left"/>
      </w:pPr>
      <w:bookmarkStart w:id="1406" w:name="bookmark1406"/>
      <w:r>
        <w:rPr>
          <w:rFonts w:ascii="Times New Roman" w:eastAsia="Times New Roman" w:hAnsi="Times New Roman" w:cs="Times New Roman"/>
          <w:b/>
          <w:bCs/>
          <w:color w:val="000000"/>
          <w:spacing w:val="0"/>
          <w:w w:val="100"/>
          <w:position w:val="0"/>
        </w:rPr>
        <w:t>3</w:t>
      </w:r>
      <w:bookmarkEnd w:id="1406"/>
      <w:r>
        <w:rPr>
          <w:b/>
          <w:bCs/>
          <w:color w:val="000000"/>
          <w:spacing w:val="0"/>
          <w:w w:val="100"/>
          <w:position w:val="0"/>
        </w:rPr>
        <w:t>、</w:t>
        <w:tab/>
        <w:t>操作风险</w:t>
      </w:r>
    </w:p>
    <w:p>
      <w:pPr>
        <w:pStyle w:val="Style64"/>
        <w:keepNext w:val="0"/>
        <w:keepLines w:val="0"/>
        <w:widowControl w:val="0"/>
        <w:shd w:val="clear" w:color="auto" w:fill="auto"/>
        <w:bidi w:val="0"/>
        <w:spacing w:before="0" w:after="0" w:line="374" w:lineRule="exact"/>
        <w:ind w:left="1100" w:right="0" w:firstLine="0"/>
        <w:jc w:val="both"/>
      </w:pPr>
      <w:r>
        <w:rPr>
          <w:color w:val="000000"/>
          <w:spacing w:val="0"/>
          <w:w w:val="100"/>
          <w:position w:val="0"/>
        </w:rPr>
        <w:t>操作风险是指由不完善或有问题的内部程序、员工和信息技术系统、以及外部事件等原因导 致公司违约或造成直接或者间接损失（或不适当的盈利）的风险。</w:t>
      </w:r>
    </w:p>
    <w:p>
      <w:pPr>
        <w:pStyle w:val="Style64"/>
        <w:keepNext w:val="0"/>
        <w:keepLines w:val="0"/>
        <w:widowControl w:val="0"/>
        <w:shd w:val="clear" w:color="auto" w:fill="auto"/>
        <w:tabs>
          <w:tab w:pos="1492" w:val="left"/>
        </w:tabs>
        <w:bidi w:val="0"/>
        <w:spacing w:before="0" w:after="0" w:line="380" w:lineRule="exact"/>
        <w:ind w:left="1100" w:right="0" w:firstLine="0"/>
        <w:jc w:val="both"/>
      </w:pPr>
      <w:bookmarkStart w:id="1407" w:name="bookmark1407"/>
      <w:r>
        <w:rPr>
          <w:color w:val="000000"/>
          <w:spacing w:val="0"/>
          <w:w w:val="100"/>
          <w:position w:val="0"/>
        </w:rPr>
        <w:t>（</w:t>
      </w:r>
      <w:bookmarkEnd w:id="1407"/>
      <w:r>
        <w:rPr>
          <w:rFonts w:ascii="Times New Roman" w:eastAsia="Times New Roman" w:hAnsi="Times New Roman" w:cs="Times New Roman"/>
          <w:color w:val="000000"/>
          <w:spacing w:val="0"/>
          <w:w w:val="100"/>
          <w:position w:val="0"/>
        </w:rPr>
        <w:t>1</w:t>
      </w:r>
      <w:r>
        <w:rPr>
          <w:color w:val="000000"/>
          <w:spacing w:val="0"/>
          <w:w w:val="100"/>
          <w:position w:val="0"/>
        </w:rPr>
        <w:t>）</w:t>
        <w:tab/>
        <w:t>操作风险管理方法</w:t>
      </w:r>
    </w:p>
    <w:p>
      <w:pPr>
        <w:pStyle w:val="Style64"/>
        <w:keepNext w:val="0"/>
        <w:keepLines w:val="0"/>
        <w:widowControl w:val="0"/>
        <w:shd w:val="clear" w:color="auto" w:fill="auto"/>
        <w:bidi w:val="0"/>
        <w:spacing w:before="0" w:after="0" w:line="380" w:lineRule="exact"/>
        <w:ind w:left="1100" w:right="0" w:firstLine="0"/>
        <w:jc w:val="both"/>
      </w:pPr>
      <w:r>
        <w:rPr>
          <w:color w:val="000000"/>
          <w:spacing w:val="0"/>
          <w:w w:val="100"/>
          <w:position w:val="0"/>
        </w:rPr>
        <w:t>公司操作风险的管理措施主要有：</w:t>
      </w:r>
      <w:r>
        <w:rPr>
          <w:rFonts w:ascii="Times New Roman" w:eastAsia="Times New Roman" w:hAnsi="Times New Roman" w:cs="Times New Roman"/>
          <w:color w:val="000000"/>
          <w:spacing w:val="0"/>
          <w:w w:val="100"/>
          <w:position w:val="0"/>
        </w:rPr>
        <w:t>1</w:t>
      </w:r>
      <w:r>
        <w:rPr>
          <w:color w:val="000000"/>
          <w:spacing w:val="0"/>
          <w:w w:val="100"/>
          <w:position w:val="0"/>
        </w:rPr>
        <w:t>采取授权管理与相互制衡、流程管理、限额管理、系统监 控等基本措施，对业务开展过程中所面临的各类操作风险进行识别和防控；</w:t>
      </w:r>
      <w:r>
        <w:rPr>
          <w:rFonts w:ascii="Times New Roman" w:eastAsia="Times New Roman" w:hAnsi="Times New Roman" w:cs="Times New Roman"/>
          <w:color w:val="000000"/>
          <w:spacing w:val="0"/>
          <w:w w:val="100"/>
          <w:position w:val="0"/>
        </w:rPr>
        <w:t>11</w:t>
      </w:r>
      <w:r>
        <w:rPr>
          <w:color w:val="000000"/>
          <w:spacing w:val="0"/>
          <w:w w:val="100"/>
          <w:position w:val="0"/>
        </w:rPr>
        <w:t>建立操作风险 事件监控、汇报和分析工作机制，在业务部门和主要职能部门建立风险汇报岗，全面监控各 类操作风险事件，通过制定风险防范措施，并跟踪落实执行情况积极防范操作风险；</w:t>
      </w:r>
      <w:r>
        <w:rPr>
          <w:rFonts w:ascii="Times New Roman" w:eastAsia="Times New Roman" w:hAnsi="Times New Roman" w:cs="Times New Roman"/>
          <w:color w:val="000000"/>
          <w:spacing w:val="0"/>
          <w:w w:val="100"/>
          <w:position w:val="0"/>
        </w:rPr>
        <w:t>iii</w:t>
      </w:r>
      <w:r>
        <w:rPr>
          <w:color w:val="000000"/>
          <w:spacing w:val="0"/>
          <w:w w:val="100"/>
          <w:position w:val="0"/>
        </w:rPr>
        <w:t>通过 对定期对重要业务流程进行风险及控制有效性评估</w:t>
      </w:r>
      <w:r>
        <w:rPr>
          <w:color w:val="000000"/>
          <w:spacing w:val="0"/>
          <w:w w:val="100"/>
          <w:position w:val="0"/>
        </w:rPr>
        <w:t>（</w:t>
      </w:r>
      <w:r>
        <w:rPr>
          <w:rFonts w:ascii="Times New Roman" w:eastAsia="Times New Roman" w:hAnsi="Times New Roman" w:cs="Times New Roman"/>
          <w:color w:val="000000"/>
          <w:spacing w:val="0"/>
          <w:w w:val="100"/>
          <w:position w:val="0"/>
        </w:rPr>
        <w:t>RCSA</w:t>
      </w:r>
      <w:r>
        <w:rPr>
          <w:color w:val="000000"/>
          <w:spacing w:val="0"/>
          <w:w w:val="100"/>
          <w:position w:val="0"/>
        </w:rPr>
        <w:t>）</w:t>
      </w:r>
      <w:r>
        <w:rPr>
          <w:color w:val="000000"/>
          <w:spacing w:val="0"/>
          <w:w w:val="100"/>
          <w:position w:val="0"/>
        </w:rPr>
        <w:t>识别和评估剩余风险，强化控制 措施，加强应用系统业务权限管理，加大各业务监督检查力度，做好创新业务和创新产品的 业务风险评估工作，持续完善对操作风险的管理；</w:t>
      </w:r>
      <w:r>
        <w:rPr>
          <w:rFonts w:ascii="Times New Roman" w:eastAsia="Times New Roman" w:hAnsi="Times New Roman" w:cs="Times New Roman"/>
          <w:color w:val="000000"/>
          <w:spacing w:val="0"/>
          <w:w w:val="100"/>
          <w:position w:val="0"/>
        </w:rPr>
        <w:t>iv</w:t>
      </w:r>
      <w:r>
        <w:rPr>
          <w:color w:val="000000"/>
          <w:spacing w:val="0"/>
          <w:w w:val="100"/>
          <w:position w:val="0"/>
        </w:rPr>
        <w:t>通过数据定期备份、加强信息系统和网 络安全管理、建立灾难备份系统、制定应急预案、定期开展应急演练、加强信息技术项目管 理等措施防范信息系统风险。</w:t>
      </w:r>
    </w:p>
    <w:p>
      <w:pPr>
        <w:pStyle w:val="Style64"/>
        <w:keepNext w:val="0"/>
        <w:keepLines w:val="0"/>
        <w:widowControl w:val="0"/>
        <w:shd w:val="clear" w:color="auto" w:fill="auto"/>
        <w:tabs>
          <w:tab w:pos="1492" w:val="left"/>
        </w:tabs>
        <w:bidi w:val="0"/>
        <w:spacing w:before="0" w:after="0" w:line="380" w:lineRule="exact"/>
        <w:ind w:left="1100" w:right="0" w:firstLine="0"/>
        <w:jc w:val="both"/>
      </w:pPr>
      <w:bookmarkStart w:id="1408" w:name="bookmark1408"/>
      <w:r>
        <w:rPr>
          <w:color w:val="000000"/>
          <w:spacing w:val="0"/>
          <w:w w:val="100"/>
          <w:position w:val="0"/>
        </w:rPr>
        <w:t>（</w:t>
      </w:r>
      <w:bookmarkEnd w:id="1408"/>
      <w:r>
        <w:rPr>
          <w:rFonts w:ascii="Times New Roman" w:eastAsia="Times New Roman" w:hAnsi="Times New Roman" w:cs="Times New Roman"/>
          <w:color w:val="000000"/>
          <w:spacing w:val="0"/>
          <w:w w:val="100"/>
          <w:position w:val="0"/>
        </w:rPr>
        <w:t>2</w:t>
      </w:r>
      <w:r>
        <w:rPr>
          <w:color w:val="000000"/>
          <w:spacing w:val="0"/>
          <w:w w:val="100"/>
          <w:position w:val="0"/>
        </w:rPr>
        <w:t>）</w:t>
        <w:tab/>
        <w:t>操作风险敞口</w:t>
      </w:r>
    </w:p>
    <w:p>
      <w:pPr>
        <w:pStyle w:val="Style64"/>
        <w:keepNext w:val="0"/>
        <w:keepLines w:val="0"/>
        <w:widowControl w:val="0"/>
        <w:shd w:val="clear" w:color="auto" w:fill="auto"/>
        <w:bidi w:val="0"/>
        <w:spacing w:before="0" w:after="860" w:line="380" w:lineRule="exact"/>
        <w:ind w:left="1100" w:right="0" w:firstLine="0"/>
        <w:jc w:val="left"/>
      </w:pPr>
      <w:r>
        <w:rPr>
          <w:color w:val="000000"/>
          <w:spacing w:val="0"/>
          <w:w w:val="100"/>
          <w:position w:val="0"/>
        </w:rPr>
        <w:t>报告期内，公司未发生对公司经营产生重大影响的操作风险事件。</w:t>
      </w:r>
    </w:p>
    <w:p>
      <w:pPr>
        <w:pStyle w:val="Style64"/>
        <w:keepNext w:val="0"/>
        <w:keepLines w:val="0"/>
        <w:widowControl w:val="0"/>
        <w:shd w:val="clear" w:color="auto" w:fill="auto"/>
        <w:tabs>
          <w:tab w:pos="1091" w:val="left"/>
        </w:tabs>
        <w:bidi w:val="0"/>
        <w:spacing w:before="0" w:after="0" w:line="400" w:lineRule="exact"/>
        <w:ind w:left="0" w:right="0" w:firstLine="640"/>
        <w:jc w:val="left"/>
      </w:pPr>
      <w:bookmarkStart w:id="1409" w:name="bookmark1409"/>
      <w:r>
        <w:rPr>
          <w:rFonts w:ascii="Times New Roman" w:eastAsia="Times New Roman" w:hAnsi="Times New Roman" w:cs="Times New Roman"/>
          <w:b/>
          <w:bCs/>
          <w:color w:val="000000"/>
          <w:spacing w:val="0"/>
          <w:w w:val="100"/>
          <w:position w:val="0"/>
          <w:shd w:val="clear" w:color="auto" w:fill="FFFFFF"/>
        </w:rPr>
        <w:t>4</w:t>
      </w:r>
      <w:bookmarkEnd w:id="1409"/>
      <w:r>
        <w:rPr>
          <w:b/>
          <w:bCs/>
          <w:color w:val="000000"/>
          <w:spacing w:val="0"/>
          <w:w w:val="100"/>
          <w:position w:val="0"/>
          <w:shd w:val="clear" w:color="auto" w:fill="FFFFFF"/>
        </w:rPr>
        <w:t>、</w:t>
      </w:r>
      <w:r>
        <w:rPr>
          <w:b/>
          <w:bCs/>
          <w:color w:val="000000"/>
          <w:spacing w:val="0"/>
          <w:w w:val="100"/>
          <w:position w:val="0"/>
        </w:rPr>
        <w:tab/>
        <w:t>流动性风险</w:t>
      </w:r>
    </w:p>
    <w:p>
      <w:pPr>
        <w:pStyle w:val="Style64"/>
        <w:keepNext w:val="0"/>
        <w:keepLines w:val="0"/>
        <w:widowControl w:val="0"/>
        <w:shd w:val="clear" w:color="auto" w:fill="auto"/>
        <w:bidi w:val="0"/>
        <w:spacing w:before="0" w:after="0" w:line="403" w:lineRule="exact"/>
        <w:ind w:left="1100" w:right="0" w:firstLine="0"/>
        <w:jc w:val="both"/>
      </w:pPr>
      <w:r>
        <w:rPr>
          <w:color w:val="000000"/>
          <w:spacing w:val="0"/>
          <w:w w:val="100"/>
          <w:position w:val="0"/>
        </w:rPr>
        <w:t>流动性风险，是指公司无法以合理成本及时获得充足资金，以偿付到期债务、履行其他支付 义务和满足正常业务开展的资金需求的风险。</w:t>
      </w:r>
    </w:p>
    <w:p>
      <w:pPr>
        <w:pStyle w:val="Style64"/>
        <w:keepNext w:val="0"/>
        <w:keepLines w:val="0"/>
        <w:widowControl w:val="0"/>
        <w:shd w:val="clear" w:color="auto" w:fill="auto"/>
        <w:bidi w:val="0"/>
        <w:spacing w:before="0" w:after="0" w:line="400" w:lineRule="exact"/>
        <w:ind w:left="110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）流动性风险管理方法</w:t>
      </w:r>
    </w:p>
    <w:p>
      <w:pPr>
        <w:pStyle w:val="Style64"/>
        <w:keepNext w:val="0"/>
        <w:keepLines w:val="0"/>
        <w:widowControl w:val="0"/>
        <w:shd w:val="clear" w:color="auto" w:fill="auto"/>
        <w:tabs>
          <w:tab w:pos="1405" w:val="left"/>
        </w:tabs>
        <w:bidi w:val="0"/>
        <w:spacing w:before="0" w:after="0" w:line="400" w:lineRule="exact"/>
        <w:ind w:left="1100" w:right="0" w:firstLine="0"/>
        <w:jc w:val="both"/>
      </w:pPr>
      <w:bookmarkStart w:id="1410" w:name="bookmark1410"/>
      <w:r>
        <w:rPr>
          <w:rFonts w:ascii="Times New Roman" w:eastAsia="Times New Roman" w:hAnsi="Times New Roman" w:cs="Times New Roman"/>
          <w:color w:val="000000"/>
          <w:spacing w:val="0"/>
          <w:w w:val="100"/>
          <w:position w:val="0"/>
        </w:rPr>
        <w:t>1</w:t>
      </w:r>
      <w:bookmarkEnd w:id="1410"/>
      <w:r>
        <w:rPr>
          <w:color w:val="000000"/>
          <w:spacing w:val="0"/>
          <w:w w:val="100"/>
          <w:position w:val="0"/>
        </w:rPr>
        <w:t>）</w:t>
        <w:tab/>
        <w:t>授权管理与相互制衡</w:t>
      </w:r>
    </w:p>
    <w:p>
      <w:pPr>
        <w:pStyle w:val="Style64"/>
        <w:keepNext w:val="0"/>
        <w:keepLines w:val="0"/>
        <w:widowControl w:val="0"/>
        <w:shd w:val="clear" w:color="auto" w:fill="auto"/>
        <w:bidi w:val="0"/>
        <w:spacing w:before="0" w:after="0" w:line="400" w:lineRule="exact"/>
        <w:ind w:left="1100" w:right="0" w:firstLine="0"/>
        <w:jc w:val="both"/>
      </w:pPr>
      <w:r>
        <w:rPr>
          <w:color w:val="000000"/>
          <w:spacing w:val="0"/>
          <w:w w:val="100"/>
          <w:position w:val="0"/>
        </w:rPr>
        <w:t>按照分级决策、逐级授权的原则，建立完善的授权管理体系，明确授权主体、范围与权限， 规范授权管理与监督程序，确保各级决策机构和人员在授权范围内履行职责。对超出授权范 围的事项，须报上级决策者审批。同时在岗位及权限设置时，应强调相互制衡、相互监督以 及不相容岗位应合理分离。</w:t>
      </w:r>
    </w:p>
    <w:p>
      <w:pPr>
        <w:pStyle w:val="Style64"/>
        <w:keepNext w:val="0"/>
        <w:keepLines w:val="0"/>
        <w:widowControl w:val="0"/>
        <w:shd w:val="clear" w:color="auto" w:fill="auto"/>
        <w:tabs>
          <w:tab w:pos="1420" w:val="left"/>
        </w:tabs>
        <w:bidi w:val="0"/>
        <w:spacing w:before="0" w:after="0" w:line="400" w:lineRule="exact"/>
        <w:ind w:left="1100" w:right="0" w:firstLine="0"/>
        <w:jc w:val="both"/>
      </w:pPr>
      <w:bookmarkStart w:id="1411" w:name="bookmark1411"/>
      <w:r>
        <w:rPr>
          <w:rFonts w:ascii="Times New Roman" w:eastAsia="Times New Roman" w:hAnsi="Times New Roman" w:cs="Times New Roman"/>
          <w:color w:val="000000"/>
          <w:spacing w:val="0"/>
          <w:w w:val="100"/>
          <w:position w:val="0"/>
        </w:rPr>
        <w:t>2</w:t>
      </w:r>
      <w:bookmarkEnd w:id="1411"/>
      <w:r>
        <w:rPr>
          <w:color w:val="000000"/>
          <w:spacing w:val="0"/>
          <w:w w:val="100"/>
          <w:position w:val="0"/>
        </w:rPr>
        <w:t>）</w:t>
        <w:tab/>
        <w:t>流程管理</w:t>
      </w:r>
    </w:p>
    <w:p>
      <w:pPr>
        <w:pStyle w:val="Style64"/>
        <w:keepNext w:val="0"/>
        <w:keepLines w:val="0"/>
        <w:widowControl w:val="0"/>
        <w:shd w:val="clear" w:color="auto" w:fill="auto"/>
        <w:bidi w:val="0"/>
        <w:spacing w:before="0" w:after="0" w:line="400" w:lineRule="exact"/>
        <w:ind w:left="1100" w:right="0" w:firstLine="0"/>
        <w:jc w:val="both"/>
      </w:pPr>
      <w:r>
        <w:rPr>
          <w:color w:val="000000"/>
          <w:spacing w:val="0"/>
          <w:w w:val="100"/>
          <w:position w:val="0"/>
        </w:rPr>
        <w:t>优化、完善与业务发展有效衔接的流动性风险管理流程，将事前进行流动性风险识别、评估 并制定控制措施，事中进行流动性风险监控、预警和处置，事后及时总结和改进流动性管控 措施相统一，使流动性风险管理措施涵盖到所有业务的事前、事中、事后全流程，渗透到决 策、执行、监督和反馈各个环节。</w:t>
      </w:r>
    </w:p>
    <w:p>
      <w:pPr>
        <w:pStyle w:val="Style64"/>
        <w:keepNext w:val="0"/>
        <w:keepLines w:val="0"/>
        <w:widowControl w:val="0"/>
        <w:shd w:val="clear" w:color="auto" w:fill="auto"/>
        <w:tabs>
          <w:tab w:pos="1420" w:val="left"/>
        </w:tabs>
        <w:bidi w:val="0"/>
        <w:spacing w:before="0" w:after="0" w:line="400" w:lineRule="exact"/>
        <w:ind w:left="1100" w:right="0" w:firstLine="0"/>
        <w:jc w:val="both"/>
      </w:pPr>
      <w:bookmarkStart w:id="1412" w:name="bookmark1412"/>
      <w:r>
        <w:rPr>
          <w:rFonts w:ascii="Times New Roman" w:eastAsia="Times New Roman" w:hAnsi="Times New Roman" w:cs="Times New Roman"/>
          <w:color w:val="000000"/>
          <w:spacing w:val="0"/>
          <w:w w:val="100"/>
          <w:position w:val="0"/>
        </w:rPr>
        <w:t>3</w:t>
      </w:r>
      <w:bookmarkEnd w:id="1412"/>
      <w:r>
        <w:rPr>
          <w:color w:val="000000"/>
          <w:spacing w:val="0"/>
          <w:w w:val="100"/>
          <w:position w:val="0"/>
        </w:rPr>
        <w:t>）</w:t>
        <w:tab/>
        <w:t>限额管理</w:t>
      </w:r>
    </w:p>
    <w:p>
      <w:pPr>
        <w:pStyle w:val="Style64"/>
        <w:keepNext w:val="0"/>
        <w:keepLines w:val="0"/>
        <w:widowControl w:val="0"/>
        <w:shd w:val="clear" w:color="auto" w:fill="auto"/>
        <w:bidi w:val="0"/>
        <w:spacing w:before="0" w:after="200" w:line="403" w:lineRule="exact"/>
        <w:ind w:left="1660" w:right="0" w:firstLine="0"/>
        <w:jc w:val="both"/>
      </w:pPr>
      <w:r>
        <w:rPr>
          <w:color w:val="000000"/>
          <w:spacing w:val="0"/>
          <w:w w:val="100"/>
          <w:position w:val="0"/>
        </w:rPr>
        <w:t>根据公司发展战略、经营目标和财务状况，针对主要流动性风险因素设定管控限额，并定期 进行评估、更新和报告，确保限额全面涵盖主要流动性风险因素，且与资本水平相匹配，与 收益水平相均衡。</w:t>
      </w:r>
    </w:p>
    <w:p>
      <w:pPr>
        <w:pStyle w:val="Style64"/>
        <w:keepNext w:val="0"/>
        <w:keepLines w:val="0"/>
        <w:widowControl w:val="0"/>
        <w:shd w:val="clear" w:color="auto" w:fill="auto"/>
        <w:bidi w:val="0"/>
        <w:spacing w:before="0" w:after="0" w:line="240" w:lineRule="auto"/>
        <w:ind w:left="1660" w:right="0" w:firstLine="0"/>
        <w:jc w:val="both"/>
      </w:pPr>
      <w:bookmarkStart w:id="1413" w:name="bookmark1413"/>
      <w:r>
        <w:rPr>
          <w:rFonts w:ascii="Times New Roman" w:eastAsia="Times New Roman" w:hAnsi="Times New Roman" w:cs="Times New Roman"/>
          <w:color w:val="000000"/>
          <w:spacing w:val="0"/>
          <w:w w:val="100"/>
          <w:position w:val="0"/>
        </w:rPr>
        <w:t>4</w:t>
      </w:r>
      <w:bookmarkEnd w:id="1413"/>
      <w:r>
        <w:rPr>
          <w:color w:val="000000"/>
          <w:spacing w:val="0"/>
          <w:w w:val="100"/>
          <w:position w:val="0"/>
        </w:rPr>
        <w:t>）系统监控</w:t>
      </w:r>
    </w:p>
    <w:p>
      <w:pPr>
        <w:pStyle w:val="Style64"/>
        <w:keepNext w:val="0"/>
        <w:keepLines w:val="0"/>
        <w:widowControl w:val="0"/>
        <w:shd w:val="clear" w:color="auto" w:fill="auto"/>
        <w:bidi w:val="0"/>
        <w:spacing w:before="0" w:after="0" w:line="398" w:lineRule="exact"/>
        <w:ind w:left="1660" w:right="0" w:firstLine="0"/>
        <w:jc w:val="both"/>
      </w:pPr>
      <w:r>
        <w:rPr>
          <w:color w:val="000000"/>
          <w:spacing w:val="0"/>
          <w:w w:val="100"/>
          <w:position w:val="0"/>
        </w:rPr>
        <w:t>公司根据流动性管理水平适时建立可靠的流动性风险管理信息技术系统，依托信息化平台开 展流动性风险的计量、动态跟踪、评估、监控和预警，实现流动性风险集中管理，并将关键 流动性风险控制措施固化到各业务系统，以符合各项业务及公司整体流动性风险管理需要。</w:t>
      </w:r>
    </w:p>
    <w:p>
      <w:pPr>
        <w:pStyle w:val="Style64"/>
        <w:keepNext w:val="0"/>
        <w:keepLines w:val="0"/>
        <w:widowControl w:val="0"/>
        <w:shd w:val="clear" w:color="auto" w:fill="auto"/>
        <w:bidi w:val="0"/>
        <w:spacing w:before="0" w:after="200" w:line="398" w:lineRule="exact"/>
        <w:ind w:left="166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xml:space="preserve">）流动性风险监管指标 </w:t>
      </w: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日，公司整体流动性覆盖率（</w:t>
      </w:r>
      <w:r>
        <w:rPr>
          <w:rFonts w:ascii="Times New Roman" w:eastAsia="Times New Roman" w:hAnsi="Times New Roman" w:cs="Times New Roman"/>
          <w:color w:val="000000"/>
          <w:spacing w:val="0"/>
          <w:w w:val="100"/>
          <w:position w:val="0"/>
        </w:rPr>
        <w:t>LCR</w:t>
      </w:r>
      <w:r>
        <w:rPr>
          <w:color w:val="000000"/>
          <w:spacing w:val="0"/>
          <w:w w:val="100"/>
          <w:position w:val="0"/>
        </w:rPr>
        <w:t xml:space="preserve">） </w:t>
      </w:r>
      <w:r>
        <w:rPr>
          <w:rFonts w:ascii="Times New Roman" w:eastAsia="Times New Roman" w:hAnsi="Times New Roman" w:cs="Times New Roman"/>
          <w:color w:val="000000"/>
          <w:spacing w:val="0"/>
          <w:w w:val="100"/>
          <w:position w:val="0"/>
        </w:rPr>
        <w:t>358.36%</w:t>
      </w:r>
      <w:r>
        <w:rPr>
          <w:color w:val="000000"/>
          <w:spacing w:val="0"/>
          <w:w w:val="100"/>
          <w:position w:val="0"/>
        </w:rPr>
        <w:t>、净稳定资金率</w:t>
      </w:r>
      <w:r>
        <w:rPr>
          <w:color w:val="000000"/>
          <w:spacing w:val="0"/>
          <w:w w:val="100"/>
          <w:position w:val="0"/>
        </w:rPr>
        <w:t>（</w:t>
      </w:r>
      <w:r>
        <w:rPr>
          <w:rFonts w:ascii="Times New Roman" w:eastAsia="Times New Roman" w:hAnsi="Times New Roman" w:cs="Times New Roman"/>
          <w:color w:val="000000"/>
          <w:spacing w:val="0"/>
          <w:w w:val="100"/>
          <w:position w:val="0"/>
        </w:rPr>
        <w:t>NSFR</w:t>
      </w:r>
      <w:r>
        <w:rPr>
          <w:color w:val="000000"/>
          <w:spacing w:val="0"/>
          <w:w w:val="100"/>
          <w:position w:val="0"/>
        </w:rPr>
        <w:t>）</w:t>
      </w:r>
    </w:p>
    <w:p>
      <w:pPr>
        <w:pStyle w:val="Style64"/>
        <w:keepNext w:val="0"/>
        <w:keepLines w:val="0"/>
        <w:widowControl w:val="0"/>
        <w:shd w:val="clear" w:color="auto" w:fill="auto"/>
        <w:bidi w:val="0"/>
        <w:spacing w:before="0" w:after="640" w:line="240" w:lineRule="auto"/>
        <w:ind w:left="1660" w:right="0" w:firstLine="0"/>
        <w:jc w:val="both"/>
      </w:pPr>
      <w:r>
        <w:rPr>
          <w:rFonts w:ascii="Times New Roman" w:eastAsia="Times New Roman" w:hAnsi="Times New Roman" w:cs="Times New Roman"/>
          <w:color w:val="000000"/>
          <w:spacing w:val="0"/>
          <w:w w:val="100"/>
          <w:position w:val="0"/>
        </w:rPr>
        <w:t>165.93%</w:t>
      </w:r>
      <w:r>
        <w:rPr>
          <w:color w:val="000000"/>
          <w:spacing w:val="0"/>
          <w:w w:val="100"/>
          <w:position w:val="0"/>
        </w:rPr>
        <w:t>，流动性保持在安全水平。</w:t>
      </w:r>
    </w:p>
    <w:p>
      <w:pPr>
        <w:pStyle w:val="Style21"/>
        <w:keepNext/>
        <w:keepLines/>
        <w:widowControl w:val="0"/>
        <w:shd w:val="clear" w:color="auto" w:fill="auto"/>
        <w:tabs>
          <w:tab w:pos="1295" w:val="left"/>
        </w:tabs>
        <w:bidi w:val="0"/>
        <w:spacing w:before="0" w:after="0" w:line="240" w:lineRule="auto"/>
        <w:ind w:left="0" w:right="0" w:firstLine="580"/>
        <w:jc w:val="left"/>
        <w:rPr>
          <w:sz w:val="18"/>
          <w:szCs w:val="18"/>
        </w:rPr>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sz w:val="18"/>
          <w:szCs w:val="18"/>
        </w:rPr>
        <w:t>（</w:t>
      </w:r>
      <w:bookmarkEnd w:id="1416"/>
      <w:r>
        <w:rPr>
          <w:color w:val="000000"/>
          <w:spacing w:val="0"/>
          <w:w w:val="100"/>
          <w:position w:val="0"/>
          <w:sz w:val="18"/>
          <w:szCs w:val="18"/>
        </w:rPr>
        <w:t>三</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公司动态的风险控制指标监控和补足机制建设情况</w:t>
      </w:r>
      <w:bookmarkEnd w:id="1414"/>
      <w:bookmarkEnd w:id="1415"/>
      <w:bookmarkEnd w:id="1417"/>
    </w:p>
    <w:p>
      <w:pPr>
        <w:pStyle w:val="Style39"/>
        <w:keepNext w:val="0"/>
        <w:keepLines w:val="0"/>
        <w:widowControl w:val="0"/>
        <w:shd w:val="clear" w:color="auto" w:fill="auto"/>
        <w:bidi w:val="0"/>
        <w:spacing w:before="0" w:after="0" w:line="403" w:lineRule="exact"/>
        <w:ind w:left="120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月，根据《证券公司风险控制指标管理办法》以及《证券公司风险监控指标动 态监控指引（试行）》的相关规定，公司建立和完善了净资本动态风险监控系统，实现 了对净资本等风险控制指标的动态监控、自动预警，并向证券监管部门开放了监控接口。 本公司指定首席风险官负责净资本动态监控体系的建设工作。风险管理部具体负责风险 控制指标的日常动态管理。公司制定了《净资本风险控制指标动态监控管理办法》和《风 险监控报告制度》，明确了与净资本动态监控相关的各部门工作职责，规范了净资本监 控、压力测试及异常处理工作流程。根据上述制度安排，公司建立了净资本风险控制指 标的动态监控及净资本补足机制，包括对净资本等各项风险控制指标的事前敏感性分析 和压力测试，事中监控预警和定期报告，预警时及时进行报告和跟踪处理、根据需要采 取相关净资本补足措施。</w:t>
      </w:r>
    </w:p>
    <w:p>
      <w:pPr>
        <w:pStyle w:val="Style39"/>
        <w:keepNext w:val="0"/>
        <w:keepLines w:val="0"/>
        <w:widowControl w:val="0"/>
        <w:shd w:val="clear" w:color="auto" w:fill="auto"/>
        <w:bidi w:val="0"/>
        <w:spacing w:before="0" w:after="640" w:line="403" w:lineRule="exact"/>
        <w:ind w:left="120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日，公司净资本动态监控系统运行情况正常，净资本等各项主要风 险控制指标均符合监管要求。</w:t>
      </w:r>
    </w:p>
    <w:p>
      <w:pPr>
        <w:pStyle w:val="Style21"/>
        <w:keepNext/>
        <w:keepLines/>
        <w:widowControl w:val="0"/>
        <w:shd w:val="clear" w:color="auto" w:fill="auto"/>
        <w:tabs>
          <w:tab w:pos="1295" w:val="left"/>
        </w:tabs>
        <w:bidi w:val="0"/>
        <w:spacing w:before="0" w:after="0" w:line="240" w:lineRule="auto"/>
        <w:ind w:left="0" w:right="0" w:firstLine="580"/>
        <w:jc w:val="left"/>
        <w:rPr>
          <w:sz w:val="18"/>
          <w:szCs w:val="18"/>
        </w:rPr>
      </w:pPr>
      <w:bookmarkStart w:id="1418" w:name="bookmark1418"/>
      <w:bookmarkStart w:id="1419" w:name="bookmark1419"/>
      <w:bookmarkStart w:id="1420" w:name="bookmark1420"/>
      <w:r>
        <w:rPr>
          <w:color w:val="000000"/>
          <w:spacing w:val="0"/>
          <w:w w:val="100"/>
          <w:position w:val="0"/>
          <w:sz w:val="18"/>
          <w:szCs w:val="18"/>
        </w:rPr>
        <w:t>十、</w:t>
        <w:tab/>
        <w:t>公允价值披露</w:t>
      </w:r>
      <w:bookmarkEnd w:id="1418"/>
      <w:bookmarkEnd w:id="1419"/>
      <w:bookmarkEnd w:id="1420"/>
    </w:p>
    <w:p>
      <w:pPr>
        <w:pStyle w:val="Style39"/>
        <w:keepNext w:val="0"/>
        <w:keepLines w:val="0"/>
        <w:widowControl w:val="0"/>
        <w:shd w:val="clear" w:color="auto" w:fill="auto"/>
        <w:bidi w:val="0"/>
        <w:spacing w:before="0" w:after="0" w:line="401" w:lineRule="exact"/>
        <w:ind w:left="1200" w:right="0" w:firstLine="0"/>
        <w:jc w:val="both"/>
      </w:pPr>
      <w:r>
        <w:rPr>
          <w:color w:val="000000"/>
          <w:spacing w:val="0"/>
          <w:w w:val="100"/>
          <w:position w:val="0"/>
        </w:rPr>
        <w:t>金融资产及负债的市场活跃程度决定其流动性和市场价格有效性，而市场活跃程度又可 以通过公允价值可观察程度体现出来。公司将金融资产及负债按照公允价值的可观察程 度分为三个层级，并通过不同层级之间的转换，对损益、资产负债的影响，来评价目前 金融资产及负债不同层级对公司整体流动性及市场价格有效性的影响。</w:t>
      </w:r>
    </w:p>
    <w:p>
      <w:pPr>
        <w:pStyle w:val="Style39"/>
        <w:keepNext w:val="0"/>
        <w:keepLines w:val="0"/>
        <w:widowControl w:val="0"/>
        <w:shd w:val="clear" w:color="auto" w:fill="auto"/>
        <w:bidi w:val="0"/>
        <w:spacing w:before="0" w:after="0" w:line="401" w:lineRule="exact"/>
        <w:ind w:left="1200" w:right="0" w:firstLine="0"/>
        <w:jc w:val="both"/>
      </w:pPr>
      <w:r>
        <w:rPr>
          <w:color w:val="000000"/>
          <w:spacing w:val="0"/>
          <w:w w:val="100"/>
          <w:position w:val="0"/>
        </w:rPr>
        <w:t>第一层级输入值是在计量日能够取得的相同资产或负债在活跃市场上未经调整的报价。 活跃市场，是指相关资产或负债的交易量和交易频率足以持续提供定价信息的市场。</w:t>
      </w:r>
    </w:p>
    <w:p>
      <w:pPr>
        <w:pStyle w:val="Style39"/>
        <w:keepNext w:val="0"/>
        <w:keepLines w:val="0"/>
        <w:widowControl w:val="0"/>
        <w:shd w:val="clear" w:color="auto" w:fill="auto"/>
        <w:bidi w:val="0"/>
        <w:spacing w:before="0" w:after="200" w:line="401" w:lineRule="exact"/>
        <w:ind w:left="1200" w:right="0" w:firstLine="0"/>
        <w:jc w:val="both"/>
      </w:pPr>
      <w:r>
        <w:rPr>
          <w:color w:val="000000"/>
          <w:spacing w:val="0"/>
          <w:w w:val="100"/>
          <w:position w:val="0"/>
        </w:rPr>
        <w:t>第二层级输入值是除第一层次输入值外相关资产或负债直接或间接可观察的输入值。这</w:t>
      </w:r>
      <w:r>
        <w:br w:type="page"/>
      </w:r>
    </w:p>
    <w:p>
      <w:pPr>
        <w:pStyle w:val="Style39"/>
        <w:keepNext w:val="0"/>
        <w:keepLines w:val="0"/>
        <w:widowControl w:val="0"/>
        <w:shd w:val="clear" w:color="auto" w:fill="auto"/>
        <w:bidi w:val="0"/>
        <w:spacing w:before="0" w:after="160" w:line="240" w:lineRule="auto"/>
        <w:ind w:left="0" w:right="0" w:firstLine="540"/>
        <w:jc w:val="left"/>
      </w:pPr>
      <w:r>
        <w:rPr>
          <w:color w:val="000000"/>
          <w:spacing w:val="0"/>
          <w:w w:val="100"/>
          <w:position w:val="0"/>
        </w:rPr>
        <w:t>些输入值参考产品的净值或折现现金流确定。</w:t>
      </w:r>
    </w:p>
    <w:p>
      <w:pPr>
        <w:pStyle w:val="Style39"/>
        <w:keepNext w:val="0"/>
        <w:keepLines w:val="0"/>
        <w:widowControl w:val="0"/>
        <w:shd w:val="clear" w:color="auto" w:fill="auto"/>
        <w:bidi w:val="0"/>
        <w:spacing w:before="0" w:after="160" w:line="240" w:lineRule="auto"/>
        <w:ind w:left="0" w:right="0" w:firstLine="540"/>
        <w:jc w:val="left"/>
      </w:pPr>
      <w:r>
        <w:rPr>
          <w:color w:val="000000"/>
          <w:spacing w:val="0"/>
          <w:w w:val="100"/>
          <w:position w:val="0"/>
        </w:rPr>
        <w:t>第三层级输入值是是相关资产或负债的不可观察输入值。这些输入值参考折现现金流,</w:t>
      </w:r>
    </w:p>
    <w:p>
      <w:pPr>
        <w:pStyle w:val="Style39"/>
        <w:keepNext w:val="0"/>
        <w:keepLines w:val="0"/>
        <w:widowControl w:val="0"/>
        <w:shd w:val="clear" w:color="auto" w:fill="auto"/>
        <w:bidi w:val="0"/>
        <w:spacing w:before="0" w:after="160" w:line="240" w:lineRule="auto"/>
        <w:ind w:left="0" w:right="0" w:firstLine="540"/>
        <w:jc w:val="left"/>
      </w:pPr>
      <w:r>
        <w:rPr>
          <w:color w:val="000000"/>
          <w:spacing w:val="0"/>
          <w:w w:val="100"/>
          <w:position w:val="0"/>
        </w:rPr>
        <w:t>考虑市场报价及缺少流动性，根据限制条件给予一定的折价确定。</w:t>
      </w:r>
    </w:p>
    <w:p>
      <w:pPr>
        <w:pStyle w:val="Style39"/>
        <w:keepNext w:val="0"/>
        <w:keepLines w:val="0"/>
        <w:widowControl w:val="0"/>
        <w:shd w:val="clear" w:color="auto" w:fill="auto"/>
        <w:bidi w:val="0"/>
        <w:spacing w:before="0" w:after="260" w:line="240" w:lineRule="auto"/>
        <w:ind w:left="0" w:right="0" w:firstLine="540"/>
        <w:jc w:val="left"/>
      </w:pPr>
      <w:r>
        <w:rPr>
          <w:color w:val="000000"/>
          <w:spacing w:val="0"/>
          <w:w w:val="100"/>
          <w:position w:val="0"/>
        </w:rPr>
        <w:t>截至期末，合并报表的金融资产按层级划分的情况如下：</w:t>
      </w:r>
    </w:p>
    <w:p>
      <w:pPr>
        <w:pStyle w:val="Style21"/>
        <w:keepNext/>
        <w:keepLines/>
        <w:widowControl w:val="0"/>
        <w:shd w:val="clear" w:color="auto" w:fill="auto"/>
        <w:bidi w:val="0"/>
        <w:spacing w:before="0" w:after="260" w:line="240" w:lineRule="auto"/>
        <w:ind w:left="0" w:right="0" w:firstLine="0"/>
        <w:jc w:val="left"/>
        <w:rPr>
          <w:sz w:val="18"/>
          <w:szCs w:val="18"/>
        </w:rPr>
      </w:pPr>
      <w:bookmarkStart w:id="1421" w:name="bookmark1421"/>
      <w:bookmarkStart w:id="1422" w:name="bookmark1422"/>
      <w:bookmarkStart w:id="1423" w:name="bookmark1423"/>
      <w:r>
        <w:rPr>
          <w:color w:val="000000"/>
          <w:spacing w:val="0"/>
          <w:w w:val="100"/>
          <w:position w:val="0"/>
          <w:sz w:val="18"/>
          <w:szCs w:val="18"/>
        </w:rPr>
        <w:t>（一）以公允价值计量的资产和负债的期末公允价值</w:t>
      </w:r>
      <w:bookmarkEnd w:id="1421"/>
      <w:bookmarkEnd w:id="1422"/>
      <w:bookmarkEnd w:id="1423"/>
    </w:p>
    <w:p>
      <w:pPr>
        <w:pStyle w:val="Style4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31</w:t>
      </w:r>
      <w:r>
        <w:rPr>
          <w:color w:val="000000"/>
          <w:spacing w:val="0"/>
          <w:w w:val="100"/>
          <w:position w:val="0"/>
          <w:sz w:val="14"/>
          <w:szCs w:val="14"/>
        </w:rPr>
        <w:t>日</w:t>
      </w:r>
    </w:p>
    <w:tbl>
      <w:tblPr>
        <w:tblOverlap w:val="never"/>
        <w:jc w:val="center"/>
        <w:tblLayout w:type="fixed"/>
      </w:tblPr>
      <w:tblGrid>
        <w:gridCol w:w="3024"/>
        <w:gridCol w:w="1416"/>
        <w:gridCol w:w="1421"/>
        <w:gridCol w:w="1277"/>
        <w:gridCol w:w="1421"/>
      </w:tblGrid>
      <w:tr>
        <w:trPr>
          <w:trHeight w:val="494"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类另</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第一层级</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tabs>
                <w:tab w:pos="1330" w:val="left"/>
              </w:tabs>
              <w:bidi w:val="0"/>
              <w:spacing w:before="0" w:after="0" w:line="240" w:lineRule="auto"/>
              <w:ind w:left="0" w:right="340" w:firstLine="0"/>
              <w:jc w:val="right"/>
              <w:rPr>
                <w:sz w:val="14"/>
                <w:szCs w:val="14"/>
              </w:rPr>
            </w:pPr>
            <w:r>
              <w:rPr>
                <w:color w:val="000000"/>
                <w:spacing w:val="0"/>
                <w:w w:val="100"/>
                <w:position w:val="0"/>
                <w:sz w:val="14"/>
                <w:szCs w:val="14"/>
              </w:rPr>
              <w:t>第二层级</w:t>
              <w:tab/>
              <w:t>第：.层级</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560" w:firstLine="0"/>
              <w:jc w:val="right"/>
              <w:rPr>
                <w:sz w:val="14"/>
                <w:szCs w:val="14"/>
              </w:rPr>
            </w:pPr>
            <w:r>
              <w:rPr>
                <w:color w:val="000000"/>
                <w:spacing w:val="0"/>
                <w:w w:val="100"/>
                <w:position w:val="0"/>
                <w:sz w:val="14"/>
                <w:szCs w:val="14"/>
              </w:rPr>
              <w:t>合计</w:t>
            </w:r>
          </w:p>
        </w:tc>
      </w:tr>
      <w:tr>
        <w:trPr>
          <w:trHeight w:val="494"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88"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240" w:line="240" w:lineRule="auto"/>
              <w:ind w:left="0" w:right="0" w:firstLine="140"/>
              <w:jc w:val="left"/>
              <w:rPr>
                <w:sz w:val="14"/>
                <w:szCs w:val="14"/>
              </w:rPr>
            </w:pPr>
            <w:r>
              <w:rPr>
                <w:color w:val="000000"/>
                <w:spacing w:val="0"/>
                <w:w w:val="100"/>
                <w:position w:val="0"/>
                <w:sz w:val="14"/>
                <w:szCs w:val="14"/>
              </w:rPr>
              <w:t>（一）以公允价值计量且其变动计入当期</w:t>
            </w:r>
          </w:p>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损益的金融资产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1,588,615,485.62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5,006,994,808.77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6,595,610,294.39</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）债务工具投资</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835,473,154.96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4,789,519,045.52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5,624,992,200.48</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）权益工具投资</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753,142,330.66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214,768,134.25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967,910,464.91</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2,707,629.00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2,707,629.00</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（二）可供出售金融资产</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tabs>
                <w:tab w:pos="1291" w:val="left"/>
              </w:tabs>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203,073,499.95</w:t>
              <w:tab/>
              <w:t>3,018,655,357.52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166,990,190.24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3,388,719,047.71</w:t>
            </w:r>
          </w:p>
        </w:tc>
      </w:tr>
      <w:tr>
        <w:trPr>
          <w:trHeight w:val="45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）债务工具投资</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tabs>
                <w:tab w:pos="1219" w:val="left"/>
              </w:tabs>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11,572,342.56 </w:t>
            </w:r>
            <w:r>
              <w:rPr>
                <w:rFonts w:ascii="Times New Roman" w:eastAsia="Times New Roman" w:hAnsi="Times New Roman" w:cs="Times New Roman"/>
                <w:color w:val="000000"/>
                <w:spacing w:val="0"/>
                <w:w w:val="100"/>
                <w:position w:val="0"/>
                <w:sz w:val="15"/>
                <w:szCs w:val="15"/>
              </w:rPr>
              <w:t>|</w:t>
              <w:tab/>
            </w:r>
            <w:r>
              <w:rPr>
                <w:rFonts w:ascii="Times New Roman" w:eastAsia="Times New Roman" w:hAnsi="Times New Roman" w:cs="Times New Roman"/>
                <w:color w:val="000000"/>
                <w:spacing w:val="0"/>
                <w:w w:val="100"/>
                <w:position w:val="0"/>
                <w:sz w:val="15"/>
                <w:szCs w:val="15"/>
              </w:rPr>
              <w:t>1,821,795,180.00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72,840.00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1,833,440,362.56</w:t>
            </w:r>
          </w:p>
        </w:tc>
      </w:tr>
      <w:tr>
        <w:trPr>
          <w:trHeight w:val="45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）权益工具投资</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191,501,157.39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1,196,860,177.52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166,917,350.24</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1,555,278,685.15</w:t>
            </w:r>
          </w:p>
        </w:tc>
      </w:tr>
      <w:tr>
        <w:trPr>
          <w:trHeight w:val="45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持续以公允价值计量的资产总额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1,791,688,985.57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8,025,650,166.29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166,990,190.24</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9,984,329,342.10</w:t>
            </w:r>
          </w:p>
        </w:tc>
      </w:tr>
      <w:tr>
        <w:trPr>
          <w:trHeight w:val="81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200" w:line="240" w:lineRule="auto"/>
              <w:ind w:left="0" w:right="0" w:firstLine="140"/>
              <w:jc w:val="left"/>
              <w:rPr>
                <w:sz w:val="14"/>
                <w:szCs w:val="14"/>
              </w:rPr>
            </w:pPr>
            <w:r>
              <w:rPr>
                <w:color w:val="000000"/>
                <w:spacing w:val="0"/>
                <w:w w:val="100"/>
                <w:position w:val="0"/>
                <w:sz w:val="14"/>
                <w:szCs w:val="14"/>
              </w:rPr>
              <w:t>（三）以公允价值计量且其变动计入当期</w:t>
            </w:r>
          </w:p>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其中：发行的交易性债券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3,073,169,488.90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3,073,169,488.90</w:t>
            </w:r>
          </w:p>
        </w:tc>
      </w:tr>
      <w:tr>
        <w:trPr>
          <w:trHeight w:val="48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持续以公允价值计量的负债总额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3,073,169,488.90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3,073,169,488.90</w:t>
            </w:r>
          </w:p>
        </w:tc>
      </w:tr>
    </w:tbl>
    <w:p>
      <w:pPr>
        <w:widowControl w:val="0"/>
        <w:spacing w:after="499" w:line="1" w:lineRule="exact"/>
      </w:pPr>
    </w:p>
    <w:p>
      <w:pPr>
        <w:pStyle w:val="Style21"/>
        <w:keepNext/>
        <w:keepLines/>
        <w:widowControl w:val="0"/>
        <w:shd w:val="clear" w:color="auto" w:fill="auto"/>
        <w:bidi w:val="0"/>
        <w:spacing w:before="0" w:after="80" w:line="240" w:lineRule="auto"/>
        <w:ind w:left="0" w:right="0" w:firstLine="0"/>
        <w:jc w:val="left"/>
        <w:rPr>
          <w:sz w:val="18"/>
          <w:szCs w:val="18"/>
        </w:rPr>
      </w:pPr>
      <w:bookmarkStart w:id="1424" w:name="bookmark1424"/>
      <w:bookmarkStart w:id="1425" w:name="bookmark1425"/>
      <w:bookmarkStart w:id="1426" w:name="bookmark1426"/>
      <w:r>
        <w:rPr>
          <w:color w:val="000000"/>
          <w:spacing w:val="0"/>
          <w:w w:val="100"/>
          <w:position w:val="0"/>
          <w:sz w:val="18"/>
          <w:szCs w:val="18"/>
        </w:rPr>
        <w:t>（二）持续和非持续第一层次公允价值计量项目市价的确定依据</w:t>
      </w:r>
      <w:bookmarkEnd w:id="1424"/>
      <w:bookmarkEnd w:id="1425"/>
      <w:bookmarkEnd w:id="1426"/>
    </w:p>
    <w:p>
      <w:pPr>
        <w:pStyle w:val="Style39"/>
        <w:keepNext w:val="0"/>
        <w:keepLines w:val="0"/>
        <w:widowControl w:val="0"/>
        <w:shd w:val="clear" w:color="auto" w:fill="auto"/>
        <w:bidi w:val="0"/>
        <w:spacing w:before="0" w:after="560" w:line="331" w:lineRule="exact"/>
        <w:ind w:left="540" w:right="0" w:firstLine="20"/>
        <w:jc w:val="left"/>
      </w:pPr>
      <w:r>
        <w:rPr>
          <w:color w:val="000000"/>
          <w:spacing w:val="0"/>
          <w:w w:val="100"/>
          <w:position w:val="0"/>
        </w:rPr>
        <w:t>合并财务报表及母公司财务报表持续第一层次公允价值计量项目的市价为交易所等活跃 市场期末时点收盘价。</w:t>
      </w:r>
    </w:p>
    <w:p>
      <w:pPr>
        <w:pStyle w:val="Style21"/>
        <w:keepNext/>
        <w:keepLines/>
        <w:widowControl w:val="0"/>
        <w:shd w:val="clear" w:color="auto" w:fill="auto"/>
        <w:bidi w:val="0"/>
        <w:spacing w:before="0" w:after="220" w:line="240" w:lineRule="auto"/>
        <w:ind w:left="0" w:right="0" w:firstLine="0"/>
        <w:jc w:val="left"/>
        <w:rPr>
          <w:sz w:val="18"/>
          <w:szCs w:val="18"/>
        </w:rPr>
        <w:sectPr>
          <w:headerReference w:type="default" r:id="rId173"/>
          <w:footerReference w:type="default" r:id="rId174"/>
          <w:headerReference w:type="even" r:id="rId175"/>
          <w:footerReference w:type="even" r:id="rId176"/>
          <w:footnotePr>
            <w:pos w:val="pageBottom"/>
            <w:numFmt w:val="decimal"/>
            <w:numStart w:val="1"/>
            <w:numRestart w:val="continuous"/>
            <w15:footnoteColumns w:val="1"/>
          </w:footnotePr>
          <w:pgSz w:w="11900" w:h="16840"/>
          <w:pgMar w:top="1736" w:right="1230" w:bottom="1468" w:left="1483" w:header="0" w:footer="3" w:gutter="0"/>
          <w:cols w:space="720"/>
          <w:noEndnote/>
          <w:rtlGutter w:val="0"/>
          <w:docGrid w:linePitch="360"/>
        </w:sectPr>
      </w:pPr>
      <w:bookmarkStart w:id="1427" w:name="bookmark1427"/>
      <w:bookmarkStart w:id="1428" w:name="bookmark1428"/>
      <w:bookmarkStart w:id="1429" w:name="bookmark1429"/>
      <w:bookmarkStart w:id="1430" w:name="bookmark1430"/>
      <w:r>
        <w:rPr>
          <w:color w:val="000000"/>
          <w:spacing w:val="0"/>
          <w:w w:val="100"/>
          <w:position w:val="0"/>
          <w:sz w:val="18"/>
          <w:szCs w:val="18"/>
        </w:rPr>
        <w:t>（</w:t>
      </w:r>
      <w:bookmarkEnd w:id="1429"/>
      <w:r>
        <w:rPr>
          <w:color w:val="000000"/>
          <w:spacing w:val="0"/>
          <w:w w:val="100"/>
          <w:position w:val="0"/>
          <w:sz w:val="18"/>
          <w:szCs w:val="18"/>
        </w:rPr>
        <w:t>三）持续和非持续第二层次公允价值计量项目，采用的估值技术和重要参数的定性及定量信息</w:t>
      </w:r>
      <w:bookmarkEnd w:id="1427"/>
      <w:bookmarkEnd w:id="1428"/>
      <w:bookmarkEnd w:id="1430"/>
    </w:p>
    <w:tbl>
      <w:tblPr>
        <w:tblOverlap w:val="never"/>
        <w:jc w:val="center"/>
        <w:tblLayout w:type="fixed"/>
      </w:tblPr>
      <w:tblGrid>
        <w:gridCol w:w="2794"/>
        <w:gridCol w:w="1814"/>
        <w:gridCol w:w="2160"/>
        <w:gridCol w:w="1982"/>
      </w:tblGrid>
      <w:tr>
        <w:trPr>
          <w:trHeight w:val="4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期末公允价值</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估值技术</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00"/>
              <w:jc w:val="left"/>
            </w:pPr>
            <w:r>
              <w:rPr>
                <w:color w:val="000000"/>
                <w:spacing w:val="0"/>
                <w:w w:val="100"/>
                <w:position w:val="0"/>
              </w:rPr>
              <w:t>输入值</w:t>
            </w:r>
          </w:p>
        </w:tc>
      </w:tr>
      <w:tr>
        <w:trPr>
          <w:trHeight w:val="45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持续以公允价值计量的资产：</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债券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6,611,314,225.52</w:t>
            </w:r>
          </w:p>
        </w:tc>
        <w:tc>
          <w:tcPr>
            <w:gridSpan w:val="2"/>
            <w:tcBorders>
              <w:top w:val="single" w:sz="4"/>
              <w:left w:val="single" w:sz="4"/>
              <w:right w:val="single" w:sz="4"/>
            </w:tcBorders>
            <w:shd w:val="clear" w:color="auto" w:fill="FFFFFF"/>
            <w:vAlign w:val="bottom"/>
          </w:tcPr>
          <w:p>
            <w:pPr>
              <w:pStyle w:val="Style6"/>
              <w:keepNext w:val="0"/>
              <w:keepLines w:val="0"/>
              <w:widowControl w:val="0"/>
              <w:shd w:val="clear" w:color="auto" w:fill="auto"/>
              <w:tabs>
                <w:tab w:pos="2165" w:val="left"/>
              </w:tabs>
              <w:bidi w:val="0"/>
              <w:spacing w:before="0" w:after="0" w:line="240" w:lineRule="auto"/>
              <w:ind w:left="0" w:right="0" w:firstLine="0"/>
              <w:jc w:val="left"/>
            </w:pPr>
            <w:r>
              <w:rPr>
                <w:color w:val="000000"/>
                <w:spacing w:val="0"/>
                <w:w w:val="100"/>
                <w:position w:val="0"/>
              </w:rPr>
              <w:t>现金流量折现法</w:t>
              <w:tab/>
              <w:t>债券收益率</w:t>
            </w:r>
          </w:p>
        </w:tc>
      </w:tr>
      <w:tr>
        <w:trPr>
          <w:trHeight w:val="134"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股票</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223,650,369.25</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最近交易交易价格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同-上市企业发行的</w:t>
            </w: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相关上市权益证券</w:t>
            </w:r>
            <w:r>
              <w:rPr>
                <w:rFonts w:ascii="Times New Roman" w:eastAsia="Times New Roman" w:hAnsi="Times New Roman" w:cs="Times New Roman"/>
                <w:color w:val="000000"/>
                <w:spacing w:val="0"/>
                <w:w w:val="100"/>
                <w:position w:val="0"/>
              </w:rPr>
              <w:t>/</w:t>
            </w:r>
            <w:r>
              <w:rPr>
                <w:color w:val="000000"/>
                <w:spacing w:val="0"/>
                <w:w w:val="100"/>
                <w:position w:val="0"/>
              </w:rPr>
              <w:t>做</w:t>
            </w: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市报价</w:t>
            </w:r>
          </w:p>
        </w:tc>
      </w:tr>
      <w:tr>
        <w:trPr>
          <w:trHeight w:val="8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1,187,977,942.52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现金流量折现法</w:t>
            </w:r>
            <w:r>
              <w:rPr>
                <w:rFonts w:ascii="Times New Roman" w:eastAsia="Times New Roman" w:hAnsi="Times New Roman" w:cs="Times New Roman"/>
                <w:color w:val="000000"/>
                <w:spacing w:val="0"/>
                <w:w w:val="100"/>
                <w:position w:val="0"/>
              </w:rPr>
              <w:t>/</w:t>
            </w:r>
            <w:r>
              <w:rPr>
                <w:color w:val="000000"/>
                <w:spacing w:val="0"/>
                <w:w w:val="100"/>
                <w:position w:val="0"/>
              </w:rPr>
              <w:t>市价组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远期利率</w:t>
            </w:r>
            <w:r>
              <w:rPr>
                <w:rFonts w:ascii="Times New Roman" w:eastAsia="Times New Roman" w:hAnsi="Times New Roman" w:cs="Times New Roman"/>
                <w:color w:val="000000"/>
                <w:spacing w:val="0"/>
                <w:w w:val="100"/>
                <w:position w:val="0"/>
              </w:rPr>
              <w:t>/</w:t>
            </w:r>
            <w:r>
              <w:rPr>
                <w:color w:val="000000"/>
                <w:spacing w:val="0"/>
                <w:w w:val="100"/>
                <w:position w:val="0"/>
              </w:rPr>
              <w:t>折现率</w:t>
            </w:r>
            <w:r>
              <w:rPr>
                <w:rFonts w:ascii="Times New Roman" w:eastAsia="Times New Roman" w:hAnsi="Times New Roman" w:cs="Times New Roman"/>
                <w:color w:val="000000"/>
                <w:spacing w:val="0"/>
                <w:w w:val="100"/>
                <w:position w:val="0"/>
              </w:rPr>
              <w:t>/</w:t>
            </w:r>
            <w:r>
              <w:rPr>
                <w:color w:val="000000"/>
                <w:spacing w:val="0"/>
                <w:w w:val="100"/>
                <w:position w:val="0"/>
              </w:rPr>
              <w:t>投资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标的市价及相关费用</w:t>
            </w:r>
          </w:p>
        </w:tc>
      </w:tr>
      <w:tr>
        <w:trPr>
          <w:trHeight w:val="8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2,707,629.00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现金流量折现法</w:t>
            </w:r>
            <w:r>
              <w:rPr>
                <w:rFonts w:ascii="Times New Roman" w:eastAsia="Times New Roman" w:hAnsi="Times New Roman" w:cs="Times New Roman"/>
                <w:color w:val="000000"/>
                <w:spacing w:val="0"/>
                <w:w w:val="100"/>
                <w:position w:val="0"/>
              </w:rPr>
              <w:t>/</w:t>
            </w:r>
            <w:r>
              <w:rPr>
                <w:color w:val="000000"/>
                <w:spacing w:val="0"/>
                <w:w w:val="100"/>
                <w:position w:val="0"/>
              </w:rPr>
              <w:t>期权定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价模型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远期利率</w:t>
            </w:r>
            <w:r>
              <w:rPr>
                <w:rFonts w:ascii="Times New Roman" w:eastAsia="Times New Roman" w:hAnsi="Times New Roman" w:cs="Times New Roman"/>
                <w:color w:val="000000"/>
                <w:spacing w:val="0"/>
                <w:w w:val="100"/>
                <w:position w:val="0"/>
              </w:rPr>
              <w:t>/</w:t>
            </w:r>
            <w:r>
              <w:rPr>
                <w:color w:val="000000"/>
                <w:spacing w:val="0"/>
                <w:w w:val="100"/>
                <w:position w:val="0"/>
              </w:rPr>
              <w:t>折现率</w:t>
            </w:r>
            <w:r>
              <w:rPr>
                <w:rFonts w:ascii="Times New Roman" w:eastAsia="Times New Roman" w:hAnsi="Times New Roman" w:cs="Times New Roman"/>
                <w:color w:val="000000"/>
                <w:spacing w:val="0"/>
                <w:w w:val="100"/>
                <w:position w:val="0"/>
              </w:rPr>
              <w:t>/</w:t>
            </w:r>
            <w:r>
              <w:rPr>
                <w:color w:val="000000"/>
                <w:spacing w:val="0"/>
                <w:w w:val="100"/>
                <w:position w:val="0"/>
              </w:rPr>
              <w:t>合同</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w:t>
            </w:r>
            <w:r>
              <w:rPr>
                <w:rFonts w:ascii="Times New Roman" w:eastAsia="Times New Roman" w:hAnsi="Times New Roman" w:cs="Times New Roman"/>
                <w:color w:val="000000"/>
                <w:spacing w:val="0"/>
                <w:w w:val="100"/>
                <w:position w:val="0"/>
              </w:rPr>
              <w:t>/</w:t>
            </w:r>
            <w:r>
              <w:rPr>
                <w:color w:val="000000"/>
                <w:spacing w:val="0"/>
                <w:w w:val="100"/>
                <w:position w:val="0"/>
              </w:rPr>
              <w:t>标的工具波动率</w:t>
            </w:r>
          </w:p>
        </w:tc>
      </w:tr>
      <w:tr>
        <w:trPr>
          <w:trHeight w:val="4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8.025.650.166.29</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持续以公允价值计量的负债：</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5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以公允价值计量且其变动计入当</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期损益的金融负债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3,073,169,488.90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市价组合法</w:t>
            </w:r>
            <w:r>
              <w:rPr>
                <w:rFonts w:ascii="Times New Roman" w:eastAsia="Times New Roman" w:hAnsi="Times New Roman" w:cs="Times New Roman"/>
                <w:color w:val="000000"/>
                <w:spacing w:val="0"/>
                <w:w w:val="100"/>
                <w:position w:val="0"/>
              </w:rPr>
              <w:t>/</w:t>
            </w:r>
            <w:r>
              <w:rPr>
                <w:color w:val="000000"/>
                <w:spacing w:val="0"/>
                <w:w w:val="100"/>
                <w:position w:val="0"/>
              </w:rPr>
              <w:t>现金流量折</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现法</w:t>
            </w:r>
            <w:r>
              <w:rPr>
                <w:rFonts w:ascii="Times New Roman" w:eastAsia="Times New Roman" w:hAnsi="Times New Roman" w:cs="Times New Roman"/>
                <w:color w:val="000000"/>
                <w:spacing w:val="0"/>
                <w:w w:val="100"/>
                <w:position w:val="0"/>
              </w:rPr>
              <w:t>/</w:t>
            </w:r>
            <w:r>
              <w:rPr>
                <w:color w:val="000000"/>
                <w:spacing w:val="0"/>
                <w:w w:val="100"/>
                <w:position w:val="0"/>
              </w:rPr>
              <w:t>标的资产的价格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62" w:lineRule="exact"/>
              <w:ind w:left="0" w:right="0" w:firstLine="0"/>
              <w:jc w:val="left"/>
            </w:pPr>
            <w:r>
              <w:rPr>
                <w:color w:val="000000"/>
                <w:spacing w:val="0"/>
                <w:w w:val="100"/>
                <w:position w:val="0"/>
              </w:rPr>
              <w:t>投资标的市价及相关 费用</w:t>
            </w:r>
            <w:r>
              <w:rPr>
                <w:rFonts w:ascii="Times New Roman" w:eastAsia="Times New Roman" w:hAnsi="Times New Roman" w:cs="Times New Roman"/>
                <w:color w:val="000000"/>
                <w:spacing w:val="0"/>
                <w:w w:val="100"/>
                <w:position w:val="0"/>
              </w:rPr>
              <w:t>/</w:t>
            </w:r>
            <w:r>
              <w:rPr>
                <w:color w:val="000000"/>
                <w:spacing w:val="0"/>
                <w:w w:val="100"/>
                <w:position w:val="0"/>
              </w:rPr>
              <w:t>折现率</w:t>
            </w:r>
            <w:r>
              <w:rPr>
                <w:rFonts w:ascii="Times New Roman" w:eastAsia="Times New Roman" w:hAnsi="Times New Roman" w:cs="Times New Roman"/>
                <w:color w:val="000000"/>
                <w:spacing w:val="0"/>
                <w:w w:val="100"/>
                <w:position w:val="0"/>
              </w:rPr>
              <w:t>/</w:t>
            </w:r>
            <w:r>
              <w:rPr>
                <w:color w:val="000000"/>
                <w:spacing w:val="0"/>
                <w:w w:val="100"/>
                <w:position w:val="0"/>
              </w:rPr>
              <w:t>标的资产 的市场交易价格和最 近市场价格</w:t>
            </w:r>
          </w:p>
        </w:tc>
      </w:tr>
      <w:tr>
        <w:trPr>
          <w:trHeight w:val="48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3,073,169,488.90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44"/>
        <w:keepNext w:val="0"/>
        <w:keepLines w:val="0"/>
        <w:widowControl w:val="0"/>
        <w:shd w:val="clear" w:color="auto" w:fill="auto"/>
        <w:bidi w:val="0"/>
        <w:spacing w:before="0" w:after="0" w:line="240" w:lineRule="auto"/>
        <w:ind w:left="0" w:right="0" w:firstLine="0"/>
        <w:jc w:val="left"/>
        <w:rPr>
          <w:sz w:val="18"/>
          <w:szCs w:val="18"/>
        </w:rPr>
      </w:pPr>
      <w:bookmarkStart w:id="1431" w:name="bookmark1431"/>
      <w:r>
        <w:rPr>
          <w:b/>
          <w:bCs/>
          <w:color w:val="000000"/>
          <w:spacing w:val="0"/>
          <w:w w:val="100"/>
          <w:position w:val="0"/>
          <w:sz w:val="18"/>
          <w:szCs w:val="18"/>
        </w:rPr>
        <w:t>（四）持续和非持续第三层次公允价值计量项目，采用的估值技术和重要参数的定性及定量信息</w:t>
      </w:r>
      <w:bookmarkEnd w:id="1431"/>
    </w:p>
    <w:tbl>
      <w:tblPr>
        <w:tblOverlap w:val="never"/>
        <w:jc w:val="left"/>
        <w:tblLayout w:type="fixed"/>
      </w:tblPr>
      <w:tblGrid>
        <w:gridCol w:w="1915"/>
        <w:gridCol w:w="1565"/>
        <w:gridCol w:w="1555"/>
        <w:gridCol w:w="1397"/>
        <w:gridCol w:w="1613"/>
      </w:tblGrid>
      <w:tr>
        <w:trPr>
          <w:trHeight w:val="91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期末公允价值</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80" w:line="240" w:lineRule="auto"/>
              <w:ind w:left="0" w:right="0" w:firstLine="0"/>
              <w:jc w:val="left"/>
            </w:pPr>
            <w:r>
              <w:rPr>
                <w:color w:val="000000"/>
                <w:spacing w:val="0"/>
                <w:w w:val="100"/>
                <w:position w:val="0"/>
              </w:rPr>
              <w:t>估值技术及主要</w:t>
            </w:r>
          </w:p>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输入数据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80" w:line="240" w:lineRule="auto"/>
              <w:ind w:left="0" w:right="0" w:firstLine="0"/>
              <w:jc w:val="left"/>
            </w:pPr>
            <w:r>
              <w:rPr>
                <w:color w:val="000000"/>
                <w:spacing w:val="0"/>
                <w:w w:val="100"/>
                <w:position w:val="0"/>
              </w:rPr>
              <w:t>重大不可观察</w:t>
            </w:r>
          </w:p>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输入数据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不可观察输入数</w:t>
            </w:r>
          </w:p>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据与公允价值</w:t>
            </w:r>
          </w:p>
        </w:tc>
      </w:tr>
      <w:tr>
        <w:trPr>
          <w:trHeight w:val="129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166,917,350.24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80" w:line="240" w:lineRule="auto"/>
              <w:ind w:left="0" w:right="0" w:firstLine="0"/>
              <w:jc w:val="left"/>
            </w:pPr>
            <w:r>
              <w:rPr>
                <w:color w:val="000000"/>
                <w:spacing w:val="0"/>
                <w:w w:val="100"/>
                <w:position w:val="0"/>
              </w:rPr>
              <w:t>折扣法</w:t>
            </w:r>
            <w:r>
              <w:rPr>
                <w:rFonts w:ascii="Times New Roman" w:eastAsia="Times New Roman" w:hAnsi="Times New Roman" w:cs="Times New Roman"/>
                <w:color w:val="000000"/>
                <w:spacing w:val="0"/>
                <w:w w:val="100"/>
                <w:position w:val="0"/>
              </w:rPr>
              <w:t>/</w:t>
            </w:r>
            <w:r>
              <w:rPr>
                <w:color w:val="000000"/>
                <w:spacing w:val="0"/>
                <w:w w:val="100"/>
                <w:position w:val="0"/>
              </w:rPr>
              <w:t>现金流量</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折现法</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80" w:line="240" w:lineRule="auto"/>
              <w:ind w:left="0" w:right="0" w:firstLine="0"/>
              <w:jc w:val="left"/>
            </w:pPr>
            <w:r>
              <w:rPr>
                <w:color w:val="000000"/>
                <w:spacing w:val="0"/>
                <w:w w:val="100"/>
                <w:position w:val="0"/>
              </w:rPr>
              <w:t>考虑流动性，对</w:t>
            </w:r>
          </w:p>
          <w:p>
            <w:pPr>
              <w:pStyle w:val="Style6"/>
              <w:keepNext w:val="0"/>
              <w:keepLines w:val="0"/>
              <w:widowControl w:val="0"/>
              <w:shd w:val="clear" w:color="auto" w:fill="auto"/>
              <w:bidi w:val="0"/>
              <w:spacing w:before="0" w:after="180" w:line="240" w:lineRule="auto"/>
              <w:ind w:left="0" w:right="0" w:firstLine="0"/>
              <w:jc w:val="left"/>
            </w:pPr>
            <w:r>
              <w:rPr>
                <w:color w:val="000000"/>
                <w:spacing w:val="0"/>
                <w:w w:val="100"/>
                <w:position w:val="0"/>
              </w:rPr>
              <w:t>相关市价进行</w:t>
            </w:r>
          </w:p>
          <w:p>
            <w:pPr>
              <w:pStyle w:val="Style6"/>
              <w:keepNext w:val="0"/>
              <w:keepLines w:val="0"/>
              <w:widowControl w:val="0"/>
              <w:shd w:val="clear" w:color="auto" w:fill="auto"/>
              <w:bidi w:val="0"/>
              <w:spacing w:before="0" w:after="180" w:line="240" w:lineRule="auto"/>
              <w:ind w:left="0" w:right="0" w:firstLine="0"/>
              <w:jc w:val="left"/>
            </w:pPr>
            <w:r>
              <w:rPr>
                <w:color w:val="000000"/>
                <w:spacing w:val="0"/>
                <w:w w:val="100"/>
                <w:position w:val="0"/>
              </w:rPr>
              <w:t>折扣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80" w:line="240" w:lineRule="auto"/>
              <w:ind w:left="0" w:right="0" w:firstLine="0"/>
              <w:jc w:val="left"/>
            </w:pPr>
            <w:r>
              <w:rPr>
                <w:color w:val="000000"/>
                <w:spacing w:val="0"/>
                <w:w w:val="100"/>
                <w:position w:val="0"/>
              </w:rPr>
              <w:t>折扣越高，公允价</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值越低</w:t>
            </w:r>
          </w:p>
        </w:tc>
      </w:tr>
      <w:tr>
        <w:trPr>
          <w:trHeight w:val="922"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债券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72,840.00</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180" w:line="240" w:lineRule="auto"/>
              <w:ind w:left="0" w:right="0" w:firstLine="0"/>
              <w:jc w:val="left"/>
            </w:pPr>
            <w:r>
              <w:rPr>
                <w:color w:val="000000"/>
                <w:spacing w:val="0"/>
                <w:w w:val="100"/>
                <w:position w:val="0"/>
              </w:rPr>
              <w:t>内部估值模型</w:t>
            </w:r>
            <w:r>
              <w:rPr>
                <w:rFonts w:ascii="Times New Roman" w:eastAsia="Times New Roman" w:hAnsi="Times New Roman" w:cs="Times New Roman"/>
                <w:color w:val="000000"/>
                <w:spacing w:val="0"/>
                <w:w w:val="100"/>
                <w:position w:val="0"/>
              </w:rPr>
              <w:t>/</w:t>
            </w:r>
            <w:r>
              <w:rPr>
                <w:color w:val="000000"/>
                <w:spacing w:val="0"/>
                <w:w w:val="100"/>
                <w:position w:val="0"/>
              </w:rPr>
              <w:t>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三方报价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ectPr>
          <w:headerReference w:type="default" r:id="rId177"/>
          <w:footerReference w:type="default" r:id="rId178"/>
          <w:headerReference w:type="even" r:id="rId179"/>
          <w:footerReference w:type="even" r:id="rId180"/>
          <w:footnotePr>
            <w:pos w:val="pageBottom"/>
            <w:numFmt w:val="decimal"/>
            <w:numStart w:val="1"/>
            <w:numRestart w:val="continuous"/>
            <w15:footnoteColumns w:val="1"/>
          </w:footnotePr>
          <w:pgSz w:w="11900" w:h="16840"/>
          <w:pgMar w:top="1736" w:right="1230" w:bottom="1468" w:left="1483" w:header="0" w:footer="3" w:gutter="0"/>
          <w:cols w:space="720"/>
          <w:noEndnote/>
          <w:rtlGutter w:val="0"/>
          <w:docGrid w:linePitch="360"/>
        </w:sectPr>
      </w:pPr>
    </w:p>
    <w:p>
      <w:pPr>
        <w:pStyle w:val="Style21"/>
        <w:keepNext/>
        <w:keepLines/>
        <w:widowControl w:val="0"/>
        <w:shd w:val="clear" w:color="auto" w:fill="auto"/>
        <w:tabs>
          <w:tab w:pos="121" w:val="left"/>
        </w:tabs>
        <w:bidi w:val="0"/>
        <w:spacing w:before="0" w:after="40" w:line="240" w:lineRule="auto"/>
        <w:ind w:left="0" w:right="0" w:hanging="580"/>
        <w:jc w:val="left"/>
        <w:rPr>
          <w:sz w:val="18"/>
          <w:szCs w:val="18"/>
        </w:rPr>
      </w:pPr>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五</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持续的第三层次公允价值计量项目，年初与期末账面价值间的调节信息</w:t>
      </w:r>
      <w:bookmarkEnd w:id="1432"/>
      <w:bookmarkEnd w:id="1433"/>
      <w:bookmarkEnd w:id="1434"/>
    </w:p>
    <w:tbl>
      <w:tblPr>
        <w:tblOverlap w:val="never"/>
        <w:jc w:val="center"/>
        <w:tblLayout w:type="fixed"/>
      </w:tblPr>
      <w:tblGrid>
        <w:gridCol w:w="2275"/>
        <w:gridCol w:w="1133"/>
        <w:gridCol w:w="1133"/>
        <w:gridCol w:w="710"/>
        <w:gridCol w:w="1181"/>
        <w:gridCol w:w="1085"/>
        <w:gridCol w:w="1277"/>
        <w:gridCol w:w="710"/>
        <w:gridCol w:w="1133"/>
        <w:gridCol w:w="850"/>
        <w:gridCol w:w="1277"/>
        <w:gridCol w:w="1709"/>
      </w:tblGrid>
      <w:tr>
        <w:trPr>
          <w:trHeight w:val="514"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年初余额</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转入第三层次</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20" w:line="240" w:lineRule="auto"/>
              <w:ind w:left="0" w:right="0" w:firstLine="0"/>
              <w:jc w:val="left"/>
              <w:rPr>
                <w:sz w:val="14"/>
                <w:szCs w:val="14"/>
              </w:rPr>
            </w:pPr>
            <w:r>
              <w:rPr>
                <w:color w:val="000000"/>
                <w:spacing w:val="0"/>
                <w:w w:val="100"/>
                <w:position w:val="0"/>
                <w:sz w:val="14"/>
                <w:szCs w:val="14"/>
              </w:rPr>
              <w:t>转出第</w:t>
            </w:r>
          </w:p>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三层次</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当期利得或损失总额</w:t>
            </w:r>
          </w:p>
        </w:tc>
        <w:tc>
          <w:tcPr>
            <w:gridSpan w:val="4"/>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购买、发行、出售和结算</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403" w:lineRule="exact"/>
              <w:ind w:left="0" w:right="0" w:firstLine="0"/>
              <w:jc w:val="center"/>
              <w:rPr>
                <w:sz w:val="14"/>
                <w:szCs w:val="14"/>
              </w:rPr>
            </w:pPr>
            <w:r>
              <w:rPr>
                <w:color w:val="000000"/>
                <w:spacing w:val="0"/>
                <w:w w:val="100"/>
                <w:position w:val="0"/>
                <w:sz w:val="14"/>
                <w:szCs w:val="14"/>
              </w:rPr>
              <w:t>对于在报告期末持有 的资产，计入损益的当</w:t>
            </w:r>
          </w:p>
          <w:p>
            <w:pPr>
              <w:pStyle w:val="Style6"/>
              <w:keepNext w:val="0"/>
              <w:keepLines w:val="0"/>
              <w:widowControl w:val="0"/>
              <w:shd w:val="clear" w:color="auto" w:fill="auto"/>
              <w:bidi w:val="0"/>
              <w:spacing w:before="0" w:after="0" w:line="403" w:lineRule="exact"/>
              <w:ind w:left="0" w:right="0" w:firstLine="0"/>
              <w:jc w:val="center"/>
              <w:rPr>
                <w:sz w:val="14"/>
                <w:szCs w:val="14"/>
              </w:rPr>
            </w:pPr>
            <w:r>
              <w:rPr>
                <w:color w:val="000000"/>
                <w:spacing w:val="0"/>
                <w:w w:val="100"/>
                <w:position w:val="0"/>
                <w:sz w:val="14"/>
                <w:szCs w:val="14"/>
              </w:rPr>
              <w:t>期未实现利得或变动</w:t>
            </w:r>
          </w:p>
        </w:tc>
      </w:tr>
      <w:tr>
        <w:trPr>
          <w:trHeight w:val="888"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计入损益</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240" w:line="240" w:lineRule="auto"/>
              <w:ind w:left="0" w:right="0" w:firstLine="0"/>
              <w:jc w:val="center"/>
              <w:rPr>
                <w:sz w:val="14"/>
                <w:szCs w:val="14"/>
              </w:rPr>
            </w:pPr>
            <w:r>
              <w:rPr>
                <w:color w:val="000000"/>
                <w:spacing w:val="0"/>
                <w:w w:val="100"/>
                <w:position w:val="0"/>
                <w:sz w:val="14"/>
                <w:szCs w:val="14"/>
              </w:rPr>
              <w:t>计入其他综</w:t>
            </w:r>
          </w:p>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购买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发行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出售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结算</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60"/>
              <w:jc w:val="left"/>
              <w:rPr>
                <w:sz w:val="14"/>
                <w:szCs w:val="14"/>
              </w:rPr>
            </w:pPr>
            <w:r>
              <w:rPr>
                <w:b/>
                <w:bCs/>
                <w:color w:val="000000"/>
                <w:spacing w:val="0"/>
                <w:w w:val="100"/>
                <w:position w:val="0"/>
                <w:sz w:val="11"/>
                <w:szCs w:val="11"/>
              </w:rPr>
              <w:t>-</w:t>
            </w:r>
            <w:r>
              <w:rPr>
                <w:color w:val="000000"/>
                <w:spacing w:val="0"/>
                <w:w w:val="100"/>
                <w:position w:val="0"/>
                <w:sz w:val="14"/>
                <w:szCs w:val="14"/>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60"/>
              <w:jc w:val="left"/>
              <w:rPr>
                <w:sz w:val="14"/>
                <w:szCs w:val="14"/>
              </w:rPr>
            </w:pPr>
            <w:r>
              <w:rPr>
                <w:b/>
                <w:bCs/>
                <w:color w:val="000000"/>
                <w:spacing w:val="0"/>
                <w:w w:val="100"/>
                <w:position w:val="0"/>
                <w:sz w:val="11"/>
                <w:szCs w:val="11"/>
              </w:rPr>
              <w:t>-</w:t>
            </w:r>
            <w:r>
              <w:rPr>
                <w:color w:val="000000"/>
                <w:spacing w:val="0"/>
                <w:w w:val="100"/>
                <w:position w:val="0"/>
                <w:sz w:val="14"/>
                <w:szCs w:val="14"/>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60"/>
              <w:jc w:val="left"/>
              <w:rPr>
                <w:sz w:val="14"/>
                <w:szCs w:val="14"/>
              </w:rPr>
            </w:pPr>
            <w:r>
              <w:rPr>
                <w:b/>
                <w:bCs/>
                <w:color w:val="000000"/>
                <w:spacing w:val="0"/>
                <w:w w:val="100"/>
                <w:position w:val="0"/>
                <w:sz w:val="11"/>
                <w:szCs w:val="11"/>
              </w:rPr>
              <w:t>-</w:t>
            </w:r>
            <w:r>
              <w:rPr>
                <w:color w:val="000000"/>
                <w:spacing w:val="0"/>
                <w:w w:val="100"/>
                <w:position w:val="0"/>
                <w:sz w:val="14"/>
                <w:szCs w:val="14"/>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8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240" w:line="240" w:lineRule="auto"/>
              <w:ind w:left="0" w:right="0" w:firstLine="140"/>
              <w:jc w:val="left"/>
              <w:rPr>
                <w:sz w:val="14"/>
                <w:szCs w:val="14"/>
              </w:rPr>
            </w:pPr>
            <w:r>
              <w:rPr>
                <w:color w:val="000000"/>
                <w:spacing w:val="0"/>
                <w:w w:val="100"/>
                <w:position w:val="0"/>
                <w:sz w:val="14"/>
                <w:szCs w:val="14"/>
              </w:rPr>
              <w:t>指定为以公允价值计量且其变</w:t>
            </w:r>
          </w:p>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60"/>
              <w:jc w:val="left"/>
              <w:rPr>
                <w:sz w:val="14"/>
                <w:szCs w:val="14"/>
              </w:rPr>
            </w:pPr>
            <w:r>
              <w:rPr>
                <w:b/>
                <w:bCs/>
                <w:color w:val="000000"/>
                <w:spacing w:val="0"/>
                <w:w w:val="100"/>
                <w:position w:val="0"/>
                <w:sz w:val="11"/>
                <w:szCs w:val="11"/>
              </w:rPr>
              <w:t>-</w:t>
            </w:r>
            <w:r>
              <w:rPr>
                <w:color w:val="000000"/>
                <w:spacing w:val="0"/>
                <w:w w:val="100"/>
                <w:position w:val="0"/>
                <w:sz w:val="14"/>
                <w:szCs w:val="14"/>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60"/>
              <w:jc w:val="left"/>
              <w:rPr>
                <w:sz w:val="14"/>
                <w:szCs w:val="14"/>
              </w:rPr>
            </w:pPr>
            <w:r>
              <w:rPr>
                <w:b/>
                <w:bCs/>
                <w:color w:val="000000"/>
                <w:spacing w:val="0"/>
                <w:w w:val="100"/>
                <w:position w:val="0"/>
                <w:sz w:val="11"/>
                <w:szCs w:val="11"/>
              </w:rPr>
              <w:t>-</w:t>
            </w:r>
            <w:r>
              <w:rPr>
                <w:color w:val="000000"/>
                <w:spacing w:val="0"/>
                <w:w w:val="100"/>
                <w:position w:val="0"/>
                <w:sz w:val="14"/>
                <w:szCs w:val="14"/>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可供金融资产</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89,763,834.65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4,648,600.00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-5,978,643.96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7,986,949.46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160,333,284.74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-89,763,834.65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166,990,190.24</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60"/>
              <w:jc w:val="left"/>
              <w:rPr>
                <w:sz w:val="14"/>
                <w:szCs w:val="14"/>
              </w:rPr>
            </w:pPr>
            <w:r>
              <w:rPr>
                <w:b/>
                <w:bCs/>
                <w:color w:val="000000"/>
                <w:spacing w:val="0"/>
                <w:w w:val="100"/>
                <w:position w:val="0"/>
                <w:sz w:val="11"/>
                <w:szCs w:val="11"/>
              </w:rPr>
              <w:t>-</w:t>
            </w:r>
            <w:r>
              <w:rPr>
                <w:color w:val="000000"/>
                <w:spacing w:val="0"/>
                <w:w w:val="100"/>
                <w:position w:val="0"/>
                <w:sz w:val="14"/>
                <w:szCs w:val="14"/>
              </w:rPr>
              <w:t>债务工具投资</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89,763,834.65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4,648,600.00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-5,978,643.96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1,402,883.96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-89,763,834.65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72,840.00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60"/>
              <w:jc w:val="left"/>
              <w:rPr>
                <w:sz w:val="14"/>
                <w:szCs w:val="14"/>
              </w:rPr>
            </w:pPr>
            <w:r>
              <w:rPr>
                <w:b/>
                <w:bCs/>
                <w:color w:val="000000"/>
                <w:spacing w:val="0"/>
                <w:w w:val="100"/>
                <w:position w:val="0"/>
                <w:sz w:val="11"/>
                <w:szCs w:val="11"/>
              </w:rPr>
              <w:t>-</w:t>
            </w:r>
            <w:r>
              <w:rPr>
                <w:color w:val="000000"/>
                <w:spacing w:val="0"/>
                <w:w w:val="100"/>
                <w:position w:val="0"/>
                <w:sz w:val="14"/>
                <w:szCs w:val="14"/>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6,584,065.50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160,333,284.74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166,917,350.24</w:t>
            </w:r>
          </w:p>
        </w:tc>
        <w:tc>
          <w:tcPr>
            <w:tcBorders>
              <w:top w:val="single" w:sz="4"/>
              <w:left w:val="single" w:sz="4"/>
            </w:tcBorders>
            <w:shd w:val="clear" w:color="auto" w:fill="FFFFFF"/>
            <w:vAlign w:val="top"/>
          </w:tcPr>
          <w:p>
            <w:pPr>
              <w:widowControl w:val="0"/>
              <w:rPr>
                <w:sz w:val="10"/>
                <w:szCs w:val="10"/>
              </w:rPr>
            </w:pPr>
          </w:p>
        </w:tc>
      </w:tr>
      <w:tr>
        <w:trPr>
          <w:trHeight w:val="523"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60"/>
              <w:jc w:val="left"/>
              <w:rPr>
                <w:sz w:val="14"/>
                <w:szCs w:val="14"/>
              </w:rPr>
            </w:pPr>
            <w:r>
              <w:rPr>
                <w:b/>
                <w:bCs/>
                <w:color w:val="000000"/>
                <w:spacing w:val="0"/>
                <w:w w:val="100"/>
                <w:position w:val="0"/>
                <w:sz w:val="11"/>
                <w:szCs w:val="11"/>
              </w:rPr>
              <w:t>-</w:t>
            </w:r>
            <w:r>
              <w:rPr>
                <w:color w:val="000000"/>
                <w:spacing w:val="0"/>
                <w:w w:val="100"/>
                <w:position w:val="0"/>
                <w:sz w:val="14"/>
                <w:szCs w:val="14"/>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181"/>
          <w:footerReference w:type="default" r:id="rId182"/>
          <w:headerReference w:type="even" r:id="rId183"/>
          <w:footerReference w:type="even" r:id="rId184"/>
          <w:footnotePr>
            <w:pos w:val="pageBottom"/>
            <w:numFmt w:val="decimal"/>
            <w:numStart w:val="1"/>
            <w:numRestart w:val="continuous"/>
            <w15:footnoteColumns w:val="1"/>
          </w:footnotePr>
          <w:pgSz w:w="16840" w:h="11900" w:orient="landscape"/>
          <w:pgMar w:top="2002" w:right="365" w:bottom="2002" w:left="2002" w:header="0" w:footer="3" w:gutter="0"/>
          <w:cols w:space="720"/>
          <w:noEndnote/>
          <w:rtlGutter w:val="0"/>
          <w:docGrid w:linePitch="360"/>
        </w:sectPr>
      </w:pPr>
    </w:p>
    <w:p>
      <w:pPr>
        <w:pStyle w:val="Style21"/>
        <w:keepNext/>
        <w:keepLines/>
        <w:widowControl w:val="0"/>
        <w:shd w:val="clear" w:color="auto" w:fill="auto"/>
        <w:tabs>
          <w:tab w:pos="718" w:val="left"/>
        </w:tabs>
        <w:bidi w:val="0"/>
        <w:spacing w:before="180" w:after="0" w:line="240" w:lineRule="auto"/>
        <w:ind w:left="0" w:right="0" w:firstLine="0"/>
        <w:jc w:val="left"/>
        <w:rPr>
          <w:sz w:val="18"/>
          <w:szCs w:val="18"/>
        </w:rPr>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sz w:val="18"/>
          <w:szCs w:val="18"/>
          <w:shd w:val="clear" w:color="auto" w:fill="FFFFFF"/>
        </w:rPr>
        <w:t>（</w:t>
      </w:r>
      <w:bookmarkEnd w:id="1437"/>
      <w:r>
        <w:rPr>
          <w:color w:val="000000"/>
          <w:spacing w:val="0"/>
          <w:w w:val="100"/>
          <w:position w:val="0"/>
          <w:sz w:val="18"/>
          <w:szCs w:val="18"/>
          <w:shd w:val="clear" w:color="auto" w:fill="FFFFFF"/>
        </w:rPr>
        <w:t>六</w:t>
      </w:r>
      <w:r>
        <w:rPr>
          <w:color w:val="000000"/>
          <w:spacing w:val="0"/>
          <w:w w:val="100"/>
          <w:position w:val="0"/>
          <w:sz w:val="19"/>
          <w:szCs w:val="19"/>
          <w:shd w:val="clear" w:color="auto" w:fill="FFFFFF"/>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不以公允价值计量的金融资产和金融负债的公允价值情况</w:t>
      </w:r>
      <w:bookmarkEnd w:id="1435"/>
      <w:bookmarkEnd w:id="1436"/>
      <w:bookmarkEnd w:id="1438"/>
    </w:p>
    <w:p>
      <w:pPr>
        <w:pStyle w:val="Style39"/>
        <w:keepNext w:val="0"/>
        <w:keepLines w:val="0"/>
        <w:widowControl w:val="0"/>
        <w:shd w:val="clear" w:color="auto" w:fill="auto"/>
        <w:bidi w:val="0"/>
        <w:spacing w:before="0" w:after="600" w:line="403" w:lineRule="exact"/>
        <w:ind w:left="640" w:right="0" w:firstLine="0"/>
        <w:jc w:val="left"/>
      </w:pPr>
      <w:r>
        <w:rPr>
          <w:color w:val="000000"/>
          <w:spacing w:val="0"/>
          <w:w w:val="100"/>
          <w:position w:val="0"/>
        </w:rPr>
        <w:t>除以上以公允价值计量的金融资产和金融负债外，公司持有的其他不以公允价值计 量的金融资产和金融负债，如持有至到期投资、非上市股权投资等，根据公司会计 政策规定的计量属性进行计量。</w:t>
      </w:r>
    </w:p>
    <w:p>
      <w:pPr>
        <w:pStyle w:val="Style21"/>
        <w:keepNext/>
        <w:keepLines/>
        <w:widowControl w:val="0"/>
        <w:shd w:val="clear" w:color="auto" w:fill="auto"/>
        <w:bidi w:val="0"/>
        <w:spacing w:before="0" w:after="200" w:line="240" w:lineRule="auto"/>
        <w:ind w:left="0" w:right="0" w:firstLine="0"/>
        <w:jc w:val="left"/>
        <w:rPr>
          <w:sz w:val="18"/>
          <w:szCs w:val="18"/>
        </w:rPr>
      </w:pPr>
      <w:bookmarkStart w:id="1439" w:name="bookmark1439"/>
      <w:bookmarkStart w:id="1440" w:name="bookmark1440"/>
      <w:bookmarkStart w:id="1441" w:name="bookmark1441"/>
      <w:r>
        <w:rPr>
          <w:color w:val="000000"/>
          <w:spacing w:val="0"/>
          <w:w w:val="100"/>
          <w:position w:val="0"/>
          <w:sz w:val="18"/>
          <w:szCs w:val="18"/>
        </w:rPr>
        <w:t>十一、关联方及关联交易</w:t>
      </w:r>
      <w:bookmarkEnd w:id="1439"/>
      <w:bookmarkEnd w:id="1440"/>
      <w:bookmarkEnd w:id="1441"/>
    </w:p>
    <w:p>
      <w:pPr>
        <w:pStyle w:val="Style44"/>
        <w:keepNext w:val="0"/>
        <w:keepLines w:val="0"/>
        <w:widowControl w:val="0"/>
        <w:shd w:val="clear" w:color="auto" w:fill="auto"/>
        <w:tabs>
          <w:tab w:pos="701" w:val="left"/>
        </w:tabs>
        <w:bidi w:val="0"/>
        <w:spacing w:before="0" w:after="0" w:line="240" w:lineRule="auto"/>
        <w:ind w:left="0" w:right="0" w:firstLine="0"/>
        <w:jc w:val="left"/>
        <w:rPr>
          <w:sz w:val="18"/>
          <w:szCs w:val="18"/>
        </w:rPr>
      </w:pPr>
      <w:bookmarkStart w:id="1442" w:name="bookmark1442"/>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8"/>
          <w:szCs w:val="18"/>
        </w:rPr>
        <w:t>一</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ab/>
      </w:r>
      <w:r>
        <w:rPr>
          <w:b/>
          <w:bCs/>
          <w:color w:val="000000"/>
          <w:spacing w:val="0"/>
          <w:w w:val="100"/>
          <w:position w:val="0"/>
          <w:sz w:val="18"/>
          <w:szCs w:val="18"/>
        </w:rPr>
        <w:t>本公司的第一大股东情况</w:t>
      </w:r>
      <w:bookmarkEnd w:id="1442"/>
    </w:p>
    <w:tbl>
      <w:tblPr>
        <w:tblOverlap w:val="never"/>
        <w:jc w:val="center"/>
        <w:tblLayout w:type="fixed"/>
      </w:tblPr>
      <w:tblGrid>
        <w:gridCol w:w="1747"/>
        <w:gridCol w:w="1133"/>
        <w:gridCol w:w="710"/>
        <w:gridCol w:w="1133"/>
        <w:gridCol w:w="1138"/>
        <w:gridCol w:w="850"/>
        <w:gridCol w:w="1022"/>
      </w:tblGrid>
      <w:tr>
        <w:trPr>
          <w:trHeight w:val="83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被投资单位名称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企业类型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注册地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业务性质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注册资本</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200" w:line="240" w:lineRule="auto"/>
              <w:ind w:left="0" w:right="0" w:firstLine="0"/>
              <w:jc w:val="center"/>
              <w:rPr>
                <w:sz w:val="14"/>
                <w:szCs w:val="14"/>
              </w:rPr>
            </w:pPr>
            <w:r>
              <w:rPr>
                <w:color w:val="000000"/>
                <w:spacing w:val="0"/>
                <w:w w:val="100"/>
                <w:position w:val="0"/>
                <w:sz w:val="14"/>
                <w:szCs w:val="14"/>
              </w:rPr>
              <w:t>对本公司</w:t>
            </w:r>
          </w:p>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持股比例</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200" w:line="240" w:lineRule="auto"/>
              <w:ind w:left="0" w:right="140" w:firstLine="0"/>
              <w:jc w:val="right"/>
              <w:rPr>
                <w:sz w:val="14"/>
                <w:szCs w:val="14"/>
              </w:rPr>
            </w:pPr>
            <w:r>
              <w:rPr>
                <w:color w:val="000000"/>
                <w:spacing w:val="0"/>
                <w:w w:val="100"/>
                <w:position w:val="0"/>
                <w:sz w:val="14"/>
                <w:szCs w:val="14"/>
              </w:rPr>
              <w:t>对本公司表</w:t>
            </w:r>
          </w:p>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决权比例</w:t>
            </w:r>
          </w:p>
        </w:tc>
      </w:tr>
      <w:tr>
        <w:trPr>
          <w:trHeight w:val="48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华熙昕宇投资有限公司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有限责任公司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北京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项目投资等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 xml:space="preserve">90.000.00 </w:t>
            </w:r>
            <w:r>
              <w:rPr>
                <w:color w:val="000000"/>
                <w:spacing w:val="0"/>
                <w:w w:val="100"/>
                <w:position w:val="0"/>
                <w:sz w:val="14"/>
                <w:szCs w:val="14"/>
              </w:rPr>
              <w:t>万元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15.41%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15.41%</w:t>
            </w:r>
          </w:p>
        </w:tc>
      </w:tr>
    </w:tbl>
    <w:p>
      <w:pPr>
        <w:widowControl w:val="0"/>
        <w:spacing w:after="599" w:line="1" w:lineRule="exact"/>
      </w:pPr>
    </w:p>
    <w:p>
      <w:pPr>
        <w:pStyle w:val="Style21"/>
        <w:keepNext/>
        <w:keepLines/>
        <w:widowControl w:val="0"/>
        <w:shd w:val="clear" w:color="auto" w:fill="auto"/>
        <w:tabs>
          <w:tab w:pos="718" w:val="left"/>
        </w:tabs>
        <w:bidi w:val="0"/>
        <w:spacing w:before="0" w:after="200" w:line="240" w:lineRule="auto"/>
        <w:ind w:left="0" w:right="0" w:firstLine="0"/>
        <w:jc w:val="left"/>
        <w:rPr>
          <w:sz w:val="18"/>
          <w:szCs w:val="18"/>
        </w:rPr>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sz w:val="18"/>
          <w:szCs w:val="18"/>
        </w:rPr>
        <w:t>（</w:t>
      </w:r>
      <w:bookmarkEnd w:id="1445"/>
      <w:r>
        <w:rPr>
          <w:color w:val="000000"/>
          <w:spacing w:val="0"/>
          <w:w w:val="100"/>
          <w:position w:val="0"/>
          <w:sz w:val="18"/>
          <w:szCs w:val="18"/>
        </w:rPr>
        <w:t>二</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本公司的子公司情况</w:t>
      </w:r>
      <w:bookmarkEnd w:id="1443"/>
      <w:bookmarkEnd w:id="1444"/>
      <w:bookmarkEnd w:id="1446"/>
    </w:p>
    <w:p>
      <w:pPr>
        <w:pStyle w:val="Style39"/>
        <w:keepNext w:val="0"/>
        <w:keepLines w:val="0"/>
        <w:widowControl w:val="0"/>
        <w:shd w:val="clear" w:color="auto" w:fill="auto"/>
        <w:bidi w:val="0"/>
        <w:spacing w:before="0" w:after="600" w:line="240" w:lineRule="auto"/>
        <w:ind w:left="0" w:right="0" w:firstLine="640"/>
        <w:jc w:val="left"/>
      </w:pPr>
      <w:r>
        <w:rPr>
          <w:color w:val="000000"/>
          <w:spacing w:val="0"/>
          <w:w w:val="100"/>
          <w:position w:val="0"/>
        </w:rPr>
        <w:t>本公司子公司的情况详见本附注“七、在其他主体中的权益”。</w:t>
      </w:r>
    </w:p>
    <w:p>
      <w:pPr>
        <w:pStyle w:val="Style21"/>
        <w:keepNext/>
        <w:keepLines/>
        <w:widowControl w:val="0"/>
        <w:shd w:val="clear" w:color="auto" w:fill="auto"/>
        <w:tabs>
          <w:tab w:pos="718" w:val="left"/>
        </w:tabs>
        <w:bidi w:val="0"/>
        <w:spacing w:before="0" w:after="200" w:line="240" w:lineRule="auto"/>
        <w:ind w:left="0" w:right="0" w:firstLine="0"/>
        <w:jc w:val="left"/>
        <w:rPr>
          <w:sz w:val="18"/>
          <w:szCs w:val="18"/>
        </w:rPr>
      </w:pPr>
      <w:bookmarkStart w:id="1447" w:name="bookmark1447"/>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sz w:val="18"/>
          <w:szCs w:val="18"/>
        </w:rPr>
        <w:t>（</w:t>
      </w:r>
      <w:bookmarkEnd w:id="1449"/>
      <w:r>
        <w:rPr>
          <w:color w:val="000000"/>
          <w:spacing w:val="0"/>
          <w:w w:val="100"/>
          <w:position w:val="0"/>
          <w:sz w:val="18"/>
          <w:szCs w:val="18"/>
        </w:rPr>
        <w:t>三</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本公司的合营和联营企业情况</w:t>
      </w:r>
      <w:bookmarkEnd w:id="1447"/>
      <w:bookmarkEnd w:id="1448"/>
      <w:bookmarkEnd w:id="1450"/>
    </w:p>
    <w:p>
      <w:pPr>
        <w:pStyle w:val="Style39"/>
        <w:keepNext w:val="0"/>
        <w:keepLines w:val="0"/>
        <w:widowControl w:val="0"/>
        <w:shd w:val="clear" w:color="auto" w:fill="auto"/>
        <w:bidi w:val="0"/>
        <w:spacing w:before="0" w:after="120" w:line="240" w:lineRule="auto"/>
        <w:ind w:left="0" w:right="0" w:firstLine="640"/>
        <w:jc w:val="left"/>
      </w:pPr>
      <w:r>
        <w:rPr>
          <w:color w:val="000000"/>
          <w:spacing w:val="0"/>
          <w:w w:val="100"/>
          <w:position w:val="0"/>
        </w:rPr>
        <w:t>本公司重要的联营企业详见本附注“七、在其他主体中的权益”。</w:t>
      </w:r>
    </w:p>
    <w:p>
      <w:pPr>
        <w:pStyle w:val="Style39"/>
        <w:keepNext w:val="0"/>
        <w:keepLines w:val="0"/>
        <w:widowControl w:val="0"/>
        <w:shd w:val="clear" w:color="auto" w:fill="auto"/>
        <w:bidi w:val="0"/>
        <w:spacing w:before="0" w:after="200" w:line="240" w:lineRule="auto"/>
        <w:ind w:left="0" w:right="0" w:firstLine="640"/>
        <w:jc w:val="left"/>
      </w:pPr>
      <w:r>
        <w:rPr>
          <w:color w:val="000000"/>
          <w:spacing w:val="0"/>
          <w:w w:val="100"/>
          <w:position w:val="0"/>
        </w:rPr>
        <w:t>报告期与本公司发生关联方交易，或与本公司发生关联方交易形成余额的其他合营或联</w:t>
      </w:r>
    </w:p>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营企业情况如下：</w:t>
      </w:r>
    </w:p>
    <w:tbl>
      <w:tblPr>
        <w:tblOverlap w:val="never"/>
        <w:jc w:val="center"/>
        <w:tblLayout w:type="fixed"/>
      </w:tblPr>
      <w:tblGrid>
        <w:gridCol w:w="4142"/>
        <w:gridCol w:w="3576"/>
      </w:tblGrid>
      <w:tr>
        <w:trPr>
          <w:trHeight w:val="3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联营企业名称</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r>
      <w:tr>
        <w:trPr>
          <w:trHeight w:val="3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银华基金管理股份有限公司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37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湖北高长信新材料创业投资合伙企业（有限合伙）</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3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北京元富源投资管理有限责任公司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3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吉林东工控股有限公司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3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深圳市创海富信资产管理有限公司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tabs>
                <w:tab w:pos="1661" w:val="left"/>
              </w:tabs>
              <w:bidi w:val="0"/>
              <w:spacing w:before="0" w:after="0" w:line="240" w:lineRule="auto"/>
              <w:ind w:left="0" w:right="0" w:firstLine="0"/>
              <w:jc w:val="left"/>
            </w:pPr>
            <w:r>
              <w:rPr>
                <w:color w:val="000000"/>
                <w:spacing w:val="0"/>
                <w:w w:val="100"/>
                <w:position w:val="0"/>
              </w:rPr>
              <w:t>公司原持股</w:t>
            </w:r>
            <w:r>
              <w:rPr>
                <w:rFonts w:ascii="Times New Roman" w:eastAsia="Times New Roman" w:hAnsi="Times New Roman" w:cs="Times New Roman"/>
                <w:color w:val="000000"/>
                <w:spacing w:val="0"/>
                <w:w w:val="100"/>
                <w:position w:val="0"/>
              </w:rPr>
              <w:t>25.49%</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月转让</w:t>
            </w:r>
          </w:p>
        </w:tc>
      </w:tr>
      <w:tr>
        <w:trPr>
          <w:trHeight w:val="73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深圳中和股权投资企业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公司原持股</w:t>
            </w:r>
            <w:r>
              <w:rPr>
                <w:rFonts w:ascii="Times New Roman" w:eastAsia="Times New Roman" w:hAnsi="Times New Roman" w:cs="Times New Roman"/>
                <w:color w:val="000000"/>
                <w:spacing w:val="0"/>
                <w:w w:val="100"/>
                <w:position w:val="0"/>
              </w:rPr>
              <w:t>50.00%</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月收回对其</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r>
      <w:tr>
        <w:trPr>
          <w:trHeight w:val="39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阜新中科环保电力有限公司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公司原持股</w:t>
            </w:r>
            <w:r>
              <w:rPr>
                <w:rFonts w:ascii="Times New Roman" w:eastAsia="Times New Roman" w:hAnsi="Times New Roman" w:cs="Times New Roman"/>
                <w:color w:val="000000"/>
                <w:spacing w:val="0"/>
                <w:w w:val="100"/>
                <w:position w:val="0"/>
              </w:rPr>
              <w:t>42.86%</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月转让</w:t>
            </w:r>
          </w:p>
        </w:tc>
      </w:tr>
    </w:tbl>
    <w:p>
      <w:pPr>
        <w:widowControl w:val="0"/>
        <w:spacing w:after="599" w:line="1" w:lineRule="exact"/>
      </w:pPr>
    </w:p>
    <w:p>
      <w:pPr>
        <w:pStyle w:val="Style44"/>
        <w:keepNext w:val="0"/>
        <w:keepLines w:val="0"/>
        <w:widowControl w:val="0"/>
        <w:shd w:val="clear" w:color="auto" w:fill="auto"/>
        <w:tabs>
          <w:tab w:pos="720" w:val="left"/>
        </w:tabs>
        <w:bidi w:val="0"/>
        <w:spacing w:before="0" w:after="0" w:line="240" w:lineRule="auto"/>
        <w:ind w:left="0" w:right="0" w:firstLine="0"/>
        <w:jc w:val="left"/>
        <w:rPr>
          <w:sz w:val="18"/>
          <w:szCs w:val="18"/>
        </w:rPr>
      </w:pPr>
      <w:bookmarkStart w:id="1451" w:name="bookmark1451"/>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8"/>
          <w:szCs w:val="18"/>
        </w:rPr>
        <w:t>四</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ab/>
      </w:r>
      <w:r>
        <w:rPr>
          <w:b/>
          <w:bCs/>
          <w:color w:val="000000"/>
          <w:spacing w:val="0"/>
          <w:w w:val="100"/>
          <w:position w:val="0"/>
          <w:sz w:val="18"/>
          <w:szCs w:val="18"/>
        </w:rPr>
        <w:t>本公司的其他关联方情况</w:t>
      </w:r>
      <w:bookmarkEnd w:id="1451"/>
    </w:p>
    <w:tbl>
      <w:tblPr>
        <w:tblOverlap w:val="never"/>
        <w:jc w:val="center"/>
        <w:tblLayout w:type="fixed"/>
      </w:tblPr>
      <w:tblGrid>
        <w:gridCol w:w="4157"/>
        <w:gridCol w:w="3576"/>
      </w:tblGrid>
      <w:tr>
        <w:trPr>
          <w:trHeight w:val="43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其他关联方与本公司的关系</w:t>
            </w:r>
          </w:p>
        </w:tc>
      </w:tr>
      <w:tr>
        <w:trPr>
          <w:trHeight w:val="413"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北京首都创业集团有限公司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w:t>
            </w:r>
          </w:p>
        </w:tc>
      </w:tr>
      <w:tr>
        <w:trPr>
          <w:trHeight w:val="40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能兴控股集团有限公司（注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w:t>
            </w:r>
          </w:p>
        </w:tc>
      </w:tr>
      <w:tr>
        <w:trPr>
          <w:trHeight w:val="442"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浙江航民实业集团有限公司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w:t>
            </w:r>
          </w:p>
        </w:tc>
      </w:tr>
    </w:tbl>
    <w:p>
      <w:pPr>
        <w:spacing w:lineRule="exact" w:line="1"/>
        <w:rPr>
          <w:sz w:val="2"/>
          <w:szCs w:val="2"/>
        </w:rPr>
      </w:pPr>
      <w:r>
        <w:br w:type="page"/>
      </w:r>
    </w:p>
    <w:tbl>
      <w:tblPr>
        <w:tblOverlap w:val="never"/>
        <w:jc w:val="right"/>
        <w:tblLayout w:type="fixed"/>
      </w:tblPr>
      <w:tblGrid>
        <w:gridCol w:w="4157"/>
        <w:gridCol w:w="3576"/>
      </w:tblGrid>
      <w:tr>
        <w:trPr>
          <w:trHeight w:val="437"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其他关联方与本公司的关系</w:t>
            </w:r>
          </w:p>
        </w:tc>
      </w:tr>
      <w:tr>
        <w:trPr>
          <w:trHeight w:val="40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北京首创股份有限公司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北京首都创业集团有限公司控制的公司</w:t>
            </w:r>
          </w:p>
        </w:tc>
      </w:tr>
      <w:tr>
        <w:trPr>
          <w:trHeight w:val="413"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北京首创融资担保有限公司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北京首都创业集团有限公司控制的公司</w:t>
            </w:r>
          </w:p>
        </w:tc>
      </w:tr>
      <w:tr>
        <w:trPr>
          <w:trHeight w:val="40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北京新大都实业总公司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北京首都创业集团有限公司控制的公司</w:t>
            </w:r>
          </w:p>
        </w:tc>
      </w:tr>
      <w:tr>
        <w:trPr>
          <w:trHeight w:val="40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北京首创创业投资有限公司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北京首都创业集团有限公司控制的公司</w:t>
            </w:r>
          </w:p>
        </w:tc>
      </w:tr>
      <w:tr>
        <w:trPr>
          <w:trHeight w:val="413"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北京首创能达投资开发有限公司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北京首都创业集团有限公司控制的公司</w:t>
            </w:r>
          </w:p>
        </w:tc>
      </w:tr>
      <w:tr>
        <w:trPr>
          <w:trHeight w:val="40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首创经中（天津）投资有限公司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北京首都创业集团有限公司控制的公司</w:t>
            </w:r>
          </w:p>
        </w:tc>
      </w:tr>
      <w:tr>
        <w:trPr>
          <w:trHeight w:val="413"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北京市农业融资担保有限公司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北京首都创业集团有限公司控制的公司</w:t>
            </w:r>
          </w:p>
        </w:tc>
      </w:tr>
      <w:tr>
        <w:trPr>
          <w:trHeight w:val="40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中邮创业基金管理股份有限公司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北京首都创业集团有限公司控制的公司</w:t>
            </w:r>
          </w:p>
        </w:tc>
      </w:tr>
      <w:tr>
        <w:trPr>
          <w:trHeight w:val="413"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浙江航民房地产开发有限公司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浙江航民实业集团有限公司控制的公司</w:t>
            </w:r>
          </w:p>
        </w:tc>
      </w:tr>
      <w:tr>
        <w:trPr>
          <w:trHeight w:val="40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杭州富丽华建材有限公司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浙江航民实业集团有限公司控制的公司</w:t>
            </w:r>
          </w:p>
        </w:tc>
      </w:tr>
      <w:tr>
        <w:trPr>
          <w:trHeight w:val="38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杭州航民纺丝有限公司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浙江航民实业集团有限公司控制的公司</w:t>
            </w:r>
          </w:p>
        </w:tc>
      </w:tr>
      <w:tr>
        <w:trPr>
          <w:trHeight w:val="38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杭州航民百泰首饰有限公司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浙江航民实业集团有限公司控制的公司</w:t>
            </w:r>
          </w:p>
        </w:tc>
      </w:tr>
      <w:tr>
        <w:trPr>
          <w:trHeight w:val="3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广州市黄埔龙之泉实业有限公司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公司原董事担任其法定代表人</w:t>
            </w:r>
          </w:p>
        </w:tc>
      </w:tr>
      <w:tr>
        <w:trPr>
          <w:trHeight w:val="38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深圳富春成长投资有限公司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本公司董事担任董事的公司</w:t>
            </w:r>
          </w:p>
        </w:tc>
      </w:tr>
      <w:tr>
        <w:trPr>
          <w:trHeight w:val="76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北京华熙颐美投资有限公司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华熙昕宇投资有限公司的实际控制人赵燕</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实际控制并担任执行董事的公司</w:t>
            </w:r>
          </w:p>
        </w:tc>
      </w:tr>
      <w:tr>
        <w:trPr>
          <w:trHeight w:val="77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华熙国际投资集团有限公司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华熙昕宇投资有限公司的实际控制人赵燕</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实际控制并担任总经理的公司</w:t>
            </w:r>
          </w:p>
        </w:tc>
      </w:tr>
      <w:tr>
        <w:trPr>
          <w:trHeight w:val="76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华熙国际文化体育发展有限公司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华熙昕宇投资有限公司的实际控制人赵燕</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实际控制并担任法定代表人的公司</w:t>
            </w:r>
          </w:p>
        </w:tc>
      </w:tr>
      <w:tr>
        <w:trPr>
          <w:trHeight w:val="77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北京东方大班健身中心有限公司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华熙昕宇投资有限公司的实际控制人赵燕</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实际控制的公司</w:t>
            </w:r>
          </w:p>
        </w:tc>
      </w:tr>
      <w:tr>
        <w:trPr>
          <w:trHeight w:val="38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北京市开原房地产开发有限责任公司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北京首都创业集团有限公司控制的公司</w:t>
            </w:r>
          </w:p>
        </w:tc>
      </w:tr>
      <w:tr>
        <w:trPr>
          <w:trHeight w:val="38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北京市农业投资有限公司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北京首都创业集团有限公司控制的公司</w:t>
            </w:r>
          </w:p>
        </w:tc>
      </w:tr>
      <w:tr>
        <w:trPr>
          <w:trHeight w:val="773"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深圳一创中科垃圾焚烧发电基金企业（有限合伙）</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公司子公司担任其普通合伙人</w:t>
            </w:r>
          </w:p>
        </w:tc>
      </w:tr>
      <w:tr>
        <w:trPr>
          <w:trHeight w:val="38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J.P.MorganHoldings(HongKong)Limited</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控股子公司少数股东的关联方</w:t>
            </w:r>
          </w:p>
        </w:tc>
      </w:tr>
      <w:tr>
        <w:trPr>
          <w:trHeight w:val="38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银华财富资本管理</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公司联营企业的控股子公司</w:t>
            </w:r>
          </w:p>
        </w:tc>
      </w:tr>
      <w:tr>
        <w:trPr>
          <w:trHeight w:val="422"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东工香港控股有限公司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公司联营企业的全资子公司</w:t>
            </w:r>
          </w:p>
        </w:tc>
      </w:tr>
    </w:tbl>
    <w:p>
      <w:pPr>
        <w:widowControl w:val="0"/>
        <w:spacing w:after="99" w:line="1" w:lineRule="exact"/>
      </w:pPr>
    </w:p>
    <w:p>
      <w:pPr>
        <w:pStyle w:val="Style39"/>
        <w:keepNext w:val="0"/>
        <w:keepLines w:val="0"/>
        <w:widowControl w:val="0"/>
        <w:shd w:val="clear" w:color="auto" w:fill="auto"/>
        <w:bidi w:val="0"/>
        <w:spacing w:before="0" w:after="100" w:line="240" w:lineRule="auto"/>
        <w:ind w:left="0" w:right="0" w:firstLine="64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南海能兴（控股）集团有限公司本期更名为能兴控股集团有限公司。</w:t>
      </w:r>
    </w:p>
    <w:p>
      <w:pPr>
        <w:pStyle w:val="Style39"/>
        <w:keepNext w:val="0"/>
        <w:keepLines w:val="0"/>
        <w:widowControl w:val="0"/>
        <w:shd w:val="clear" w:color="auto" w:fill="auto"/>
        <w:bidi w:val="0"/>
        <w:spacing w:before="0" w:after="100" w:line="240" w:lineRule="auto"/>
        <w:ind w:left="0" w:right="0" w:firstLine="64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：深圳一创中科垃圾焚烧发电基金企业（有限合伙）已进入清算并已完成税务注销。</w:t>
      </w:r>
      <w:r>
        <w:br w:type="page"/>
      </w:r>
    </w:p>
    <w:p>
      <w:pPr>
        <w:pStyle w:val="Style21"/>
        <w:keepNext/>
        <w:keepLines/>
        <w:widowControl w:val="0"/>
        <w:shd w:val="clear" w:color="auto" w:fill="auto"/>
        <w:tabs>
          <w:tab w:pos="701" w:val="left"/>
        </w:tabs>
        <w:bidi w:val="0"/>
        <w:spacing w:before="0" w:after="180" w:line="240" w:lineRule="auto"/>
        <w:ind w:left="0" w:right="0" w:firstLine="0"/>
        <w:jc w:val="left"/>
        <w:rPr>
          <w:sz w:val="18"/>
          <w:szCs w:val="18"/>
        </w:rPr>
      </w:pPr>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五</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关联方交易</w:t>
      </w:r>
      <w:bookmarkEnd w:id="1452"/>
      <w:bookmarkEnd w:id="1453"/>
      <w:bookmarkEnd w:id="1454"/>
    </w:p>
    <w:p>
      <w:pPr>
        <w:pStyle w:val="Style21"/>
        <w:keepNext/>
        <w:keepLines/>
        <w:widowControl w:val="0"/>
        <w:shd w:val="clear" w:color="auto" w:fill="auto"/>
        <w:tabs>
          <w:tab w:pos="1037" w:val="left"/>
        </w:tabs>
        <w:bidi w:val="0"/>
        <w:spacing w:before="0" w:after="180" w:line="240" w:lineRule="auto"/>
        <w:ind w:left="0" w:right="0" w:firstLine="600"/>
        <w:jc w:val="left"/>
        <w:rPr>
          <w:sz w:val="18"/>
          <w:szCs w:val="18"/>
        </w:rPr>
      </w:pPr>
      <w:bookmarkStart w:id="1452" w:name="bookmark1452"/>
      <w:bookmarkStart w:id="1453" w:name="bookmark1453"/>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存在控制关系且已纳入本公司合并会计报表范围的子公司，其相互间交易及母子公司交易已</w:t>
      </w:r>
      <w:bookmarkEnd w:id="1452"/>
      <w:bookmarkEnd w:id="1453"/>
    </w:p>
    <w:p>
      <w:pPr>
        <w:pStyle w:val="Style21"/>
        <w:keepNext/>
        <w:keepLines/>
        <w:widowControl w:val="0"/>
        <w:shd w:val="clear" w:color="auto" w:fill="auto"/>
        <w:bidi w:val="0"/>
        <w:spacing w:before="0" w:after="600" w:line="240" w:lineRule="auto"/>
        <w:ind w:left="1100" w:right="0" w:firstLine="0"/>
        <w:jc w:val="left"/>
        <w:rPr>
          <w:sz w:val="18"/>
          <w:szCs w:val="18"/>
        </w:rPr>
      </w:pPr>
      <w:bookmarkStart w:id="1452" w:name="bookmark1452"/>
      <w:bookmarkStart w:id="1453" w:name="bookmark1453"/>
      <w:r>
        <w:rPr>
          <w:color w:val="000000"/>
          <w:spacing w:val="0"/>
          <w:w w:val="100"/>
          <w:position w:val="0"/>
          <w:sz w:val="18"/>
          <w:szCs w:val="18"/>
        </w:rPr>
        <w:t>作抵消。</w:t>
      </w:r>
      <w:bookmarkEnd w:id="1452"/>
      <w:bookmarkEnd w:id="1453"/>
    </w:p>
    <w:p>
      <w:pPr>
        <w:pStyle w:val="Style44"/>
        <w:keepNext w:val="0"/>
        <w:keepLines w:val="0"/>
        <w:widowControl w:val="0"/>
        <w:shd w:val="clear" w:color="auto" w:fill="auto"/>
        <w:tabs>
          <w:tab w:pos="446" w:val="left"/>
        </w:tabs>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sz w:val="18"/>
          <w:szCs w:val="18"/>
        </w:rPr>
        <w:t>、</w:t>
        <w:tab/>
        <w:t>代理买卖证券款余额</w:t>
      </w:r>
    </w:p>
    <w:tbl>
      <w:tblPr>
        <w:tblOverlap w:val="never"/>
        <w:jc w:val="right"/>
        <w:tblLayout w:type="fixed"/>
      </w:tblPr>
      <w:tblGrid>
        <w:gridCol w:w="3758"/>
        <w:gridCol w:w="2002"/>
        <w:gridCol w:w="1973"/>
      </w:tblGrid>
      <w:tr>
        <w:trPr>
          <w:trHeight w:val="494"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年初余额</w:t>
            </w:r>
          </w:p>
        </w:tc>
      </w:tr>
      <w:tr>
        <w:trPr>
          <w:trHeight w:val="4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浙江航民实业集团有限公司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32,598.64</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银华基金管理股份有限公司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28.822.901.40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61,002.60</w:t>
            </w:r>
          </w:p>
        </w:tc>
      </w:tr>
      <w:tr>
        <w:trPr>
          <w:trHeight w:val="4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北京首创能达投资开发有限公司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28,893.60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3,143.31</w:t>
            </w:r>
          </w:p>
        </w:tc>
      </w:tr>
      <w:tr>
        <w:trPr>
          <w:trHeight w:val="4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北京首创融资担保有限公司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111.211.08</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浙江航民房地产开发有限公司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6,918.95</w:t>
            </w:r>
          </w:p>
        </w:tc>
      </w:tr>
      <w:tr>
        <w:trPr>
          <w:trHeight w:val="4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杭州富丽华建材有限公司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r>
      <w:tr>
        <w:trPr>
          <w:trHeight w:val="4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杭州航民纺丝有限公司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w:t>
            </w:r>
          </w:p>
        </w:tc>
      </w:tr>
      <w:tr>
        <w:trPr>
          <w:trHeight w:val="4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深圳富春成长投资有限公司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905.94</w:t>
            </w:r>
          </w:p>
        </w:tc>
      </w:tr>
      <w:tr>
        <w:trPr>
          <w:trHeight w:val="4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北京华熙颐美投资有限公司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19,523.69</w:t>
            </w:r>
          </w:p>
        </w:tc>
      </w:tr>
      <w:tr>
        <w:trPr>
          <w:trHeight w:val="4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华熙听宇投资有限公司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1,049,458.36</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华熙国际投资集团有限公司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16,698.47</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86,959.88</w:t>
            </w:r>
          </w:p>
        </w:tc>
      </w:tr>
      <w:tr>
        <w:trPr>
          <w:trHeight w:val="46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华熙国际文化体育发展有限公司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57,192.55</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56,992.81</w:t>
            </w:r>
          </w:p>
        </w:tc>
      </w:tr>
      <w:tr>
        <w:trPr>
          <w:trHeight w:val="4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北京市开原房地产开发有限责任公司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307.24</w:t>
            </w:r>
          </w:p>
        </w:tc>
      </w:tr>
      <w:tr>
        <w:trPr>
          <w:trHeight w:val="4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北京尤富源投资管理有限责任公司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62,500.68</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62,285.37</w:t>
            </w:r>
          </w:p>
        </w:tc>
      </w:tr>
      <w:tr>
        <w:trPr>
          <w:trHeight w:val="4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银华财富资本管理</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有限公司（注）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170,229,213.62</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972,623,312.21</w:t>
            </w:r>
          </w:p>
        </w:tc>
      </w:tr>
      <w:tr>
        <w:trPr>
          <w:trHeight w:val="4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北京市农业融资担保有限公司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2,781,734.32</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北京东方大班健身中心有限公司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18.68</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北京市农业投资有限公司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903.03</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203,205,636.33</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972,921,352.41</w:t>
            </w:r>
          </w:p>
        </w:tc>
      </w:tr>
      <w:tr>
        <w:trPr>
          <w:trHeight w:val="49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占代理买卖证券款余额的比例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11.97%</w:t>
            </w:r>
          </w:p>
        </w:tc>
      </w:tr>
    </w:tbl>
    <w:p>
      <w:pPr>
        <w:pStyle w:val="Style4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注：系由银华财富资本管理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有限公司设立并作为管理人的资产管理计划形成的余额。</w:t>
      </w:r>
    </w:p>
    <w:p>
      <w:pPr>
        <w:widowControl w:val="0"/>
        <w:spacing w:after="599" w:line="1" w:lineRule="exact"/>
      </w:pPr>
    </w:p>
    <w:p>
      <w:pPr>
        <w:pStyle w:val="Style64"/>
        <w:keepNext w:val="0"/>
        <w:keepLines w:val="0"/>
        <w:widowControl w:val="0"/>
        <w:shd w:val="clear" w:color="auto" w:fill="auto"/>
        <w:bidi w:val="0"/>
        <w:spacing w:before="0" w:after="380" w:line="240" w:lineRule="auto"/>
        <w:ind w:left="0" w:right="0" w:firstLine="600"/>
        <w:jc w:val="left"/>
        <w:sectPr>
          <w:headerReference w:type="default" r:id="rId185"/>
          <w:footerReference w:type="default" r:id="rId186"/>
          <w:headerReference w:type="even" r:id="rId187"/>
          <w:footerReference w:type="even" r:id="rId188"/>
          <w:footnotePr>
            <w:pos w:val="pageBottom"/>
            <w:numFmt w:val="decimal"/>
            <w:numStart w:val="1"/>
            <w:numRestart w:val="continuous"/>
            <w15:footnoteColumns w:val="1"/>
          </w:footnotePr>
          <w:pgSz w:w="11900" w:h="16840"/>
          <w:pgMar w:top="1600" w:right="1505" w:bottom="1551" w:left="1683"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rPr>
        <w:t>3</w:t>
      </w:r>
      <w:r>
        <w:rPr>
          <w:b/>
          <w:bCs/>
          <w:color w:val="000000"/>
          <w:spacing w:val="0"/>
          <w:w w:val="100"/>
          <w:position w:val="0"/>
        </w:rPr>
        <w:t>、 代理买卖证券手续费收入</w:t>
      </w:r>
    </w:p>
    <w:tbl>
      <w:tblPr>
        <w:tblOverlap w:val="never"/>
        <w:jc w:val="right"/>
        <w:tblLayout w:type="fixed"/>
      </w:tblPr>
      <w:tblGrid>
        <w:gridCol w:w="3542"/>
        <w:gridCol w:w="1334"/>
        <w:gridCol w:w="1493"/>
        <w:gridCol w:w="1363"/>
      </w:tblGrid>
      <w:tr>
        <w:trPr>
          <w:trHeight w:val="91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关联交易</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上期发生额</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浙江航民实业集团有限公司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8,164.77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32,563.49</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银华基金管理股份有限公司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7,000.00</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北京首创融资担保有限公司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10,166.24</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北京首创能达投资开发有限公司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377,649.81</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首创经中（天津）投资有限公司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299.98</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浙江航民房地产开发有限公司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7,037.52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16,254.13</w:t>
            </w:r>
          </w:p>
        </w:tc>
      </w:tr>
      <w:tr>
        <w:trPr>
          <w:trHeight w:val="47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杭州富丽华建材有限公司</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手续费收入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华熙昕宇投资有限公司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99,502.49</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北京华熙颐美投资有限公司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37,937.63</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华熙国际投资集团有限公司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1,428.00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36,526.97</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华熙国际文化体育发展有限公司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6,157.53</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北京元富源投资管理有限责任公司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98,608.96</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银华财富资本管理</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有限公司（注）</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6,594,803.51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6,251,966.03</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北京市农业投资有限公司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1,996.00</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6,726,594.53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6,864,964.53</w:t>
            </w:r>
          </w:p>
        </w:tc>
      </w:tr>
      <w:tr>
        <w:trPr>
          <w:trHeight w:val="499"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占同类交易比例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0.98%</w:t>
            </w:r>
          </w:p>
        </w:tc>
      </w:tr>
    </w:tbl>
    <w:p>
      <w:pPr>
        <w:pStyle w:val="Style4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注：系由银华财富资本管理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有限公司设立并作为管理人的资产管理计划形成的相关手续费收</w:t>
      </w:r>
    </w:p>
    <w:p>
      <w:pPr>
        <w:widowControl w:val="0"/>
        <w:spacing w:after="159" w:line="1" w:lineRule="exact"/>
      </w:pPr>
    </w:p>
    <w:p>
      <w:pPr>
        <w:pStyle w:val="Style64"/>
        <w:keepNext w:val="0"/>
        <w:keepLines w:val="0"/>
        <w:widowControl w:val="0"/>
        <w:shd w:val="clear" w:color="auto" w:fill="auto"/>
        <w:bidi w:val="0"/>
        <w:spacing w:before="0" w:after="680" w:line="240" w:lineRule="auto"/>
        <w:ind w:left="0" w:right="0" w:firstLine="600"/>
        <w:jc w:val="left"/>
      </w:pPr>
      <w:r>
        <w:rPr>
          <w:color w:val="000000"/>
          <w:spacing w:val="0"/>
          <w:w w:val="100"/>
          <w:position w:val="0"/>
        </w:rPr>
        <w:t>入。</w:t>
      </w:r>
    </w:p>
    <w:p>
      <w:pPr>
        <w:pStyle w:val="Style44"/>
        <w:keepNext w:val="0"/>
        <w:keepLines w:val="0"/>
        <w:widowControl w:val="0"/>
        <w:shd w:val="clear" w:color="auto" w:fill="auto"/>
        <w:tabs>
          <w:tab w:pos="446" w:val="left"/>
        </w:tabs>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sz w:val="18"/>
          <w:szCs w:val="18"/>
        </w:rPr>
        <w:t>、</w:t>
        <w:tab/>
        <w:t>期货经纪业务收入</w:t>
      </w:r>
    </w:p>
    <w:tbl>
      <w:tblPr>
        <w:tblOverlap w:val="never"/>
        <w:jc w:val="right"/>
        <w:tblLayout w:type="fixed"/>
      </w:tblPr>
      <w:tblGrid>
        <w:gridCol w:w="3470"/>
        <w:gridCol w:w="1627"/>
        <w:gridCol w:w="1301"/>
        <w:gridCol w:w="1334"/>
      </w:tblGrid>
      <w:tr>
        <w:trPr>
          <w:trHeight w:val="51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上期发生额</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银华财富资本管理</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有限公司（注）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手续费收入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93,199.87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743,495.62</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93,199.87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743,495.62</w:t>
            </w:r>
          </w:p>
        </w:tc>
      </w:tr>
      <w:tr>
        <w:trPr>
          <w:trHeight w:val="51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占同类交易比例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w:t>
            </w:r>
          </w:p>
        </w:tc>
      </w:tr>
    </w:tbl>
    <w:p>
      <w:pPr>
        <w:pStyle w:val="Style64"/>
        <w:keepNext w:val="0"/>
        <w:keepLines w:val="0"/>
        <w:widowControl w:val="0"/>
        <w:shd w:val="clear" w:color="auto" w:fill="auto"/>
        <w:bidi w:val="0"/>
        <w:spacing w:before="0" w:after="420" w:line="403" w:lineRule="exact"/>
        <w:ind w:left="600" w:right="0" w:firstLine="20"/>
        <w:jc w:val="left"/>
      </w:pPr>
      <w:r>
        <w:rPr>
          <w:color w:val="000000"/>
          <w:spacing w:val="0"/>
          <w:w w:val="100"/>
          <w:position w:val="0"/>
        </w:rPr>
        <w:t>注：系由银华财富资本管理</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有限公司设立并作为管理人的资产管理计划形成的相关手续费收 入。</w:t>
      </w:r>
      <w:r>
        <w:br w:type="page"/>
      </w:r>
    </w:p>
    <w:p>
      <w:pPr>
        <w:pStyle w:val="Style44"/>
        <w:keepNext w:val="0"/>
        <w:keepLines w:val="0"/>
        <w:widowControl w:val="0"/>
        <w:shd w:val="clear" w:color="auto" w:fill="auto"/>
        <w:tabs>
          <w:tab w:pos="629" w:val="lef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客户存款支付利息</w:t>
      </w:r>
    </w:p>
    <w:tbl>
      <w:tblPr>
        <w:tblOverlap w:val="never"/>
        <w:jc w:val="right"/>
        <w:tblLayout w:type="fixed"/>
      </w:tblPr>
      <w:tblGrid>
        <w:gridCol w:w="3547"/>
        <w:gridCol w:w="1589"/>
        <w:gridCol w:w="1301"/>
        <w:gridCol w:w="1296"/>
      </w:tblGrid>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关联方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北京首都创业集团有限公司</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浙江航民实业集团有限公司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3,154.59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8,389.19</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银华基金管理股份有限公司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26,187.06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24,035.35</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北京新大都实业总公司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0.03</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北京首创能达投资开发有限公司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194.72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5,422.76</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北京首创融资担保有限公司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7,408.74</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首创经中（天津）投资有限公司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97.64</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浙江航民房地产开发有限公司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2,389.68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2,668.38</w:t>
            </w:r>
          </w:p>
        </w:tc>
      </w:tr>
      <w:tr>
        <w:trPr>
          <w:trHeight w:val="47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杭州富丽华建材有限公司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0.58</w:t>
            </w:r>
          </w:p>
        </w:tc>
      </w:tr>
      <w:tr>
        <w:trPr>
          <w:trHeight w:val="47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杭州航民纺丝有限公司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1.75</w:t>
            </w:r>
          </w:p>
        </w:tc>
      </w:tr>
      <w:tr>
        <w:trPr>
          <w:trHeight w:val="47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深圳富春成长投资公司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3.21</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华熙昕宇投资有限公司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2,210.29</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北京华熙颐美投资有限公司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29,575.80</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华熙国际投资集团有限公司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5,824.17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8,256.35</w:t>
            </w:r>
          </w:p>
        </w:tc>
      </w:tr>
      <w:tr>
        <w:trPr>
          <w:trHeight w:val="47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华熙国际文化体育发展有限公司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199.74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490.90</w:t>
            </w: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北京市开原房地产开发有限责任公司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1.07</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北京元富源投资管理有限责任公司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215.31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3,852.53</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银华财富资本管理</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有限公司（注）</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310,041.43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991,814.25</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北京市农业融资担保有限公司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1,734.32</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北京东方大班健身中心有限公司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北京市农业投资有限公司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495.48</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360,060.34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1,074,609.79</w:t>
            </w:r>
          </w:p>
        </w:tc>
      </w:tr>
      <w:tr>
        <w:trPr>
          <w:trHeight w:val="499"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占同类交易比例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2.78%</w:t>
            </w:r>
          </w:p>
        </w:tc>
      </w:tr>
    </w:tbl>
    <w:p>
      <w:pPr>
        <w:pStyle w:val="Style4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注：系由银华财富资本管理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有限公司设立并作为管理人的资产管理计划形成的相关利息支出。</w:t>
      </w:r>
    </w:p>
    <w:p>
      <w:pPr>
        <w:widowControl w:val="0"/>
        <w:spacing w:after="579" w:line="1" w:lineRule="exact"/>
      </w:pPr>
    </w:p>
    <w:p>
      <w:pPr>
        <w:pStyle w:val="Style64"/>
        <w:keepNext w:val="0"/>
        <w:keepLines w:val="0"/>
        <w:widowControl w:val="0"/>
        <w:shd w:val="clear" w:color="auto" w:fill="auto"/>
        <w:tabs>
          <w:tab w:pos="1036" w:val="left"/>
        </w:tabs>
        <w:bidi w:val="0"/>
        <w:spacing w:before="0" w:after="180" w:line="240" w:lineRule="auto"/>
        <w:ind w:left="0" w:right="0" w:firstLine="580"/>
        <w:jc w:val="left"/>
      </w:pPr>
      <w:bookmarkStart w:id="1455" w:name="bookmark1455"/>
      <w:r>
        <w:rPr>
          <w:rFonts w:ascii="Times New Roman" w:eastAsia="Times New Roman" w:hAnsi="Times New Roman" w:cs="Times New Roman"/>
          <w:b/>
          <w:bCs/>
          <w:color w:val="000000"/>
          <w:spacing w:val="0"/>
          <w:w w:val="100"/>
          <w:position w:val="0"/>
        </w:rPr>
        <w:t>6</w:t>
      </w:r>
      <w:bookmarkEnd w:id="1455"/>
      <w:r>
        <w:rPr>
          <w:b/>
          <w:bCs/>
          <w:color w:val="000000"/>
          <w:spacing w:val="0"/>
          <w:w w:val="100"/>
          <w:position w:val="0"/>
        </w:rPr>
        <w:t>、</w:t>
        <w:tab/>
        <w:t>交易单元席位租赁收入</w:t>
      </w:r>
    </w:p>
    <w:p>
      <w:pPr>
        <w:pStyle w:val="Style39"/>
        <w:keepNext w:val="0"/>
        <w:keepLines w:val="0"/>
        <w:widowControl w:val="0"/>
        <w:shd w:val="clear" w:color="auto" w:fill="auto"/>
        <w:bidi w:val="0"/>
        <w:spacing w:before="0" w:after="380" w:line="240" w:lineRule="auto"/>
        <w:ind w:left="1100" w:right="0" w:firstLine="0"/>
        <w:jc w:val="left"/>
      </w:pPr>
      <w:r>
        <w:rPr>
          <w:color w:val="000000"/>
          <w:spacing w:val="0"/>
          <w:w w:val="100"/>
          <w:position w:val="0"/>
        </w:rPr>
        <w:t>根据公司与银华基金管理股份有限公司签订的《证券交易席位租用协议》，银华基</w:t>
      </w:r>
      <w:r>
        <w:br w:type="page"/>
      </w:r>
    </w:p>
    <w:p>
      <w:pPr>
        <w:pStyle w:val="Style44"/>
        <w:keepNext w:val="0"/>
        <w:keepLines w:val="0"/>
        <w:widowControl w:val="0"/>
        <w:shd w:val="clear" w:color="auto" w:fill="auto"/>
        <w:bidi w:val="0"/>
        <w:spacing w:before="0" w:after="0" w:line="377" w:lineRule="exact"/>
        <w:ind w:left="0" w:right="0" w:firstLine="0"/>
        <w:jc w:val="distribute"/>
      </w:pPr>
      <w:r>
        <w:rPr>
          <w:color w:val="000000"/>
          <w:spacing w:val="0"/>
          <w:w w:val="100"/>
          <w:position w:val="0"/>
        </w:rPr>
        <w:t>金管理股份有限公司租用公司交易所基金专用交易席位作为其管理的投资基金在交 易所进行交易的专用席位，同时按交易量支付租赁费用，报告期内收取的交易单元 席位租赁收入如下：</w:t>
      </w:r>
    </w:p>
    <w:tbl>
      <w:tblPr>
        <w:tblOverlap w:val="never"/>
        <w:jc w:val="right"/>
        <w:tblLayout w:type="fixed"/>
      </w:tblPr>
      <w:tblGrid>
        <w:gridCol w:w="1310"/>
        <w:gridCol w:w="2126"/>
        <w:gridCol w:w="2126"/>
        <w:gridCol w:w="2155"/>
      </w:tblGrid>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交易单元席位租赁收入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占同类交易比例</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上期发生额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出租银华基金交易席位</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6,615,307.24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25.03%</w:t>
            </w:r>
          </w:p>
        </w:tc>
      </w:tr>
      <w:tr>
        <w:trPr>
          <w:trHeight w:val="499"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本期发生额</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的租赁收入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9,973,391.92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23.09%</w:t>
            </w:r>
          </w:p>
        </w:tc>
      </w:tr>
    </w:tbl>
    <w:p>
      <w:pPr>
        <w:widowControl w:val="0"/>
        <w:spacing w:after="339" w:line="1" w:lineRule="exact"/>
      </w:pPr>
    </w:p>
    <w:p>
      <w:pPr>
        <w:pStyle w:val="Style39"/>
        <w:keepNext w:val="0"/>
        <w:keepLines w:val="0"/>
        <w:widowControl w:val="0"/>
        <w:shd w:val="clear" w:color="auto" w:fill="auto"/>
        <w:tabs>
          <w:tab w:pos="1243" w:val="left"/>
        </w:tabs>
        <w:bidi w:val="0"/>
        <w:spacing w:before="0" w:after="0" w:line="381" w:lineRule="exact"/>
        <w:ind w:left="0" w:right="0" w:firstLine="600"/>
        <w:jc w:val="left"/>
      </w:pPr>
      <w:bookmarkStart w:id="1456" w:name="bookmark1456"/>
      <w:r>
        <w:rPr>
          <w:rFonts w:ascii="Times New Roman" w:eastAsia="Times New Roman" w:hAnsi="Times New Roman" w:cs="Times New Roman"/>
          <w:b/>
          <w:bCs/>
          <w:color w:val="000000"/>
          <w:spacing w:val="0"/>
          <w:w w:val="100"/>
          <w:position w:val="0"/>
          <w:shd w:val="clear" w:color="auto" w:fill="FFFFFF"/>
        </w:rPr>
        <w:t>7</w:t>
      </w:r>
      <w:bookmarkEnd w:id="1456"/>
      <w:r>
        <w:rPr>
          <w:b/>
          <w:bCs/>
          <w:color w:val="000000"/>
          <w:spacing w:val="0"/>
          <w:w w:val="100"/>
          <w:position w:val="0"/>
          <w:shd w:val="clear" w:color="auto" w:fill="FFFFFF"/>
        </w:rPr>
        <w:t>、</w:t>
      </w:r>
      <w:r>
        <w:rPr>
          <w:b/>
          <w:bCs/>
          <w:color w:val="000000"/>
          <w:spacing w:val="0"/>
          <w:w w:val="100"/>
          <w:position w:val="0"/>
        </w:rPr>
        <w:tab/>
        <w:t>代理基金销售交易</w:t>
      </w:r>
    </w:p>
    <w:p>
      <w:pPr>
        <w:pStyle w:val="Style39"/>
        <w:keepNext w:val="0"/>
        <w:keepLines w:val="0"/>
        <w:widowControl w:val="0"/>
        <w:shd w:val="clear" w:color="auto" w:fill="auto"/>
        <w:bidi w:val="0"/>
        <w:spacing w:before="0" w:after="780" w:line="381" w:lineRule="exact"/>
        <w:ind w:left="1100" w:right="0" w:firstLine="0"/>
        <w:jc w:val="both"/>
      </w:pPr>
      <w:r>
        <w:rPr>
          <w:color w:val="000000"/>
          <w:spacing w:val="0"/>
          <w:w w:val="100"/>
          <w:position w:val="0"/>
        </w:rPr>
        <w:t>根据本公司与银华基金管理股份有限公司签订的《基金销售服务代理协议》，本公 司代理销售该公司发行的证券投资基金，本公司按照相关协议约定收取该公司销售 服务费，销售服务费按市场标准计算。报告期内收取的代理销售金融产品收入情况 如下：</w:t>
      </w:r>
    </w:p>
    <w:tbl>
      <w:tblPr>
        <w:tblOverlap w:val="never"/>
        <w:jc w:val="right"/>
        <w:tblLayout w:type="fixed"/>
      </w:tblPr>
      <w:tblGrid>
        <w:gridCol w:w="1310"/>
        <w:gridCol w:w="2126"/>
        <w:gridCol w:w="2126"/>
        <w:gridCol w:w="2155"/>
      </w:tblGrid>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代理销售金融产品收入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占同类交易比例</w:t>
            </w:r>
          </w:p>
        </w:tc>
      </w:tr>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上期发生额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代理销售银华基金产品</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2,018,497.63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14.66%</w:t>
            </w:r>
          </w:p>
        </w:tc>
      </w:tr>
      <w:tr>
        <w:trPr>
          <w:trHeight w:val="51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本期发生额</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的收入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1,160,810.72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12.47%</w:t>
            </w:r>
          </w:p>
        </w:tc>
      </w:tr>
    </w:tbl>
    <w:p>
      <w:pPr>
        <w:widowControl w:val="0"/>
        <w:spacing w:after="599" w:line="1" w:lineRule="exact"/>
      </w:pPr>
    </w:p>
    <w:p>
      <w:pPr>
        <w:pStyle w:val="Style4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8</w:t>
      </w:r>
      <w:r>
        <w:rPr>
          <w:b/>
          <w:bCs/>
          <w:color w:val="000000"/>
          <w:spacing w:val="0"/>
          <w:w w:val="100"/>
          <w:position w:val="0"/>
          <w:sz w:val="18"/>
          <w:szCs w:val="18"/>
        </w:rPr>
        <w:t>、证券承销业务收入</w:t>
      </w:r>
    </w:p>
    <w:tbl>
      <w:tblPr>
        <w:tblOverlap w:val="never"/>
        <w:jc w:val="right"/>
        <w:tblLayout w:type="fixed"/>
      </w:tblPr>
      <w:tblGrid>
        <w:gridCol w:w="2942"/>
        <w:gridCol w:w="1699"/>
        <w:gridCol w:w="1699"/>
        <w:gridCol w:w="1392"/>
      </w:tblGrid>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关联方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本期发生额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上期发生额</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北京首创股份有限公司</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证券承销业务收入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943,396.23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5,000,000.00</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北京首都创业集团有限公司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5,760,000.00</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浙江航民实业集团有限公司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3,200,000.00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10,143,396.23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10,760,000.00</w:t>
            </w:r>
          </w:p>
        </w:tc>
      </w:tr>
      <w:tr>
        <w:trPr>
          <w:trHeight w:val="51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占同类交易比例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w:t>
            </w:r>
          </w:p>
        </w:tc>
      </w:tr>
    </w:tbl>
    <w:p>
      <w:pPr>
        <w:widowControl w:val="0"/>
        <w:spacing w:after="599" w:line="1" w:lineRule="exact"/>
      </w:pPr>
    </w:p>
    <w:p>
      <w:pPr>
        <w:pStyle w:val="Style44"/>
        <w:keepNext w:val="0"/>
        <w:keepLines w:val="0"/>
        <w:widowControl w:val="0"/>
        <w:shd w:val="clear" w:color="auto" w:fill="auto"/>
        <w:tabs>
          <w:tab w:pos="446" w:val="left"/>
        </w:tabs>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9</w:t>
      </w:r>
      <w:r>
        <w:rPr>
          <w:b/>
          <w:bCs/>
          <w:color w:val="000000"/>
          <w:spacing w:val="0"/>
          <w:w w:val="100"/>
          <w:position w:val="0"/>
          <w:sz w:val="18"/>
          <w:szCs w:val="18"/>
        </w:rPr>
        <w:t>、</w:t>
        <w:tab/>
        <w:t>财务顾问业务收入</w:t>
      </w:r>
    </w:p>
    <w:tbl>
      <w:tblPr>
        <w:tblOverlap w:val="never"/>
        <w:jc w:val="right"/>
        <w:tblLayout w:type="fixed"/>
      </w:tblPr>
      <w:tblGrid>
        <w:gridCol w:w="2923"/>
        <w:gridCol w:w="1704"/>
        <w:gridCol w:w="1699"/>
        <w:gridCol w:w="1392"/>
      </w:tblGrid>
      <w:tr>
        <w:trPr>
          <w:trHeight w:val="51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关联方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本期发生额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上期发生额</w:t>
            </w:r>
          </w:p>
        </w:tc>
      </w:tr>
      <w:tr>
        <w:trPr>
          <w:trHeight w:val="46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阜新中科环保电力有限公司</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1,882,919.87</w:t>
            </w:r>
          </w:p>
        </w:tc>
      </w:tr>
      <w:tr>
        <w:trPr>
          <w:trHeight w:val="542"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首创置业股份有限公司</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r>
    </w:tbl>
    <w:p>
      <w:pPr>
        <w:spacing w:lineRule="exact" w:line="1"/>
        <w:rPr>
          <w:sz w:val="2"/>
          <w:szCs w:val="2"/>
        </w:rPr>
      </w:pPr>
      <w:r>
        <w:br w:type="page"/>
      </w:r>
    </w:p>
    <w:tbl>
      <w:tblPr>
        <w:tblOverlap w:val="never"/>
        <w:jc w:val="center"/>
        <w:tblLayout w:type="fixed"/>
      </w:tblPr>
      <w:tblGrid>
        <w:gridCol w:w="2938"/>
        <w:gridCol w:w="1704"/>
        <w:gridCol w:w="1699"/>
        <w:gridCol w:w="1392"/>
      </w:tblGrid>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关联方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本期发生额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上期发生额</w:t>
            </w:r>
          </w:p>
        </w:tc>
      </w:tr>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杭州航民百泰首饰有限公司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r>
      <w:tr>
        <w:trPr>
          <w:trHeight w:val="50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2,382,919.87</w:t>
            </w:r>
          </w:p>
        </w:tc>
      </w:tr>
      <w:tr>
        <w:trPr>
          <w:trHeight w:val="53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占同类交易比例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w:t>
            </w:r>
          </w:p>
        </w:tc>
      </w:tr>
    </w:tbl>
    <w:p>
      <w:pPr>
        <w:widowControl w:val="0"/>
        <w:spacing w:after="659" w:line="1" w:lineRule="exact"/>
      </w:pPr>
    </w:p>
    <w:p>
      <w:pPr>
        <w:pStyle w:val="Style4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10</w:t>
      </w:r>
      <w:r>
        <w:rPr>
          <w:b/>
          <w:bCs/>
          <w:color w:val="000000"/>
          <w:spacing w:val="0"/>
          <w:w w:val="100"/>
          <w:position w:val="0"/>
          <w:sz w:val="18"/>
          <w:szCs w:val="18"/>
        </w:rPr>
        <w:t>、投资咨询业务收入</w:t>
      </w:r>
    </w:p>
    <w:tbl>
      <w:tblPr>
        <w:tblOverlap w:val="never"/>
        <w:jc w:val="center"/>
        <w:tblLayout w:type="fixed"/>
      </w:tblPr>
      <w:tblGrid>
        <w:gridCol w:w="2938"/>
        <w:gridCol w:w="1704"/>
        <w:gridCol w:w="1699"/>
        <w:gridCol w:w="1392"/>
      </w:tblGrid>
      <w:tr>
        <w:trPr>
          <w:trHeight w:val="53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关联方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本期发生额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上期发生额</w:t>
            </w:r>
          </w:p>
        </w:tc>
      </w:tr>
      <w:tr>
        <w:trPr>
          <w:trHeight w:val="50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华熙昕宇投资有限公司</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投资咨询收入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北京华熙颐美投资有限公司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3,000,000.00</w:t>
            </w:r>
          </w:p>
        </w:tc>
      </w:tr>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3,000,000.00</w:t>
            </w:r>
          </w:p>
        </w:tc>
      </w:tr>
      <w:tr>
        <w:trPr>
          <w:trHeight w:val="53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占同类交易比例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w:t>
            </w:r>
          </w:p>
        </w:tc>
      </w:tr>
    </w:tbl>
    <w:p>
      <w:pPr>
        <w:widowControl w:val="0"/>
        <w:spacing w:after="659" w:line="1" w:lineRule="exact"/>
      </w:pPr>
    </w:p>
    <w:p>
      <w:pPr>
        <w:pStyle w:val="Style6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bCs/>
          <w:color w:val="000000"/>
          <w:spacing w:val="0"/>
          <w:w w:val="100"/>
          <w:position w:val="0"/>
        </w:rPr>
        <w:t>11</w:t>
      </w:r>
      <w:r>
        <w:rPr>
          <w:b/>
          <w:bCs/>
          <w:color w:val="000000"/>
          <w:spacing w:val="0"/>
          <w:w w:val="100"/>
          <w:position w:val="0"/>
        </w:rPr>
        <w:t>、其他手续费及佣金收入</w:t>
      </w:r>
    </w:p>
    <w:p>
      <w:pPr>
        <w:pStyle w:val="Style39"/>
        <w:keepNext w:val="0"/>
        <w:keepLines w:val="0"/>
        <w:widowControl w:val="0"/>
        <w:shd w:val="clear" w:color="auto" w:fill="auto"/>
        <w:tabs>
          <w:tab w:pos="1539" w:val="left"/>
        </w:tabs>
        <w:bidi w:val="0"/>
        <w:spacing w:before="0" w:after="0" w:line="418" w:lineRule="exact"/>
        <w:ind w:left="1020" w:right="0" w:firstLine="0"/>
        <w:jc w:val="left"/>
      </w:pPr>
      <w:bookmarkStart w:id="1457" w:name="bookmark1457"/>
      <w:r>
        <w:rPr>
          <w:color w:val="000000"/>
          <w:spacing w:val="0"/>
          <w:w w:val="100"/>
          <w:position w:val="0"/>
        </w:rPr>
        <w:t>（</w:t>
      </w:r>
      <w:bookmarkEnd w:id="1457"/>
      <w:r>
        <w:rPr>
          <w:rFonts w:ascii="Times New Roman" w:eastAsia="Times New Roman" w:hAnsi="Times New Roman" w:cs="Times New Roman"/>
          <w:color w:val="000000"/>
          <w:spacing w:val="0"/>
          <w:w w:val="100"/>
          <w:position w:val="0"/>
        </w:rPr>
        <w:t>1</w:t>
      </w:r>
      <w:r>
        <w:rPr>
          <w:color w:val="000000"/>
          <w:spacing w:val="0"/>
          <w:w w:val="100"/>
          <w:position w:val="0"/>
        </w:rPr>
        <w:t>）</w:t>
        <w:tab/>
        <w:t>根据公司子公司深圳一创创盈投资管理有限公司与深圳一创中科垃圾焚烧发电 基金企业（有限合伙）签订的基金委托管理协议及其合伙协议约定，由深圳一创创 盈投资管理有限公司向其提供委托管理服务，</w:t>
      </w:r>
      <w:r>
        <w:rPr>
          <w:rFonts w:ascii="Times New Roman" w:eastAsia="Times New Roman" w:hAnsi="Times New Roman" w:cs="Times New Roman"/>
          <w:color w:val="000000"/>
          <w:spacing w:val="0"/>
          <w:w w:val="100"/>
          <w:position w:val="0"/>
        </w:rPr>
        <w:t>2015</w:t>
      </w:r>
      <w:r>
        <w:rPr>
          <w:color w:val="000000"/>
          <w:spacing w:val="0"/>
          <w:w w:val="100"/>
          <w:position w:val="0"/>
        </w:rPr>
        <w:t>年度和</w:t>
      </w:r>
      <w:r>
        <w:rPr>
          <w:rFonts w:ascii="Times New Roman" w:eastAsia="Times New Roman" w:hAnsi="Times New Roman" w:cs="Times New Roman"/>
          <w:color w:val="000000"/>
          <w:spacing w:val="0"/>
          <w:w w:val="100"/>
          <w:position w:val="0"/>
        </w:rPr>
        <w:t>2016</w:t>
      </w:r>
      <w:r>
        <w:rPr>
          <w:color w:val="000000"/>
          <w:spacing w:val="0"/>
          <w:w w:val="100"/>
          <w:position w:val="0"/>
        </w:rPr>
        <w:t>年度，分别确认基 金管理费收入</w:t>
      </w:r>
      <w:r>
        <w:rPr>
          <w:rFonts w:ascii="Times New Roman" w:eastAsia="Times New Roman" w:hAnsi="Times New Roman" w:cs="Times New Roman"/>
          <w:color w:val="000000"/>
          <w:spacing w:val="0"/>
          <w:w w:val="100"/>
          <w:position w:val="0"/>
        </w:rPr>
        <w:t>932,038.83</w:t>
      </w:r>
      <w:r>
        <w:rPr>
          <w:color w:val="000000"/>
          <w:spacing w:val="0"/>
          <w:w w:val="100"/>
          <w:position w:val="0"/>
        </w:rPr>
        <w:t>元及</w:t>
      </w:r>
      <w:r>
        <w:rPr>
          <w:rFonts w:ascii="Times New Roman" w:eastAsia="Times New Roman" w:hAnsi="Times New Roman" w:cs="Times New Roman"/>
          <w:color w:val="000000"/>
          <w:spacing w:val="0"/>
          <w:w w:val="100"/>
          <w:position w:val="0"/>
        </w:rPr>
        <w:t>1,361,844.56</w:t>
      </w:r>
      <w:r>
        <w:rPr>
          <w:color w:val="000000"/>
          <w:spacing w:val="0"/>
          <w:w w:val="100"/>
          <w:position w:val="0"/>
        </w:rPr>
        <w:t>元。</w:t>
      </w:r>
    </w:p>
    <w:p>
      <w:pPr>
        <w:pStyle w:val="Style39"/>
        <w:keepNext w:val="0"/>
        <w:keepLines w:val="0"/>
        <w:widowControl w:val="0"/>
        <w:shd w:val="clear" w:color="auto" w:fill="auto"/>
        <w:tabs>
          <w:tab w:pos="1539" w:val="left"/>
        </w:tabs>
        <w:bidi w:val="0"/>
        <w:spacing w:before="0" w:after="660" w:line="418" w:lineRule="exact"/>
        <w:ind w:left="1020" w:right="0" w:firstLine="0"/>
        <w:jc w:val="left"/>
      </w:pPr>
      <w:bookmarkStart w:id="1458" w:name="bookmark1458"/>
      <w:r>
        <w:rPr>
          <w:color w:val="000000"/>
          <w:spacing w:val="0"/>
          <w:w w:val="100"/>
          <w:position w:val="0"/>
        </w:rPr>
        <w:t>（</w:t>
      </w:r>
      <w:bookmarkEnd w:id="1458"/>
      <w:r>
        <w:rPr>
          <w:rFonts w:ascii="Times New Roman" w:eastAsia="Times New Roman" w:hAnsi="Times New Roman" w:cs="Times New Roman"/>
          <w:color w:val="000000"/>
          <w:spacing w:val="0"/>
          <w:w w:val="100"/>
          <w:position w:val="0"/>
        </w:rPr>
        <w:t>2</w:t>
      </w:r>
      <w:r>
        <w:rPr>
          <w:color w:val="000000"/>
          <w:spacing w:val="0"/>
          <w:w w:val="100"/>
          <w:position w:val="0"/>
        </w:rPr>
        <w:t>）</w:t>
        <w:tab/>
        <w:t>根据公司子公司武汉高创华拓投资管理有限公司与湖北高长信新材料创业投资 合伙企业（有限合伙）签订的合约协议约定，由武汉高创华拓投资管理有限公司向 其提供委托管理服务，</w:t>
      </w:r>
      <w:r>
        <w:rPr>
          <w:rFonts w:ascii="Times New Roman" w:eastAsia="Times New Roman" w:hAnsi="Times New Roman" w:cs="Times New Roman"/>
          <w:color w:val="000000"/>
          <w:spacing w:val="0"/>
          <w:w w:val="100"/>
          <w:position w:val="0"/>
        </w:rPr>
        <w:t>2016</w:t>
      </w:r>
      <w:r>
        <w:rPr>
          <w:color w:val="000000"/>
          <w:spacing w:val="0"/>
          <w:w w:val="100"/>
          <w:position w:val="0"/>
        </w:rPr>
        <w:t>年度确认的基金管理费收入</w:t>
      </w:r>
      <w:r>
        <w:rPr>
          <w:rFonts w:ascii="Times New Roman" w:eastAsia="Times New Roman" w:hAnsi="Times New Roman" w:cs="Times New Roman"/>
          <w:color w:val="000000"/>
          <w:spacing w:val="0"/>
          <w:w w:val="100"/>
          <w:position w:val="0"/>
        </w:rPr>
        <w:t>1,049,820.45</w:t>
      </w:r>
      <w:r>
        <w:rPr>
          <w:color w:val="000000"/>
          <w:spacing w:val="0"/>
          <w:w w:val="100"/>
          <w:position w:val="0"/>
        </w:rPr>
        <w:t>元；</w:t>
      </w:r>
    </w:p>
    <w:p>
      <w:pPr>
        <w:pStyle w:val="Style4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sz w:val="18"/>
          <w:szCs w:val="18"/>
        </w:rPr>
        <w:t>、投资顾问业务支出</w:t>
      </w:r>
    </w:p>
    <w:tbl>
      <w:tblPr>
        <w:tblOverlap w:val="never"/>
        <w:jc w:val="center"/>
        <w:tblLayout w:type="fixed"/>
      </w:tblPr>
      <w:tblGrid>
        <w:gridCol w:w="3307"/>
        <w:gridCol w:w="1666"/>
        <w:gridCol w:w="1411"/>
        <w:gridCol w:w="1450"/>
      </w:tblGrid>
      <w:tr>
        <w:trPr>
          <w:trHeight w:val="53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上期发生额</w:t>
            </w:r>
          </w:p>
        </w:tc>
      </w:tr>
      <w:tr>
        <w:trPr>
          <w:trHeight w:val="50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深圳市创海富信资产管理有限公司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15,571,171.40</w:t>
            </w:r>
          </w:p>
        </w:tc>
      </w:tr>
      <w:tr>
        <w:trPr>
          <w:trHeight w:val="85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北京元富源投资管理有限责任公司</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（注）</w:t>
            </w:r>
          </w:p>
        </w:tc>
        <w:tc>
          <w:tcPr>
            <w:tcBorders>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投资顾问业务支出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11,713,228.48</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27,284,399.88</w:t>
            </w:r>
          </w:p>
        </w:tc>
      </w:tr>
      <w:tr>
        <w:trPr>
          <w:trHeight w:val="518"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占同类交易比例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30.77%</w:t>
            </w:r>
          </w:p>
        </w:tc>
      </w:tr>
    </w:tbl>
    <w:p>
      <w:pPr>
        <w:spacing w:lineRule="exact" w:line="1"/>
        <w:rPr>
          <w:sz w:val="2"/>
          <w:szCs w:val="2"/>
        </w:rPr>
      </w:pPr>
      <w:r>
        <w:br w:type="page"/>
      </w:r>
    </w:p>
    <w:p>
      <w:pPr>
        <w:pStyle w:val="Style39"/>
        <w:keepNext w:val="0"/>
        <w:keepLines w:val="0"/>
        <w:widowControl w:val="0"/>
        <w:shd w:val="clear" w:color="auto" w:fill="auto"/>
        <w:tabs>
          <w:tab w:pos="1129" w:val="left"/>
        </w:tabs>
        <w:bidi w:val="0"/>
        <w:spacing w:before="0" w:after="0" w:line="240" w:lineRule="auto"/>
        <w:ind w:left="0" w:right="0" w:firstLine="500"/>
        <w:jc w:val="left"/>
      </w:pPr>
      <w:bookmarkStart w:id="1459" w:name="bookmark1459"/>
      <w:r>
        <w:rPr>
          <w:rFonts w:ascii="Times New Roman" w:eastAsia="Times New Roman" w:hAnsi="Times New Roman" w:cs="Times New Roman"/>
          <w:b/>
          <w:bCs/>
          <w:color w:val="000000"/>
          <w:spacing w:val="0"/>
          <w:w w:val="100"/>
          <w:position w:val="0"/>
        </w:rPr>
        <w:t>1</w:t>
      </w:r>
      <w:bookmarkEnd w:id="1459"/>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关联方认购（申购）和赎回集合资产管理计划情况</w:t>
      </w:r>
    </w:p>
    <w:tbl>
      <w:tblPr>
        <w:tblOverlap w:val="never"/>
        <w:jc w:val="center"/>
        <w:tblLayout w:type="fixed"/>
      </w:tblPr>
      <w:tblGrid>
        <w:gridCol w:w="1464"/>
        <w:gridCol w:w="1416"/>
        <w:gridCol w:w="1243"/>
        <w:gridCol w:w="1238"/>
        <w:gridCol w:w="1243"/>
        <w:gridCol w:w="1272"/>
      </w:tblGrid>
      <w:tr>
        <w:trPr>
          <w:trHeight w:val="403"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关联方名称</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200" w:line="240" w:lineRule="auto"/>
              <w:ind w:left="0" w:right="0" w:firstLine="0"/>
              <w:jc w:val="center"/>
              <w:rPr>
                <w:sz w:val="14"/>
                <w:szCs w:val="14"/>
              </w:rPr>
            </w:pPr>
            <w:r>
              <w:rPr>
                <w:color w:val="000000"/>
                <w:spacing w:val="0"/>
                <w:w w:val="100"/>
                <w:position w:val="0"/>
                <w:sz w:val="14"/>
                <w:szCs w:val="14"/>
              </w:rPr>
              <w:t>集合资产管理</w:t>
            </w:r>
          </w:p>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计划名称</w:t>
            </w:r>
          </w:p>
        </w:tc>
        <w:tc>
          <w:tcPr>
            <w:gridSpan w:val="4"/>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w:t>
            </w:r>
          </w:p>
        </w:tc>
      </w:tr>
      <w:tr>
        <w:trPr>
          <w:trHeight w:val="384" w:hRule="exact"/>
        </w:trPr>
        <w:tc>
          <w:tcPr>
            <w:vMerge/>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年初持有份额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160" w:firstLine="0"/>
              <w:jc w:val="right"/>
              <w:rPr>
                <w:sz w:val="14"/>
                <w:szCs w:val="14"/>
              </w:rPr>
            </w:pPr>
            <w:r>
              <w:rPr>
                <w:color w:val="000000"/>
                <w:spacing w:val="0"/>
                <w:w w:val="100"/>
                <w:position w:val="0"/>
                <w:sz w:val="14"/>
                <w:szCs w:val="14"/>
              </w:rPr>
              <w:t>本期新增份额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本期减少份额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期末持有份额</w:t>
            </w:r>
          </w:p>
        </w:tc>
      </w:tr>
      <w:tr>
        <w:trPr>
          <w:trHeight w:val="74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200" w:line="240" w:lineRule="auto"/>
              <w:ind w:left="0" w:right="0" w:firstLine="140"/>
              <w:jc w:val="left"/>
              <w:rPr>
                <w:sz w:val="14"/>
                <w:szCs w:val="14"/>
              </w:rPr>
            </w:pPr>
            <w:r>
              <w:rPr>
                <w:color w:val="000000"/>
                <w:spacing w:val="0"/>
                <w:w w:val="100"/>
                <w:position w:val="0"/>
                <w:sz w:val="14"/>
                <w:szCs w:val="14"/>
              </w:rPr>
              <w:t>北京首创能达投资</w:t>
            </w:r>
          </w:p>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开发有限公司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200" w:line="240" w:lineRule="auto"/>
              <w:ind w:left="0" w:right="0" w:firstLine="0"/>
              <w:jc w:val="left"/>
              <w:rPr>
                <w:sz w:val="14"/>
                <w:szCs w:val="14"/>
              </w:rPr>
            </w:pPr>
            <w:r>
              <w:rPr>
                <w:color w:val="000000"/>
                <w:spacing w:val="0"/>
                <w:w w:val="100"/>
                <w:position w:val="0"/>
                <w:sz w:val="14"/>
                <w:szCs w:val="14"/>
              </w:rPr>
              <w:t>共盈创海富信</w:t>
            </w: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4"/>
                <w:szCs w:val="14"/>
              </w:rPr>
              <w:t>期</w:t>
            </w:r>
          </w:p>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集合资产管理计划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712,301.45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712,301.45</w:t>
            </w:r>
          </w:p>
        </w:tc>
      </w:tr>
      <w:tr>
        <w:trPr>
          <w:trHeight w:val="74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200" w:line="240" w:lineRule="auto"/>
              <w:ind w:left="0" w:right="0" w:firstLine="140"/>
              <w:jc w:val="left"/>
              <w:rPr>
                <w:sz w:val="14"/>
                <w:szCs w:val="14"/>
              </w:rPr>
            </w:pPr>
            <w:r>
              <w:rPr>
                <w:color w:val="000000"/>
                <w:spacing w:val="0"/>
                <w:w w:val="100"/>
                <w:position w:val="0"/>
                <w:sz w:val="14"/>
                <w:szCs w:val="14"/>
              </w:rPr>
              <w:t>北京首创能达投资</w:t>
            </w:r>
          </w:p>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开发有限公司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rPr>
              <w:t>共盈生源新互联集</w:t>
            </w:r>
          </w:p>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合资产管理计划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1,000,135.00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1,000,135.00</w:t>
            </w:r>
          </w:p>
        </w:tc>
      </w:tr>
      <w:tr>
        <w:trPr>
          <w:trHeight w:val="75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200" w:line="240" w:lineRule="auto"/>
              <w:ind w:left="0" w:right="0" w:firstLine="140"/>
              <w:jc w:val="left"/>
              <w:rPr>
                <w:sz w:val="14"/>
                <w:szCs w:val="14"/>
              </w:rPr>
            </w:pPr>
            <w:r>
              <w:rPr>
                <w:color w:val="000000"/>
                <w:spacing w:val="0"/>
                <w:w w:val="100"/>
                <w:position w:val="0"/>
                <w:sz w:val="14"/>
                <w:szCs w:val="14"/>
              </w:rPr>
              <w:t>北京首创能达投资</w:t>
            </w:r>
          </w:p>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开发有限公司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200" w:line="240" w:lineRule="auto"/>
              <w:ind w:left="0" w:right="0" w:firstLine="0"/>
              <w:jc w:val="left"/>
              <w:rPr>
                <w:sz w:val="15"/>
                <w:szCs w:val="15"/>
              </w:rPr>
            </w:pPr>
            <w:r>
              <w:rPr>
                <w:color w:val="000000"/>
                <w:spacing w:val="0"/>
                <w:w w:val="100"/>
                <w:position w:val="0"/>
                <w:sz w:val="14"/>
                <w:szCs w:val="14"/>
              </w:rPr>
              <w:t>共盈安心成长</w:t>
            </w:r>
            <w:r>
              <w:rPr>
                <w:rFonts w:ascii="Times New Roman" w:eastAsia="Times New Roman" w:hAnsi="Times New Roman" w:cs="Times New Roman"/>
                <w:color w:val="000000"/>
                <w:spacing w:val="0"/>
                <w:w w:val="100"/>
                <w:position w:val="0"/>
                <w:sz w:val="15"/>
                <w:szCs w:val="15"/>
              </w:rPr>
              <w:t>FOF</w:t>
            </w:r>
          </w:p>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集合资产管理计划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5,003,590.55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5,003,590.55</w:t>
            </w:r>
          </w:p>
        </w:tc>
      </w:tr>
      <w:tr>
        <w:trPr>
          <w:trHeight w:val="74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200" w:line="240" w:lineRule="auto"/>
              <w:ind w:left="0" w:right="0" w:firstLine="140"/>
              <w:jc w:val="left"/>
              <w:rPr>
                <w:sz w:val="14"/>
                <w:szCs w:val="14"/>
              </w:rPr>
            </w:pPr>
            <w:r>
              <w:rPr>
                <w:color w:val="000000"/>
                <w:spacing w:val="0"/>
                <w:w w:val="100"/>
                <w:position w:val="0"/>
                <w:sz w:val="14"/>
                <w:szCs w:val="14"/>
              </w:rPr>
              <w:t>北京元富源投资管</w:t>
            </w:r>
          </w:p>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理有限责任公司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200" w:line="240" w:lineRule="auto"/>
              <w:ind w:left="0" w:right="0" w:firstLine="0"/>
              <w:jc w:val="left"/>
              <w:rPr>
                <w:sz w:val="14"/>
                <w:szCs w:val="14"/>
              </w:rPr>
            </w:pPr>
            <w:r>
              <w:rPr>
                <w:color w:val="000000"/>
                <w:spacing w:val="0"/>
                <w:w w:val="100"/>
                <w:position w:val="0"/>
                <w:sz w:val="14"/>
                <w:szCs w:val="14"/>
              </w:rPr>
              <w:t>共盈创海富信</w:t>
            </w: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4"/>
                <w:szCs w:val="14"/>
              </w:rPr>
              <w:t>期</w:t>
            </w:r>
          </w:p>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集合资产管理计划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12,315,270.94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12,315,270.94</w:t>
            </w:r>
          </w:p>
        </w:tc>
      </w:tr>
      <w:tr>
        <w:trPr>
          <w:trHeight w:val="74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200" w:line="240" w:lineRule="auto"/>
              <w:ind w:left="0" w:right="0" w:firstLine="140"/>
              <w:jc w:val="left"/>
              <w:rPr>
                <w:sz w:val="14"/>
                <w:szCs w:val="14"/>
              </w:rPr>
            </w:pPr>
            <w:r>
              <w:rPr>
                <w:color w:val="000000"/>
                <w:spacing w:val="0"/>
                <w:w w:val="100"/>
                <w:position w:val="0"/>
                <w:sz w:val="14"/>
                <w:szCs w:val="14"/>
              </w:rPr>
              <w:t>北京元富源投资管</w:t>
            </w:r>
          </w:p>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理有限责任公司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rPr>
              <w:t>共盈生源新互联集</w:t>
            </w:r>
          </w:p>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合资产管理计划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8,663,366.34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8,663,366.34</w:t>
            </w:r>
          </w:p>
        </w:tc>
      </w:tr>
      <w:tr>
        <w:trPr>
          <w:trHeight w:val="74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200" w:line="240" w:lineRule="auto"/>
              <w:ind w:left="0" w:right="0" w:firstLine="140"/>
              <w:jc w:val="left"/>
              <w:rPr>
                <w:sz w:val="14"/>
                <w:szCs w:val="14"/>
              </w:rPr>
            </w:pPr>
            <w:r>
              <w:rPr>
                <w:color w:val="000000"/>
                <w:spacing w:val="0"/>
                <w:w w:val="100"/>
                <w:position w:val="0"/>
                <w:sz w:val="14"/>
                <w:szCs w:val="14"/>
              </w:rPr>
              <w:t>华熙昕宇投资有限</w:t>
            </w:r>
          </w:p>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新三板稳健</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19,904,097.51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19,904,097.51</w:t>
            </w:r>
          </w:p>
        </w:tc>
      </w:tr>
      <w:tr>
        <w:trPr>
          <w:trHeight w:val="75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200" w:line="240" w:lineRule="auto"/>
              <w:ind w:left="0" w:right="0" w:firstLine="140"/>
              <w:jc w:val="left"/>
              <w:rPr>
                <w:sz w:val="14"/>
                <w:szCs w:val="14"/>
              </w:rPr>
            </w:pPr>
            <w:r>
              <w:rPr>
                <w:color w:val="000000"/>
                <w:spacing w:val="0"/>
                <w:w w:val="100"/>
                <w:position w:val="0"/>
                <w:sz w:val="14"/>
                <w:szCs w:val="14"/>
              </w:rPr>
              <w:t>北京首创能达投资</w:t>
            </w:r>
          </w:p>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开发有限公司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创金稳定收益</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2,000,000.00</w:t>
            </w:r>
          </w:p>
        </w:tc>
        <w:tc>
          <w:tcPr>
            <w:tcBorders>
              <w:top w:val="single" w:sz="4"/>
              <w:left w:val="single" w:sz="4"/>
            </w:tcBorders>
            <w:shd w:val="clear" w:color="auto" w:fill="FFFFFF"/>
            <w:vAlign w:val="top"/>
          </w:tcPr>
          <w:p>
            <w:pPr>
              <w:widowControl w:val="0"/>
              <w:rPr>
                <w:sz w:val="10"/>
                <w:szCs w:val="10"/>
              </w:rPr>
            </w:pPr>
          </w:p>
        </w:tc>
      </w:tr>
      <w:tr>
        <w:trPr>
          <w:trHeight w:val="77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200" w:line="240" w:lineRule="auto"/>
              <w:ind w:left="0" w:right="0" w:firstLine="140"/>
              <w:jc w:val="left"/>
              <w:rPr>
                <w:sz w:val="14"/>
                <w:szCs w:val="14"/>
              </w:rPr>
            </w:pPr>
            <w:r>
              <w:rPr>
                <w:color w:val="000000"/>
                <w:spacing w:val="0"/>
                <w:w w:val="100"/>
                <w:position w:val="0"/>
                <w:sz w:val="14"/>
                <w:szCs w:val="14"/>
              </w:rPr>
              <w:t>北京元富源投资管</w:t>
            </w:r>
          </w:p>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理有限责任公司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rPr>
              <w:t>合信元富源</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号资</w:t>
            </w:r>
          </w:p>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产管理计划</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5,000,000.00</w:t>
            </w:r>
          </w:p>
        </w:tc>
      </w:tr>
    </w:tbl>
    <w:p>
      <w:pPr>
        <w:widowControl w:val="0"/>
        <w:spacing w:after="879" w:line="1" w:lineRule="exact"/>
      </w:pPr>
    </w:p>
    <w:p>
      <w:pPr>
        <w:pStyle w:val="Style39"/>
        <w:keepNext w:val="0"/>
        <w:keepLines w:val="0"/>
        <w:widowControl w:val="0"/>
        <w:shd w:val="clear" w:color="auto" w:fill="auto"/>
        <w:tabs>
          <w:tab w:pos="1129" w:val="left"/>
        </w:tabs>
        <w:bidi w:val="0"/>
        <w:spacing w:before="0" w:after="0" w:line="240" w:lineRule="auto"/>
        <w:ind w:left="0" w:right="0" w:firstLine="500"/>
        <w:jc w:val="left"/>
      </w:pPr>
      <w:bookmarkStart w:id="1460" w:name="bookmark1460"/>
      <w:r>
        <w:rPr>
          <w:rFonts w:ascii="Times New Roman" w:eastAsia="Times New Roman" w:hAnsi="Times New Roman" w:cs="Times New Roman"/>
          <w:b/>
          <w:bCs/>
          <w:color w:val="000000"/>
          <w:spacing w:val="0"/>
          <w:w w:val="100"/>
          <w:position w:val="0"/>
        </w:rPr>
        <w:t>1</w:t>
      </w:r>
      <w:bookmarkEnd w:id="1460"/>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持有关联方作为管理人的理财产品情况</w:t>
      </w:r>
    </w:p>
    <w:tbl>
      <w:tblPr>
        <w:tblOverlap w:val="never"/>
        <w:jc w:val="center"/>
        <w:tblLayout w:type="fixed"/>
      </w:tblPr>
      <w:tblGrid>
        <w:gridCol w:w="2602"/>
        <w:gridCol w:w="2122"/>
        <w:gridCol w:w="1421"/>
        <w:gridCol w:w="1733"/>
      </w:tblGrid>
      <w:tr>
        <w:trPr>
          <w:trHeight w:val="413"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关联方名称</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理财产品名称</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年初持有成本</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rPr>
              <w:t>期末持有成本</w:t>
            </w:r>
          </w:p>
        </w:tc>
      </w:tr>
      <w:tr>
        <w:trPr>
          <w:trHeight w:val="38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中邮创业基金管理股份有限公司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中邮信息产业灵活配置混合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20,000,000.00</w:t>
            </w:r>
          </w:p>
        </w:tc>
      </w:tr>
      <w:tr>
        <w:trPr>
          <w:trHeight w:val="422"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银华基金管理股份有限公司</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银华交易型货币市场基金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3,028,523.80</w:t>
            </w:r>
          </w:p>
        </w:tc>
      </w:tr>
    </w:tbl>
    <w:p>
      <w:pPr>
        <w:widowControl w:val="0"/>
        <w:spacing w:after="599" w:line="1" w:lineRule="exact"/>
      </w:pPr>
    </w:p>
    <w:p>
      <w:pPr>
        <w:pStyle w:val="Style64"/>
        <w:keepNext w:val="0"/>
        <w:keepLines w:val="0"/>
        <w:widowControl w:val="0"/>
        <w:shd w:val="clear" w:color="auto" w:fill="auto"/>
        <w:bidi w:val="0"/>
        <w:spacing w:before="0" w:after="0" w:line="240" w:lineRule="auto"/>
        <w:ind w:left="0" w:right="0" w:firstLine="500"/>
        <w:jc w:val="left"/>
      </w:pPr>
      <w:bookmarkStart w:id="1461" w:name="bookmark1461"/>
      <w:r>
        <w:rPr>
          <w:rFonts w:ascii="Times New Roman" w:eastAsia="Times New Roman" w:hAnsi="Times New Roman" w:cs="Times New Roman"/>
          <w:b/>
          <w:bCs/>
          <w:color w:val="000000"/>
          <w:spacing w:val="0"/>
          <w:w w:val="100"/>
          <w:position w:val="0"/>
        </w:rPr>
        <w:t>1</w:t>
      </w:r>
      <w:bookmarkEnd w:id="1461"/>
      <w:r>
        <w:rPr>
          <w:rFonts w:ascii="Times New Roman" w:eastAsia="Times New Roman" w:hAnsi="Times New Roman" w:cs="Times New Roman"/>
          <w:b/>
          <w:bCs/>
          <w:color w:val="000000"/>
          <w:spacing w:val="0"/>
          <w:w w:val="100"/>
          <w:position w:val="0"/>
        </w:rPr>
        <w:t>5</w:t>
      </w:r>
      <w:r>
        <w:rPr>
          <w:b/>
          <w:bCs/>
          <w:color w:val="000000"/>
          <w:spacing w:val="0"/>
          <w:w w:val="100"/>
          <w:position w:val="0"/>
        </w:rPr>
        <w:t>、与关联人共同投资</w:t>
      </w:r>
    </w:p>
    <w:p>
      <w:pPr>
        <w:pStyle w:val="Style39"/>
        <w:keepNext w:val="0"/>
        <w:keepLines w:val="0"/>
        <w:widowControl w:val="0"/>
        <w:shd w:val="clear" w:color="auto" w:fill="auto"/>
        <w:bidi w:val="0"/>
        <w:spacing w:before="0" w:after="0" w:line="400" w:lineRule="exact"/>
        <w:ind w:left="98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月，公司子公司深圳一创创盈投资管理有限公司与关联方北京华熙 颐美投资有限公司、广州市黄埔龙之泉实业有限公司、深圳中和股权投资企业</w:t>
      </w:r>
      <w:r>
        <w:rPr>
          <w:rFonts w:ascii="Times New Roman" w:eastAsia="Times New Roman" w:hAnsi="Times New Roman" w:cs="Times New Roman"/>
          <w:color w:val="000000"/>
          <w:spacing w:val="0"/>
          <w:w w:val="100"/>
          <w:position w:val="0"/>
        </w:rPr>
        <w:t>（</w:t>
      </w:r>
      <w:r>
        <w:rPr>
          <w:color w:val="000000"/>
          <w:spacing w:val="0"/>
          <w:w w:val="100"/>
          <w:position w:val="0"/>
        </w:rPr>
        <w:t>有限 合伙</w:t>
      </w:r>
      <w:r>
        <w:rPr>
          <w:rFonts w:ascii="Times New Roman" w:eastAsia="Times New Roman" w:hAnsi="Times New Roman" w:cs="Times New Roman"/>
          <w:color w:val="000000"/>
          <w:spacing w:val="0"/>
          <w:w w:val="100"/>
          <w:position w:val="0"/>
        </w:rPr>
        <w:t>）</w:t>
      </w:r>
      <w:r>
        <w:rPr>
          <w:color w:val="000000"/>
          <w:spacing w:val="0"/>
          <w:w w:val="100"/>
          <w:position w:val="0"/>
        </w:rPr>
        <w:t>共同发起设立深圳富显环保股权投资基金企业（有限合伙），出资总额为</w:t>
      </w:r>
      <w:r>
        <w:rPr>
          <w:rFonts w:ascii="Times New Roman" w:eastAsia="Times New Roman" w:hAnsi="Times New Roman" w:cs="Times New Roman"/>
          <w:color w:val="000000"/>
          <w:spacing w:val="0"/>
          <w:w w:val="100"/>
          <w:position w:val="0"/>
        </w:rPr>
        <w:t xml:space="preserve">6,900 </w:t>
      </w:r>
      <w:r>
        <w:rPr>
          <w:color w:val="000000"/>
          <w:spacing w:val="0"/>
          <w:w w:val="100"/>
          <w:position w:val="0"/>
        </w:rPr>
        <w:t>万元，其中：深圳一创创盈投资管理有限公司认缴</w:t>
      </w:r>
      <w:r>
        <w:rPr>
          <w:rFonts w:ascii="Times New Roman" w:eastAsia="Times New Roman" w:hAnsi="Times New Roman" w:cs="Times New Roman"/>
          <w:color w:val="000000"/>
          <w:spacing w:val="0"/>
          <w:w w:val="100"/>
          <w:position w:val="0"/>
        </w:rPr>
        <w:t>2,900</w:t>
      </w:r>
      <w:r>
        <w:rPr>
          <w:color w:val="000000"/>
          <w:spacing w:val="0"/>
          <w:w w:val="100"/>
          <w:position w:val="0"/>
        </w:rPr>
        <w:t>万元；北京华熙颐美投资 有限公司认缴</w:t>
      </w:r>
      <w:r>
        <w:rPr>
          <w:rFonts w:ascii="Times New Roman" w:eastAsia="Times New Roman" w:hAnsi="Times New Roman" w:cs="Times New Roman"/>
          <w:color w:val="000000"/>
          <w:spacing w:val="0"/>
          <w:w w:val="100"/>
          <w:position w:val="0"/>
        </w:rPr>
        <w:t>1,000</w:t>
      </w:r>
      <w:r>
        <w:rPr>
          <w:color w:val="000000"/>
          <w:spacing w:val="0"/>
          <w:w w:val="100"/>
          <w:position w:val="0"/>
        </w:rPr>
        <w:t>万元；广州市黄埔龙之泉实业有限公司认缴</w:t>
      </w:r>
      <w:r>
        <w:rPr>
          <w:rFonts w:ascii="Times New Roman" w:eastAsia="Times New Roman" w:hAnsi="Times New Roman" w:cs="Times New Roman"/>
          <w:color w:val="000000"/>
          <w:spacing w:val="0"/>
          <w:w w:val="100"/>
          <w:position w:val="0"/>
        </w:rPr>
        <w:t>1,000</w:t>
      </w:r>
      <w:r>
        <w:rPr>
          <w:color w:val="000000"/>
          <w:spacing w:val="0"/>
          <w:w w:val="100"/>
          <w:position w:val="0"/>
        </w:rPr>
        <w:t>万元；深圳中 和股权投资企业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认缴</w:t>
      </w:r>
      <w:r>
        <w:rPr>
          <w:rFonts w:ascii="Times New Roman" w:eastAsia="Times New Roman" w:hAnsi="Times New Roman" w:cs="Times New Roman"/>
          <w:color w:val="000000"/>
          <w:spacing w:val="0"/>
          <w:w w:val="100"/>
          <w:position w:val="0"/>
        </w:rPr>
        <w:t>2,000</w:t>
      </w:r>
      <w:r>
        <w:rPr>
          <w:color w:val="000000"/>
          <w:spacing w:val="0"/>
          <w:w w:val="100"/>
          <w:position w:val="0"/>
        </w:rPr>
        <w:t>万元。</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月，广州市黄埔龙之泉实业 有限公司将其认缴资格转让给深圳一创创盈投资管理有限公司，转让后，深圳一创 创盈投资管理有限公司应认缴</w:t>
      </w:r>
      <w:r>
        <w:rPr>
          <w:rFonts w:ascii="Times New Roman" w:eastAsia="Times New Roman" w:hAnsi="Times New Roman" w:cs="Times New Roman"/>
          <w:color w:val="000000"/>
          <w:spacing w:val="0"/>
          <w:w w:val="100"/>
          <w:position w:val="0"/>
        </w:rPr>
        <w:t>3,900</w:t>
      </w:r>
      <w:r>
        <w:rPr>
          <w:color w:val="000000"/>
          <w:spacing w:val="0"/>
          <w:w w:val="100"/>
          <w:position w:val="0"/>
        </w:rPr>
        <w:t>万元，北京华熙颐美投资有限公司认缴</w:t>
      </w:r>
      <w:r>
        <w:rPr>
          <w:rFonts w:ascii="Times New Roman" w:eastAsia="Times New Roman" w:hAnsi="Times New Roman" w:cs="Times New Roman"/>
          <w:color w:val="000000"/>
          <w:spacing w:val="0"/>
          <w:w w:val="100"/>
          <w:position w:val="0"/>
        </w:rPr>
        <w:t xml:space="preserve">1,000 </w:t>
      </w:r>
      <w:r>
        <w:rPr>
          <w:color w:val="000000"/>
          <w:spacing w:val="0"/>
          <w:w w:val="100"/>
          <w:position w:val="0"/>
        </w:rPr>
        <w:t>万元，深圳中和股权投资企业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认缴</w:t>
      </w:r>
      <w:r>
        <w:rPr>
          <w:rFonts w:ascii="Times New Roman" w:eastAsia="Times New Roman" w:hAnsi="Times New Roman" w:cs="Times New Roman"/>
          <w:color w:val="000000"/>
          <w:spacing w:val="0"/>
          <w:w w:val="100"/>
          <w:position w:val="0"/>
        </w:rPr>
        <w:t>2,000</w:t>
      </w:r>
      <w:r>
        <w:rPr>
          <w:color w:val="000000"/>
          <w:spacing w:val="0"/>
          <w:w w:val="100"/>
          <w:position w:val="0"/>
        </w:rPr>
        <w:t>万元；上述认缴款出资完毕后， 深圳一创创盈投资管理有限公司和北京华熙颐美投资有限公司分别增资</w:t>
      </w:r>
      <w:r>
        <w:rPr>
          <w:rFonts w:ascii="Times New Roman" w:eastAsia="Times New Roman" w:hAnsi="Times New Roman" w:cs="Times New Roman"/>
          <w:color w:val="000000"/>
          <w:spacing w:val="0"/>
          <w:w w:val="100"/>
          <w:position w:val="0"/>
        </w:rPr>
        <w:t>536</w:t>
      </w:r>
      <w:r>
        <w:rPr>
          <w:color w:val="000000"/>
          <w:spacing w:val="0"/>
          <w:w w:val="100"/>
          <w:position w:val="0"/>
        </w:rPr>
        <w:t xml:space="preserve">万元和 </w:t>
      </w:r>
      <w:r>
        <w:rPr>
          <w:rFonts w:ascii="Times New Roman" w:eastAsia="Times New Roman" w:hAnsi="Times New Roman" w:cs="Times New Roman"/>
          <w:color w:val="000000"/>
          <w:spacing w:val="0"/>
          <w:w w:val="100"/>
          <w:position w:val="0"/>
        </w:rPr>
        <w:t>91</w:t>
      </w:r>
      <w:r>
        <w:rPr>
          <w:color w:val="000000"/>
          <w:spacing w:val="0"/>
          <w:w w:val="100"/>
          <w:position w:val="0"/>
        </w:rPr>
        <w:t>万元，出资款均已缴纳完毕。</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月深圳富显环保股权投资基金企业（有限 合伙）进行清算，并将上述投资款及预分配收益划给各合伙人，截止期末深圳富显 环保股权投资基金企业（有限合伙）尚未清算完毕。</w:t>
      </w:r>
    </w:p>
    <w:p>
      <w:pPr>
        <w:pStyle w:val="Style39"/>
        <w:keepNext w:val="0"/>
        <w:keepLines w:val="0"/>
        <w:widowControl w:val="0"/>
        <w:shd w:val="clear" w:color="auto" w:fill="auto"/>
        <w:bidi w:val="0"/>
        <w:spacing w:before="0" w:after="620" w:line="400" w:lineRule="exact"/>
        <w:ind w:left="98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月公司子公司第一创业投资管理有限公司、深圳第一创业创新资本 管理有限公司、北京一创远航投资管理有限公司与关联方深圳富春成长投资有限公 司、广州市黄埔龙之泉实业有限公司共同发起设立珠海一创远航电机产业基金（有 限合伙），认缴金额分别为 </w:t>
      </w:r>
      <w:r>
        <w:rPr>
          <w:rFonts w:ascii="Times New Roman" w:eastAsia="Times New Roman" w:hAnsi="Times New Roman" w:cs="Times New Roman"/>
          <w:color w:val="000000"/>
          <w:spacing w:val="0"/>
          <w:w w:val="100"/>
          <w:position w:val="0"/>
        </w:rPr>
        <w:t xml:space="preserve">16,691,400.00 </w:t>
      </w:r>
      <w:r>
        <w:rPr>
          <w:color w:val="000000"/>
          <w:spacing w:val="0"/>
          <w:w w:val="100"/>
          <w:position w:val="0"/>
        </w:rPr>
        <w:t>元、</w:t>
      </w:r>
      <w:r>
        <w:rPr>
          <w:rFonts w:ascii="Times New Roman" w:eastAsia="Times New Roman" w:hAnsi="Times New Roman" w:cs="Times New Roman"/>
          <w:color w:val="000000"/>
          <w:spacing w:val="0"/>
          <w:w w:val="100"/>
          <w:position w:val="0"/>
        </w:rPr>
        <w:t xml:space="preserve">35,473,440.00 </w:t>
      </w:r>
      <w:r>
        <w:rPr>
          <w:color w:val="000000"/>
          <w:spacing w:val="0"/>
          <w:w w:val="100"/>
          <w:position w:val="0"/>
        </w:rPr>
        <w:t>元、</w:t>
      </w:r>
      <w:r>
        <w:rPr>
          <w:rFonts w:ascii="Times New Roman" w:eastAsia="Times New Roman" w:hAnsi="Times New Roman" w:cs="Times New Roman"/>
          <w:color w:val="000000"/>
          <w:spacing w:val="0"/>
          <w:w w:val="100"/>
          <w:position w:val="0"/>
        </w:rPr>
        <w:t xml:space="preserve">834,570.00 </w:t>
      </w:r>
      <w:r>
        <w:rPr>
          <w:color w:val="000000"/>
          <w:spacing w:val="0"/>
          <w:w w:val="100"/>
          <w:position w:val="0"/>
        </w:rPr>
        <w:t xml:space="preserve">元、 </w:t>
      </w:r>
      <w:r>
        <w:rPr>
          <w:rFonts w:ascii="Times New Roman" w:eastAsia="Times New Roman" w:hAnsi="Times New Roman" w:cs="Times New Roman"/>
          <w:color w:val="000000"/>
          <w:spacing w:val="0"/>
          <w:w w:val="100"/>
          <w:position w:val="0"/>
        </w:rPr>
        <w:t>10,436,340.00</w:t>
      </w:r>
      <w:r>
        <w:rPr>
          <w:color w:val="000000"/>
          <w:spacing w:val="0"/>
          <w:w w:val="100"/>
          <w:position w:val="0"/>
        </w:rPr>
        <w:t>元、</w:t>
      </w:r>
      <w:r>
        <w:rPr>
          <w:rFonts w:ascii="Times New Roman" w:eastAsia="Times New Roman" w:hAnsi="Times New Roman" w:cs="Times New Roman"/>
          <w:color w:val="000000"/>
          <w:spacing w:val="0"/>
          <w:w w:val="100"/>
          <w:position w:val="0"/>
        </w:rPr>
        <w:t>20,864,250.00</w:t>
      </w:r>
      <w:r>
        <w:rPr>
          <w:color w:val="000000"/>
          <w:spacing w:val="0"/>
          <w:w w:val="100"/>
          <w:position w:val="0"/>
        </w:rPr>
        <w:t>元。上述出资款均已缴纳完毕。</w:t>
      </w:r>
    </w:p>
    <w:p>
      <w:pPr>
        <w:pStyle w:val="Style64"/>
        <w:keepNext w:val="0"/>
        <w:keepLines w:val="0"/>
        <w:widowControl w:val="0"/>
        <w:shd w:val="clear" w:color="auto" w:fill="auto"/>
        <w:bidi w:val="0"/>
        <w:spacing w:before="0" w:after="0" w:line="240" w:lineRule="auto"/>
        <w:ind w:left="0" w:right="0" w:firstLine="500"/>
        <w:jc w:val="left"/>
      </w:pPr>
      <w:bookmarkStart w:id="1462" w:name="bookmark1462"/>
      <w:r>
        <w:rPr>
          <w:rFonts w:ascii="Times New Roman" w:eastAsia="Times New Roman" w:hAnsi="Times New Roman" w:cs="Times New Roman"/>
          <w:b/>
          <w:bCs/>
          <w:color w:val="000000"/>
          <w:spacing w:val="0"/>
          <w:w w:val="100"/>
          <w:position w:val="0"/>
        </w:rPr>
        <w:t>1</w:t>
      </w:r>
      <w:bookmarkEnd w:id="1462"/>
      <w:r>
        <w:rPr>
          <w:rFonts w:ascii="Times New Roman" w:eastAsia="Times New Roman" w:hAnsi="Times New Roman" w:cs="Times New Roman"/>
          <w:b/>
          <w:bCs/>
          <w:color w:val="000000"/>
          <w:spacing w:val="0"/>
          <w:w w:val="100"/>
          <w:position w:val="0"/>
        </w:rPr>
        <w:t>6</w:t>
      </w:r>
      <w:r>
        <w:rPr>
          <w:b/>
          <w:bCs/>
          <w:color w:val="000000"/>
          <w:spacing w:val="0"/>
          <w:w w:val="100"/>
          <w:position w:val="0"/>
        </w:rPr>
        <w:t>、购买收益凭证产品</w:t>
      </w:r>
    </w:p>
    <w:p>
      <w:pPr>
        <w:pStyle w:val="Style39"/>
        <w:keepNext w:val="0"/>
        <w:keepLines w:val="0"/>
        <w:widowControl w:val="0"/>
        <w:shd w:val="clear" w:color="auto" w:fill="auto"/>
        <w:bidi w:val="0"/>
        <w:spacing w:before="0" w:after="0" w:line="403" w:lineRule="exact"/>
        <w:ind w:left="980" w:right="0" w:firstLine="0"/>
        <w:jc w:val="both"/>
      </w:pPr>
      <w:r>
        <w:rPr>
          <w:color w:val="000000"/>
          <w:spacing w:val="0"/>
          <w:w w:val="100"/>
          <w:position w:val="0"/>
        </w:rPr>
        <w:t>北京市农业投资有限公司</w:t>
      </w:r>
      <w:r>
        <w:rPr>
          <w:rFonts w:ascii="Times New Roman" w:eastAsia="Times New Roman" w:hAnsi="Times New Roman" w:cs="Times New Roman"/>
          <w:color w:val="000000"/>
          <w:spacing w:val="0"/>
          <w:w w:val="100"/>
          <w:position w:val="0"/>
        </w:rPr>
        <w:t>2015</w:t>
      </w:r>
      <w:r>
        <w:rPr>
          <w:color w:val="000000"/>
          <w:spacing w:val="0"/>
          <w:w w:val="100"/>
          <w:position w:val="0"/>
        </w:rPr>
        <w:t>年购买本公司发行的收益凭证产品</w:t>
      </w:r>
      <w:r>
        <w:rPr>
          <w:rFonts w:ascii="Times New Roman" w:eastAsia="Times New Roman" w:hAnsi="Times New Roman" w:cs="Times New Roman"/>
          <w:color w:val="000000"/>
          <w:spacing w:val="0"/>
          <w:w w:val="100"/>
          <w:position w:val="0"/>
        </w:rPr>
        <w:t>11,000</w:t>
      </w:r>
      <w:r>
        <w:rPr>
          <w:color w:val="000000"/>
          <w:spacing w:val="0"/>
          <w:w w:val="100"/>
          <w:position w:val="0"/>
        </w:rPr>
        <w:t>万元，公 司向其支付利息</w:t>
      </w:r>
      <w:r>
        <w:rPr>
          <w:rFonts w:ascii="Times New Roman" w:eastAsia="Times New Roman" w:hAnsi="Times New Roman" w:cs="Times New Roman"/>
          <w:color w:val="000000"/>
          <w:spacing w:val="0"/>
          <w:w w:val="100"/>
          <w:position w:val="0"/>
        </w:rPr>
        <w:t>1,620,410.00</w:t>
      </w:r>
      <w:r>
        <w:rPr>
          <w:color w:val="000000"/>
          <w:spacing w:val="0"/>
          <w:w w:val="100"/>
          <w:position w:val="0"/>
        </w:rPr>
        <w:t>元。</w:t>
      </w:r>
    </w:p>
    <w:p>
      <w:pPr>
        <w:pStyle w:val="Style39"/>
        <w:keepNext w:val="0"/>
        <w:keepLines w:val="0"/>
        <w:widowControl w:val="0"/>
        <w:shd w:val="clear" w:color="auto" w:fill="auto"/>
        <w:bidi w:val="0"/>
        <w:spacing w:before="0" w:after="1400" w:line="403" w:lineRule="exact"/>
        <w:ind w:left="0" w:right="0" w:firstLine="980"/>
        <w:jc w:val="left"/>
      </w:pPr>
      <w:r>
        <w:rPr>
          <w:color w:val="000000"/>
          <w:spacing w:val="0"/>
          <w:w w:val="100"/>
          <w:position w:val="0"/>
        </w:rPr>
        <w:t>本报告期，未发生关联方购买收益凭证产品的交易。</w:t>
      </w:r>
    </w:p>
    <w:p>
      <w:pPr>
        <w:pStyle w:val="Style64"/>
        <w:keepNext w:val="0"/>
        <w:keepLines w:val="0"/>
        <w:widowControl w:val="0"/>
        <w:shd w:val="clear" w:color="auto" w:fill="auto"/>
        <w:bidi w:val="0"/>
        <w:spacing w:before="0" w:after="0" w:line="240" w:lineRule="auto"/>
        <w:ind w:left="0" w:right="0" w:firstLine="500"/>
        <w:jc w:val="left"/>
      </w:pPr>
      <w:bookmarkStart w:id="1463" w:name="bookmark1463"/>
      <w:r>
        <w:rPr>
          <w:rFonts w:ascii="Times New Roman" w:eastAsia="Times New Roman" w:hAnsi="Times New Roman" w:cs="Times New Roman"/>
          <w:b/>
          <w:bCs/>
          <w:color w:val="000000"/>
          <w:spacing w:val="0"/>
          <w:w w:val="100"/>
          <w:position w:val="0"/>
        </w:rPr>
        <w:t>1</w:t>
      </w:r>
      <w:bookmarkEnd w:id="1463"/>
      <w:r>
        <w:rPr>
          <w:rFonts w:ascii="Times New Roman" w:eastAsia="Times New Roman" w:hAnsi="Times New Roman" w:cs="Times New Roman"/>
          <w:b/>
          <w:bCs/>
          <w:color w:val="000000"/>
          <w:spacing w:val="0"/>
          <w:w w:val="100"/>
          <w:position w:val="0"/>
        </w:rPr>
        <w:t>7</w:t>
      </w:r>
      <w:r>
        <w:rPr>
          <w:b/>
          <w:bCs/>
          <w:color w:val="000000"/>
          <w:spacing w:val="0"/>
          <w:w w:val="100"/>
          <w:position w:val="0"/>
        </w:rPr>
        <w:t>、关联方担保</w:t>
      </w:r>
    </w:p>
    <w:p>
      <w:pPr>
        <w:pStyle w:val="Style39"/>
        <w:keepNext w:val="0"/>
        <w:keepLines w:val="0"/>
        <w:widowControl w:val="0"/>
        <w:shd w:val="clear" w:color="auto" w:fill="auto"/>
        <w:tabs>
          <w:tab w:pos="1499" w:val="left"/>
        </w:tabs>
        <w:bidi w:val="0"/>
        <w:spacing w:before="0" w:after="0" w:line="399" w:lineRule="exact"/>
        <w:ind w:left="980" w:right="0" w:firstLine="0"/>
        <w:jc w:val="both"/>
      </w:pPr>
      <w:bookmarkStart w:id="1464" w:name="bookmark1464"/>
      <w:r>
        <w:rPr>
          <w:color w:val="000000"/>
          <w:spacing w:val="0"/>
          <w:w w:val="100"/>
          <w:position w:val="0"/>
        </w:rPr>
        <w:t>（</w:t>
      </w:r>
      <w:bookmarkEnd w:id="1464"/>
      <w:r>
        <w:rPr>
          <w:rFonts w:ascii="Times New Roman" w:eastAsia="Times New Roman" w:hAnsi="Times New Roman" w:cs="Times New Roman"/>
          <w:color w:val="000000"/>
          <w:spacing w:val="0"/>
          <w:w w:val="100"/>
          <w:position w:val="0"/>
        </w:rPr>
        <w:t>1</w:t>
      </w:r>
      <w:r>
        <w:rPr>
          <w:color w:val="000000"/>
          <w:spacing w:val="0"/>
          <w:w w:val="100"/>
          <w:position w:val="0"/>
        </w:rPr>
        <w:t>）</w:t>
        <w:tab/>
        <w:t>《创金合信鑫安保本混合型证券投资基金合同》约定了基金管理人（公司子公 司创金合信基金管理有限公司）的保本义务，为保护基金投资者合法权益，创金合 信基金管理有限公司与北京首创融资担保有限公司签订保证合同，由北京首创融资 担保有限公司作为担保人，就上述基金的第一个保本周期内基金管理人对基金份额 持有人</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类基金份额持有人和</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C</w:t>
      </w:r>
      <w:r>
        <w:rPr>
          <w:color w:val="000000"/>
          <w:spacing w:val="0"/>
          <w:w w:val="100"/>
          <w:position w:val="0"/>
        </w:rPr>
        <w:t>类基金份额持有人）认购并持有到期的基金份 额所承担保本义务的履行提供不可撤销的连带责任保证，承担保证责任的最高限额 为</w:t>
      </w:r>
      <w:r>
        <w:rPr>
          <w:rFonts w:ascii="Times New Roman" w:eastAsia="Times New Roman" w:hAnsi="Times New Roman" w:cs="Times New Roman"/>
          <w:color w:val="000000"/>
          <w:spacing w:val="0"/>
          <w:w w:val="100"/>
          <w:position w:val="0"/>
        </w:rPr>
        <w:t>16</w:t>
      </w:r>
      <w:r>
        <w:rPr>
          <w:color w:val="000000"/>
          <w:spacing w:val="0"/>
          <w:w w:val="100"/>
          <w:position w:val="0"/>
        </w:rPr>
        <w:t>亿元人民币。同时，本期创金合信基金管理有限公司向北京首创融资担保有限 公司支付相关担保费</w:t>
      </w:r>
      <w:r>
        <w:rPr>
          <w:rFonts w:ascii="Times New Roman" w:eastAsia="Times New Roman" w:hAnsi="Times New Roman" w:cs="Times New Roman"/>
          <w:color w:val="000000"/>
          <w:spacing w:val="0"/>
          <w:w w:val="100"/>
          <w:position w:val="0"/>
        </w:rPr>
        <w:t>1,613,433.58</w:t>
      </w:r>
      <w:r>
        <w:rPr>
          <w:color w:val="000000"/>
          <w:spacing w:val="0"/>
          <w:w w:val="100"/>
          <w:position w:val="0"/>
        </w:rPr>
        <w:t>元。</w:t>
      </w:r>
    </w:p>
    <w:p>
      <w:pPr>
        <w:pStyle w:val="Style39"/>
        <w:keepNext w:val="0"/>
        <w:keepLines w:val="0"/>
        <w:widowControl w:val="0"/>
        <w:shd w:val="clear" w:color="auto" w:fill="auto"/>
        <w:tabs>
          <w:tab w:pos="1499" w:val="left"/>
        </w:tabs>
        <w:bidi w:val="0"/>
        <w:spacing w:before="0" w:after="320" w:line="399" w:lineRule="exact"/>
        <w:ind w:left="980" w:right="0" w:firstLine="0"/>
        <w:jc w:val="both"/>
      </w:pPr>
      <w:bookmarkStart w:id="1465" w:name="bookmark1465"/>
      <w:r>
        <w:rPr>
          <w:color w:val="000000"/>
          <w:spacing w:val="0"/>
          <w:w w:val="100"/>
          <w:position w:val="0"/>
        </w:rPr>
        <w:t>（</w:t>
      </w:r>
      <w:bookmarkEnd w:id="1465"/>
      <w:r>
        <w:rPr>
          <w:rFonts w:ascii="Times New Roman" w:eastAsia="Times New Roman" w:hAnsi="Times New Roman" w:cs="Times New Roman"/>
          <w:color w:val="000000"/>
          <w:spacing w:val="0"/>
          <w:w w:val="100"/>
          <w:position w:val="0"/>
        </w:rPr>
        <w:t>2</w:t>
      </w:r>
      <w:r>
        <w:rPr>
          <w:color w:val="000000"/>
          <w:spacing w:val="0"/>
          <w:w w:val="100"/>
          <w:position w:val="0"/>
        </w:rPr>
        <w:t>）</w:t>
        <w:tab/>
        <w:t>公司联营企业吉林东工控股有限公司出资设立的全资子公司东工香港控股有限 公司向香港贷款机构申请本金不超过</w:t>
      </w:r>
      <w:r>
        <w:rPr>
          <w:rFonts w:ascii="Times New Roman" w:eastAsia="Times New Roman" w:hAnsi="Times New Roman" w:cs="Times New Roman"/>
          <w:color w:val="000000"/>
          <w:spacing w:val="0"/>
          <w:w w:val="100"/>
          <w:position w:val="0"/>
        </w:rPr>
        <w:t>9,200</w:t>
      </w:r>
      <w:r>
        <w:rPr>
          <w:color w:val="000000"/>
          <w:spacing w:val="0"/>
          <w:w w:val="100"/>
          <w:position w:val="0"/>
        </w:rPr>
        <w:t>万欧元，年利率不超过</w:t>
      </w:r>
      <w:r>
        <w:rPr>
          <w:rFonts w:ascii="Times New Roman" w:eastAsia="Times New Roman" w:hAnsi="Times New Roman" w:cs="Times New Roman"/>
          <w:color w:val="000000"/>
          <w:spacing w:val="0"/>
          <w:w w:val="100"/>
          <w:position w:val="0"/>
        </w:rPr>
        <w:t>4.5%</w:t>
      </w:r>
      <w:r>
        <w:rPr>
          <w:color w:val="000000"/>
          <w:spacing w:val="0"/>
          <w:w w:val="100"/>
          <w:position w:val="0"/>
        </w:rPr>
        <w:t>，期限不超 过三年的贷款。东北工业集团有限公司（以下简称“东工集团”）为东工香港控股 有限公司的该项贷款提供全额连带责任保证担保，公司按所占东工香港控股有限公 司不超过</w:t>
      </w:r>
      <w:r>
        <w:rPr>
          <w:rFonts w:ascii="Times New Roman" w:eastAsia="Times New Roman" w:hAnsi="Times New Roman" w:cs="Times New Roman"/>
          <w:color w:val="000000"/>
          <w:spacing w:val="0"/>
          <w:w w:val="100"/>
          <w:position w:val="0"/>
        </w:rPr>
        <w:t>27%</w:t>
      </w:r>
      <w:r>
        <w:rPr>
          <w:color w:val="000000"/>
          <w:spacing w:val="0"/>
          <w:w w:val="100"/>
          <w:position w:val="0"/>
        </w:rPr>
        <w:t>的权益比例，向东工集团提供反担保，担保金额为不超过</w:t>
      </w:r>
      <w:r>
        <w:rPr>
          <w:rFonts w:ascii="Times New Roman" w:eastAsia="Times New Roman" w:hAnsi="Times New Roman" w:cs="Times New Roman"/>
          <w:color w:val="000000"/>
          <w:spacing w:val="0"/>
          <w:w w:val="100"/>
          <w:position w:val="0"/>
        </w:rPr>
        <w:t>2,820</w:t>
      </w:r>
      <w:r>
        <w:rPr>
          <w:color w:val="000000"/>
          <w:spacing w:val="0"/>
          <w:w w:val="100"/>
          <w:position w:val="0"/>
        </w:rPr>
        <w:t>万欧</w:t>
      </w:r>
    </w:p>
    <w:p>
      <w:pPr>
        <w:pStyle w:val="Style64"/>
        <w:keepNext w:val="0"/>
        <w:keepLines w:val="0"/>
        <w:widowControl w:val="0"/>
        <w:shd w:val="clear" w:color="auto" w:fill="auto"/>
        <w:bidi w:val="0"/>
        <w:spacing w:before="0" w:after="0" w:line="240" w:lineRule="auto"/>
        <w:ind w:left="0" w:right="0" w:firstLine="500"/>
        <w:jc w:val="left"/>
      </w:pPr>
      <w:bookmarkStart w:id="1466" w:name="bookmark1466"/>
      <w:r>
        <w:rPr>
          <w:rFonts w:ascii="Times New Roman" w:eastAsia="Times New Roman" w:hAnsi="Times New Roman" w:cs="Times New Roman"/>
          <w:b/>
          <w:bCs/>
          <w:color w:val="000000"/>
          <w:spacing w:val="0"/>
          <w:w w:val="100"/>
          <w:position w:val="0"/>
        </w:rPr>
        <w:t>1</w:t>
      </w:r>
      <w:bookmarkEnd w:id="1466"/>
      <w:r>
        <w:rPr>
          <w:rFonts w:ascii="Times New Roman" w:eastAsia="Times New Roman" w:hAnsi="Times New Roman" w:cs="Times New Roman"/>
          <w:b/>
          <w:bCs/>
          <w:color w:val="000000"/>
          <w:spacing w:val="0"/>
          <w:w w:val="100"/>
          <w:position w:val="0"/>
        </w:rPr>
        <w:t>8</w:t>
      </w:r>
      <w:r>
        <w:rPr>
          <w:b/>
          <w:bCs/>
          <w:color w:val="000000"/>
          <w:spacing w:val="0"/>
          <w:w w:val="100"/>
          <w:position w:val="0"/>
        </w:rPr>
        <w:t>、公司作为委托人参与关联方特定客户资产管理业务</w:t>
      </w:r>
    </w:p>
    <w:p>
      <w:pPr>
        <w:pStyle w:val="Style39"/>
        <w:keepNext w:val="0"/>
        <w:keepLines w:val="0"/>
        <w:widowControl w:val="0"/>
        <w:shd w:val="clear" w:color="auto" w:fill="auto"/>
        <w:bidi w:val="0"/>
        <w:spacing w:before="0" w:after="0" w:line="399" w:lineRule="exact"/>
        <w:ind w:left="1020" w:right="0" w:firstLine="0"/>
        <w:jc w:val="both"/>
      </w:pPr>
      <w:r>
        <w:rPr>
          <w:color w:val="000000"/>
          <w:spacing w:val="0"/>
          <w:w w:val="100"/>
          <w:position w:val="0"/>
        </w:rPr>
        <w:t>公司与银华基金管理股份有限公司签订资产管理合同，由公司作为委托人参与银华 基金管理股份有限公司作为资产管理人的资产管理计划。</w:t>
      </w:r>
      <w:r>
        <w:rPr>
          <w:rFonts w:ascii="Times New Roman" w:eastAsia="Times New Roman" w:hAnsi="Times New Roman" w:cs="Times New Roman"/>
          <w:color w:val="000000"/>
          <w:spacing w:val="0"/>
          <w:w w:val="100"/>
          <w:position w:val="0"/>
        </w:rPr>
        <w:t>2014</w:t>
      </w:r>
      <w:r>
        <w:rPr>
          <w:color w:val="000000"/>
          <w:spacing w:val="0"/>
          <w:w w:val="100"/>
          <w:position w:val="0"/>
        </w:rPr>
        <w:t>年度，公司分别参与 成立了银华一创鲁</w:t>
      </w:r>
      <w:r>
        <w:rPr>
          <w:rFonts w:ascii="Times New Roman" w:eastAsia="Times New Roman" w:hAnsi="Times New Roman" w:cs="Times New Roman"/>
          <w:color w:val="000000"/>
          <w:spacing w:val="0"/>
          <w:w w:val="100"/>
          <w:position w:val="0"/>
        </w:rPr>
        <w:t>1</w:t>
      </w:r>
      <w:r>
        <w:rPr>
          <w:color w:val="000000"/>
          <w:spacing w:val="0"/>
          <w:w w:val="100"/>
          <w:position w:val="0"/>
        </w:rPr>
        <w:t>号债券收益分级资产管理计划、银华</w:t>
      </w:r>
      <w:r>
        <w:rPr>
          <w:rFonts w:ascii="Times New Roman" w:eastAsia="Times New Roman" w:hAnsi="Times New Roman" w:cs="Times New Roman"/>
          <w:color w:val="000000"/>
          <w:spacing w:val="0"/>
          <w:w w:val="100"/>
          <w:position w:val="0"/>
        </w:rPr>
        <w:t>-</w:t>
      </w:r>
      <w:r>
        <w:rPr>
          <w:color w:val="000000"/>
          <w:spacing w:val="0"/>
          <w:w w:val="100"/>
          <w:position w:val="0"/>
        </w:rPr>
        <w:t>一创金丰债券收益分级资 产管理计划、银华</w:t>
      </w:r>
      <w:r>
        <w:rPr>
          <w:rFonts w:ascii="Times New Roman" w:eastAsia="Times New Roman" w:hAnsi="Times New Roman" w:cs="Times New Roman"/>
          <w:color w:val="000000"/>
          <w:spacing w:val="0"/>
          <w:w w:val="100"/>
          <w:position w:val="0"/>
        </w:rPr>
        <w:t>-</w:t>
      </w:r>
      <w:r>
        <w:rPr>
          <w:color w:val="000000"/>
          <w:spacing w:val="0"/>
          <w:w w:val="100"/>
          <w:position w:val="0"/>
        </w:rPr>
        <w:t>民生</w:t>
      </w:r>
      <w:r>
        <w:rPr>
          <w:rFonts w:ascii="Times New Roman" w:eastAsia="Times New Roman" w:hAnsi="Times New Roman" w:cs="Times New Roman"/>
          <w:color w:val="000000"/>
          <w:spacing w:val="0"/>
          <w:w w:val="100"/>
          <w:position w:val="0"/>
        </w:rPr>
        <w:t>-</w:t>
      </w:r>
      <w:r>
        <w:rPr>
          <w:color w:val="000000"/>
          <w:spacing w:val="0"/>
          <w:w w:val="100"/>
          <w:position w:val="0"/>
        </w:rPr>
        <w:t>第一创业量化专户理财资产管理计划，出资金额分别为</w:t>
      </w:r>
      <w:r>
        <w:rPr>
          <w:rFonts w:ascii="Times New Roman" w:eastAsia="Times New Roman" w:hAnsi="Times New Roman" w:cs="Times New Roman"/>
          <w:color w:val="000000"/>
          <w:spacing w:val="0"/>
          <w:w w:val="100"/>
          <w:position w:val="0"/>
        </w:rPr>
        <w:t xml:space="preserve">4,000 </w:t>
      </w:r>
      <w:r>
        <w:rPr>
          <w:color w:val="000000"/>
          <w:spacing w:val="0"/>
          <w:w w:val="100"/>
          <w:position w:val="0"/>
        </w:rPr>
        <w:t>万元、</w:t>
      </w:r>
      <w:r>
        <w:rPr>
          <w:rFonts w:ascii="Times New Roman" w:eastAsia="Times New Roman" w:hAnsi="Times New Roman" w:cs="Times New Roman"/>
          <w:color w:val="000000"/>
          <w:spacing w:val="0"/>
          <w:w w:val="100"/>
          <w:position w:val="0"/>
        </w:rPr>
        <w:t>15,000</w:t>
      </w:r>
      <w:r>
        <w:rPr>
          <w:color w:val="000000"/>
          <w:spacing w:val="0"/>
          <w:w w:val="100"/>
          <w:position w:val="0"/>
        </w:rPr>
        <w:t>万元和</w:t>
      </w:r>
      <w:r>
        <w:rPr>
          <w:rFonts w:ascii="Times New Roman" w:eastAsia="Times New Roman" w:hAnsi="Times New Roman" w:cs="Times New Roman"/>
          <w:color w:val="000000"/>
          <w:spacing w:val="0"/>
          <w:w w:val="100"/>
          <w:position w:val="0"/>
        </w:rPr>
        <w:t>10,000</w:t>
      </w:r>
      <w:r>
        <w:rPr>
          <w:color w:val="000000"/>
          <w:spacing w:val="0"/>
          <w:w w:val="100"/>
          <w:position w:val="0"/>
        </w:rPr>
        <w:t>万元，资产管理人银华基金管理股份有限公司按照资产 管理合同约定的费率收取管理费。上述管理计划于</w:t>
      </w:r>
      <w:r>
        <w:rPr>
          <w:rFonts w:ascii="Times New Roman" w:eastAsia="Times New Roman" w:hAnsi="Times New Roman" w:cs="Times New Roman"/>
          <w:color w:val="000000"/>
          <w:spacing w:val="0"/>
          <w:w w:val="100"/>
          <w:position w:val="0"/>
        </w:rPr>
        <w:t>2015</w:t>
      </w:r>
      <w:r>
        <w:rPr>
          <w:color w:val="000000"/>
          <w:spacing w:val="0"/>
          <w:w w:val="100"/>
          <w:position w:val="0"/>
        </w:rPr>
        <w:t>年均已清算。</w:t>
      </w:r>
    </w:p>
    <w:p>
      <w:pPr>
        <w:pStyle w:val="Style39"/>
        <w:keepNext w:val="0"/>
        <w:keepLines w:val="0"/>
        <w:widowControl w:val="0"/>
        <w:shd w:val="clear" w:color="auto" w:fill="auto"/>
        <w:bidi w:val="0"/>
        <w:spacing w:before="0" w:after="620" w:line="399" w:lineRule="exact"/>
        <w:ind w:left="1020" w:right="0" w:firstLine="0"/>
        <w:jc w:val="both"/>
      </w:pPr>
      <w:r>
        <w:rPr>
          <w:color w:val="000000"/>
          <w:spacing w:val="0"/>
          <w:w w:val="100"/>
          <w:position w:val="0"/>
        </w:rPr>
        <w:t>本报告期，未发生公司作为委托人参与关联方特定客户资产管理业务。</w:t>
      </w:r>
    </w:p>
    <w:p>
      <w:pPr>
        <w:pStyle w:val="Style44"/>
        <w:keepNext w:val="0"/>
        <w:keepLines w:val="0"/>
        <w:widowControl w:val="0"/>
        <w:shd w:val="clear" w:color="auto" w:fill="auto"/>
        <w:bidi w:val="0"/>
        <w:spacing w:before="0" w:after="0" w:line="240" w:lineRule="auto"/>
        <w:ind w:left="38" w:right="0" w:firstLine="0"/>
        <w:jc w:val="left"/>
        <w:rPr>
          <w:sz w:val="18"/>
          <w:szCs w:val="18"/>
        </w:rPr>
      </w:pPr>
      <w:r>
        <w:rPr>
          <w:rFonts w:ascii="Times New Roman" w:eastAsia="Times New Roman" w:hAnsi="Times New Roman" w:cs="Times New Roman"/>
          <w:b/>
          <w:bCs/>
          <w:color w:val="000000"/>
          <w:spacing w:val="0"/>
          <w:w w:val="100"/>
          <w:position w:val="0"/>
          <w:sz w:val="18"/>
          <w:szCs w:val="18"/>
        </w:rPr>
        <w:t>19</w:t>
      </w:r>
      <w:r>
        <w:rPr>
          <w:b/>
          <w:bCs/>
          <w:color w:val="000000"/>
          <w:spacing w:val="0"/>
          <w:w w:val="100"/>
          <w:position w:val="0"/>
          <w:sz w:val="18"/>
          <w:szCs w:val="18"/>
        </w:rPr>
        <w:t>、关键管理人员薪酬</w:t>
      </w:r>
    </w:p>
    <w:tbl>
      <w:tblPr>
        <w:tblOverlap w:val="never"/>
        <w:jc w:val="center"/>
        <w:tblLayout w:type="fixed"/>
      </w:tblPr>
      <w:tblGrid>
        <w:gridCol w:w="3734"/>
        <w:gridCol w:w="2093"/>
        <w:gridCol w:w="2054"/>
      </w:tblGrid>
      <w:tr>
        <w:trPr>
          <w:trHeight w:val="43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42"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关键管理人员薪酬</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4,282.50 </w:t>
            </w:r>
            <w:r>
              <w:rPr>
                <w:color w:val="000000"/>
                <w:spacing w:val="0"/>
                <w:w w:val="100"/>
                <w:position w:val="0"/>
              </w:rPr>
              <w:t>万元</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3,015.55 </w:t>
            </w:r>
            <w:r>
              <w:rPr>
                <w:color w:val="000000"/>
                <w:spacing w:val="0"/>
                <w:w w:val="100"/>
                <w:position w:val="0"/>
              </w:rPr>
              <w:t>万元</w:t>
            </w:r>
          </w:p>
        </w:tc>
      </w:tr>
    </w:tbl>
    <w:p>
      <w:pPr>
        <w:widowControl w:val="0"/>
        <w:spacing w:after="1339" w:line="1" w:lineRule="exact"/>
      </w:pPr>
    </w:p>
    <w:p>
      <w:pPr>
        <w:pStyle w:val="Style64"/>
        <w:keepNext w:val="0"/>
        <w:keepLines w:val="0"/>
        <w:widowControl w:val="0"/>
        <w:shd w:val="clear" w:color="auto" w:fill="auto"/>
        <w:bidi w:val="0"/>
        <w:spacing w:before="0" w:after="0" w:line="401" w:lineRule="exact"/>
        <w:ind w:left="0" w:right="0" w:firstLine="500"/>
        <w:jc w:val="left"/>
      </w:pPr>
      <w:r>
        <w:rPr>
          <w:rFonts w:ascii="Times New Roman" w:eastAsia="Times New Roman" w:hAnsi="Times New Roman" w:cs="Times New Roman"/>
          <w:b/>
          <w:bCs/>
          <w:color w:val="000000"/>
          <w:spacing w:val="0"/>
          <w:w w:val="100"/>
          <w:position w:val="0"/>
        </w:rPr>
        <w:t>20</w:t>
      </w:r>
      <w:r>
        <w:rPr>
          <w:b/>
          <w:bCs/>
          <w:color w:val="000000"/>
          <w:spacing w:val="0"/>
          <w:w w:val="100"/>
          <w:position w:val="0"/>
        </w:rPr>
        <w:t>、其他关联方交易事项</w:t>
      </w:r>
    </w:p>
    <w:p>
      <w:pPr>
        <w:pStyle w:val="Style64"/>
        <w:keepNext w:val="0"/>
        <w:keepLines w:val="0"/>
        <w:widowControl w:val="0"/>
        <w:shd w:val="clear" w:color="auto" w:fill="auto"/>
        <w:bidi w:val="0"/>
        <w:spacing w:before="0" w:after="0" w:line="401" w:lineRule="exact"/>
        <w:ind w:left="0" w:right="0" w:firstLine="50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）收购子公司第一创业摩根大通证券有限责任公司少数股东股权</w:t>
      </w:r>
    </w:p>
    <w:p>
      <w:pPr>
        <w:pStyle w:val="Style94"/>
        <w:keepNext w:val="0"/>
        <w:keepLines w:val="0"/>
        <w:widowControl w:val="0"/>
        <w:shd w:val="clear" w:color="auto" w:fill="auto"/>
        <w:bidi w:val="0"/>
        <w:spacing w:before="0" w:after="440" w:line="401" w:lineRule="exact"/>
        <w:ind w:left="102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日公司决定以人民币</w:t>
      </w:r>
      <w:r>
        <w:rPr>
          <w:color w:val="000000"/>
          <w:spacing w:val="0"/>
          <w:w w:val="100"/>
          <w:position w:val="0"/>
        </w:rPr>
        <w:t>306,758,901.00</w:t>
      </w:r>
      <w:r>
        <w:rPr>
          <w:rFonts w:ascii="SimSun" w:eastAsia="SimSun" w:hAnsi="SimSun" w:cs="SimSun"/>
          <w:color w:val="000000"/>
          <w:spacing w:val="0"/>
          <w:w w:val="100"/>
          <w:position w:val="0"/>
        </w:rPr>
        <w:t xml:space="preserve">元的价格收购 </w:t>
      </w:r>
      <w:r>
        <w:rPr>
          <w:color w:val="000000"/>
          <w:spacing w:val="0"/>
          <w:w w:val="100"/>
          <w:position w:val="0"/>
        </w:rPr>
        <w:t>J.P.MorganHoldings（HongKong）Limited</w:t>
      </w:r>
      <w:r>
        <w:rPr>
          <w:rFonts w:ascii="SimSun" w:eastAsia="SimSun" w:hAnsi="SimSun" w:cs="SimSun"/>
          <w:color w:val="000000"/>
          <w:spacing w:val="0"/>
          <w:w w:val="100"/>
          <w:position w:val="0"/>
        </w:rPr>
        <w:t xml:space="preserve">持有的第一创业摩根大通证券有限责任公司 </w:t>
      </w:r>
      <w:r>
        <w:rPr>
          <w:color w:val="000000"/>
          <w:spacing w:val="0"/>
          <w:w w:val="100"/>
          <w:position w:val="0"/>
        </w:rPr>
        <w:t>33.30%</w:t>
      </w:r>
      <w:r>
        <w:rPr>
          <w:rFonts w:ascii="SimSun" w:eastAsia="SimSun" w:hAnsi="SimSun" w:cs="SimSun"/>
          <w:color w:val="000000"/>
          <w:spacing w:val="0"/>
          <w:w w:val="100"/>
          <w:position w:val="0"/>
        </w:rPr>
        <w:t>的股权，该收购事项目前正处于监管部门审批中。</w:t>
      </w:r>
    </w:p>
    <w:p>
      <w:pPr>
        <w:pStyle w:val="Style21"/>
        <w:keepNext/>
        <w:keepLines/>
        <w:widowControl w:val="0"/>
        <w:shd w:val="clear" w:color="auto" w:fill="auto"/>
        <w:bidi w:val="0"/>
        <w:spacing w:before="0" w:after="240" w:line="401" w:lineRule="exact"/>
        <w:ind w:left="0" w:right="0" w:firstLine="0"/>
        <w:jc w:val="left"/>
        <w:rPr>
          <w:sz w:val="18"/>
          <w:szCs w:val="18"/>
        </w:rPr>
      </w:pPr>
      <w:bookmarkStart w:id="1467" w:name="bookmark1467"/>
      <w:bookmarkStart w:id="1468" w:name="bookmark1468"/>
      <w:bookmarkStart w:id="1469" w:name="bookmark1469"/>
      <w:r>
        <w:rPr>
          <w:color w:val="000000"/>
          <w:spacing w:val="0"/>
          <w:w w:val="100"/>
          <w:position w:val="0"/>
          <w:sz w:val="18"/>
          <w:szCs w:val="18"/>
        </w:rPr>
        <w:t>（六）关联方应收应付款项</w:t>
      </w:r>
      <w:bookmarkEnd w:id="1467"/>
      <w:bookmarkEnd w:id="1468"/>
      <w:bookmarkEnd w:id="1469"/>
    </w:p>
    <w:p>
      <w:pPr>
        <w:pStyle w:val="Style44"/>
        <w:keepNext w:val="0"/>
        <w:keepLines w:val="0"/>
        <w:widowControl w:val="0"/>
        <w:shd w:val="clear" w:color="auto" w:fill="auto"/>
        <w:bidi w:val="0"/>
        <w:spacing w:before="0" w:after="0" w:line="240" w:lineRule="auto"/>
        <w:ind w:left="38" w:right="0" w:firstLine="0"/>
        <w:jc w:val="left"/>
        <w:rPr>
          <w:sz w:val="18"/>
          <w:szCs w:val="18"/>
        </w:rPr>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8"/>
          <w:szCs w:val="18"/>
        </w:rPr>
        <w:t>、 应收项目</w:t>
      </w:r>
    </w:p>
    <w:tbl>
      <w:tblPr>
        <w:tblOverlap w:val="never"/>
        <w:jc w:val="center"/>
        <w:tblLayout w:type="fixed"/>
      </w:tblPr>
      <w:tblGrid>
        <w:gridCol w:w="1138"/>
        <w:gridCol w:w="2126"/>
        <w:gridCol w:w="1277"/>
        <w:gridCol w:w="1138"/>
        <w:gridCol w:w="1070"/>
        <w:gridCol w:w="1133"/>
      </w:tblGrid>
      <w:tr>
        <w:trPr>
          <w:trHeight w:val="432"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项目名称</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关联方</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年初余额</w:t>
            </w:r>
          </w:p>
        </w:tc>
      </w:tr>
      <w:tr>
        <w:trPr>
          <w:trHeight w:val="41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280" w:firstLine="0"/>
              <w:jc w:val="right"/>
              <w:rPr>
                <w:sz w:val="14"/>
                <w:szCs w:val="14"/>
              </w:rPr>
            </w:pPr>
            <w:r>
              <w:rPr>
                <w:color w:val="000000"/>
                <w:spacing w:val="0"/>
                <w:w w:val="100"/>
                <w:position w:val="0"/>
                <w:sz w:val="14"/>
                <w:szCs w:val="14"/>
              </w:rPr>
              <w:t>坏账准备</w:t>
            </w:r>
          </w:p>
        </w:tc>
      </w:tr>
      <w:tr>
        <w:trPr>
          <w:trHeight w:val="917"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其他应收款</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240" w:line="240" w:lineRule="auto"/>
              <w:ind w:left="0" w:right="0" w:firstLine="0"/>
              <w:jc w:val="left"/>
              <w:rPr>
                <w:sz w:val="14"/>
                <w:szCs w:val="14"/>
              </w:rPr>
            </w:pPr>
            <w:r>
              <w:rPr>
                <w:color w:val="000000"/>
                <w:spacing w:val="0"/>
                <w:w w:val="100"/>
                <w:position w:val="0"/>
                <w:sz w:val="14"/>
                <w:szCs w:val="14"/>
              </w:rPr>
              <w:t>湖北高长信新材料创业投资</w:t>
            </w:r>
          </w:p>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合伙企业（有限合伙）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1,081,315.06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5,406.58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19" w:line="1" w:lineRule="exact"/>
      </w:pPr>
    </w:p>
    <w:p>
      <w:pPr>
        <w:pStyle w:val="Style44"/>
        <w:keepNext w:val="0"/>
        <w:keepLines w:val="0"/>
        <w:widowControl w:val="0"/>
        <w:shd w:val="clear" w:color="auto" w:fill="auto"/>
        <w:tabs>
          <w:tab w:pos="470" w:val="left"/>
        </w:tabs>
        <w:bidi w:val="0"/>
        <w:spacing w:before="0" w:after="0" w:line="240" w:lineRule="auto"/>
        <w:ind w:left="24" w:right="0" w:firstLine="0"/>
        <w:jc w:val="left"/>
        <w:rPr>
          <w:sz w:val="18"/>
          <w:szCs w:val="18"/>
        </w:rPr>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sz w:val="18"/>
          <w:szCs w:val="18"/>
        </w:rPr>
        <w:t>、</w:t>
        <w:tab/>
        <w:t>应付项目</w:t>
      </w:r>
    </w:p>
    <w:tbl>
      <w:tblPr>
        <w:tblOverlap w:val="never"/>
        <w:jc w:val="center"/>
        <w:tblLayout w:type="fixed"/>
      </w:tblPr>
      <w:tblGrid>
        <w:gridCol w:w="1387"/>
        <w:gridCol w:w="2750"/>
        <w:gridCol w:w="1906"/>
        <w:gridCol w:w="1838"/>
      </w:tblGrid>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期末账面余额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年初账面余额</w:t>
            </w:r>
          </w:p>
        </w:tc>
      </w:tr>
      <w:tr>
        <w:trPr>
          <w:trHeight w:val="523"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其他应付款</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北京首创融资担保有限公司</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204,718.33</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1"/>
        <w:keepNext/>
        <w:keepLines/>
        <w:widowControl w:val="0"/>
        <w:shd w:val="clear" w:color="auto" w:fill="auto"/>
        <w:bidi w:val="0"/>
        <w:spacing w:before="0" w:after="240" w:line="240" w:lineRule="auto"/>
        <w:ind w:left="0" w:right="0" w:firstLine="0"/>
        <w:jc w:val="left"/>
        <w:rPr>
          <w:sz w:val="18"/>
          <w:szCs w:val="18"/>
        </w:rPr>
      </w:pPr>
      <w:bookmarkStart w:id="1470" w:name="bookmark1470"/>
      <w:bookmarkStart w:id="1471" w:name="bookmark1471"/>
      <w:bookmarkStart w:id="1472" w:name="bookmark1472"/>
      <w:r>
        <w:rPr>
          <w:color w:val="000000"/>
          <w:spacing w:val="0"/>
          <w:w w:val="100"/>
          <w:position w:val="0"/>
          <w:sz w:val="18"/>
          <w:szCs w:val="18"/>
        </w:rPr>
        <w:t>十二、承诺及或有事项</w:t>
      </w:r>
      <w:bookmarkEnd w:id="1470"/>
      <w:bookmarkEnd w:id="1471"/>
      <w:bookmarkEnd w:id="1472"/>
    </w:p>
    <w:p>
      <w:pPr>
        <w:pStyle w:val="Style21"/>
        <w:keepNext/>
        <w:keepLines/>
        <w:widowControl w:val="0"/>
        <w:shd w:val="clear" w:color="auto" w:fill="auto"/>
        <w:tabs>
          <w:tab w:pos="712" w:val="left"/>
        </w:tabs>
        <w:bidi w:val="0"/>
        <w:spacing w:before="0" w:after="40" w:line="240" w:lineRule="auto"/>
        <w:ind w:left="0" w:right="0" w:firstLine="0"/>
        <w:jc w:val="left"/>
        <w:rPr>
          <w:sz w:val="18"/>
          <w:szCs w:val="18"/>
        </w:rPr>
      </w:pPr>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重要承诺事项</w:t>
      </w:r>
      <w:bookmarkEnd w:id="1473"/>
      <w:bookmarkEnd w:id="1474"/>
      <w:bookmarkEnd w:id="1475"/>
    </w:p>
    <w:p>
      <w:pPr>
        <w:pStyle w:val="Style39"/>
        <w:keepNext w:val="0"/>
        <w:keepLines w:val="0"/>
        <w:widowControl w:val="0"/>
        <w:shd w:val="clear" w:color="auto" w:fill="auto"/>
        <w:bidi w:val="0"/>
        <w:spacing w:before="0" w:after="140" w:line="240" w:lineRule="auto"/>
        <w:ind w:left="0" w:right="0" w:firstLine="620"/>
        <w:jc w:val="left"/>
      </w:pPr>
      <w:r>
        <w:rPr>
          <w:color w:val="000000"/>
          <w:spacing w:val="0"/>
          <w:w w:val="100"/>
          <w:position w:val="0"/>
        </w:rPr>
        <w:t>收购子公司第一创业摩根大通证券有限责任公司少数股东股权的资本支出承诺。</w:t>
      </w:r>
    </w:p>
    <w:p>
      <w:pPr>
        <w:pStyle w:val="Style94"/>
        <w:keepNext w:val="0"/>
        <w:keepLines w:val="0"/>
        <w:widowControl w:val="0"/>
        <w:shd w:val="clear" w:color="auto" w:fill="auto"/>
        <w:bidi w:val="0"/>
        <w:spacing w:before="0" w:after="140" w:line="240" w:lineRule="auto"/>
        <w:ind w:left="0" w:right="0" w:firstLine="62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日公司决定以人民币</w:t>
      </w:r>
      <w:r>
        <w:rPr>
          <w:color w:val="000000"/>
          <w:spacing w:val="0"/>
          <w:w w:val="100"/>
          <w:position w:val="0"/>
        </w:rPr>
        <w:t>306,758,901.00</w:t>
      </w:r>
      <w:r>
        <w:rPr>
          <w:rFonts w:ascii="SimSun" w:eastAsia="SimSun" w:hAnsi="SimSun" w:cs="SimSun"/>
          <w:color w:val="000000"/>
          <w:spacing w:val="0"/>
          <w:w w:val="100"/>
          <w:position w:val="0"/>
        </w:rPr>
        <w:t>元的价格收购</w:t>
      </w:r>
    </w:p>
    <w:p>
      <w:pPr>
        <w:pStyle w:val="Style94"/>
        <w:keepNext w:val="0"/>
        <w:keepLines w:val="0"/>
        <w:widowControl w:val="0"/>
        <w:shd w:val="clear" w:color="auto" w:fill="auto"/>
        <w:bidi w:val="0"/>
        <w:spacing w:before="0" w:after="140" w:line="240" w:lineRule="auto"/>
        <w:ind w:left="0" w:right="0" w:firstLine="620"/>
        <w:jc w:val="left"/>
      </w:pPr>
      <w:r>
        <w:rPr>
          <w:color w:val="000000"/>
          <w:spacing w:val="0"/>
          <w:w w:val="100"/>
          <w:position w:val="0"/>
        </w:rPr>
        <w:t>J.P.MorganHoldings（HongKong）Limited</w:t>
      </w:r>
      <w:r>
        <w:rPr>
          <w:rFonts w:ascii="SimSun" w:eastAsia="SimSun" w:hAnsi="SimSun" w:cs="SimSun"/>
          <w:color w:val="000000"/>
          <w:spacing w:val="0"/>
          <w:w w:val="100"/>
          <w:position w:val="0"/>
        </w:rPr>
        <w:t>持有的第一创业摩根大通证券有限责任公司</w:t>
      </w:r>
    </w:p>
    <w:p>
      <w:pPr>
        <w:pStyle w:val="Style39"/>
        <w:keepNext w:val="0"/>
        <w:keepLines w:val="0"/>
        <w:widowControl w:val="0"/>
        <w:shd w:val="clear" w:color="auto" w:fill="auto"/>
        <w:bidi w:val="0"/>
        <w:spacing w:before="0" w:after="140" w:line="240" w:lineRule="auto"/>
        <w:ind w:left="0" w:right="0" w:firstLine="620"/>
        <w:jc w:val="left"/>
      </w:pPr>
      <w:r>
        <w:rPr>
          <w:rFonts w:ascii="Times New Roman" w:eastAsia="Times New Roman" w:hAnsi="Times New Roman" w:cs="Times New Roman"/>
          <w:color w:val="000000"/>
          <w:spacing w:val="0"/>
          <w:w w:val="100"/>
          <w:position w:val="0"/>
        </w:rPr>
        <w:t>33.30%</w:t>
      </w:r>
      <w:r>
        <w:rPr>
          <w:color w:val="000000"/>
          <w:spacing w:val="0"/>
          <w:w w:val="100"/>
          <w:position w:val="0"/>
        </w:rPr>
        <w:t>的股权，价款分</w:t>
      </w:r>
      <w:r>
        <w:rPr>
          <w:rFonts w:ascii="Times New Roman" w:eastAsia="Times New Roman" w:hAnsi="Times New Roman" w:cs="Times New Roman"/>
          <w:color w:val="000000"/>
          <w:spacing w:val="0"/>
          <w:w w:val="100"/>
          <w:position w:val="0"/>
        </w:rPr>
        <w:t>5</w:t>
      </w:r>
      <w:r>
        <w:rPr>
          <w:color w:val="000000"/>
          <w:spacing w:val="0"/>
          <w:w w:val="100"/>
          <w:position w:val="0"/>
        </w:rPr>
        <w:t>期支付，各期支付的金额具体如下：</w:t>
      </w:r>
    </w:p>
    <w:tbl>
      <w:tblPr>
        <w:tblOverlap w:val="never"/>
        <w:jc w:val="right"/>
        <w:tblLayout w:type="fixed"/>
      </w:tblPr>
      <w:tblGrid>
        <w:gridCol w:w="1210"/>
        <w:gridCol w:w="1080"/>
        <w:gridCol w:w="1080"/>
        <w:gridCol w:w="1080"/>
        <w:gridCol w:w="1075"/>
        <w:gridCol w:w="1080"/>
        <w:gridCol w:w="1186"/>
      </w:tblGrid>
      <w:tr>
        <w:trPr>
          <w:trHeight w:val="437"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付款期数</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第一期</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第二期</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第三期</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第四期</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第五期</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合计</w:t>
            </w:r>
          </w:p>
        </w:tc>
      </w:tr>
      <w:tr>
        <w:trPr>
          <w:trHeight w:val="40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付款时间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交易完成日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2018-5-31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2019-5-31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2020-5-31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2021-5-31</w:t>
            </w:r>
          </w:p>
        </w:tc>
        <w:tc>
          <w:tcPr>
            <w:vMerge/>
            <w:tcBorders>
              <w:left w:val="single" w:sz="4"/>
            </w:tcBorders>
            <w:shd w:val="clear" w:color="auto" w:fill="FFFFFF"/>
            <w:vAlign w:val="center"/>
          </w:tcPr>
          <w:p>
            <w:pPr/>
          </w:p>
        </w:tc>
      </w:tr>
      <w:tr>
        <w:trPr>
          <w:trHeight w:val="442"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金额（元）</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87,507,057.00</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95,041,413.00</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62,643,384.00</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31,321,692.00</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30,245,355.00</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306,758,901.00</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日，该收购事项正处于监管部门审批中</w:t>
      </w:r>
      <w:r>
        <w:rPr>
          <w:color w:val="000000"/>
          <w:spacing w:val="0"/>
          <w:w w:val="100"/>
          <w:position w:val="0"/>
        </w:rPr>
        <w:t>，</w:t>
      </w:r>
      <w:r>
        <w:rPr>
          <w:color w:val="000000"/>
          <w:spacing w:val="0"/>
          <w:w w:val="100"/>
          <w:position w:val="0"/>
        </w:rPr>
        <w:t>上述五期金额尚未支付。</w:t>
      </w:r>
    </w:p>
    <w:p>
      <w:pPr>
        <w:widowControl w:val="0"/>
        <w:spacing w:after="599" w:line="1" w:lineRule="exact"/>
      </w:pPr>
    </w:p>
    <w:p>
      <w:pPr>
        <w:pStyle w:val="Style21"/>
        <w:keepNext/>
        <w:keepLines/>
        <w:widowControl w:val="0"/>
        <w:shd w:val="clear" w:color="auto" w:fill="auto"/>
        <w:tabs>
          <w:tab w:pos="712" w:val="left"/>
        </w:tabs>
        <w:bidi w:val="0"/>
        <w:spacing w:before="0" w:after="40" w:line="240" w:lineRule="auto"/>
        <w:ind w:left="0" w:right="0" w:firstLine="0"/>
        <w:jc w:val="left"/>
        <w:rPr>
          <w:sz w:val="18"/>
          <w:szCs w:val="18"/>
        </w:rPr>
      </w:pPr>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二</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或有事项</w:t>
      </w:r>
      <w:bookmarkEnd w:id="1476"/>
      <w:bookmarkEnd w:id="1477"/>
      <w:bookmarkEnd w:id="1478"/>
    </w:p>
    <w:p>
      <w:pPr>
        <w:pStyle w:val="Style39"/>
        <w:keepNext w:val="0"/>
        <w:keepLines w:val="0"/>
        <w:widowControl w:val="0"/>
        <w:shd w:val="clear" w:color="auto" w:fill="auto"/>
        <w:tabs>
          <w:tab w:pos="1094" w:val="left"/>
        </w:tabs>
        <w:bidi w:val="0"/>
        <w:spacing w:before="0" w:after="0" w:line="397" w:lineRule="exact"/>
        <w:ind w:left="0" w:right="0" w:firstLine="620"/>
        <w:jc w:val="left"/>
      </w:pPr>
      <w:bookmarkStart w:id="1479" w:name="bookmark1479"/>
      <w:r>
        <w:rPr>
          <w:color w:val="000000"/>
          <w:spacing w:val="0"/>
          <w:w w:val="100"/>
          <w:position w:val="0"/>
        </w:rPr>
        <w:t>（</w:t>
      </w:r>
      <w:bookmarkEnd w:id="1479"/>
      <w:r>
        <w:rPr>
          <w:rFonts w:ascii="Times New Roman" w:eastAsia="Times New Roman" w:hAnsi="Times New Roman" w:cs="Times New Roman"/>
          <w:color w:val="000000"/>
          <w:spacing w:val="0"/>
          <w:w w:val="100"/>
          <w:position w:val="0"/>
        </w:rPr>
        <w:t>1</w:t>
      </w:r>
      <w:r>
        <w:rPr>
          <w:color w:val="000000"/>
          <w:spacing w:val="0"/>
          <w:w w:val="100"/>
          <w:position w:val="0"/>
        </w:rPr>
        <w:t>）</w:t>
        <w:tab/>
        <w:t>公司为东北工业集团有限公司提供反担保。</w:t>
      </w:r>
    </w:p>
    <w:p>
      <w:pPr>
        <w:pStyle w:val="Style39"/>
        <w:keepNext w:val="0"/>
        <w:keepLines w:val="0"/>
        <w:widowControl w:val="0"/>
        <w:shd w:val="clear" w:color="auto" w:fill="auto"/>
        <w:bidi w:val="0"/>
        <w:spacing w:before="0" w:after="420" w:line="397" w:lineRule="exact"/>
        <w:ind w:left="620" w:right="0" w:firstLine="20"/>
        <w:jc w:val="both"/>
      </w:pPr>
      <w:r>
        <w:rPr>
          <w:color w:val="000000"/>
          <w:spacing w:val="0"/>
          <w:w w:val="100"/>
          <w:position w:val="0"/>
        </w:rPr>
        <w:t>公司联营企业吉林东工控股有限公司出资设立的全资子公司东工香港控股有限公司向香 港贷款机构申请本金不超过</w:t>
      </w:r>
      <w:r>
        <w:rPr>
          <w:rFonts w:ascii="Times New Roman" w:eastAsia="Times New Roman" w:hAnsi="Times New Roman" w:cs="Times New Roman"/>
          <w:color w:val="000000"/>
          <w:spacing w:val="0"/>
          <w:w w:val="100"/>
          <w:position w:val="0"/>
        </w:rPr>
        <w:t>9,200</w:t>
      </w:r>
      <w:r>
        <w:rPr>
          <w:color w:val="000000"/>
          <w:spacing w:val="0"/>
          <w:w w:val="100"/>
          <w:position w:val="0"/>
        </w:rPr>
        <w:t>万欧元，年利率不超过</w:t>
      </w:r>
      <w:r>
        <w:rPr>
          <w:rFonts w:ascii="Times New Roman" w:eastAsia="Times New Roman" w:hAnsi="Times New Roman" w:cs="Times New Roman"/>
          <w:color w:val="000000"/>
          <w:spacing w:val="0"/>
          <w:w w:val="100"/>
          <w:position w:val="0"/>
        </w:rPr>
        <w:t>4.5%</w:t>
      </w:r>
      <w:r>
        <w:rPr>
          <w:color w:val="000000"/>
          <w:spacing w:val="0"/>
          <w:w w:val="100"/>
          <w:position w:val="0"/>
        </w:rPr>
        <w:t>,期限不超过三年的贷款。 东北工业集团有限公司（以下简称“东工集团”）为东工香港控股有限公司的该项贷款 提供全额连带责任保证担保，公司按所占东工香港控股有限公司不超过</w:t>
      </w:r>
      <w:r>
        <w:rPr>
          <w:rFonts w:ascii="Times New Roman" w:eastAsia="Times New Roman" w:hAnsi="Times New Roman" w:cs="Times New Roman"/>
          <w:color w:val="000000"/>
          <w:spacing w:val="0"/>
          <w:w w:val="100"/>
          <w:position w:val="0"/>
        </w:rPr>
        <w:t>27%</w:t>
      </w:r>
      <w:r>
        <w:rPr>
          <w:color w:val="000000"/>
          <w:spacing w:val="0"/>
          <w:w w:val="100"/>
          <w:position w:val="0"/>
        </w:rPr>
        <w:t>的权益比例， 向东工集团提供反担保，担保金额为不超过</w:t>
      </w:r>
      <w:r>
        <w:rPr>
          <w:rFonts w:ascii="Times New Roman" w:eastAsia="Times New Roman" w:hAnsi="Times New Roman" w:cs="Times New Roman"/>
          <w:color w:val="000000"/>
          <w:spacing w:val="0"/>
          <w:w w:val="100"/>
          <w:position w:val="0"/>
        </w:rPr>
        <w:t>2,820</w:t>
      </w:r>
      <w:r>
        <w:rPr>
          <w:color w:val="000000"/>
          <w:spacing w:val="0"/>
          <w:w w:val="100"/>
          <w:position w:val="0"/>
        </w:rPr>
        <w:t>万欧元。</w:t>
      </w:r>
    </w:p>
    <w:p>
      <w:pPr>
        <w:pStyle w:val="Style39"/>
        <w:keepNext w:val="0"/>
        <w:keepLines w:val="0"/>
        <w:widowControl w:val="0"/>
        <w:shd w:val="clear" w:color="auto" w:fill="auto"/>
        <w:tabs>
          <w:tab w:pos="1094" w:val="left"/>
        </w:tabs>
        <w:bidi w:val="0"/>
        <w:spacing w:before="0" w:after="0" w:line="403" w:lineRule="exact"/>
        <w:ind w:left="0" w:right="0" w:firstLine="620"/>
        <w:jc w:val="left"/>
      </w:pPr>
      <w:bookmarkStart w:id="1480" w:name="bookmark1480"/>
      <w:r>
        <w:rPr>
          <w:color w:val="000000"/>
          <w:spacing w:val="0"/>
          <w:w w:val="100"/>
          <w:position w:val="0"/>
        </w:rPr>
        <w:t>（</w:t>
      </w:r>
      <w:bookmarkEnd w:id="1480"/>
      <w:r>
        <w:rPr>
          <w:rFonts w:ascii="Times New Roman" w:eastAsia="Times New Roman" w:hAnsi="Times New Roman" w:cs="Times New Roman"/>
          <w:color w:val="000000"/>
          <w:spacing w:val="0"/>
          <w:w w:val="100"/>
          <w:position w:val="0"/>
        </w:rPr>
        <w:t>2</w:t>
      </w:r>
      <w:r>
        <w:rPr>
          <w:color w:val="000000"/>
          <w:spacing w:val="0"/>
          <w:w w:val="100"/>
          <w:position w:val="0"/>
        </w:rPr>
        <w:t>）</w:t>
        <w:tab/>
        <w:t>未决诉讼</w:t>
      </w:r>
    </w:p>
    <w:p>
      <w:pPr>
        <w:pStyle w:val="Style39"/>
        <w:keepNext w:val="0"/>
        <w:keepLines w:val="0"/>
        <w:widowControl w:val="0"/>
        <w:shd w:val="clear" w:color="auto" w:fill="auto"/>
        <w:bidi w:val="0"/>
        <w:spacing w:before="0" w:after="420" w:line="403" w:lineRule="exact"/>
        <w:ind w:left="620" w:right="0" w:firstLine="20"/>
        <w:jc w:val="both"/>
      </w:pPr>
      <w:r>
        <w:rPr>
          <w:color w:val="000000"/>
          <w:spacing w:val="0"/>
          <w:w w:val="100"/>
          <w:position w:val="0"/>
        </w:rPr>
        <w:t>截至期末，本公司子公司第一创业摩根大通证券有限责任公司存在一项劳动争议，并为 此计提预计负债人民币</w:t>
      </w:r>
      <w:r>
        <w:rPr>
          <w:rFonts w:ascii="Times New Roman" w:eastAsia="Times New Roman" w:hAnsi="Times New Roman" w:cs="Times New Roman"/>
          <w:color w:val="000000"/>
          <w:spacing w:val="0"/>
          <w:w w:val="100"/>
          <w:position w:val="0"/>
        </w:rPr>
        <w:t>1,526,908.00</w:t>
      </w:r>
      <w:r>
        <w:rPr>
          <w:color w:val="000000"/>
          <w:spacing w:val="0"/>
          <w:w w:val="100"/>
          <w:position w:val="0"/>
        </w:rPr>
        <w:t>元。该项劳动争议的最终裁决结果预计不会对本公司 的财务状况及经营成果产生重大影响。</w:t>
      </w:r>
    </w:p>
    <w:p>
      <w:pPr>
        <w:pStyle w:val="Style21"/>
        <w:keepNext/>
        <w:keepLines/>
        <w:widowControl w:val="0"/>
        <w:shd w:val="clear" w:color="auto" w:fill="auto"/>
        <w:bidi w:val="0"/>
        <w:spacing w:before="0" w:after="40" w:line="402" w:lineRule="exact"/>
        <w:ind w:left="0" w:right="0" w:firstLine="0"/>
        <w:jc w:val="left"/>
        <w:rPr>
          <w:sz w:val="18"/>
          <w:szCs w:val="18"/>
        </w:rPr>
      </w:pPr>
      <w:bookmarkStart w:id="1481" w:name="bookmark1481"/>
      <w:bookmarkStart w:id="1482" w:name="bookmark1482"/>
      <w:bookmarkStart w:id="1483" w:name="bookmark1483"/>
      <w:r>
        <w:rPr>
          <w:color w:val="000000"/>
          <w:spacing w:val="0"/>
          <w:w w:val="100"/>
          <w:position w:val="0"/>
          <w:sz w:val="18"/>
          <w:szCs w:val="18"/>
        </w:rPr>
        <w:t>十三、资产负债表日后事项</w:t>
      </w:r>
      <w:bookmarkEnd w:id="1481"/>
      <w:bookmarkEnd w:id="1482"/>
      <w:bookmarkEnd w:id="1483"/>
    </w:p>
    <w:p>
      <w:pPr>
        <w:pStyle w:val="Style21"/>
        <w:keepNext/>
        <w:keepLines/>
        <w:widowControl w:val="0"/>
        <w:shd w:val="clear" w:color="auto" w:fill="auto"/>
        <w:tabs>
          <w:tab w:pos="712" w:val="left"/>
        </w:tabs>
        <w:bidi w:val="0"/>
        <w:spacing w:before="0" w:after="40" w:line="402" w:lineRule="exact"/>
        <w:ind w:left="0" w:right="0" w:firstLine="0"/>
        <w:jc w:val="left"/>
        <w:rPr>
          <w:sz w:val="18"/>
          <w:szCs w:val="18"/>
        </w:rPr>
      </w:pPr>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重要的资产负债表日后事项说明</w:t>
      </w:r>
      <w:bookmarkEnd w:id="1484"/>
      <w:bookmarkEnd w:id="1485"/>
      <w:bookmarkEnd w:id="1486"/>
    </w:p>
    <w:p>
      <w:pPr>
        <w:pStyle w:val="Style39"/>
        <w:keepNext w:val="0"/>
        <w:keepLines w:val="0"/>
        <w:widowControl w:val="0"/>
        <w:shd w:val="clear" w:color="auto" w:fill="auto"/>
        <w:bidi w:val="0"/>
        <w:spacing w:before="0" w:after="600" w:line="402" w:lineRule="exact"/>
        <w:ind w:left="620" w:right="0" w:firstLine="2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月，公司子公司深圳第一创业创新资本管理有限公司通过公开挂牌竞拍方式以 人民币</w:t>
      </w:r>
      <w:r>
        <w:rPr>
          <w:rFonts w:ascii="Times New Roman" w:eastAsia="Times New Roman" w:hAnsi="Times New Roman" w:cs="Times New Roman"/>
          <w:color w:val="000000"/>
          <w:spacing w:val="0"/>
          <w:w w:val="100"/>
          <w:position w:val="0"/>
        </w:rPr>
        <w:t>8,600.00</w:t>
      </w:r>
      <w:r>
        <w:rPr>
          <w:color w:val="000000"/>
          <w:spacing w:val="0"/>
          <w:w w:val="100"/>
          <w:position w:val="0"/>
        </w:rPr>
        <w:t xml:space="preserve">万元受让广东恒健投资控股有限公司所持有的广东恒和租赁有限公司的 </w:t>
      </w:r>
      <w:r>
        <w:rPr>
          <w:rFonts w:ascii="Times New Roman" w:eastAsia="Times New Roman" w:hAnsi="Times New Roman" w:cs="Times New Roman"/>
          <w:color w:val="000000"/>
          <w:spacing w:val="0"/>
          <w:w w:val="100"/>
          <w:position w:val="0"/>
        </w:rPr>
        <w:t>43%</w:t>
      </w:r>
      <w:r>
        <w:rPr>
          <w:color w:val="000000"/>
          <w:spacing w:val="0"/>
          <w:w w:val="100"/>
          <w:position w:val="0"/>
        </w:rPr>
        <w:t>的股权。本次股权收购完成后，公司子公司深圳第一创业创新资本管理有限公司将持 有广东恒和租赁有限公司</w:t>
      </w:r>
      <w:r>
        <w:rPr>
          <w:rFonts w:ascii="Times New Roman" w:eastAsia="Times New Roman" w:hAnsi="Times New Roman" w:cs="Times New Roman"/>
          <w:color w:val="000000"/>
          <w:spacing w:val="0"/>
          <w:w w:val="100"/>
          <w:position w:val="0"/>
        </w:rPr>
        <w:t>58%</w:t>
      </w:r>
      <w:r>
        <w:rPr>
          <w:color w:val="000000"/>
          <w:spacing w:val="0"/>
          <w:w w:val="100"/>
          <w:position w:val="0"/>
        </w:rPr>
        <w:t>的股权。</w:t>
      </w:r>
    </w:p>
    <w:p>
      <w:pPr>
        <w:pStyle w:val="Style21"/>
        <w:keepNext/>
        <w:keepLines/>
        <w:widowControl w:val="0"/>
        <w:shd w:val="clear" w:color="auto" w:fill="auto"/>
        <w:tabs>
          <w:tab w:pos="712" w:val="left"/>
        </w:tabs>
        <w:bidi w:val="0"/>
        <w:spacing w:before="0" w:after="600" w:line="240" w:lineRule="auto"/>
        <w:ind w:left="0" w:right="0" w:firstLine="0"/>
        <w:jc w:val="left"/>
        <w:rPr>
          <w:sz w:val="20"/>
          <w:szCs w:val="20"/>
        </w:rPr>
      </w:pPr>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二</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资产负债表日后利润分配情况说明</w:t>
      </w:r>
      <w:bookmarkEnd w:id="1487"/>
      <w:bookmarkEnd w:id="1488"/>
      <w:bookmarkEnd w:id="1489"/>
      <w:r>
        <w:rPr>
          <w:color w:val="000000"/>
          <w:spacing w:val="0"/>
          <w:w w:val="100"/>
          <w:position w:val="0"/>
          <w:sz w:val="18"/>
          <w:szCs w:val="18"/>
        </w:rPr>
        <w:t xml:space="preserve"> </w:t>
      </w:r>
      <w:r>
        <w:rPr>
          <w:rStyle w:val="CharStyle40"/>
          <w:b w:val="0"/>
          <w:bCs w:val="0"/>
        </w:rPr>
        <w:t>根据公司</w:t>
      </w:r>
      <w:r>
        <w:rPr>
          <w:rStyle w:val="CharStyle40"/>
          <w:rFonts w:ascii="Times New Roman" w:eastAsia="Times New Roman" w:hAnsi="Times New Roman" w:cs="Times New Roman"/>
          <w:b w:val="0"/>
          <w:bCs w:val="0"/>
        </w:rPr>
        <w:t>2017</w:t>
      </w:r>
      <w:r>
        <w:rPr>
          <w:rStyle w:val="CharStyle40"/>
          <w:b w:val="0"/>
          <w:bCs w:val="0"/>
        </w:rPr>
        <w:t>年</w:t>
      </w:r>
      <w:r>
        <w:rPr>
          <w:rStyle w:val="CharStyle40"/>
          <w:rFonts w:ascii="Times New Roman" w:eastAsia="Times New Roman" w:hAnsi="Times New Roman" w:cs="Times New Roman"/>
          <w:b w:val="0"/>
          <w:bCs w:val="0"/>
        </w:rPr>
        <w:t>3</w:t>
      </w:r>
      <w:r>
        <w:rPr>
          <w:rStyle w:val="CharStyle40"/>
          <w:b w:val="0"/>
          <w:bCs w:val="0"/>
        </w:rPr>
        <w:t>月</w:t>
      </w:r>
      <w:r>
        <w:rPr>
          <w:rStyle w:val="CharStyle40"/>
          <w:rFonts w:ascii="Times New Roman" w:eastAsia="Times New Roman" w:hAnsi="Times New Roman" w:cs="Times New Roman"/>
          <w:b w:val="0"/>
          <w:bCs w:val="0"/>
        </w:rPr>
        <w:t>24</w:t>
      </w:r>
      <w:r>
        <w:rPr>
          <w:rStyle w:val="CharStyle40"/>
          <w:b w:val="0"/>
          <w:bCs w:val="0"/>
        </w:rPr>
        <w:t xml:space="preserve">日第二届董事会第十七次会议决议，公司拟以总股本 </w:t>
      </w:r>
      <w:r>
        <w:rPr>
          <w:rStyle w:val="CharStyle40"/>
          <w:rFonts w:ascii="Times New Roman" w:eastAsia="Times New Roman" w:hAnsi="Times New Roman" w:cs="Times New Roman"/>
          <w:b w:val="0"/>
          <w:bCs w:val="0"/>
        </w:rPr>
        <w:t>2,189,000,000</w:t>
      </w:r>
      <w:r>
        <w:rPr>
          <w:rStyle w:val="CharStyle40"/>
          <w:b w:val="0"/>
          <w:bCs w:val="0"/>
        </w:rPr>
        <w:t>股为基数，每</w:t>
      </w:r>
      <w:r>
        <w:rPr>
          <w:rStyle w:val="CharStyle40"/>
          <w:rFonts w:ascii="Times New Roman" w:eastAsia="Times New Roman" w:hAnsi="Times New Roman" w:cs="Times New Roman"/>
          <w:b w:val="0"/>
          <w:bCs w:val="0"/>
        </w:rPr>
        <w:t>10</w:t>
      </w:r>
      <w:r>
        <w:rPr>
          <w:rStyle w:val="CharStyle40"/>
          <w:b w:val="0"/>
          <w:bCs w:val="0"/>
        </w:rPr>
        <w:t>股派发现金红利</w:t>
      </w:r>
      <w:r>
        <w:rPr>
          <w:rStyle w:val="CharStyle40"/>
          <w:rFonts w:ascii="Times New Roman" w:eastAsia="Times New Roman" w:hAnsi="Times New Roman" w:cs="Times New Roman"/>
          <w:b w:val="0"/>
          <w:bCs w:val="0"/>
        </w:rPr>
        <w:t>0.4</w:t>
      </w:r>
      <w:r>
        <w:rPr>
          <w:rStyle w:val="CharStyle40"/>
          <w:b w:val="0"/>
          <w:bCs w:val="0"/>
        </w:rPr>
        <w:t>元（含税），同时，用资本公积金中 的股本溢价转增股本，每</w:t>
      </w:r>
      <w:r>
        <w:rPr>
          <w:rStyle w:val="CharStyle40"/>
          <w:rFonts w:ascii="Times New Roman" w:eastAsia="Times New Roman" w:hAnsi="Times New Roman" w:cs="Times New Roman"/>
          <w:b w:val="0"/>
          <w:bCs w:val="0"/>
        </w:rPr>
        <w:t>10</w:t>
      </w:r>
      <w:r>
        <w:rPr>
          <w:rStyle w:val="CharStyle40"/>
          <w:b w:val="0"/>
          <w:bCs w:val="0"/>
        </w:rPr>
        <w:t>股转增</w:t>
      </w:r>
      <w:r>
        <w:rPr>
          <w:rStyle w:val="CharStyle40"/>
          <w:rFonts w:ascii="Times New Roman" w:eastAsia="Times New Roman" w:hAnsi="Times New Roman" w:cs="Times New Roman"/>
          <w:b w:val="0"/>
          <w:bCs w:val="0"/>
        </w:rPr>
        <w:t>6</w:t>
      </w:r>
      <w:r>
        <w:rPr>
          <w:rStyle w:val="CharStyle40"/>
          <w:b w:val="0"/>
          <w:bCs w:val="0"/>
        </w:rPr>
        <w:t>股。上述股利分配方案尚待股东大会批准。</w:t>
      </w:r>
    </w:p>
    <w:p>
      <w:pPr>
        <w:pStyle w:val="Style21"/>
        <w:keepNext/>
        <w:keepLines/>
        <w:widowControl w:val="0"/>
        <w:shd w:val="clear" w:color="auto" w:fill="auto"/>
        <w:bidi w:val="0"/>
        <w:spacing w:before="0" w:after="180" w:line="240" w:lineRule="auto"/>
        <w:ind w:left="0" w:right="0" w:firstLine="0"/>
        <w:jc w:val="left"/>
        <w:rPr>
          <w:sz w:val="18"/>
          <w:szCs w:val="18"/>
        </w:rPr>
      </w:pPr>
      <w:bookmarkStart w:id="1490" w:name="bookmark1490"/>
      <w:bookmarkStart w:id="1491" w:name="bookmark1491"/>
      <w:bookmarkStart w:id="1492" w:name="bookmark1492"/>
      <w:r>
        <w:rPr>
          <w:color w:val="000000"/>
          <w:spacing w:val="0"/>
          <w:w w:val="100"/>
          <w:position w:val="0"/>
          <w:sz w:val="18"/>
          <w:szCs w:val="18"/>
        </w:rPr>
        <w:t>十四、其他重要事项说明</w:t>
      </w:r>
      <w:bookmarkEnd w:id="1490"/>
      <w:bookmarkEnd w:id="1491"/>
      <w:bookmarkEnd w:id="1492"/>
    </w:p>
    <w:p>
      <w:pPr>
        <w:pStyle w:val="Style21"/>
        <w:keepNext/>
        <w:keepLines/>
        <w:widowControl w:val="0"/>
        <w:shd w:val="clear" w:color="auto" w:fill="auto"/>
        <w:tabs>
          <w:tab w:pos="705" w:val="left"/>
        </w:tabs>
        <w:bidi w:val="0"/>
        <w:spacing w:before="0" w:after="180" w:line="240" w:lineRule="auto"/>
        <w:ind w:left="0" w:right="0" w:firstLine="0"/>
        <w:jc w:val="left"/>
        <w:rPr>
          <w:sz w:val="18"/>
          <w:szCs w:val="18"/>
        </w:rPr>
      </w:pPr>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非货币性资产交换</w:t>
      </w:r>
      <w:bookmarkEnd w:id="1493"/>
      <w:bookmarkEnd w:id="1494"/>
      <w:bookmarkEnd w:id="1495"/>
    </w:p>
    <w:p>
      <w:pPr>
        <w:pStyle w:val="Style39"/>
        <w:keepNext w:val="0"/>
        <w:keepLines w:val="0"/>
        <w:widowControl w:val="0"/>
        <w:shd w:val="clear" w:color="auto" w:fill="auto"/>
        <w:bidi w:val="0"/>
        <w:spacing w:before="0" w:after="560" w:line="240" w:lineRule="auto"/>
        <w:ind w:left="0" w:right="0" w:firstLine="640"/>
        <w:jc w:val="left"/>
      </w:pPr>
      <w:r>
        <w:rPr>
          <w:color w:val="000000"/>
          <w:spacing w:val="0"/>
          <w:w w:val="100"/>
          <w:position w:val="0"/>
        </w:rPr>
        <w:t>无</w:t>
      </w:r>
    </w:p>
    <w:p>
      <w:pPr>
        <w:pStyle w:val="Style21"/>
        <w:keepNext/>
        <w:keepLines/>
        <w:widowControl w:val="0"/>
        <w:shd w:val="clear" w:color="auto" w:fill="auto"/>
        <w:tabs>
          <w:tab w:pos="705" w:val="left"/>
        </w:tabs>
        <w:bidi w:val="0"/>
        <w:spacing w:before="0" w:after="180" w:line="240" w:lineRule="auto"/>
        <w:ind w:left="0" w:right="0" w:firstLine="0"/>
        <w:jc w:val="left"/>
        <w:rPr>
          <w:sz w:val="18"/>
          <w:szCs w:val="18"/>
        </w:rPr>
      </w:pPr>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二</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债务重组</w:t>
      </w:r>
      <w:bookmarkEnd w:id="1496"/>
      <w:bookmarkEnd w:id="1497"/>
      <w:bookmarkEnd w:id="1498"/>
    </w:p>
    <w:p>
      <w:pPr>
        <w:pStyle w:val="Style39"/>
        <w:keepNext w:val="0"/>
        <w:keepLines w:val="0"/>
        <w:widowControl w:val="0"/>
        <w:shd w:val="clear" w:color="auto" w:fill="auto"/>
        <w:bidi w:val="0"/>
        <w:spacing w:before="0" w:after="560" w:line="240" w:lineRule="auto"/>
        <w:ind w:left="0" w:right="0" w:firstLine="640"/>
        <w:jc w:val="left"/>
      </w:pPr>
      <w:r>
        <w:rPr>
          <w:color w:val="000000"/>
          <w:spacing w:val="0"/>
          <w:w w:val="100"/>
          <w:position w:val="0"/>
        </w:rPr>
        <w:t>无</w:t>
      </w:r>
    </w:p>
    <w:p>
      <w:pPr>
        <w:pStyle w:val="Style21"/>
        <w:keepNext/>
        <w:keepLines/>
        <w:widowControl w:val="0"/>
        <w:shd w:val="clear" w:color="auto" w:fill="auto"/>
        <w:tabs>
          <w:tab w:pos="705" w:val="left"/>
        </w:tabs>
        <w:bidi w:val="0"/>
        <w:spacing w:before="0" w:after="180" w:line="240" w:lineRule="auto"/>
        <w:ind w:left="0" w:right="0" w:firstLine="0"/>
        <w:jc w:val="left"/>
        <w:rPr>
          <w:sz w:val="18"/>
          <w:szCs w:val="18"/>
        </w:rPr>
      </w:pPr>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三</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企业合并</w:t>
      </w:r>
      <w:bookmarkEnd w:id="1499"/>
      <w:bookmarkEnd w:id="1500"/>
      <w:bookmarkEnd w:id="1501"/>
    </w:p>
    <w:p>
      <w:pPr>
        <w:pStyle w:val="Style39"/>
        <w:keepNext w:val="0"/>
        <w:keepLines w:val="0"/>
        <w:widowControl w:val="0"/>
        <w:shd w:val="clear" w:color="auto" w:fill="auto"/>
        <w:bidi w:val="0"/>
        <w:spacing w:before="0" w:after="780" w:line="240" w:lineRule="auto"/>
        <w:ind w:left="0" w:right="0" w:firstLine="640"/>
        <w:jc w:val="left"/>
      </w:pPr>
      <w:r>
        <w:rPr>
          <w:color w:val="000000"/>
          <w:spacing w:val="0"/>
          <w:w w:val="100"/>
          <w:position w:val="0"/>
        </w:rPr>
        <w:t>无</w:t>
      </w:r>
    </w:p>
    <w:p>
      <w:pPr>
        <w:pStyle w:val="Style64"/>
        <w:keepNext w:val="0"/>
        <w:keepLines w:val="0"/>
        <w:widowControl w:val="0"/>
        <w:shd w:val="clear" w:color="auto" w:fill="auto"/>
        <w:tabs>
          <w:tab w:pos="705" w:val="left"/>
        </w:tabs>
        <w:bidi w:val="0"/>
        <w:spacing w:before="0" w:after="0" w:line="389" w:lineRule="exact"/>
        <w:ind w:left="0" w:right="0" w:firstLine="0"/>
        <w:jc w:val="left"/>
      </w:pPr>
      <w:bookmarkStart w:id="1502" w:name="bookmark1502"/>
      <w:r>
        <w:rPr>
          <w:b/>
          <w:bCs/>
          <w:color w:val="000000"/>
          <w:spacing w:val="0"/>
          <w:w w:val="100"/>
          <w:position w:val="0"/>
        </w:rPr>
        <w:t>㈣</w:t>
        <w:tab/>
        <w:t>租赁</w:t>
      </w:r>
      <w:bookmarkEnd w:id="1502"/>
    </w:p>
    <w:p>
      <w:pPr>
        <w:pStyle w:val="Style64"/>
        <w:keepNext w:val="0"/>
        <w:keepLines w:val="0"/>
        <w:widowControl w:val="0"/>
        <w:shd w:val="clear" w:color="auto" w:fill="auto"/>
        <w:bidi w:val="0"/>
        <w:spacing w:before="0" w:after="0" w:line="389" w:lineRule="exact"/>
        <w:ind w:left="0" w:right="0" w:firstLine="64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 融资租赁</w:t>
      </w:r>
    </w:p>
    <w:p>
      <w:pPr>
        <w:pStyle w:val="Style64"/>
        <w:keepNext w:val="0"/>
        <w:keepLines w:val="0"/>
        <w:widowControl w:val="0"/>
        <w:shd w:val="clear" w:color="auto" w:fill="auto"/>
        <w:bidi w:val="0"/>
        <w:spacing w:before="0" w:after="600" w:line="389" w:lineRule="exact"/>
        <w:ind w:left="1100" w:right="0" w:firstLine="0"/>
        <w:jc w:val="left"/>
      </w:pPr>
      <w:r>
        <w:rPr>
          <w:color w:val="000000"/>
          <w:spacing w:val="0"/>
          <w:w w:val="100"/>
          <w:position w:val="0"/>
        </w:rPr>
        <w:t>截至期末，公司及子公司账面净值为人民币</w:t>
      </w:r>
      <w:r>
        <w:rPr>
          <w:rFonts w:ascii="Times New Roman" w:eastAsia="Times New Roman" w:hAnsi="Times New Roman" w:cs="Times New Roman"/>
          <w:color w:val="000000"/>
          <w:spacing w:val="0"/>
          <w:w w:val="100"/>
          <w:position w:val="0"/>
        </w:rPr>
        <w:t>475,953.53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原值为人民币</w:t>
      </w:r>
      <w:r>
        <w:rPr>
          <w:rFonts w:ascii="Times New Roman" w:eastAsia="Times New Roman" w:hAnsi="Times New Roman" w:cs="Times New Roman"/>
          <w:color w:val="000000"/>
          <w:spacing w:val="0"/>
          <w:w w:val="100"/>
          <w:position w:val="0"/>
        </w:rPr>
        <w:t>612,375.57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的固 定资产以融资租赁方式取得，未确认的融资费用余额为人民币</w:t>
      </w:r>
      <w:r>
        <w:rPr>
          <w:rFonts w:ascii="Times New Roman" w:eastAsia="Times New Roman" w:hAnsi="Times New Roman" w:cs="Times New Roman"/>
          <w:color w:val="000000"/>
          <w:spacing w:val="0"/>
          <w:w w:val="100"/>
          <w:position w:val="0"/>
        </w:rPr>
        <w:t>129,446.76</w:t>
      </w:r>
      <w:r>
        <w:rPr>
          <w:color w:val="000000"/>
          <w:spacing w:val="0"/>
          <w:w w:val="100"/>
          <w:position w:val="0"/>
        </w:rPr>
        <w:t>元。</w:t>
      </w:r>
    </w:p>
    <w:p>
      <w:pPr>
        <w:pStyle w:val="Style64"/>
        <w:keepNext w:val="0"/>
        <w:keepLines w:val="0"/>
        <w:widowControl w:val="0"/>
        <w:shd w:val="clear" w:color="auto" w:fill="auto"/>
        <w:bidi w:val="0"/>
        <w:spacing w:before="0" w:after="180" w:line="240" w:lineRule="auto"/>
        <w:ind w:left="0" w:right="0" w:firstLine="64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 经营租赁</w:t>
      </w:r>
    </w:p>
    <w:p>
      <w:pPr>
        <w:pStyle w:val="Style64"/>
        <w:keepNext w:val="0"/>
        <w:keepLines w:val="0"/>
        <w:widowControl w:val="0"/>
        <w:shd w:val="clear" w:color="auto" w:fill="auto"/>
        <w:bidi w:val="0"/>
        <w:spacing w:before="0" w:after="60" w:line="240" w:lineRule="auto"/>
        <w:ind w:left="1100" w:right="0" w:firstLine="0"/>
        <w:jc w:val="left"/>
      </w:pPr>
      <w:r>
        <w:rPr>
          <w:color w:val="000000"/>
          <w:spacing w:val="0"/>
          <w:w w:val="100"/>
          <w:position w:val="0"/>
        </w:rPr>
        <w:t>根据公司签订的不可撤销的经营性租赁合同，未来最低应支付租金汇总如下:</w:t>
      </w:r>
    </w:p>
    <w:tbl>
      <w:tblPr>
        <w:tblOverlap w:val="never"/>
        <w:jc w:val="right"/>
        <w:tblLayout w:type="fixed"/>
      </w:tblPr>
      <w:tblGrid>
        <w:gridCol w:w="3874"/>
        <w:gridCol w:w="4142"/>
      </w:tblGrid>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剩余租赁期</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最低租赁付款额</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53,200,002.96</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年以上</w:t>
            </w:r>
            <w:r>
              <w:rPr>
                <w:rFonts w:ascii="Times New Roman" w:eastAsia="Times New Roman" w:hAnsi="Times New Roman" w:cs="Times New Roman"/>
                <w:color w:val="000000"/>
                <w:spacing w:val="0"/>
                <w:w w:val="100"/>
                <w:position w:val="0"/>
              </w:rPr>
              <w:t>2</w:t>
            </w:r>
            <w:r>
              <w:rPr>
                <w:color w:val="000000"/>
                <w:spacing w:val="0"/>
                <w:w w:val="100"/>
                <w:position w:val="0"/>
              </w:rPr>
              <w:t>年以内（含</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40,991,970.75</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年以上</w:t>
            </w:r>
            <w:r>
              <w:rPr>
                <w:rFonts w:ascii="Times New Roman" w:eastAsia="Times New Roman" w:hAnsi="Times New Roman" w:cs="Times New Roman"/>
                <w:color w:val="000000"/>
                <w:spacing w:val="0"/>
                <w:w w:val="100"/>
                <w:position w:val="0"/>
              </w:rPr>
              <w:t>3</w:t>
            </w:r>
            <w:r>
              <w:rPr>
                <w:color w:val="000000"/>
                <w:spacing w:val="0"/>
                <w:w w:val="100"/>
                <w:position w:val="0"/>
              </w:rPr>
              <w:t>年以内（含</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22,067,244.34</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8,476,139.07</w:t>
            </w:r>
          </w:p>
        </w:tc>
      </w:tr>
      <w:tr>
        <w:trPr>
          <w:trHeight w:val="499"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124,735,357.12</w:t>
            </w:r>
          </w:p>
        </w:tc>
      </w:tr>
    </w:tbl>
    <w:p>
      <w:pPr>
        <w:widowControl w:val="0"/>
        <w:spacing w:after="559" w:line="1" w:lineRule="exact"/>
      </w:pPr>
    </w:p>
    <w:p>
      <w:pPr>
        <w:pStyle w:val="Style21"/>
        <w:keepNext/>
        <w:keepLines/>
        <w:widowControl w:val="0"/>
        <w:shd w:val="clear" w:color="auto" w:fill="auto"/>
        <w:tabs>
          <w:tab w:pos="705" w:val="left"/>
        </w:tabs>
        <w:bidi w:val="0"/>
        <w:spacing w:before="0" w:after="180" w:line="240" w:lineRule="auto"/>
        <w:ind w:left="0" w:right="0" w:firstLine="0"/>
        <w:jc w:val="left"/>
        <w:rPr>
          <w:sz w:val="18"/>
          <w:szCs w:val="18"/>
        </w:rPr>
      </w:pPr>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五</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期末发行在外的、可转换为股份的金融工具</w:t>
      </w:r>
      <w:bookmarkEnd w:id="1503"/>
      <w:bookmarkEnd w:id="1504"/>
      <w:bookmarkEnd w:id="1505"/>
    </w:p>
    <w:p>
      <w:pPr>
        <w:pStyle w:val="Style39"/>
        <w:keepNext w:val="0"/>
        <w:keepLines w:val="0"/>
        <w:widowControl w:val="0"/>
        <w:shd w:val="clear" w:color="auto" w:fill="auto"/>
        <w:bidi w:val="0"/>
        <w:spacing w:before="0" w:after="180" w:line="240" w:lineRule="auto"/>
        <w:ind w:left="0" w:right="0" w:firstLine="640"/>
        <w:jc w:val="left"/>
      </w:pPr>
      <w:r>
        <w:rPr>
          <w:color w:val="000000"/>
          <w:spacing w:val="0"/>
          <w:w w:val="100"/>
          <w:position w:val="0"/>
        </w:rPr>
        <w:t>无</w:t>
      </w:r>
      <w:r>
        <w:br w:type="page"/>
      </w:r>
    </w:p>
    <w:p>
      <w:pPr>
        <w:pStyle w:val="Style21"/>
        <w:keepNext/>
        <w:keepLines/>
        <w:widowControl w:val="0"/>
        <w:shd w:val="clear" w:color="auto" w:fill="auto"/>
        <w:tabs>
          <w:tab w:pos="704" w:val="left"/>
        </w:tabs>
        <w:bidi w:val="0"/>
        <w:spacing w:before="0" w:after="60" w:line="240" w:lineRule="auto"/>
        <w:ind w:left="0" w:right="0" w:firstLine="0"/>
        <w:jc w:val="left"/>
        <w:rPr>
          <w:sz w:val="18"/>
          <w:szCs w:val="18"/>
        </w:rPr>
      </w:pPr>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六</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以公允价值计量的资产和负债</w:t>
      </w:r>
      <w:bookmarkEnd w:id="1506"/>
      <w:bookmarkEnd w:id="1507"/>
      <w:bookmarkEnd w:id="1508"/>
    </w:p>
    <w:tbl>
      <w:tblPr>
        <w:tblOverlap w:val="never"/>
        <w:jc w:val="right"/>
        <w:tblLayout w:type="fixed"/>
      </w:tblPr>
      <w:tblGrid>
        <w:gridCol w:w="1992"/>
        <w:gridCol w:w="1277"/>
        <w:gridCol w:w="1133"/>
        <w:gridCol w:w="1277"/>
        <w:gridCol w:w="1133"/>
        <w:gridCol w:w="1306"/>
      </w:tblGrid>
      <w:tr>
        <w:trPr>
          <w:trHeight w:val="91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220" w:line="240" w:lineRule="auto"/>
              <w:ind w:left="0" w:right="0" w:firstLine="0"/>
              <w:jc w:val="center"/>
              <w:rPr>
                <w:sz w:val="14"/>
                <w:szCs w:val="14"/>
              </w:rPr>
            </w:pPr>
            <w:r>
              <w:rPr>
                <w:color w:val="000000"/>
                <w:spacing w:val="0"/>
                <w:w w:val="100"/>
                <w:position w:val="0"/>
                <w:sz w:val="14"/>
                <w:szCs w:val="14"/>
              </w:rPr>
              <w:t>本期公允价值</w:t>
            </w:r>
          </w:p>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变动损益</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220" w:line="240" w:lineRule="auto"/>
              <w:ind w:left="0" w:right="0" w:firstLine="0"/>
              <w:jc w:val="center"/>
              <w:rPr>
                <w:sz w:val="14"/>
                <w:szCs w:val="14"/>
              </w:rPr>
            </w:pPr>
            <w:r>
              <w:rPr>
                <w:color w:val="000000"/>
                <w:spacing w:val="0"/>
                <w:w w:val="100"/>
                <w:position w:val="0"/>
                <w:sz w:val="14"/>
                <w:szCs w:val="14"/>
              </w:rPr>
              <w:t>计入权益的累计</w:t>
            </w:r>
          </w:p>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公允价值变动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240" w:line="240" w:lineRule="auto"/>
              <w:ind w:left="0" w:right="0" w:firstLine="0"/>
              <w:jc w:val="center"/>
              <w:rPr>
                <w:sz w:val="14"/>
                <w:szCs w:val="14"/>
              </w:rPr>
            </w:pPr>
            <w:r>
              <w:rPr>
                <w:color w:val="000000"/>
                <w:spacing w:val="0"/>
                <w:w w:val="100"/>
                <w:position w:val="0"/>
                <w:sz w:val="14"/>
                <w:szCs w:val="14"/>
              </w:rPr>
              <w:t>本期计提</w:t>
            </w:r>
          </w:p>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的减值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b/>
                <w:bCs/>
                <w:color w:val="000000"/>
                <w:spacing w:val="0"/>
                <w:w w:val="100"/>
                <w:position w:val="0"/>
                <w:sz w:val="14"/>
                <w:szCs w:val="14"/>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以公允价值计量且其变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动计入当期损益的金融资</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7,617,124,330.77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-172,093,675.40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6,592,902,665.39</w:t>
            </w:r>
          </w:p>
        </w:tc>
      </w:tr>
      <w:tr>
        <w:trPr>
          <w:trHeight w:val="355"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产（不含衍生金融资产）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衍生金融资产</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13,500,601.52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-10,792,972.52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2,707,629.00</w:t>
            </w:r>
          </w:p>
        </w:tc>
      </w:tr>
      <w:tr>
        <w:trPr>
          <w:trHeight w:val="45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可供出售金融资产</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974,338,298.80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-40,197,770.83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5,978,643.96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3,388,719,047.71</w:t>
            </w:r>
          </w:p>
        </w:tc>
      </w:tr>
      <w:tr>
        <w:trPr>
          <w:trHeight w:val="45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金融资产合计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8,604,963,231.09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-182,886,647.92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-40,197,770.83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5,978,643.96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9,984,329,342.10</w:t>
            </w:r>
          </w:p>
        </w:tc>
      </w:tr>
      <w:tr>
        <w:trPr>
          <w:trHeight w:val="4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b/>
                <w:bCs/>
                <w:color w:val="000000"/>
                <w:spacing w:val="0"/>
                <w:w w:val="100"/>
                <w:position w:val="0"/>
                <w:sz w:val="14"/>
                <w:szCs w:val="14"/>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1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200" w:line="240" w:lineRule="auto"/>
              <w:ind w:left="0" w:right="0" w:firstLine="140"/>
              <w:jc w:val="left"/>
              <w:rPr>
                <w:sz w:val="14"/>
                <w:szCs w:val="14"/>
              </w:rPr>
            </w:pPr>
            <w:r>
              <w:rPr>
                <w:color w:val="000000"/>
                <w:spacing w:val="0"/>
                <w:w w:val="100"/>
                <w:position w:val="0"/>
                <w:sz w:val="14"/>
                <w:szCs w:val="14"/>
              </w:rPr>
              <w:t>以公允价值计量且其变动</w:t>
            </w:r>
          </w:p>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计入当期损益的金融负债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5,452,440,501.47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-282,800,074.02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3,073,169,488.90</w:t>
            </w:r>
          </w:p>
        </w:tc>
      </w:tr>
      <w:tr>
        <w:trPr>
          <w:trHeight w:val="45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金融负债合计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5,452,440,501.47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-282,800,074.02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3,073,169,488.90</w:t>
            </w:r>
          </w:p>
        </w:tc>
      </w:tr>
    </w:tbl>
    <w:p>
      <w:pPr>
        <w:widowControl w:val="0"/>
        <w:spacing w:after="119" w:line="1" w:lineRule="exact"/>
      </w:pPr>
    </w:p>
    <w:p>
      <w:pPr>
        <w:pStyle w:val="Style39"/>
        <w:keepNext w:val="0"/>
        <w:keepLines w:val="0"/>
        <w:widowControl w:val="0"/>
        <w:shd w:val="clear" w:color="auto" w:fill="auto"/>
        <w:bidi w:val="0"/>
        <w:spacing w:before="0" w:after="220" w:line="240" w:lineRule="auto"/>
        <w:ind w:left="0" w:right="0" w:firstLine="580"/>
        <w:jc w:val="left"/>
      </w:pPr>
      <w:r>
        <w:rPr>
          <w:color w:val="000000"/>
          <w:spacing w:val="0"/>
          <w:w w:val="100"/>
          <w:position w:val="0"/>
        </w:rPr>
        <w:t>注：本表不存在必然的勾稽关系。</w:t>
      </w:r>
    </w:p>
    <w:p>
      <w:pPr>
        <w:pStyle w:val="Style21"/>
        <w:keepNext/>
        <w:keepLines/>
        <w:widowControl w:val="0"/>
        <w:shd w:val="clear" w:color="auto" w:fill="auto"/>
        <w:tabs>
          <w:tab w:pos="704" w:val="left"/>
        </w:tabs>
        <w:bidi w:val="0"/>
        <w:spacing w:before="0" w:after="220" w:line="240" w:lineRule="auto"/>
        <w:ind w:left="0" w:right="0" w:firstLine="0"/>
        <w:jc w:val="left"/>
        <w:rPr>
          <w:sz w:val="18"/>
          <w:szCs w:val="18"/>
        </w:rPr>
      </w:pPr>
      <w:bookmarkStart w:id="1509" w:name="bookmark1509"/>
      <w:bookmarkStart w:id="1510" w:name="bookmark1510"/>
      <w:bookmarkStart w:id="1511" w:name="bookmark1511"/>
      <w:r>
        <w:rPr>
          <w:color w:val="000000"/>
          <w:spacing w:val="0"/>
          <w:w w:val="100"/>
          <w:position w:val="0"/>
          <w:sz w:val="18"/>
          <w:szCs w:val="18"/>
        </w:rPr>
        <w:t>十五、</w:t>
        <w:tab/>
        <w:t>母公司财务报表主要项目注释</w:t>
      </w:r>
      <w:bookmarkEnd w:id="1509"/>
      <w:bookmarkEnd w:id="1510"/>
      <w:bookmarkEnd w:id="1511"/>
    </w:p>
    <w:p>
      <w:pPr>
        <w:pStyle w:val="Style21"/>
        <w:keepNext/>
        <w:keepLines/>
        <w:widowControl w:val="0"/>
        <w:shd w:val="clear" w:color="auto" w:fill="auto"/>
        <w:tabs>
          <w:tab w:pos="704" w:val="left"/>
        </w:tabs>
        <w:bidi w:val="0"/>
        <w:spacing w:before="0" w:after="220" w:line="240" w:lineRule="auto"/>
        <w:ind w:left="0" w:right="0" w:firstLine="0"/>
        <w:jc w:val="left"/>
        <w:rPr>
          <w:sz w:val="18"/>
          <w:szCs w:val="18"/>
        </w:rPr>
      </w:pPr>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长期股权投资</w:t>
      </w:r>
      <w:bookmarkEnd w:id="1512"/>
      <w:bookmarkEnd w:id="1513"/>
      <w:bookmarkEnd w:id="1514"/>
    </w:p>
    <w:p>
      <w:pPr>
        <w:pStyle w:val="Style21"/>
        <w:keepNext/>
        <w:keepLines/>
        <w:widowControl w:val="0"/>
        <w:shd w:val="clear" w:color="auto" w:fill="auto"/>
        <w:bidi w:val="0"/>
        <w:spacing w:before="0" w:after="60" w:line="240" w:lineRule="auto"/>
        <w:ind w:left="0" w:right="0" w:firstLine="580"/>
        <w:jc w:val="left"/>
        <w:rPr>
          <w:sz w:val="18"/>
          <w:szCs w:val="18"/>
        </w:rPr>
      </w:pPr>
      <w:bookmarkStart w:id="1512" w:name="bookmark1512"/>
      <w:bookmarkStart w:id="1513" w:name="bookmark1513"/>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按类别列示</w:t>
      </w:r>
      <w:bookmarkEnd w:id="1512"/>
      <w:bookmarkEnd w:id="1513"/>
    </w:p>
    <w:tbl>
      <w:tblPr>
        <w:tblOverlap w:val="never"/>
        <w:jc w:val="center"/>
        <w:tblLayout w:type="fixed"/>
      </w:tblPr>
      <w:tblGrid>
        <w:gridCol w:w="2726"/>
        <w:gridCol w:w="2486"/>
        <w:gridCol w:w="2520"/>
      </w:tblGrid>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1,464,650,000.00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1,105,400,000.00</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联营企业</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510,136,691.21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512,417,423.70</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小计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1,974,786,691.21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1,617,817,423.70</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2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1,974,786,691.21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1,617,817,423.70</w:t>
            </w:r>
          </w:p>
        </w:tc>
      </w:tr>
    </w:tbl>
    <w:p>
      <w:pPr>
        <w:sectPr>
          <w:headerReference w:type="default" r:id="rId189"/>
          <w:footerReference w:type="default" r:id="rId190"/>
          <w:headerReference w:type="even" r:id="rId191"/>
          <w:footerReference w:type="even" r:id="rId192"/>
          <w:headerReference w:type="first" r:id="rId193"/>
          <w:footerReference w:type="first" r:id="rId194"/>
          <w:footnotePr>
            <w:pos w:val="pageBottom"/>
            <w:numFmt w:val="decimal"/>
            <w:numStart w:val="1"/>
            <w:numRestart w:val="continuous"/>
            <w15:footnoteColumns w:val="1"/>
          </w:footnotePr>
          <w:pgSz w:w="11900" w:h="16840"/>
          <w:pgMar w:top="1600" w:right="1505" w:bottom="1551" w:left="1683" w:header="0" w:footer="3" w:gutter="0"/>
          <w:cols w:space="720"/>
          <w:noEndnote/>
          <w:titlePg/>
          <w:rtlGutter w:val="0"/>
          <w:docGrid w:linePitch="360"/>
        </w:sectPr>
      </w:pPr>
    </w:p>
    <w:p>
      <w:pPr>
        <w:pStyle w:val="Style44"/>
        <w:keepNext w:val="0"/>
        <w:keepLines w:val="0"/>
        <w:widowControl w:val="0"/>
        <w:shd w:val="clear" w:color="auto" w:fill="auto"/>
        <w:bidi w:val="0"/>
        <w:spacing w:before="0" w:after="0" w:line="240" w:lineRule="auto"/>
        <w:ind w:left="24" w:right="0" w:firstLine="0"/>
        <w:jc w:val="left"/>
        <w:rPr>
          <w:sz w:val="18"/>
          <w:szCs w:val="18"/>
        </w:rPr>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sz w:val="18"/>
          <w:szCs w:val="18"/>
        </w:rPr>
        <w:t>、 对子公司投资</w:t>
      </w:r>
    </w:p>
    <w:tbl>
      <w:tblPr>
        <w:tblOverlap w:val="never"/>
        <w:jc w:val="center"/>
        <w:tblLayout w:type="fixed"/>
      </w:tblPr>
      <w:tblGrid>
        <w:gridCol w:w="3264"/>
        <w:gridCol w:w="1632"/>
        <w:gridCol w:w="1766"/>
        <w:gridCol w:w="1766"/>
        <w:gridCol w:w="1766"/>
        <w:gridCol w:w="1766"/>
        <w:gridCol w:w="1795"/>
      </w:tblGrid>
      <w:tr>
        <w:trPr>
          <w:trHeight w:val="475"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年初氽领</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本期计提减值准备</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减值准备期末余额</w:t>
            </w:r>
          </w:p>
        </w:tc>
      </w:tr>
      <w:tr>
        <w:trPr>
          <w:trHeight w:val="45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第一创业期货有限责任公司</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144.800.000.00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144,800,000.00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第一创业投资管理有限公司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200.000.000.00</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第一创业摩根大通证券有限责任公司</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533.600.000.00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533,600,000.00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深圳第一创业创新资本管理有限公司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108.000.000.00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258.250.000.00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366,250,000.00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创金合信基金管理有限公司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深圳市第一创业债券研究院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1,105,400,000.00</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359,250,000.00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1,464,650,000.00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19" w:line="1" w:lineRule="exact"/>
      </w:pPr>
    </w:p>
    <w:p>
      <w:pPr>
        <w:pStyle w:val="Style44"/>
        <w:keepNext w:val="0"/>
        <w:keepLines w:val="0"/>
        <w:widowControl w:val="0"/>
        <w:shd w:val="clear" w:color="auto" w:fill="auto"/>
        <w:tabs>
          <w:tab w:pos="470" w:val="left"/>
        </w:tabs>
        <w:bidi w:val="0"/>
        <w:spacing w:before="0" w:after="0" w:line="240" w:lineRule="auto"/>
        <w:ind w:left="24" w:right="0" w:firstLine="0"/>
        <w:jc w:val="left"/>
        <w:rPr>
          <w:sz w:val="18"/>
          <w:szCs w:val="18"/>
        </w:rPr>
      </w:pP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sz w:val="18"/>
          <w:szCs w:val="18"/>
        </w:rPr>
        <w:t>、</w:t>
        <w:tab/>
        <w:t>对联营企业投资</w:t>
      </w:r>
    </w:p>
    <w:tbl>
      <w:tblPr>
        <w:tblOverlap w:val="never"/>
        <w:jc w:val="center"/>
        <w:tblLayout w:type="fixed"/>
      </w:tblPr>
      <w:tblGrid>
        <w:gridCol w:w="1992"/>
        <w:gridCol w:w="1277"/>
        <w:gridCol w:w="898"/>
        <w:gridCol w:w="1042"/>
        <w:gridCol w:w="1176"/>
        <w:gridCol w:w="1042"/>
        <w:gridCol w:w="1042"/>
        <w:gridCol w:w="1176"/>
        <w:gridCol w:w="850"/>
        <w:gridCol w:w="1046"/>
        <w:gridCol w:w="1224"/>
        <w:gridCol w:w="1022"/>
      </w:tblGrid>
      <w:tr>
        <w:trPr>
          <w:trHeight w:val="710"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被投资单位</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年初余额</w:t>
            </w:r>
          </w:p>
        </w:tc>
        <w:tc>
          <w:tcPr>
            <w:gridSpan w:val="8"/>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本期增、减变动</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180"/>
              <w:jc w:val="left"/>
              <w:rPr>
                <w:sz w:val="14"/>
                <w:szCs w:val="14"/>
              </w:rPr>
            </w:pPr>
            <w:r>
              <w:rPr>
                <w:color w:val="000000"/>
                <w:spacing w:val="0"/>
                <w:w w:val="100"/>
                <w:position w:val="0"/>
                <w:sz w:val="14"/>
                <w:szCs w:val="14"/>
              </w:rPr>
              <w:t>减值准备</w:t>
            </w:r>
          </w:p>
          <w:p>
            <w:pPr>
              <w:pStyle w:val="Style6"/>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期末余额</w:t>
            </w:r>
          </w:p>
        </w:tc>
      </w:tr>
      <w:tr>
        <w:trPr>
          <w:trHeight w:val="8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追加投资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减少投资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00" w:line="240" w:lineRule="auto"/>
              <w:ind w:left="0" w:right="0" w:firstLine="0"/>
              <w:jc w:val="center"/>
              <w:rPr>
                <w:sz w:val="14"/>
                <w:szCs w:val="14"/>
              </w:rPr>
            </w:pPr>
            <w:r>
              <w:rPr>
                <w:color w:val="000000"/>
                <w:spacing w:val="0"/>
                <w:w w:val="100"/>
                <w:position w:val="0"/>
                <w:sz w:val="14"/>
                <w:szCs w:val="14"/>
              </w:rPr>
              <w:t>权益法下确认</w:t>
            </w:r>
          </w:p>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80" w:line="240" w:lineRule="auto"/>
              <w:ind w:left="0" w:right="0" w:firstLine="0"/>
              <w:jc w:val="center"/>
              <w:rPr>
                <w:sz w:val="14"/>
                <w:szCs w:val="14"/>
              </w:rPr>
            </w:pPr>
            <w:r>
              <w:rPr>
                <w:color w:val="000000"/>
                <w:spacing w:val="0"/>
                <w:w w:val="100"/>
                <w:position w:val="0"/>
                <w:sz w:val="14"/>
                <w:szCs w:val="14"/>
              </w:rPr>
              <w:t>其他综合收</w:t>
            </w:r>
          </w:p>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益调整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center"/>
              <w:rPr>
                <w:sz w:val="14"/>
                <w:szCs w:val="14"/>
              </w:rPr>
            </w:pPr>
            <w:r>
              <w:rPr>
                <w:color w:val="000000"/>
                <w:spacing w:val="0"/>
                <w:w w:val="100"/>
                <w:position w:val="0"/>
                <w:sz w:val="14"/>
                <w:szCs w:val="14"/>
              </w:rPr>
              <w:t>其他权益</w:t>
            </w:r>
          </w:p>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00" w:line="240" w:lineRule="auto"/>
              <w:ind w:left="0" w:right="0" w:firstLine="0"/>
              <w:jc w:val="center"/>
              <w:rPr>
                <w:sz w:val="14"/>
                <w:szCs w:val="14"/>
              </w:rPr>
            </w:pPr>
            <w:r>
              <w:rPr>
                <w:color w:val="000000"/>
                <w:spacing w:val="0"/>
                <w:w w:val="100"/>
                <w:position w:val="0"/>
                <w:sz w:val="14"/>
                <w:szCs w:val="14"/>
              </w:rPr>
              <w:t>宣告发放现金</w:t>
            </w:r>
          </w:p>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股利或利润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00" w:line="240" w:lineRule="auto"/>
              <w:ind w:left="0" w:right="0" w:firstLine="0"/>
              <w:jc w:val="center"/>
              <w:rPr>
                <w:sz w:val="14"/>
                <w:szCs w:val="14"/>
              </w:rPr>
            </w:pPr>
            <w:r>
              <w:rPr>
                <w:color w:val="000000"/>
                <w:spacing w:val="0"/>
                <w:w w:val="100"/>
                <w:position w:val="0"/>
                <w:sz w:val="14"/>
                <w:szCs w:val="14"/>
              </w:rPr>
              <w:t>计提减值</w:t>
            </w:r>
          </w:p>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银华基金管理股份有限公司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512,417,423.70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89,884,621.74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346,501.16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-92,511,855.39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510,136,691.21</w:t>
            </w:r>
          </w:p>
        </w:tc>
        <w:tc>
          <w:tcPr>
            <w:tcBorders>
              <w:top w:val="single" w:sz="4"/>
              <w:left w:val="single" w:sz="4"/>
            </w:tcBorders>
            <w:shd w:val="clear" w:color="auto" w:fill="FFFFFF"/>
            <w:vAlign w:val="top"/>
          </w:tcPr>
          <w:p>
            <w:pPr>
              <w:widowControl w:val="0"/>
              <w:rPr>
                <w:sz w:val="10"/>
                <w:szCs w:val="10"/>
              </w:rPr>
            </w:pPr>
          </w:p>
        </w:tc>
      </w:tr>
      <w:tr>
        <w:trPr>
          <w:trHeight w:val="538"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512,417,423.70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89,884,621.74</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346,501.16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-92,511,855.39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510,136,691.21</w:t>
            </w: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195"/>
          <w:footerReference w:type="default" r:id="rId196"/>
          <w:headerReference w:type="even" r:id="rId197"/>
          <w:footerReference w:type="even" r:id="rId198"/>
          <w:footnotePr>
            <w:pos w:val="pageBottom"/>
            <w:numFmt w:val="decimal"/>
            <w:numStart w:val="1"/>
            <w:numRestart w:val="continuous"/>
            <w15:footnoteColumns w:val="1"/>
          </w:footnotePr>
          <w:pgSz w:w="16840" w:h="11900" w:orient="landscape"/>
          <w:pgMar w:top="1978" w:right="1052" w:bottom="1978" w:left="2002" w:header="0" w:footer="3" w:gutter="0"/>
          <w:cols w:space="720"/>
          <w:noEndnote/>
          <w:rtlGutter w:val="0"/>
          <w:docGrid w:linePitch="360"/>
        </w:sectPr>
      </w:pPr>
    </w:p>
    <w:p>
      <w:pPr>
        <w:pStyle w:val="Style21"/>
        <w:keepNext/>
        <w:keepLines/>
        <w:widowControl w:val="0"/>
        <w:shd w:val="clear" w:color="auto" w:fill="auto"/>
        <w:tabs>
          <w:tab w:pos="81" w:val="left"/>
        </w:tabs>
        <w:bidi w:val="0"/>
        <w:spacing w:before="0" w:after="200" w:line="240" w:lineRule="auto"/>
        <w:ind w:left="0" w:right="0" w:hanging="620"/>
        <w:jc w:val="left"/>
        <w:rPr>
          <w:sz w:val="18"/>
          <w:szCs w:val="18"/>
        </w:rPr>
      </w:pPr>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二</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手续费及佣金净收入</w:t>
      </w:r>
      <w:bookmarkEnd w:id="1515"/>
      <w:bookmarkEnd w:id="1516"/>
      <w:bookmarkEnd w:id="1517"/>
    </w:p>
    <w:p>
      <w:pPr>
        <w:pStyle w:val="Style44"/>
        <w:keepNext w:val="0"/>
        <w:keepLines w:val="0"/>
        <w:widowControl w:val="0"/>
        <w:shd w:val="clear" w:color="auto" w:fill="auto"/>
        <w:tabs>
          <w:tab w:pos="427" w:val="left"/>
        </w:tabs>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8"/>
          <w:szCs w:val="18"/>
        </w:rPr>
        <w:t>、</w:t>
        <w:tab/>
        <w:t>手续费及佣金净收入按类别列示</w:t>
      </w:r>
    </w:p>
    <w:tbl>
      <w:tblPr>
        <w:tblOverlap w:val="never"/>
        <w:jc w:val="center"/>
        <w:tblLayout w:type="fixed"/>
      </w:tblPr>
      <w:tblGrid>
        <w:gridCol w:w="3672"/>
        <w:gridCol w:w="2030"/>
        <w:gridCol w:w="2026"/>
      </w:tblGrid>
      <w:tr>
        <w:trPr>
          <w:trHeight w:val="514"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明细</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上期发生额</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经纪业务收入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475,745,641.45</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1.071.112.005.58</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其中：证券经纪业务收入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475.745.641.45</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1.071.112.005.58</w:t>
            </w:r>
          </w:p>
        </w:tc>
      </w:tr>
      <w:tr>
        <w:trPr>
          <w:trHeight w:val="494"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其中：代理买卖证券业务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423.236.520.46</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1.029.746.994.18</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60"/>
              <w:jc w:val="left"/>
            </w:pPr>
            <w:r>
              <w:rPr>
                <w:color w:val="000000"/>
                <w:spacing w:val="0"/>
                <w:w w:val="100"/>
                <w:position w:val="0"/>
              </w:rPr>
              <w:t>交易单元席位租赁</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43.202.159.16</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26.431.087.06</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60"/>
              <w:jc w:val="left"/>
            </w:pPr>
            <w:r>
              <w:rPr>
                <w:color w:val="000000"/>
                <w:spacing w:val="0"/>
                <w:w w:val="100"/>
                <w:position w:val="0"/>
              </w:rPr>
              <w:t>代销金融产品业务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9.306.961.83</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13.768.167.47</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投资银行业务收入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290.762.123.47</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485.132.857.38</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只:中：证券承销业务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247.385.808.97</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444.534.663.12</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证券保荐业务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财务顾问业务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43.376.314.50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40.598.194.26</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资产管理业务收入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286.367.545.35</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249.791.675.87</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投资咨询业务收入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62.060.088.06</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46.381.012.38</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w:t>
            </w:r>
            <w:r>
              <w:rPr>
                <w:color w:val="000000"/>
                <w:spacing w:val="0"/>
                <w:w w:val="100"/>
                <w:position w:val="0"/>
              </w:rPr>
              <w:t>收入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5.578.446.03</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手续费及佣金收入小计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1.120.513.844.36</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1.852.417.551.21</w:t>
            </w:r>
          </w:p>
        </w:tc>
      </w:tr>
      <w:tr>
        <w:trPr>
          <w:trHeight w:val="49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经纪业务妇出</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150.107.707.27</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328.262.960.95</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其中：证券经纪业务支出</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150.107.707.27</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328.262.960.95</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其中：代理买卖证券业务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83.537.798.59</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206.863.899.82</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60"/>
              <w:jc w:val="left"/>
            </w:pPr>
            <w:r>
              <w:rPr>
                <w:color w:val="000000"/>
                <w:spacing w:val="0"/>
                <w:w w:val="100"/>
                <w:position w:val="0"/>
              </w:rPr>
              <w:t>交易单元席位租赁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60"/>
              <w:jc w:val="left"/>
            </w:pPr>
            <w:r>
              <w:rPr>
                <w:color w:val="000000"/>
                <w:spacing w:val="0"/>
                <w:w w:val="100"/>
                <w:position w:val="0"/>
              </w:rPr>
              <w:t>代销金融产品业务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投资银行业务支出</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31.732.784.79</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48.000.840.00</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其中：证券承销业务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29.910.149.79</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48.000.840.00</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证券保荐业务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财务顾问业务</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1.822.635.00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99"/>
          <w:footerReference w:type="default" r:id="rId200"/>
          <w:headerReference w:type="even" r:id="rId201"/>
          <w:footerReference w:type="even" r:id="rId202"/>
          <w:footnotePr>
            <w:pos w:val="pageBottom"/>
            <w:numFmt w:val="decimal"/>
            <w:numStart w:val="1"/>
            <w:numRestart w:val="continuous"/>
            <w15:footnoteColumns w:val="1"/>
          </w:footnotePr>
          <w:pgSz w:w="11900" w:h="16840"/>
          <w:pgMar w:top="1839" w:right="2376" w:bottom="1484" w:left="1734" w:header="0" w:footer="3" w:gutter="0"/>
          <w:cols w:space="720"/>
          <w:noEndnote/>
          <w:rtlGutter w:val="0"/>
          <w:docGrid w:linePitch="360"/>
        </w:sectPr>
      </w:pPr>
    </w:p>
    <w:tbl>
      <w:tblPr>
        <w:tblOverlap w:val="never"/>
        <w:jc w:val="center"/>
        <w:tblLayout w:type="fixed"/>
      </w:tblPr>
      <w:tblGrid>
        <w:gridCol w:w="3710"/>
        <w:gridCol w:w="2030"/>
        <w:gridCol w:w="2078"/>
      </w:tblGrid>
      <w:tr>
        <w:trPr>
          <w:trHeight w:val="547"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明细</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上期发生额</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资产管理业务支出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投资咨询业务支出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手续费及佣金支出小计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181.840.492.06</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376.263.800.95</w:t>
            </w:r>
          </w:p>
        </w:tc>
      </w:tr>
      <w:tr>
        <w:trPr>
          <w:trHeight w:val="4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手续费及佣金净收入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938.673.352.30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1.476.153.750.26</w:t>
            </w:r>
          </w:p>
        </w:tc>
      </w:tr>
      <w:tr>
        <w:trPr>
          <w:trHeight w:val="4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其中：财务顾问业务净收入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41.553.679.50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40.598.194.26</w:t>
            </w:r>
          </w:p>
        </w:tc>
      </w:tr>
      <w:tr>
        <w:trPr>
          <w:trHeight w:val="8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84" w:lineRule="exact"/>
              <w:ind w:left="0" w:right="0" w:firstLine="560"/>
              <w:jc w:val="left"/>
            </w:pPr>
            <w:r>
              <w:rPr>
                <w:rFonts w:ascii="Times New Roman" w:eastAsia="Times New Roman" w:hAnsi="Times New Roman" w:cs="Times New Roman"/>
                <w:color w:val="000000"/>
                <w:spacing w:val="0"/>
                <w:w w:val="100"/>
                <w:position w:val="0"/>
              </w:rPr>
              <w:t>-</w:t>
            </w:r>
            <w:r>
              <w:rPr>
                <w:color w:val="000000"/>
                <w:spacing w:val="0"/>
                <w:w w:val="100"/>
                <w:position w:val="0"/>
              </w:rPr>
              <w:t>并购重组财务顾问业务净收入一境内上 市公司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r>
              <w:rPr>
                <w:color w:val="000000"/>
                <w:spacing w:val="0"/>
                <w:w w:val="100"/>
                <w:position w:val="0"/>
              </w:rPr>
              <w:t>并购重组财务顾问业务净收入一其他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r>
              <w:rPr>
                <w:color w:val="000000"/>
                <w:spacing w:val="0"/>
                <w:w w:val="100"/>
                <w:position w:val="0"/>
              </w:rPr>
              <w:t>其他财务顾问业务净收入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41,553,679.50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40.598.194.26</w:t>
            </w:r>
          </w:p>
        </w:tc>
      </w:tr>
    </w:tbl>
    <w:p>
      <w:pPr>
        <w:widowControl w:val="0"/>
        <w:spacing w:after="559" w:line="1" w:lineRule="exact"/>
      </w:pPr>
    </w:p>
    <w:p>
      <w:pPr>
        <w:pStyle w:val="Style21"/>
        <w:keepNext/>
        <w:keepLines/>
        <w:widowControl w:val="0"/>
        <w:shd w:val="clear" w:color="auto" w:fill="auto"/>
        <w:tabs>
          <w:tab w:pos="720" w:val="left"/>
        </w:tabs>
        <w:bidi w:val="0"/>
        <w:spacing w:before="0" w:after="200" w:line="240" w:lineRule="auto"/>
        <w:ind w:left="0" w:right="0" w:firstLine="0"/>
        <w:jc w:val="left"/>
        <w:rPr>
          <w:sz w:val="18"/>
          <w:szCs w:val="18"/>
        </w:rPr>
      </w:pPr>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三</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投资收益</w:t>
      </w:r>
      <w:bookmarkEnd w:id="1518"/>
      <w:bookmarkEnd w:id="1519"/>
      <w:bookmarkEnd w:id="1520"/>
    </w:p>
    <w:p>
      <w:pPr>
        <w:pStyle w:val="Style21"/>
        <w:keepNext/>
        <w:keepLines/>
        <w:widowControl w:val="0"/>
        <w:shd w:val="clear" w:color="auto" w:fill="auto"/>
        <w:bidi w:val="0"/>
        <w:spacing w:before="0" w:after="40" w:line="240" w:lineRule="auto"/>
        <w:ind w:left="0" w:right="0" w:firstLine="640"/>
        <w:jc w:val="left"/>
        <w:rPr>
          <w:sz w:val="18"/>
          <w:szCs w:val="18"/>
        </w:rPr>
      </w:pPr>
      <w:bookmarkStart w:id="1518" w:name="bookmark1518"/>
      <w:bookmarkStart w:id="1519" w:name="bookmark1519"/>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明细情况</w:t>
      </w:r>
      <w:bookmarkEnd w:id="1518"/>
      <w:bookmarkEnd w:id="1519"/>
    </w:p>
    <w:tbl>
      <w:tblPr>
        <w:tblOverlap w:val="never"/>
        <w:jc w:val="center"/>
        <w:tblLayout w:type="fixed"/>
      </w:tblPr>
      <w:tblGrid>
        <w:gridCol w:w="3730"/>
        <w:gridCol w:w="2016"/>
        <w:gridCol w:w="1982"/>
      </w:tblGrid>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上期发生额</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26.164.389.84</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89.884.621.74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153.794.315.99</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金融工具投资收益</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507.740.152.28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888.863.969.25</w:t>
            </w:r>
          </w:p>
        </w:tc>
      </w:tr>
      <w:tr>
        <w:trPr>
          <w:trHeight w:val="46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其中：持有期间取得的收益</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436.948.040.78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463.792.567.57</w:t>
            </w:r>
          </w:p>
        </w:tc>
      </w:tr>
      <w:tr>
        <w:trPr>
          <w:trHeight w:val="85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140" w:line="240" w:lineRule="auto"/>
              <w:ind w:left="0" w:right="0" w:firstLine="860"/>
              <w:jc w:val="left"/>
            </w:pPr>
            <w:r>
              <w:rPr>
                <w:rFonts w:ascii="Times New Roman" w:eastAsia="Times New Roman" w:hAnsi="Times New Roman" w:cs="Times New Roman"/>
                <w:color w:val="000000"/>
                <w:spacing w:val="0"/>
                <w:w w:val="100"/>
                <w:position w:val="0"/>
              </w:rPr>
              <w:t>-</w:t>
            </w:r>
            <w:r>
              <w:rPr>
                <w:color w:val="000000"/>
                <w:spacing w:val="0"/>
                <w:w w:val="100"/>
                <w:position w:val="0"/>
              </w:rPr>
              <w:t>以公允价值计量且其变动计入当</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期损益的金融资产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359.366.083.54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409.091.402.10</w:t>
            </w:r>
          </w:p>
        </w:tc>
      </w:tr>
      <w:tr>
        <w:trPr>
          <w:trHeight w:val="46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w:t>
            </w:r>
            <w:r>
              <w:rPr>
                <w:color w:val="000000"/>
                <w:spacing w:val="0"/>
                <w:w w:val="100"/>
                <w:position w:val="0"/>
              </w:rPr>
              <w:t>可供出售金融资产</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80.285.449.58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56.774.193.70</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w:t>
            </w: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2.166.231.55</w:t>
            </w:r>
          </w:p>
        </w:tc>
      </w:tr>
      <w:tr>
        <w:trPr>
          <w:trHeight w:val="85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140" w:line="240" w:lineRule="auto"/>
              <w:ind w:left="0" w:right="0" w:firstLine="860"/>
              <w:jc w:val="left"/>
            </w:pPr>
            <w:r>
              <w:rPr>
                <w:rFonts w:ascii="Times New Roman" w:eastAsia="Times New Roman" w:hAnsi="Times New Roman" w:cs="Times New Roman"/>
                <w:color w:val="000000"/>
                <w:spacing w:val="0"/>
                <w:w w:val="100"/>
                <w:position w:val="0"/>
              </w:rPr>
              <w:t>-</w:t>
            </w:r>
            <w:r>
              <w:rPr>
                <w:color w:val="000000"/>
                <w:spacing w:val="0"/>
                <w:w w:val="100"/>
                <w:position w:val="0"/>
              </w:rPr>
              <w:t>以公允价值计量且其变动计入当</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期损益的金融负债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-2.703.492.34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-4.239.259.78</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处置金融工具取得的收益</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70.792.111.50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425.071.401.68</w:t>
            </w:r>
          </w:p>
        </w:tc>
      </w:tr>
      <w:tr>
        <w:trPr>
          <w:trHeight w:val="85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140" w:line="240" w:lineRule="auto"/>
              <w:ind w:left="0" w:right="0" w:firstLine="860"/>
              <w:jc w:val="left"/>
            </w:pPr>
            <w:r>
              <w:rPr>
                <w:rFonts w:ascii="Times New Roman" w:eastAsia="Times New Roman" w:hAnsi="Times New Roman" w:cs="Times New Roman"/>
                <w:color w:val="000000"/>
                <w:spacing w:val="0"/>
                <w:w w:val="100"/>
                <w:position w:val="0"/>
              </w:rPr>
              <w:t>-</w:t>
            </w:r>
            <w:r>
              <w:rPr>
                <w:color w:val="000000"/>
                <w:spacing w:val="0"/>
                <w:w w:val="100"/>
                <w:position w:val="0"/>
              </w:rPr>
              <w:t>以公允价值计量且其变动计入当</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期损益的金融资产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-124.835.394.01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181.773.432.63</w:t>
            </w:r>
          </w:p>
        </w:tc>
      </w:tr>
      <w:tr>
        <w:trPr>
          <w:trHeight w:val="499"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w:t>
            </w:r>
            <w:r>
              <w:rPr>
                <w:color w:val="000000"/>
                <w:spacing w:val="0"/>
                <w:w w:val="100"/>
                <w:position w:val="0"/>
              </w:rPr>
              <w:t>可供出售金融资产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100.877.516.66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201.165.148.92</w:t>
            </w:r>
          </w:p>
        </w:tc>
      </w:tr>
    </w:tbl>
    <w:p>
      <w:pPr>
        <w:widowControl w:val="0"/>
        <w:spacing w:line="1" w:lineRule="exact"/>
      </w:pPr>
      <w:r>
        <w:br w:type="page"/>
      </w:r>
    </w:p>
    <w:tbl>
      <w:tblPr>
        <w:tblOverlap w:val="never"/>
        <w:jc w:val="center"/>
        <w:tblLayout w:type="fixed"/>
      </w:tblPr>
      <w:tblGrid>
        <w:gridCol w:w="4426"/>
        <w:gridCol w:w="2016"/>
        <w:gridCol w:w="2443"/>
      </w:tblGrid>
      <w:tr>
        <w:trPr>
          <w:trHeight w:val="528"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23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上期发生额</w:t>
            </w:r>
          </w:p>
        </w:tc>
      </w:tr>
      <w:tr>
        <w:trPr>
          <w:trHeight w:val="4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衍生金融工具</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76,381,750.45</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37,985,013.66</w:t>
            </w:r>
          </w:p>
        </w:tc>
      </w:tr>
      <w:tr>
        <w:trPr>
          <w:trHeight w:val="85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40" w:line="240" w:lineRule="auto"/>
              <w:ind w:left="156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以公允价值计量且其变动计入当</w:t>
            </w:r>
          </w:p>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期损益的金融负债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18,368,238.40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4,147,806.47</w:t>
            </w:r>
          </w:p>
        </w:tc>
      </w:tr>
      <w:tr>
        <w:trPr>
          <w:trHeight w:val="50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623,789,163.86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1,042,658,285.24</w:t>
            </w:r>
          </w:p>
        </w:tc>
      </w:tr>
    </w:tbl>
    <w:p>
      <w:pPr>
        <w:widowControl w:val="0"/>
        <w:spacing w:after="519" w:line="1" w:lineRule="exact"/>
      </w:pPr>
    </w:p>
    <w:p>
      <w:pPr>
        <w:widowControl w:val="0"/>
        <w:spacing w:line="1" w:lineRule="exact"/>
      </w:pPr>
    </w:p>
    <w:p>
      <w:pPr>
        <w:pStyle w:val="Style44"/>
        <w:keepNext w:val="0"/>
        <w:keepLines w:val="0"/>
        <w:widowControl w:val="0"/>
        <w:shd w:val="clear" w:color="auto" w:fill="auto"/>
        <w:tabs>
          <w:tab w:pos="446" w:val="left"/>
        </w:tabs>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sz w:val="18"/>
          <w:szCs w:val="18"/>
        </w:rPr>
        <w:t>、</w:t>
        <w:tab/>
        <w:t>权益法核算的长期股权投资收益</w:t>
      </w:r>
    </w:p>
    <w:tbl>
      <w:tblPr>
        <w:tblOverlap w:val="never"/>
        <w:jc w:val="center"/>
        <w:tblLayout w:type="fixed"/>
      </w:tblPr>
      <w:tblGrid>
        <w:gridCol w:w="3605"/>
        <w:gridCol w:w="2136"/>
        <w:gridCol w:w="1987"/>
      </w:tblGrid>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上期发生额</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银华基金管理股份有限公司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89,884,621.74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153,794,315.99</w:t>
            </w:r>
          </w:p>
        </w:tc>
      </w:tr>
      <w:tr>
        <w:trPr>
          <w:trHeight w:val="538"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89,884,621.74</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153,794,315.99</w:t>
            </w:r>
          </w:p>
        </w:tc>
      </w:tr>
    </w:tbl>
    <w:p>
      <w:pPr>
        <w:widowControl w:val="0"/>
        <w:spacing w:after="599" w:line="1" w:lineRule="exact"/>
      </w:pPr>
    </w:p>
    <w:p>
      <w:pPr>
        <w:pStyle w:val="Style21"/>
        <w:keepNext/>
        <w:keepLines/>
        <w:widowControl w:val="0"/>
        <w:shd w:val="clear" w:color="auto" w:fill="auto"/>
        <w:tabs>
          <w:tab w:pos="720" w:val="left"/>
        </w:tabs>
        <w:bidi w:val="0"/>
        <w:spacing w:before="0" w:after="240" w:line="240" w:lineRule="auto"/>
        <w:ind w:left="0" w:right="0" w:firstLine="0"/>
        <w:jc w:val="left"/>
        <w:rPr>
          <w:sz w:val="18"/>
          <w:szCs w:val="18"/>
        </w:rPr>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sz w:val="18"/>
          <w:szCs w:val="18"/>
        </w:rPr>
        <w:t>（</w:t>
      </w:r>
      <w:bookmarkEnd w:id="1523"/>
      <w:r>
        <w:rPr>
          <w:color w:val="000000"/>
          <w:spacing w:val="0"/>
          <w:w w:val="100"/>
          <w:position w:val="0"/>
          <w:sz w:val="18"/>
          <w:szCs w:val="18"/>
        </w:rPr>
        <w:t>四</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现金流量表附注</w:t>
      </w:r>
      <w:bookmarkEnd w:id="1521"/>
      <w:bookmarkEnd w:id="1522"/>
      <w:bookmarkEnd w:id="1524"/>
    </w:p>
    <w:p>
      <w:pPr>
        <w:pStyle w:val="Style21"/>
        <w:keepNext/>
        <w:keepLines/>
        <w:widowControl w:val="0"/>
        <w:shd w:val="clear" w:color="auto" w:fill="auto"/>
        <w:tabs>
          <w:tab w:pos="1039" w:val="left"/>
        </w:tabs>
        <w:bidi w:val="0"/>
        <w:spacing w:before="0" w:after="60" w:line="240" w:lineRule="auto"/>
        <w:ind w:left="0" w:right="0" w:firstLine="600"/>
        <w:jc w:val="left"/>
        <w:rPr>
          <w:sz w:val="18"/>
          <w:szCs w:val="18"/>
        </w:rPr>
      </w:pPr>
      <w:bookmarkStart w:id="1521" w:name="bookmark1521"/>
      <w:bookmarkStart w:id="1522" w:name="bookmark1522"/>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收到其他与经营活动有关的现金</w:t>
      </w:r>
      <w:bookmarkEnd w:id="1521"/>
      <w:bookmarkEnd w:id="1522"/>
    </w:p>
    <w:tbl>
      <w:tblPr>
        <w:tblOverlap w:val="never"/>
        <w:jc w:val="center"/>
        <w:tblLayout w:type="fixed"/>
      </w:tblPr>
      <w:tblGrid>
        <w:gridCol w:w="4157"/>
        <w:gridCol w:w="1843"/>
        <w:gridCol w:w="1728"/>
      </w:tblGrid>
      <w:tr>
        <w:trPr>
          <w:trHeight w:val="533"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8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本期发生额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上期发生额</w:t>
            </w:r>
          </w:p>
        </w:tc>
      </w:tr>
      <w:tr>
        <w:trPr>
          <w:trHeight w:val="50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收到经营性往来款</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9,216,907.78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70,945,798.32</w:t>
            </w:r>
          </w:p>
        </w:tc>
      </w:tr>
      <w:tr>
        <w:trPr>
          <w:trHeight w:val="50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10,372,051.66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3,000,000.00</w:t>
            </w:r>
          </w:p>
        </w:tc>
      </w:tr>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其他营业外收入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780,661.99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1,517,478.36</w:t>
            </w:r>
          </w:p>
        </w:tc>
      </w:tr>
      <w:tr>
        <w:trPr>
          <w:trHeight w:val="50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其他业务收入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67,254,431.45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65,313,207.74</w:t>
            </w:r>
          </w:p>
        </w:tc>
      </w:tr>
      <w:tr>
        <w:trPr>
          <w:trHeight w:val="53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87,624,052.88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140,776,484.42</w:t>
            </w:r>
          </w:p>
        </w:tc>
      </w:tr>
    </w:tbl>
    <w:p>
      <w:pPr>
        <w:widowControl w:val="0"/>
        <w:spacing w:after="599" w:line="1" w:lineRule="exact"/>
      </w:pPr>
    </w:p>
    <w:p>
      <w:pPr>
        <w:widowControl w:val="0"/>
        <w:spacing w:line="1" w:lineRule="exact"/>
      </w:pPr>
    </w:p>
    <w:p>
      <w:pPr>
        <w:pStyle w:val="Style44"/>
        <w:keepNext w:val="0"/>
        <w:keepLines w:val="0"/>
        <w:widowControl w:val="0"/>
        <w:shd w:val="clear" w:color="auto" w:fill="auto"/>
        <w:tabs>
          <w:tab w:pos="446" w:val="left"/>
        </w:tabs>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sz w:val="18"/>
          <w:szCs w:val="18"/>
        </w:rPr>
        <w:t>、</w:t>
        <w:tab/>
        <w:t>支付其他与经营活动有关的现金</w:t>
      </w:r>
    </w:p>
    <w:tbl>
      <w:tblPr>
        <w:tblOverlap w:val="never"/>
        <w:jc w:val="center"/>
        <w:tblLayout w:type="fixed"/>
      </w:tblPr>
      <w:tblGrid>
        <w:gridCol w:w="4157"/>
        <w:gridCol w:w="1843"/>
        <w:gridCol w:w="1728"/>
      </w:tblGrid>
      <w:tr>
        <w:trPr>
          <w:trHeight w:val="53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8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本期发生额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上期发生额</w:t>
            </w:r>
          </w:p>
        </w:tc>
      </w:tr>
      <w:tr>
        <w:trPr>
          <w:trHeight w:val="50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支付经营性往来款</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113,941,917.82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230,994,502.83</w:t>
            </w:r>
          </w:p>
        </w:tc>
      </w:tr>
      <w:tr>
        <w:trPr>
          <w:trHeight w:val="50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以现金支付的业务及管理费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297,204,235.71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307,082,764.43</w:t>
            </w:r>
          </w:p>
        </w:tc>
      </w:tr>
      <w:tr>
        <w:trPr>
          <w:trHeight w:val="50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440,941.17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359,661.70</w:t>
            </w:r>
          </w:p>
        </w:tc>
      </w:tr>
      <w:tr>
        <w:trPr>
          <w:trHeight w:val="499"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18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411,587,094.70</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538,436,928.96</w:t>
            </w:r>
          </w:p>
        </w:tc>
      </w:tr>
    </w:tbl>
    <w:p>
      <w:pPr>
        <w:widowControl w:val="0"/>
        <w:spacing w:after="599" w:line="1" w:lineRule="exact"/>
      </w:pPr>
    </w:p>
    <w:p>
      <w:pPr>
        <w:pStyle w:val="Style64"/>
        <w:keepNext w:val="0"/>
        <w:keepLines w:val="0"/>
        <w:widowControl w:val="0"/>
        <w:shd w:val="clear" w:color="auto" w:fill="auto"/>
        <w:tabs>
          <w:tab w:pos="1039" w:val="left"/>
        </w:tabs>
        <w:bidi w:val="0"/>
        <w:spacing w:before="0" w:after="0" w:line="240" w:lineRule="auto"/>
        <w:ind w:left="0" w:right="0" w:firstLine="600"/>
        <w:jc w:val="left"/>
      </w:pPr>
      <w:bookmarkStart w:id="1525" w:name="bookmark1525"/>
      <w:r>
        <w:rPr>
          <w:rFonts w:ascii="Times New Roman" w:eastAsia="Times New Roman" w:hAnsi="Times New Roman" w:cs="Times New Roman"/>
          <w:b/>
          <w:bCs/>
          <w:color w:val="000000"/>
          <w:spacing w:val="0"/>
          <w:w w:val="100"/>
          <w:position w:val="0"/>
        </w:rPr>
        <w:t>3</w:t>
      </w:r>
      <w:bookmarkEnd w:id="1525"/>
      <w:r>
        <w:rPr>
          <w:b/>
          <w:bCs/>
          <w:color w:val="000000"/>
          <w:spacing w:val="0"/>
          <w:w w:val="100"/>
          <w:position w:val="0"/>
        </w:rPr>
        <w:t>、</w:t>
        <w:tab/>
        <w:t>收到其他与投资活动有关的现金</w:t>
      </w:r>
      <w:r>
        <w:br w:type="page"/>
      </w:r>
    </w:p>
    <w:tbl>
      <w:tblPr>
        <w:tblOverlap w:val="never"/>
        <w:jc w:val="center"/>
        <w:tblLayout w:type="fixed"/>
      </w:tblPr>
      <w:tblGrid>
        <w:gridCol w:w="4834"/>
        <w:gridCol w:w="1829"/>
        <w:gridCol w:w="2222"/>
      </w:tblGrid>
      <w:tr>
        <w:trPr>
          <w:trHeight w:val="538"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2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上期发生额</w:t>
            </w:r>
          </w:p>
        </w:tc>
      </w:tr>
      <w:tr>
        <w:trPr>
          <w:trHeight w:val="4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处置固定资产</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91,016.91</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124,245.08</w:t>
            </w:r>
          </w:p>
        </w:tc>
      </w:tr>
      <w:tr>
        <w:trPr>
          <w:trHeight w:val="504" w:hRule="exact"/>
        </w:trPr>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91,016.91</w:t>
            </w:r>
          </w:p>
        </w:tc>
        <w:tc>
          <w:tcPr>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124,245.08</w:t>
            </w:r>
          </w:p>
        </w:tc>
      </w:tr>
    </w:tbl>
    <w:p>
      <w:pPr>
        <w:widowControl w:val="0"/>
        <w:spacing w:after="559" w:line="1" w:lineRule="exact"/>
      </w:pPr>
    </w:p>
    <w:p>
      <w:pPr>
        <w:widowControl w:val="0"/>
        <w:spacing w:line="1" w:lineRule="exact"/>
      </w:pPr>
    </w:p>
    <w:p>
      <w:pPr>
        <w:pStyle w:val="Style44"/>
        <w:keepNext w:val="0"/>
        <w:keepLines w:val="0"/>
        <w:widowControl w:val="0"/>
        <w:shd w:val="clear" w:color="auto" w:fill="auto"/>
        <w:tabs>
          <w:tab w:pos="446" w:val="left"/>
        </w:tabs>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sz w:val="18"/>
          <w:szCs w:val="18"/>
        </w:rPr>
        <w:t>、</w:t>
        <w:tab/>
        <w:t>收到其他与筹资活动有关的现金</w:t>
      </w:r>
    </w:p>
    <w:tbl>
      <w:tblPr>
        <w:tblOverlap w:val="never"/>
        <w:jc w:val="center"/>
        <w:tblLayout w:type="fixed"/>
      </w:tblPr>
      <w:tblGrid>
        <w:gridCol w:w="4219"/>
        <w:gridCol w:w="1742"/>
        <w:gridCol w:w="1771"/>
      </w:tblGrid>
      <w:tr>
        <w:trPr>
          <w:trHeight w:val="50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8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本期发生额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上期发生额</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收益凭证</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505,500,000.00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1,154,530,000.00</w:t>
            </w:r>
          </w:p>
        </w:tc>
      </w:tr>
      <w:tr>
        <w:trPr>
          <w:trHeight w:val="499"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18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505,500,000.00</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1,154,530,000.00</w:t>
            </w:r>
          </w:p>
        </w:tc>
      </w:tr>
    </w:tbl>
    <w:p>
      <w:pPr>
        <w:widowControl w:val="0"/>
        <w:spacing w:after="559" w:line="1" w:lineRule="exact"/>
      </w:pPr>
    </w:p>
    <w:p>
      <w:pPr>
        <w:widowControl w:val="0"/>
        <w:spacing w:line="1" w:lineRule="exact"/>
      </w:pPr>
    </w:p>
    <w:p>
      <w:pPr>
        <w:pStyle w:val="Style44"/>
        <w:keepNext w:val="0"/>
        <w:keepLines w:val="0"/>
        <w:widowControl w:val="0"/>
        <w:shd w:val="clear" w:color="auto" w:fill="auto"/>
        <w:tabs>
          <w:tab w:pos="446" w:val="left"/>
        </w:tabs>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sz w:val="18"/>
          <w:szCs w:val="18"/>
        </w:rPr>
        <w:t>、</w:t>
        <w:tab/>
        <w:t>支付其他与筹资活动有关的现金</w:t>
      </w:r>
    </w:p>
    <w:tbl>
      <w:tblPr>
        <w:tblOverlap w:val="never"/>
        <w:jc w:val="center"/>
        <w:tblLayout w:type="fixed"/>
      </w:tblPr>
      <w:tblGrid>
        <w:gridCol w:w="4219"/>
        <w:gridCol w:w="1742"/>
        <w:gridCol w:w="1771"/>
      </w:tblGrid>
      <w:tr>
        <w:trPr>
          <w:trHeight w:val="50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8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本期发生额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上期发生额</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发行股票中介机构费用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4,526,015.00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420,000.00</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发行债券中介机构费用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17,968,150.94</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收益凭证</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1,205,500,000.00</w:t>
            </w:r>
          </w:p>
        </w:tc>
        <w:tc>
          <w:tcPr>
            <w:tcBorders>
              <w:top w:val="single" w:sz="4"/>
              <w:left w:val="single" w:sz="4"/>
            </w:tcBorders>
            <w:shd w:val="clear" w:color="auto" w:fill="FFFFFF"/>
            <w:vAlign w:val="top"/>
          </w:tcPr>
          <w:p>
            <w:pPr>
              <w:widowControl w:val="0"/>
              <w:rPr>
                <w:sz w:val="10"/>
                <w:szCs w:val="10"/>
              </w:rPr>
            </w:pPr>
          </w:p>
        </w:tc>
      </w:tr>
      <w:tr>
        <w:trPr>
          <w:trHeight w:val="499"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18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1,227,994,165.94</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420,000.00</w:t>
            </w:r>
          </w:p>
        </w:tc>
      </w:tr>
    </w:tbl>
    <w:p>
      <w:pPr>
        <w:widowControl w:val="0"/>
        <w:spacing w:after="619" w:line="1" w:lineRule="exact"/>
      </w:pPr>
    </w:p>
    <w:p>
      <w:pPr>
        <w:pStyle w:val="Style21"/>
        <w:keepNext/>
        <w:keepLines/>
        <w:widowControl w:val="0"/>
        <w:shd w:val="clear" w:color="auto" w:fill="auto"/>
        <w:tabs>
          <w:tab w:pos="701" w:val="left"/>
        </w:tabs>
        <w:bidi w:val="0"/>
        <w:spacing w:before="0" w:after="200" w:line="240" w:lineRule="auto"/>
        <w:ind w:left="0" w:right="0" w:firstLine="0"/>
        <w:jc w:val="left"/>
        <w:rPr>
          <w:sz w:val="18"/>
          <w:szCs w:val="18"/>
        </w:rPr>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sz w:val="18"/>
          <w:szCs w:val="18"/>
        </w:rPr>
        <w:t>（</w:t>
      </w:r>
      <w:bookmarkEnd w:id="1528"/>
      <w:r>
        <w:rPr>
          <w:color w:val="000000"/>
          <w:spacing w:val="0"/>
          <w:w w:val="100"/>
          <w:position w:val="0"/>
          <w:sz w:val="18"/>
          <w:szCs w:val="18"/>
        </w:rPr>
        <w:t>五</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rPr>
        <w:t>现金流量表补充资料</w:t>
      </w:r>
      <w:bookmarkEnd w:id="1526"/>
      <w:bookmarkEnd w:id="1527"/>
      <w:bookmarkEnd w:id="1529"/>
    </w:p>
    <w:p>
      <w:pPr>
        <w:pStyle w:val="Style21"/>
        <w:keepNext/>
        <w:keepLines/>
        <w:widowControl w:val="0"/>
        <w:shd w:val="clear" w:color="auto" w:fill="auto"/>
        <w:bidi w:val="0"/>
        <w:spacing w:before="0" w:after="40" w:line="240" w:lineRule="auto"/>
        <w:ind w:left="0" w:right="0" w:firstLine="620"/>
        <w:jc w:val="left"/>
        <w:rPr>
          <w:sz w:val="18"/>
          <w:szCs w:val="18"/>
        </w:rPr>
      </w:pPr>
      <w:bookmarkStart w:id="1526" w:name="bookmark1526"/>
      <w:bookmarkStart w:id="1527" w:name="bookmark1527"/>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现金流量表补充资料</w:t>
      </w:r>
      <w:bookmarkEnd w:id="1526"/>
      <w:bookmarkEnd w:id="1527"/>
    </w:p>
    <w:tbl>
      <w:tblPr>
        <w:tblOverlap w:val="never"/>
        <w:jc w:val="center"/>
        <w:tblLayout w:type="fixed"/>
      </w:tblPr>
      <w:tblGrid>
        <w:gridCol w:w="4219"/>
        <w:gridCol w:w="1742"/>
        <w:gridCol w:w="1771"/>
      </w:tblGrid>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860" w:right="0" w:firstLine="0"/>
              <w:jc w:val="left"/>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本期发生额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上期发生额</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净利润</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493,104,205.07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948,064,889.17</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加：资产减值损失</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7,497,742.96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14,605,436.53</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固定资产折旧</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31,795,808.16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17,693,104.15</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无形资产摊销</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17,832,969.75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16,423,767.18</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长期待摊费用摊销</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9,479,625.51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12,650,713.98</w:t>
            </w:r>
          </w:p>
        </w:tc>
      </w:tr>
      <w:tr>
        <w:trPr>
          <w:trHeight w:val="88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260" w:line="240" w:lineRule="auto"/>
              <w:ind w:left="0" w:right="0" w:firstLine="0"/>
              <w:jc w:val="left"/>
              <w:rPr>
                <w:sz w:val="14"/>
                <w:szCs w:val="14"/>
              </w:rPr>
            </w:pPr>
            <w:r>
              <w:rPr>
                <w:color w:val="000000"/>
                <w:spacing w:val="0"/>
                <w:w w:val="100"/>
                <w:position w:val="0"/>
                <w:sz w:val="14"/>
                <w:szCs w:val="14"/>
              </w:rPr>
              <w:t>处置固定资产、无形资产和其他长期资产的损失</w:t>
            </w:r>
          </w:p>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（收益以“一"号填列）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6,542.19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-15,679.23</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固定资产报废损失（收益以“一”号填列）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9"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公允价值变动损失（收益以“一”号填列）</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163,517,676.62</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-13,012,259.23</w:t>
            </w:r>
          </w:p>
        </w:tc>
      </w:tr>
    </w:tbl>
    <w:p>
      <w:pPr>
        <w:widowControl w:val="0"/>
        <w:spacing w:line="1" w:lineRule="exact"/>
      </w:pPr>
      <w:r>
        <w:br w:type="page"/>
      </w:r>
    </w:p>
    <w:tbl>
      <w:tblPr>
        <w:tblOverlap w:val="never"/>
        <w:jc w:val="center"/>
        <w:tblLayout w:type="fixed"/>
      </w:tblPr>
      <w:tblGrid>
        <w:gridCol w:w="4205"/>
        <w:gridCol w:w="1742"/>
        <w:gridCol w:w="1771"/>
      </w:tblGrid>
      <w:tr>
        <w:trPr>
          <w:trHeight w:val="53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本期发生额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上期发生额</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利息支出</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277,139,009.83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257,573,582.54</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汇兑损失（收益以“一”号填列）</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-1,414,436.60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-1,183,037.39</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投资损失（收益以“一"号填列）</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-116,049,011.58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-153,794,315.99</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递延所得税资产减少（增加以“一”号填列）</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19,737,465.20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12,718,394.41</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递延所得税负债增加（减少以“一”号填列）</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tabs>
                <w:tab w:pos="1819" w:val="left"/>
              </w:tabs>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-30,345,675.50</w:t>
              <w:tab/>
              <w:t>11,062,535.27</w:t>
            </w:r>
          </w:p>
        </w:tc>
      </w:tr>
      <w:tr>
        <w:trPr>
          <w:trHeight w:val="85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200" w:line="240" w:lineRule="auto"/>
              <w:ind w:left="0" w:right="0" w:firstLine="0"/>
              <w:jc w:val="left"/>
              <w:rPr>
                <w:sz w:val="14"/>
                <w:szCs w:val="14"/>
              </w:rPr>
            </w:pPr>
            <w:r>
              <w:rPr>
                <w:color w:val="000000"/>
                <w:spacing w:val="0"/>
                <w:w w:val="100"/>
                <w:position w:val="0"/>
                <w:sz w:val="14"/>
                <w:szCs w:val="14"/>
              </w:rPr>
              <w:t>以公允价值计量且其变动计入当期损益的金融资产等的减少（增</w:t>
            </w:r>
          </w:p>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加以“一”号填列）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-1,863,009,047.75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-2,487,040,900.51</w:t>
            </w:r>
          </w:p>
        </w:tc>
      </w:tr>
      <w:tr>
        <w:trPr>
          <w:trHeight w:val="47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经营性应收项目的减少（增加以“一”号填列）</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-1,530,691,558.10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-475,709,177.78</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经营性应付项目的增加（减少以“一”号填列）</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-4,129,159,147.25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4,749,839,518.21</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-2,057,142.84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-2,057,142.84</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经营活动产生的现金流量净额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-6,652,614,974.33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2,907,819,428.47</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 xml:space="preserve">3 </w:t>
            </w:r>
            <w:r>
              <w:rPr>
                <w:color w:val="000000"/>
                <w:spacing w:val="0"/>
                <w:w w:val="100"/>
                <w:position w:val="0"/>
                <w:sz w:val="14"/>
                <w:szCs w:val="14"/>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现金的期末余额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6,882,047,681.50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8,962,176,174.58</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减：现金的年初余额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8,962,176,174.58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5,111,303,953.29</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减：现金等价物的年初余额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现金及现金等价物净增加额</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-2,080,128,493.08</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3,850,872,221.29</w:t>
            </w:r>
          </w:p>
        </w:tc>
      </w:tr>
    </w:tbl>
    <w:p>
      <w:pPr>
        <w:widowControl w:val="0"/>
        <w:spacing w:after="159" w:line="1" w:lineRule="exact"/>
      </w:pPr>
    </w:p>
    <w:p>
      <w:pPr>
        <w:pStyle w:val="Style64"/>
        <w:keepNext w:val="0"/>
        <w:keepLines w:val="0"/>
        <w:widowControl w:val="0"/>
        <w:shd w:val="clear" w:color="auto" w:fill="auto"/>
        <w:tabs>
          <w:tab w:pos="1086" w:val="left"/>
        </w:tabs>
        <w:bidi w:val="0"/>
        <w:spacing w:before="0" w:after="60" w:line="240" w:lineRule="auto"/>
        <w:ind w:left="0" w:right="0" w:firstLine="64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现金及现金等价物的构成</w:t>
      </w:r>
    </w:p>
    <w:tbl>
      <w:tblPr>
        <w:tblOverlap w:val="never"/>
        <w:jc w:val="center"/>
        <w:tblLayout w:type="fixed"/>
      </w:tblPr>
      <w:tblGrid>
        <w:gridCol w:w="4435"/>
        <w:gridCol w:w="1560"/>
        <w:gridCol w:w="1589"/>
      </w:tblGrid>
      <w:tr>
        <w:trPr>
          <w:trHeight w:val="51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年初余额</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50,683.07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48,048.98</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加：银行存款</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5,183,179,195.17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6,858,689,537.62</w:t>
            </w:r>
          </w:p>
        </w:tc>
      </w:tr>
      <w:tr>
        <w:trPr>
          <w:trHeight w:val="4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加：结算备付金</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1,698,812,233.26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2,103,438,587.98</w:t>
            </w:r>
          </w:p>
        </w:tc>
      </w:tr>
      <w:tr>
        <w:trPr>
          <w:trHeight w:val="51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加：其他货币资金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5,570.00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42"/>
        <w:keepNext w:val="0"/>
        <w:keepLines w:val="0"/>
        <w:widowControl w:val="0"/>
        <w:shd w:val="clear" w:color="auto" w:fill="auto"/>
        <w:tabs>
          <w:tab w:pos="1565" w:val="left"/>
        </w:tabs>
        <w:bidi w:val="0"/>
        <w:spacing w:before="0" w:after="700" w:line="240" w:lineRule="auto"/>
        <w:ind w:left="0" w:right="0" w:firstLine="0"/>
        <w:jc w:val="center"/>
      </w:pPr>
      <w:r>
        <mc:AlternateContent>
          <mc:Choice Requires="wps">
            <w:drawing>
              <wp:anchor distT="0" distB="0" distL="114300" distR="114300" simplePos="0" relativeHeight="125829460" behindDoc="0" locked="0" layoutInCell="1" allowOverlap="1">
                <wp:simplePos x="0" y="0"/>
                <wp:positionH relativeFrom="page">
                  <wp:posOffset>1021080</wp:posOffset>
                </wp:positionH>
                <wp:positionV relativeFrom="paragraph">
                  <wp:posOffset>12700</wp:posOffset>
                </wp:positionV>
                <wp:extent cx="938530" cy="149225"/>
                <wp:wrapSquare wrapText="right"/>
                <wp:docPr id="1040" name="Shape 1040"/>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w:t>
                            </w:r>
                          </w:p>
                        </w:txbxContent>
                      </wps:txbx>
                      <wps:bodyPr wrap="none" lIns="0" tIns="0" rIns="0" bIns="0">
                        <a:noAutoFit/>
                      </wps:bodyPr>
                    </wps:wsp>
                  </a:graphicData>
                </a:graphic>
              </wp:anchor>
            </w:drawing>
          </mc:Choice>
          <mc:Fallback>
            <w:pict>
              <v:shape id="_x0000_s2066" type="#_x0000_t202" style="position:absolute;margin-left:80.400000000000006pt;margin-top:1.pt;width:73.900000000000006pt;height:11.75pt;z-index:-125829293;mso-wrap-distance-left:9.pt;mso-wrap-distance-right:9.pt;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w:t>
                      </w:r>
                    </w:p>
                  </w:txbxContent>
                </v:textbox>
                <w10:wrap type="square" side="right" anchorx="page"/>
              </v:shape>
            </w:pict>
          </mc:Fallback>
        </mc:AlternateContent>
      </w:r>
      <w:r>
        <w:rPr>
          <w:color w:val="000000"/>
          <w:spacing w:val="0"/>
          <w:w w:val="100"/>
          <w:position w:val="0"/>
        </w:rPr>
        <w:t>6,882,047,681.50</w:t>
        <w:tab/>
        <w:t>8,962,176,174.58</w:t>
      </w:r>
    </w:p>
    <w:p>
      <w:pPr>
        <w:pStyle w:val="Style21"/>
        <w:keepNext/>
        <w:keepLines/>
        <w:widowControl w:val="0"/>
        <w:shd w:val="clear" w:color="auto" w:fill="auto"/>
        <w:bidi w:val="0"/>
        <w:spacing w:before="0" w:after="240" w:line="240" w:lineRule="auto"/>
        <w:ind w:left="0" w:right="0" w:firstLine="0"/>
        <w:jc w:val="left"/>
        <w:rPr>
          <w:sz w:val="18"/>
          <w:szCs w:val="18"/>
        </w:rPr>
      </w:pPr>
      <w:bookmarkStart w:id="1530" w:name="bookmark1530"/>
      <w:bookmarkStart w:id="1531" w:name="bookmark1531"/>
      <w:bookmarkStart w:id="1532" w:name="bookmark1532"/>
      <w:r>
        <w:rPr>
          <w:color w:val="000000"/>
          <w:spacing w:val="0"/>
          <w:w w:val="100"/>
          <w:position w:val="0"/>
          <w:sz w:val="18"/>
          <w:szCs w:val="18"/>
        </w:rPr>
        <w:t>十六、补充资料</w:t>
      </w:r>
      <w:bookmarkEnd w:id="1530"/>
      <w:bookmarkEnd w:id="1531"/>
      <w:bookmarkEnd w:id="1532"/>
    </w:p>
    <w:p>
      <w:pPr>
        <w:pStyle w:val="Style44"/>
        <w:keepNext w:val="0"/>
        <w:keepLines w:val="0"/>
        <w:widowControl w:val="0"/>
        <w:shd w:val="clear" w:color="auto" w:fill="auto"/>
        <w:tabs>
          <w:tab w:pos="715" w:val="left"/>
        </w:tabs>
        <w:bidi w:val="0"/>
        <w:spacing w:before="0" w:after="0" w:line="240" w:lineRule="auto"/>
        <w:ind w:left="0" w:right="0" w:firstLine="0"/>
        <w:jc w:val="left"/>
        <w:rPr>
          <w:sz w:val="18"/>
          <w:szCs w:val="18"/>
        </w:rPr>
      </w:pPr>
      <w:bookmarkStart w:id="1533" w:name="bookmark1533"/>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8"/>
          <w:szCs w:val="18"/>
        </w:rPr>
        <w:t>一</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ab/>
      </w:r>
      <w:r>
        <w:rPr>
          <w:b/>
          <w:bCs/>
          <w:color w:val="000000"/>
          <w:spacing w:val="0"/>
          <w:w w:val="100"/>
          <w:position w:val="0"/>
          <w:sz w:val="18"/>
          <w:szCs w:val="18"/>
        </w:rPr>
        <w:t>当期非经常性损益明细表</w:t>
      </w:r>
      <w:bookmarkEnd w:id="1533"/>
    </w:p>
    <w:tbl>
      <w:tblPr>
        <w:tblOverlap w:val="never"/>
        <w:jc w:val="left"/>
        <w:tblLayout w:type="fixed"/>
      </w:tblPr>
      <w:tblGrid>
        <w:gridCol w:w="4651"/>
        <w:gridCol w:w="1498"/>
        <w:gridCol w:w="1584"/>
      </w:tblGrid>
      <w:tr>
        <w:trPr>
          <w:trHeight w:val="51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项目（损失一，收益+）</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本期发生额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上期发生额</w:t>
            </w:r>
          </w:p>
        </w:tc>
      </w:tr>
      <w:tr>
        <w:trPr>
          <w:trHeight w:val="81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（一）非流动性资产处置损益，包括已计提资产减值准</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备的冲销部分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-6,292.17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814.25</w:t>
            </w:r>
          </w:p>
        </w:tc>
      </w:tr>
      <w:tr>
        <w:trPr>
          <w:trHeight w:val="81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（二）越权审批，或无正式批准文件，或偶发性的税收</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1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（三）计入当期损益的政府补助，但与公司正常经营业</w:t>
            </w:r>
          </w:p>
          <w:p>
            <w:pPr>
              <w:pStyle w:val="Style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务密切相关，符合国家政策规定、按照一定标准定额或</w:t>
            </w:r>
          </w:p>
          <w:p>
            <w:pPr>
              <w:pStyle w:val="Style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定量持续享受的政府补助除外；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11,708,194.51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8,000,000.00</w:t>
            </w:r>
          </w:p>
        </w:tc>
      </w:tr>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（四）计入当期损益的对非金融企业收取的资金占用费；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17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65" w:lineRule="exact"/>
              <w:ind w:left="140" w:right="0" w:firstLine="0"/>
              <w:jc w:val="both"/>
            </w:pPr>
            <w:r>
              <w:rPr>
                <w:color w:val="000000"/>
                <w:spacing w:val="0"/>
                <w:w w:val="100"/>
                <w:position w:val="0"/>
              </w:rPr>
              <w:t>（五）企业取得子公司、联营企业及合营企业的投资成 本小于取得投资时应享有被投资单位可辨认净资产公允 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（六）非货币性资产交换损益；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（七）委托他人投资或管理资产的损益；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1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（八）因不可抗力因素，如遭受自然灾害而计提的各项</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（九）债务重组损益；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（十）企业重组费用，如安置职工的支出、整合费用等；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0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（十一）交易价格显失公允的交易产生的超过公允价值</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1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（十二）同一控制下企业合并产生的子公司期初至合并</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1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（十三）与公司正常经营业务无关的或有事项产生的损</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4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41" w:lineRule="exact"/>
              <w:ind w:left="140" w:right="0" w:firstLine="0"/>
              <w:jc w:val="both"/>
            </w:pPr>
            <w:r>
              <w:rPr>
                <w:color w:val="000000"/>
                <w:spacing w:val="0"/>
                <w:w w:val="100"/>
                <w:position w:val="0"/>
              </w:rPr>
              <w:t>（十四）除同公司正常经营业务相关的有效套期保值业 务外，持有交易性金融资产、交易性金融负债产生的公 允价值变动损益，以及处置交易性金融资产、交易性金 融负债和可供出售金融资产取得的投资收益；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（十五）单独进行减值测试的应收款项减值准备转回；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51"/>
        <w:gridCol w:w="1498"/>
        <w:gridCol w:w="1584"/>
      </w:tblGrid>
      <w:tr>
        <w:trPr>
          <w:trHeight w:val="55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项目（损失一，收益+）</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本期发生额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上期发生额</w:t>
            </w:r>
          </w:p>
        </w:tc>
      </w:tr>
      <w:tr>
        <w:trPr>
          <w:trHeight w:val="4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（十六）对外委托贷款取得的损益；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7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46" w:lineRule="exact"/>
              <w:ind w:left="140" w:right="0" w:firstLine="0"/>
              <w:jc w:val="left"/>
            </w:pPr>
            <w:r>
              <w:rPr>
                <w:color w:val="000000"/>
                <w:spacing w:val="0"/>
                <w:w w:val="100"/>
                <w:position w:val="0"/>
              </w:rPr>
              <w:t>（十七）采用公允价值模式进行后续计量的投资性房地 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6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140" w:right="0" w:firstLine="0"/>
              <w:jc w:val="left"/>
            </w:pPr>
            <w:r>
              <w:rPr>
                <w:color w:val="000000"/>
                <w:spacing w:val="0"/>
                <w:w w:val="100"/>
                <w:position w:val="0"/>
              </w:rPr>
              <w:t>（十八）根据税收、会计等法律、法规的要求对当期损</w:t>
            </w:r>
          </w:p>
          <w:p>
            <w:pPr>
              <w:pStyle w:val="Style6"/>
              <w:keepNext w:val="0"/>
              <w:keepLines w:val="0"/>
              <w:widowControl w:val="0"/>
              <w:shd w:val="clear" w:color="auto" w:fill="auto"/>
              <w:bidi w:val="0"/>
              <w:spacing w:before="0" w:after="0" w:line="240" w:lineRule="auto"/>
              <w:ind w:left="140" w:right="0" w:firstLine="0"/>
              <w:jc w:val="left"/>
            </w:pPr>
            <w:r>
              <w:rPr>
                <w:color w:val="000000"/>
                <w:spacing w:val="0"/>
                <w:w w:val="100"/>
                <w:position w:val="0"/>
              </w:rPr>
              <w:t>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（十九）受托经营取得的托管费收入；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pPr>
            <w:r>
              <w:rPr>
                <w:color w:val="000000"/>
                <w:spacing w:val="0"/>
                <w:w w:val="100"/>
                <w:position w:val="0"/>
              </w:rPr>
              <w:t>（二十）除上述各项之外的其他营业外收入和支出；</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3,295,322.28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4,566,804.84</w:t>
            </w:r>
          </w:p>
        </w:tc>
      </w:tr>
      <w:tr>
        <w:trPr>
          <w:trHeight w:val="43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pPr>
            <w:r>
              <w:rPr>
                <w:color w:val="000000"/>
                <w:spacing w:val="0"/>
                <w:w w:val="100"/>
                <w:position w:val="0"/>
              </w:rPr>
              <w:t>（二十一）其他符合非经常性损益定义的损益项目；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pPr>
            <w:r>
              <w:rPr>
                <w:color w:val="000000"/>
                <w:spacing w:val="0"/>
                <w:w w:val="100"/>
                <w:position w:val="0"/>
              </w:rPr>
              <w:t>（二十二）少数股东损益的影响数；</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-471,394.63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-1,283,657.46</w:t>
            </w:r>
          </w:p>
        </w:tc>
      </w:tr>
      <w:tr>
        <w:trPr>
          <w:trHeight w:val="43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pPr>
            <w:r>
              <w:rPr>
                <w:color w:val="000000"/>
                <w:spacing w:val="0"/>
                <w:w w:val="100"/>
                <w:position w:val="0"/>
              </w:rPr>
              <w:t>（二十三）所得税的影响数；</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-3,737,820.60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-3,131,155.99</w:t>
            </w:r>
          </w:p>
        </w:tc>
      </w:tr>
      <w:tr>
        <w:trPr>
          <w:trHeight w:val="46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10,788,009.39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8,152,805.64</w:t>
            </w:r>
          </w:p>
        </w:tc>
      </w:tr>
    </w:tbl>
    <w:p>
      <w:pPr>
        <w:widowControl w:val="0"/>
        <w:spacing w:after="119" w:line="1" w:lineRule="exact"/>
      </w:pPr>
    </w:p>
    <w:p>
      <w:pPr>
        <w:pStyle w:val="Style39"/>
        <w:keepNext w:val="0"/>
        <w:keepLines w:val="0"/>
        <w:widowControl w:val="0"/>
        <w:shd w:val="clear" w:color="auto" w:fill="auto"/>
        <w:bidi w:val="0"/>
        <w:spacing w:before="0" w:after="120" w:line="240" w:lineRule="auto"/>
        <w:ind w:left="0" w:right="0" w:firstLine="600"/>
        <w:jc w:val="both"/>
      </w:pPr>
      <w:r>
        <w:rPr>
          <w:color w:val="000000"/>
          <w:spacing w:val="0"/>
          <w:w w:val="100"/>
          <w:position w:val="0"/>
        </w:rPr>
        <w:t>公司作为证券经营机构，持有以公允价值计量且其变动计入当期损益的金融资产、以公允价值计量且其</w:t>
      </w:r>
    </w:p>
    <w:p>
      <w:pPr>
        <w:pStyle w:val="Style39"/>
        <w:keepNext w:val="0"/>
        <w:keepLines w:val="0"/>
        <w:widowControl w:val="0"/>
        <w:shd w:val="clear" w:color="auto" w:fill="auto"/>
        <w:bidi w:val="0"/>
        <w:spacing w:before="0" w:after="0" w:line="240" w:lineRule="auto"/>
        <w:ind w:left="0" w:right="0" w:firstLine="600"/>
        <w:jc w:val="both"/>
      </w:pPr>
      <w:r>
        <w:rPr>
          <w:color w:val="000000"/>
          <w:spacing w:val="0"/>
          <w:w w:val="100"/>
          <w:position w:val="0"/>
        </w:rPr>
        <w:t>变动计入当期损益的金融负债以及处置以公允价值计量且其变动计入当期损益的金融资产、以公允价值</w:t>
      </w:r>
    </w:p>
    <w:p>
      <w:pPr>
        <w:pStyle w:val="Style39"/>
        <w:keepNext w:val="0"/>
        <w:keepLines w:val="0"/>
        <w:widowControl w:val="0"/>
        <w:shd w:val="clear" w:color="auto" w:fill="auto"/>
        <w:bidi w:val="0"/>
        <w:spacing w:before="0" w:after="560" w:line="379" w:lineRule="exact"/>
        <w:ind w:left="600" w:right="0" w:firstLine="40"/>
        <w:jc w:val="both"/>
      </w:pPr>
      <w:r>
        <w:rPr>
          <w:color w:val="000000"/>
          <w:spacing w:val="0"/>
          <w:w w:val="100"/>
          <w:position w:val="0"/>
        </w:rPr>
        <w:t>计量且其变动计入当期损益的金融负债和可供出售金融资产等业务均属于公司正常经营业务，持有以公 允价值计量且其变动计入当期损益的金融资产、以公允价值计量且其变动计入当期损益的金融负债产生 的公允价值变动损益，以及处置以公允价值计量且其变动计入当期损益的金融资产、以公允价值计量且 其变动计入当期损益的金融负债和可供出售金融资产取得的投资收益，不作为非经常性损益披露。</w:t>
      </w:r>
    </w:p>
    <w:p>
      <w:pPr>
        <w:pStyle w:val="Style44"/>
        <w:keepNext w:val="0"/>
        <w:keepLines w:val="0"/>
        <w:widowControl w:val="0"/>
        <w:shd w:val="clear" w:color="auto" w:fill="auto"/>
        <w:tabs>
          <w:tab w:pos="720" w:val="left"/>
        </w:tabs>
        <w:bidi w:val="0"/>
        <w:spacing w:before="0" w:after="0" w:line="240" w:lineRule="auto"/>
        <w:ind w:left="0" w:right="0" w:firstLine="0"/>
        <w:jc w:val="left"/>
        <w:rPr>
          <w:sz w:val="18"/>
          <w:szCs w:val="18"/>
        </w:rPr>
      </w:pPr>
      <w:bookmarkStart w:id="1534" w:name="bookmark1534"/>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8"/>
          <w:szCs w:val="18"/>
        </w:rPr>
        <w:t>二</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ab/>
      </w:r>
      <w:r>
        <w:rPr>
          <w:b/>
          <w:bCs/>
          <w:color w:val="000000"/>
          <w:spacing w:val="0"/>
          <w:w w:val="100"/>
          <w:position w:val="0"/>
          <w:sz w:val="18"/>
          <w:szCs w:val="18"/>
        </w:rPr>
        <w:t>净资产收益率和每股收益</w:t>
      </w:r>
      <w:bookmarkEnd w:id="1534"/>
    </w:p>
    <w:tbl>
      <w:tblPr>
        <w:tblOverlap w:val="never"/>
        <w:jc w:val="left"/>
        <w:tblLayout w:type="fixed"/>
      </w:tblPr>
      <w:tblGrid>
        <w:gridCol w:w="2899"/>
        <w:gridCol w:w="1637"/>
        <w:gridCol w:w="1584"/>
        <w:gridCol w:w="1608"/>
      </w:tblGrid>
      <w:tr>
        <w:trPr>
          <w:trHeight w:val="475"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加权平均净资产</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收益率</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每股收益（元）</w:t>
            </w:r>
          </w:p>
        </w:tc>
      </w:tr>
      <w:tr>
        <w:trPr>
          <w:trHeight w:val="44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4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0.27</w:t>
            </w:r>
          </w:p>
        </w:tc>
      </w:tr>
      <w:tr>
        <w:trPr>
          <w:trHeight w:val="84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扣除非经常性损益后归属于公司</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普通股股东的净利润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0.26</w:t>
            </w:r>
          </w:p>
        </w:tc>
      </w:tr>
    </w:tbl>
    <w:p>
      <w:pPr>
        <w:widowControl w:val="0"/>
        <w:spacing w:after="619" w:line="1" w:lineRule="exact"/>
      </w:pPr>
    </w:p>
    <w:p>
      <w:pPr>
        <w:pStyle w:val="Style21"/>
        <w:keepNext/>
        <w:keepLines/>
        <w:widowControl w:val="0"/>
        <w:shd w:val="clear" w:color="auto" w:fill="auto"/>
        <w:bidi w:val="0"/>
        <w:spacing w:before="0" w:after="180" w:line="240" w:lineRule="auto"/>
        <w:ind w:left="0" w:right="0" w:firstLine="0"/>
        <w:jc w:val="left"/>
        <w:rPr>
          <w:sz w:val="18"/>
          <w:szCs w:val="18"/>
        </w:rPr>
      </w:pPr>
      <w:bookmarkStart w:id="1535" w:name="bookmark1535"/>
      <w:bookmarkStart w:id="1536" w:name="bookmark1536"/>
      <w:bookmarkStart w:id="1537" w:name="bookmark1537"/>
      <w:r>
        <w:rPr>
          <w:color w:val="000000"/>
          <w:spacing w:val="0"/>
          <w:w w:val="100"/>
          <w:position w:val="0"/>
          <w:sz w:val="18"/>
          <w:szCs w:val="18"/>
        </w:rPr>
        <w:t>十七、财务报表的批准报出</w:t>
      </w:r>
      <w:bookmarkEnd w:id="1535"/>
      <w:bookmarkEnd w:id="1536"/>
      <w:bookmarkEnd w:id="1537"/>
    </w:p>
    <w:p>
      <w:pPr>
        <w:pStyle w:val="Style39"/>
        <w:keepNext w:val="0"/>
        <w:keepLines w:val="0"/>
        <w:widowControl w:val="0"/>
        <w:shd w:val="clear" w:color="auto" w:fill="auto"/>
        <w:bidi w:val="0"/>
        <w:spacing w:before="0" w:after="980" w:line="240" w:lineRule="auto"/>
        <w:ind w:left="0" w:right="0" w:firstLine="600"/>
        <w:jc w:val="both"/>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日批准报出。</w:t>
      </w:r>
    </w:p>
    <w:p>
      <w:pPr>
        <w:pStyle w:val="Style64"/>
        <w:keepNext w:val="0"/>
        <w:keepLines w:val="0"/>
        <w:widowControl w:val="0"/>
        <w:shd w:val="clear" w:color="auto" w:fill="auto"/>
        <w:bidi w:val="0"/>
        <w:spacing w:before="0" w:after="180" w:line="240" w:lineRule="auto"/>
        <w:ind w:left="0" w:right="0" w:firstLine="0"/>
        <w:jc w:val="right"/>
      </w:pPr>
      <w:r>
        <w:rPr>
          <w:b/>
          <w:bCs/>
          <w:color w:val="000000"/>
          <w:spacing w:val="0"/>
          <w:w w:val="100"/>
          <w:position w:val="0"/>
        </w:rPr>
        <w:t>第一创业证券股份有限公司</w:t>
      </w:r>
    </w:p>
    <w:p>
      <w:pPr>
        <w:pStyle w:val="Style64"/>
        <w:keepNext w:val="0"/>
        <w:keepLines w:val="0"/>
        <w:widowControl w:val="0"/>
        <w:shd w:val="clear" w:color="auto" w:fill="auto"/>
        <w:bidi w:val="0"/>
        <w:spacing w:before="0" w:after="380" w:line="240" w:lineRule="auto"/>
        <w:ind w:left="0" w:right="0" w:firstLine="0"/>
        <w:jc w:val="right"/>
      </w:pPr>
      <w:r>
        <w:rPr>
          <w:b/>
          <w:bCs/>
          <w:color w:val="000000"/>
          <w:spacing w:val="0"/>
          <w:w w:val="100"/>
          <w:position w:val="0"/>
        </w:rPr>
        <w:t>二</w:t>
      </w:r>
      <w:r>
        <w:rPr>
          <w:b/>
          <w:bCs/>
          <w:color w:val="000000"/>
          <w:spacing w:val="0"/>
          <w:w w:val="100"/>
          <w:position w:val="0"/>
        </w:rPr>
        <w:t>O</w:t>
      </w:r>
      <w:r>
        <w:rPr>
          <w:b/>
          <w:bCs/>
          <w:color w:val="000000"/>
          <w:spacing w:val="0"/>
          <w:w w:val="100"/>
          <w:position w:val="0"/>
          <w:sz w:val="19"/>
          <w:szCs w:val="19"/>
        </w:rPr>
        <w:t>一</w:t>
      </w:r>
      <w:r>
        <w:rPr>
          <w:rFonts w:ascii="Times New Roman" w:eastAsia="Times New Roman" w:hAnsi="Times New Roman" w:cs="Times New Roman"/>
          <w:b/>
          <w:bCs/>
          <w:color w:val="000000"/>
          <w:spacing w:val="0"/>
          <w:w w:val="100"/>
          <w:position w:val="0"/>
        </w:rPr>
        <w:t>^</w:t>
      </w:r>
      <w:r>
        <w:rPr>
          <w:b/>
          <w:bCs/>
          <w:color w:val="000000"/>
          <w:spacing w:val="0"/>
          <w:w w:val="100"/>
          <w:position w:val="0"/>
        </w:rPr>
        <w:t>年三月二十四日</w:t>
      </w:r>
    </w:p>
    <w:p>
      <w:pPr>
        <w:pStyle w:val="Style21"/>
        <w:keepNext/>
        <w:keepLines/>
        <w:widowControl w:val="0"/>
        <w:shd w:val="clear" w:color="auto" w:fill="auto"/>
        <w:tabs>
          <w:tab w:pos="1579" w:val="left"/>
        </w:tabs>
        <w:bidi w:val="0"/>
        <w:spacing w:before="0" w:after="360" w:line="240" w:lineRule="auto"/>
        <w:ind w:left="0" w:right="0" w:firstLine="0"/>
        <w:jc w:val="center"/>
      </w:pPr>
      <w:bookmarkStart w:id="1538" w:name="bookmark1538"/>
      <w:bookmarkStart w:id="1539" w:name="bookmark1539"/>
      <w:bookmarkStart w:id="1540" w:name="bookmark1540"/>
      <w:r>
        <w:rPr>
          <w:color w:val="000000"/>
          <w:spacing w:val="0"/>
          <w:w w:val="100"/>
          <w:position w:val="0"/>
        </w:rPr>
        <w:t>第十二节</w:t>
        <w:tab/>
        <w:t>备查文件目录</w:t>
      </w:r>
      <w:bookmarkEnd w:id="1538"/>
      <w:bookmarkEnd w:id="1539"/>
      <w:bookmarkEnd w:id="1540"/>
    </w:p>
    <w:p>
      <w:pPr>
        <w:pStyle w:val="Style39"/>
        <w:keepNext w:val="0"/>
        <w:keepLines w:val="0"/>
        <w:widowControl w:val="0"/>
        <w:shd w:val="clear" w:color="auto" w:fill="auto"/>
        <w:tabs>
          <w:tab w:pos="1112" w:val="left"/>
        </w:tabs>
        <w:bidi w:val="0"/>
        <w:spacing w:before="0" w:after="0" w:line="624" w:lineRule="exact"/>
        <w:ind w:left="0" w:right="0" w:firstLine="600"/>
        <w:jc w:val="both"/>
        <w:rPr>
          <w:sz w:val="22"/>
          <w:szCs w:val="22"/>
        </w:rPr>
      </w:pPr>
      <w:bookmarkStart w:id="1541" w:name="bookmark1541"/>
      <w:r>
        <w:rPr>
          <w:color w:val="000000"/>
          <w:spacing w:val="0"/>
          <w:w w:val="100"/>
          <w:position w:val="0"/>
          <w:sz w:val="22"/>
          <w:szCs w:val="22"/>
        </w:rPr>
        <w:t>一</w:t>
      </w:r>
      <w:bookmarkEnd w:id="1541"/>
      <w:r>
        <w:rPr>
          <w:color w:val="000000"/>
          <w:spacing w:val="0"/>
          <w:w w:val="100"/>
          <w:position w:val="0"/>
          <w:sz w:val="22"/>
          <w:szCs w:val="22"/>
        </w:rPr>
        <w:t>、</w:t>
        <w:tab/>
        <w:t>载有公司法定代表人签名的</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年年度报告文本。</w:t>
      </w:r>
    </w:p>
    <w:p>
      <w:pPr>
        <w:pStyle w:val="Style39"/>
        <w:keepNext w:val="0"/>
        <w:keepLines w:val="0"/>
        <w:widowControl w:val="0"/>
        <w:shd w:val="clear" w:color="auto" w:fill="auto"/>
        <w:tabs>
          <w:tab w:pos="1122" w:val="left"/>
        </w:tabs>
        <w:bidi w:val="0"/>
        <w:spacing w:before="0" w:after="0" w:line="624" w:lineRule="exact"/>
        <w:ind w:left="0" w:right="0" w:firstLine="600"/>
        <w:jc w:val="both"/>
        <w:rPr>
          <w:sz w:val="22"/>
          <w:szCs w:val="22"/>
        </w:rPr>
      </w:pPr>
      <w:bookmarkStart w:id="1542" w:name="bookmark1542"/>
      <w:r>
        <w:rPr>
          <w:color w:val="000000"/>
          <w:spacing w:val="0"/>
          <w:w w:val="100"/>
          <w:position w:val="0"/>
          <w:sz w:val="22"/>
          <w:szCs w:val="22"/>
        </w:rPr>
        <w:t>二</w:t>
      </w:r>
      <w:bookmarkEnd w:id="1542"/>
      <w:r>
        <w:rPr>
          <w:color w:val="000000"/>
          <w:spacing w:val="0"/>
          <w:w w:val="100"/>
          <w:position w:val="0"/>
          <w:sz w:val="22"/>
          <w:szCs w:val="22"/>
        </w:rPr>
        <w:t>、</w:t>
        <w:tab/>
        <w:t>载有公司法定代表人、主管会计工作负责人、会计机构负责人签名并盖章的财务报 表。</w:t>
      </w:r>
    </w:p>
    <w:p>
      <w:pPr>
        <w:pStyle w:val="Style39"/>
        <w:keepNext w:val="0"/>
        <w:keepLines w:val="0"/>
        <w:widowControl w:val="0"/>
        <w:shd w:val="clear" w:color="auto" w:fill="auto"/>
        <w:tabs>
          <w:tab w:pos="1112" w:val="left"/>
        </w:tabs>
        <w:bidi w:val="0"/>
        <w:spacing w:before="0" w:after="0" w:line="624" w:lineRule="exact"/>
        <w:ind w:left="0" w:right="0" w:firstLine="600"/>
        <w:jc w:val="both"/>
        <w:rPr>
          <w:sz w:val="22"/>
          <w:szCs w:val="22"/>
        </w:rPr>
      </w:pPr>
      <w:bookmarkStart w:id="1543" w:name="bookmark1543"/>
      <w:r>
        <w:rPr>
          <w:color w:val="000000"/>
          <w:spacing w:val="0"/>
          <w:w w:val="100"/>
          <w:position w:val="0"/>
          <w:sz w:val="22"/>
          <w:szCs w:val="22"/>
        </w:rPr>
        <w:t>三</w:t>
      </w:r>
      <w:bookmarkEnd w:id="1543"/>
      <w:r>
        <w:rPr>
          <w:color w:val="000000"/>
          <w:spacing w:val="0"/>
          <w:w w:val="100"/>
          <w:position w:val="0"/>
          <w:sz w:val="22"/>
          <w:szCs w:val="22"/>
        </w:rPr>
        <w:t>、</w:t>
        <w:tab/>
        <w:t>载有会计师事务所盖章、注册会计师签字并盖章的公司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年度审计报告原件。</w:t>
      </w:r>
    </w:p>
    <w:p>
      <w:pPr>
        <w:pStyle w:val="Style39"/>
        <w:keepNext w:val="0"/>
        <w:keepLines w:val="0"/>
        <w:widowControl w:val="0"/>
        <w:shd w:val="clear" w:color="auto" w:fill="auto"/>
        <w:tabs>
          <w:tab w:pos="1131" w:val="left"/>
        </w:tabs>
        <w:bidi w:val="0"/>
        <w:spacing w:before="0" w:after="0" w:line="624" w:lineRule="exact"/>
        <w:ind w:left="0" w:right="0" w:firstLine="600"/>
        <w:jc w:val="both"/>
        <w:rPr>
          <w:sz w:val="22"/>
          <w:szCs w:val="22"/>
        </w:rPr>
      </w:pPr>
      <w:bookmarkStart w:id="1544" w:name="bookmark1544"/>
      <w:r>
        <w:rPr>
          <w:color w:val="000000"/>
          <w:spacing w:val="0"/>
          <w:w w:val="100"/>
          <w:position w:val="0"/>
          <w:sz w:val="22"/>
          <w:szCs w:val="22"/>
        </w:rPr>
        <w:t>四</w:t>
      </w:r>
      <w:bookmarkEnd w:id="1544"/>
      <w:r>
        <w:rPr>
          <w:color w:val="000000"/>
          <w:spacing w:val="0"/>
          <w:w w:val="100"/>
          <w:position w:val="0"/>
          <w:sz w:val="22"/>
          <w:szCs w:val="22"/>
        </w:rPr>
        <w:t>、</w:t>
        <w:tab/>
        <w:t>报告期内公司在中国证监会指定报纸上公开披露过的所有公司文件的正本及公告的 原稿。</w:t>
      </w:r>
    </w:p>
    <w:p>
      <w:pPr>
        <w:pStyle w:val="Style39"/>
        <w:keepNext w:val="0"/>
        <w:keepLines w:val="0"/>
        <w:widowControl w:val="0"/>
        <w:shd w:val="clear" w:color="auto" w:fill="auto"/>
        <w:tabs>
          <w:tab w:pos="1107" w:val="left"/>
        </w:tabs>
        <w:bidi w:val="0"/>
        <w:spacing w:before="0" w:after="180" w:line="624" w:lineRule="exact"/>
        <w:ind w:left="0" w:right="0" w:firstLine="600"/>
        <w:jc w:val="both"/>
        <w:rPr>
          <w:sz w:val="22"/>
          <w:szCs w:val="22"/>
        </w:rPr>
      </w:pPr>
      <w:bookmarkStart w:id="1545" w:name="bookmark1545"/>
      <w:r>
        <w:rPr>
          <w:color w:val="000000"/>
          <w:spacing w:val="0"/>
          <w:w w:val="100"/>
          <w:position w:val="0"/>
          <w:sz w:val="22"/>
          <w:szCs w:val="22"/>
        </w:rPr>
        <w:t>五</w:t>
      </w:r>
      <w:bookmarkEnd w:id="1545"/>
      <w:r>
        <w:rPr>
          <w:color w:val="000000"/>
          <w:spacing w:val="0"/>
          <w:w w:val="100"/>
          <w:position w:val="0"/>
          <w:sz w:val="22"/>
          <w:szCs w:val="22"/>
        </w:rPr>
        <w:t>、</w:t>
        <w:tab/>
        <w:t>其他有关资料。</w:t>
      </w:r>
    </w:p>
    <w:sectPr>
      <w:footnotePr>
        <w:pos w:val="pageBottom"/>
        <w:numFmt w:val="decimal"/>
        <w:numStart w:val="1"/>
        <w:numRestart w:val="continuous"/>
        <w15:footnoteColumns w:val="1"/>
      </w:footnotePr>
      <w:pgSz w:w="11900" w:h="16840"/>
      <w:pgMar w:top="1688" w:right="1340" w:bottom="1376" w:left="868"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3758565</wp:posOffset>
              </wp:positionH>
              <wp:positionV relativeFrom="page">
                <wp:posOffset>10104755</wp:posOffset>
              </wp:positionV>
              <wp:extent cx="33655" cy="79375"/>
              <wp:wrapNone/>
              <wp:docPr id="9" name="Shape 9"/>
              <a:graphic xmlns:a="http://schemas.openxmlformats.org/drawingml/2006/main">
                <a:graphicData uri="http://schemas.microsoft.com/office/word/2010/wordprocessingShape">
                  <wps:wsp>
                    <wps:cNvSpPr txBox="1"/>
                    <wps:spPr>
                      <a:xfrm>
                        <a:ext cx="33655"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w:t>
                          </w:r>
                        </w:p>
                      </w:txbxContent>
                    </wps:txbx>
                    <wps:bodyPr wrap="none" lIns="0" tIns="0" rIns="0" bIns="0">
                      <a:spAutoFit/>
                    </wps:bodyPr>
                  </wps:wsp>
                </a:graphicData>
              </a:graphic>
            </wp:anchor>
          </w:drawing>
        </mc:Choice>
        <mc:Fallback>
          <w:pict>
            <v:shape id="_x0000_s1035" type="#_x0000_t202" style="position:absolute;margin-left:295.94999999999999pt;margin-top:795.64999999999998pt;width:2.6499999999999999pt;height:6.25pt;z-index:-188744057;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1222375</wp:posOffset>
              </wp:positionH>
              <wp:positionV relativeFrom="page">
                <wp:posOffset>9536430</wp:posOffset>
              </wp:positionV>
              <wp:extent cx="5013960" cy="106680"/>
              <wp:wrapNone/>
              <wp:docPr id="120" name="Shape 120"/>
              <a:graphic xmlns:a="http://schemas.openxmlformats.org/drawingml/2006/main">
                <a:graphicData uri="http://schemas.microsoft.com/office/word/2010/wordprocessingShape">
                  <wps:wsp>
                    <wps:cNvSpPr txBox="1"/>
                    <wps:spPr>
                      <a:xfrm>
                        <a:ext cx="5013960" cy="106680"/>
                      </a:xfrm>
                      <a:prstGeom prst="rect"/>
                      <a:noFill/>
                    </wps:spPr>
                    <wps:txbx>
                      <w:txbxContent>
                        <w:p>
                          <w:pPr>
                            <w:pStyle w:val="Style80"/>
                            <w:keepNext w:val="0"/>
                            <w:keepLines w:val="0"/>
                            <w:widowControl w:val="0"/>
                            <w:shd w:val="clear" w:color="auto" w:fill="auto"/>
                            <w:tabs>
                              <w:tab w:pos="5026" w:val="right"/>
                              <w:tab w:pos="7896" w:val="right"/>
                            </w:tabs>
                            <w:bidi w:val="0"/>
                            <w:spacing w:before="0" w:after="0" w:line="240" w:lineRule="auto"/>
                            <w:ind w:left="0" w:right="0" w:firstLine="0"/>
                            <w:jc w:val="left"/>
                            <w:rPr>
                              <w:sz w:val="18"/>
                              <w:szCs w:val="18"/>
                            </w:rPr>
                          </w:pPr>
                          <w:r>
                            <w:rPr>
                              <w:rFonts w:ascii="SimSun" w:eastAsia="SimSun" w:hAnsi="SimSun" w:cs="SimSun"/>
                              <w:b w:val="0"/>
                              <w:bCs w:val="0"/>
                              <w:color w:val="000000"/>
                              <w:spacing w:val="0"/>
                              <w:w w:val="100"/>
                              <w:position w:val="0"/>
                              <w:sz w:val="18"/>
                              <w:szCs w:val="18"/>
                            </w:rPr>
                            <w:t>企业法定代表人：刘学民</w:t>
                            <w:tab/>
                            <w:t>主管会计工作负责人：钱龙海</w:t>
                            <w:tab/>
                            <w:t>会计机构负责人：马东军</w:t>
                          </w:r>
                        </w:p>
                      </w:txbxContent>
                    </wps:txbx>
                    <wps:bodyPr lIns="0" tIns="0" rIns="0" bIns="0">
                      <a:spAutoFit/>
                    </wps:bodyPr>
                  </wps:wsp>
                </a:graphicData>
              </a:graphic>
            </wp:anchor>
          </w:drawing>
        </mc:Choice>
        <mc:Fallback>
          <w:pict>
            <v:shape id="_x0000_s1146" type="#_x0000_t202" style="position:absolute;margin-left:96.25pt;margin-top:750.89999999999998pt;width:394.80000000000001pt;height:8.4000000000000004pt;z-index:-188743979;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tabs>
                        <w:tab w:pos="5026" w:val="right"/>
                        <w:tab w:pos="7896" w:val="right"/>
                      </w:tabs>
                      <w:bidi w:val="0"/>
                      <w:spacing w:before="0" w:after="0" w:line="240" w:lineRule="auto"/>
                      <w:ind w:left="0" w:right="0" w:firstLine="0"/>
                      <w:jc w:val="left"/>
                      <w:rPr>
                        <w:sz w:val="18"/>
                        <w:szCs w:val="18"/>
                      </w:rPr>
                    </w:pPr>
                    <w:r>
                      <w:rPr>
                        <w:rFonts w:ascii="SimSun" w:eastAsia="SimSun" w:hAnsi="SimSun" w:cs="SimSun"/>
                        <w:b w:val="0"/>
                        <w:bCs w:val="0"/>
                        <w:color w:val="000000"/>
                        <w:spacing w:val="0"/>
                        <w:w w:val="100"/>
                        <w:position w:val="0"/>
                        <w:sz w:val="18"/>
                        <w:szCs w:val="18"/>
                      </w:rPr>
                      <w:t>企业法定代表人：刘学民</w:t>
                      <w:tab/>
                      <w:t>主管会计工作负责人：钱龙海</w:t>
                      <w:tab/>
                      <w:t>会计机构负责人：马东军</w:t>
                    </w:r>
                  </w:p>
                </w:txbxContent>
              </v:textbox>
              <w10:wrap anchorx="page" anchory="page"/>
            </v:shape>
          </w:pict>
        </mc:Fallback>
      </mc:AlternateContent>
    </w:r>
    <w:r>
      <mc:AlternateContent>
        <mc:Choice Requires="wps">
          <w:drawing>
            <wp:anchor distT="0" distB="0" distL="0" distR="0" simplePos="0" relativeHeight="62914776" behindDoc="1" locked="0" layoutInCell="1" allowOverlap="1">
              <wp:simplePos x="0" y="0"/>
              <wp:positionH relativeFrom="page">
                <wp:posOffset>3703320</wp:posOffset>
              </wp:positionH>
              <wp:positionV relativeFrom="page">
                <wp:posOffset>10041890</wp:posOffset>
              </wp:positionV>
              <wp:extent cx="155575" cy="79375"/>
              <wp:wrapNone/>
              <wp:docPr id="122" name="Shape 12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8" type="#_x0000_t202" style="position:absolute;margin-left:291.60000000000002pt;margin-top:790.70000000000005pt;width:12.25pt;height:6.25pt;z-index:-18874397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1222375</wp:posOffset>
              </wp:positionH>
              <wp:positionV relativeFrom="page">
                <wp:posOffset>9536430</wp:posOffset>
              </wp:positionV>
              <wp:extent cx="5013960" cy="106680"/>
              <wp:wrapNone/>
              <wp:docPr id="132" name="Shape 132"/>
              <a:graphic xmlns:a="http://schemas.openxmlformats.org/drawingml/2006/main">
                <a:graphicData uri="http://schemas.microsoft.com/office/word/2010/wordprocessingShape">
                  <wps:wsp>
                    <wps:cNvSpPr txBox="1"/>
                    <wps:spPr>
                      <a:xfrm>
                        <a:ext cx="5013960" cy="106680"/>
                      </a:xfrm>
                      <a:prstGeom prst="rect"/>
                      <a:noFill/>
                    </wps:spPr>
                    <wps:txbx>
                      <w:txbxContent>
                        <w:p>
                          <w:pPr>
                            <w:pStyle w:val="Style80"/>
                            <w:keepNext w:val="0"/>
                            <w:keepLines w:val="0"/>
                            <w:widowControl w:val="0"/>
                            <w:shd w:val="clear" w:color="auto" w:fill="auto"/>
                            <w:tabs>
                              <w:tab w:pos="5026" w:val="right"/>
                              <w:tab w:pos="7896" w:val="right"/>
                            </w:tabs>
                            <w:bidi w:val="0"/>
                            <w:spacing w:before="0" w:after="0" w:line="240" w:lineRule="auto"/>
                            <w:ind w:left="0" w:right="0" w:firstLine="0"/>
                            <w:jc w:val="left"/>
                            <w:rPr>
                              <w:sz w:val="18"/>
                              <w:szCs w:val="18"/>
                            </w:rPr>
                          </w:pPr>
                          <w:r>
                            <w:rPr>
                              <w:rFonts w:ascii="SimSun" w:eastAsia="SimSun" w:hAnsi="SimSun" w:cs="SimSun"/>
                              <w:b w:val="0"/>
                              <w:bCs w:val="0"/>
                              <w:color w:val="000000"/>
                              <w:spacing w:val="0"/>
                              <w:w w:val="100"/>
                              <w:position w:val="0"/>
                              <w:sz w:val="18"/>
                              <w:szCs w:val="18"/>
                            </w:rPr>
                            <w:t>企业法定代表人：刘学民</w:t>
                            <w:tab/>
                            <w:t>主管会计工作负责人：钱龙海</w:t>
                            <w:tab/>
                            <w:t>会计机构负责人：马东军</w:t>
                          </w:r>
                        </w:p>
                      </w:txbxContent>
                    </wps:txbx>
                    <wps:bodyPr lIns="0" tIns="0" rIns="0" bIns="0">
                      <a:spAutoFit/>
                    </wps:bodyPr>
                  </wps:wsp>
                </a:graphicData>
              </a:graphic>
            </wp:anchor>
          </w:drawing>
        </mc:Choice>
        <mc:Fallback>
          <w:pict>
            <v:shape id="_x0000_s1158" type="#_x0000_t202" style="position:absolute;margin-left:96.25pt;margin-top:750.89999999999998pt;width:394.80000000000001pt;height:8.4000000000000004pt;z-index:-188743969;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tabs>
                        <w:tab w:pos="5026" w:val="right"/>
                        <w:tab w:pos="7896" w:val="right"/>
                      </w:tabs>
                      <w:bidi w:val="0"/>
                      <w:spacing w:before="0" w:after="0" w:line="240" w:lineRule="auto"/>
                      <w:ind w:left="0" w:right="0" w:firstLine="0"/>
                      <w:jc w:val="left"/>
                      <w:rPr>
                        <w:sz w:val="18"/>
                        <w:szCs w:val="18"/>
                      </w:rPr>
                    </w:pPr>
                    <w:r>
                      <w:rPr>
                        <w:rFonts w:ascii="SimSun" w:eastAsia="SimSun" w:hAnsi="SimSun" w:cs="SimSun"/>
                        <w:b w:val="0"/>
                        <w:bCs w:val="0"/>
                        <w:color w:val="000000"/>
                        <w:spacing w:val="0"/>
                        <w:w w:val="100"/>
                        <w:position w:val="0"/>
                        <w:sz w:val="18"/>
                        <w:szCs w:val="18"/>
                      </w:rPr>
                      <w:t>企业法定代表人：刘学民</w:t>
                      <w:tab/>
                      <w:t>主管会计工作负责人：钱龙海</w:t>
                      <w:tab/>
                      <w:t>会计机构负责人：马东军</w:t>
                    </w:r>
                  </w:p>
                </w:txbxContent>
              </v:textbox>
              <w10:wrap anchorx="page" anchory="page"/>
            </v:shape>
          </w:pict>
        </mc:Fallback>
      </mc:AlternateContent>
    </w:r>
    <w:r>
      <mc:AlternateContent>
        <mc:Choice Requires="wps">
          <w:drawing>
            <wp:anchor distT="0" distB="0" distL="0" distR="0" simplePos="0" relativeHeight="62914786" behindDoc="1" locked="0" layoutInCell="1" allowOverlap="1">
              <wp:simplePos x="0" y="0"/>
              <wp:positionH relativeFrom="page">
                <wp:posOffset>3703320</wp:posOffset>
              </wp:positionH>
              <wp:positionV relativeFrom="page">
                <wp:posOffset>10041890</wp:posOffset>
              </wp:positionV>
              <wp:extent cx="155575" cy="79375"/>
              <wp:wrapNone/>
              <wp:docPr id="134" name="Shape 13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0" type="#_x0000_t202" style="position:absolute;margin-left:291.60000000000002pt;margin-top:790.70000000000005pt;width:12.25pt;height:6.25pt;z-index:-18874396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3703320</wp:posOffset>
              </wp:positionH>
              <wp:positionV relativeFrom="page">
                <wp:posOffset>9881870</wp:posOffset>
              </wp:positionV>
              <wp:extent cx="155575" cy="79375"/>
              <wp:wrapNone/>
              <wp:docPr id="144" name="Shape 14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0" type="#_x0000_t202" style="position:absolute;margin-left:291.60000000000002pt;margin-top:778.10000000000002pt;width:12.25pt;height:6.25pt;z-index:-18874395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3702685</wp:posOffset>
              </wp:positionH>
              <wp:positionV relativeFrom="page">
                <wp:posOffset>9975215</wp:posOffset>
              </wp:positionV>
              <wp:extent cx="155575" cy="79375"/>
              <wp:wrapNone/>
              <wp:docPr id="154" name="Shape 15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0" type="#_x0000_t202" style="position:absolute;margin-left:291.55000000000001pt;margin-top:785.45000000000005pt;width:12.25pt;height:6.25pt;z-index:-18874395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3702685</wp:posOffset>
              </wp:positionH>
              <wp:positionV relativeFrom="page">
                <wp:posOffset>9975215</wp:posOffset>
              </wp:positionV>
              <wp:extent cx="155575" cy="79375"/>
              <wp:wrapNone/>
              <wp:docPr id="164" name="Shape 16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0" type="#_x0000_t202" style="position:absolute;margin-left:291.55000000000001pt;margin-top:785.45000000000005pt;width:12.25pt;height:6.25pt;z-index:-18874394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3702685</wp:posOffset>
              </wp:positionH>
              <wp:positionV relativeFrom="page">
                <wp:posOffset>9975215</wp:posOffset>
              </wp:positionV>
              <wp:extent cx="155575" cy="79375"/>
              <wp:wrapNone/>
              <wp:docPr id="186" name="Shape 18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2" type="#_x0000_t202" style="position:absolute;margin-left:291.55000000000001pt;margin-top:785.45000000000005pt;width:12.25pt;height:6.25pt;z-index:-18874393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3702685</wp:posOffset>
              </wp:positionH>
              <wp:positionV relativeFrom="page">
                <wp:posOffset>9975215</wp:posOffset>
              </wp:positionV>
              <wp:extent cx="155575" cy="79375"/>
              <wp:wrapNone/>
              <wp:docPr id="196" name="Shape 19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2" type="#_x0000_t202" style="position:absolute;margin-left:291.55000000000001pt;margin-top:785.45000000000005pt;width:12.25pt;height:6.25pt;z-index:-18874392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3704590</wp:posOffset>
              </wp:positionH>
              <wp:positionV relativeFrom="page">
                <wp:posOffset>10038715</wp:posOffset>
              </wp:positionV>
              <wp:extent cx="155575" cy="79375"/>
              <wp:wrapNone/>
              <wp:docPr id="206" name="Shape 20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2" type="#_x0000_t202" style="position:absolute;margin-left:291.69999999999999pt;margin-top:790.45000000000005pt;width:12.25pt;height:6.25pt;z-index:-18874391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5273675</wp:posOffset>
              </wp:positionH>
              <wp:positionV relativeFrom="page">
                <wp:posOffset>6846570</wp:posOffset>
              </wp:positionV>
              <wp:extent cx="152400" cy="79375"/>
              <wp:wrapNone/>
              <wp:docPr id="216" name="Shape 21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2" type="#_x0000_t202" style="position:absolute;margin-left:415.25pt;margin-top:539.10000000000002pt;width:12.pt;height:6.25pt;z-index:-18874391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5273675</wp:posOffset>
              </wp:positionH>
              <wp:positionV relativeFrom="page">
                <wp:posOffset>6846570</wp:posOffset>
              </wp:positionV>
              <wp:extent cx="152400" cy="79375"/>
              <wp:wrapNone/>
              <wp:docPr id="226" name="Shape 22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2" type="#_x0000_t202" style="position:absolute;margin-left:415.25pt;margin-top:539.10000000000002pt;width:12.pt;height:6.25pt;z-index:-18874390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3758565</wp:posOffset>
              </wp:positionH>
              <wp:positionV relativeFrom="page">
                <wp:posOffset>10104755</wp:posOffset>
              </wp:positionV>
              <wp:extent cx="33655" cy="79375"/>
              <wp:wrapNone/>
              <wp:docPr id="19" name="Shape 19"/>
              <a:graphic xmlns:a="http://schemas.openxmlformats.org/drawingml/2006/main">
                <a:graphicData uri="http://schemas.microsoft.com/office/word/2010/wordprocessingShape">
                  <wps:wsp>
                    <wps:cNvSpPr txBox="1"/>
                    <wps:spPr>
                      <a:xfrm>
                        <a:ext cx="33655"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w:t>
                          </w:r>
                        </w:p>
                      </w:txbxContent>
                    </wps:txbx>
                    <wps:bodyPr wrap="none" lIns="0" tIns="0" rIns="0" bIns="0">
                      <a:spAutoFit/>
                    </wps:bodyPr>
                  </wps:wsp>
                </a:graphicData>
              </a:graphic>
            </wp:anchor>
          </w:drawing>
        </mc:Choice>
        <mc:Fallback>
          <w:pict>
            <v:shape id="_x0000_s1045" type="#_x0000_t202" style="position:absolute;margin-left:295.94999999999999pt;margin-top:795.64999999999998pt;width:2.6499999999999999pt;height:6.25pt;z-index:-188744049;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3701415</wp:posOffset>
              </wp:positionH>
              <wp:positionV relativeFrom="page">
                <wp:posOffset>10103485</wp:posOffset>
              </wp:positionV>
              <wp:extent cx="155575" cy="79375"/>
              <wp:wrapNone/>
              <wp:docPr id="236" name="Shape 23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2" type="#_x0000_t202" style="position:absolute;margin-left:291.44999999999999pt;margin-top:795.55000000000007pt;width:12.25pt;height:6.25pt;z-index:-18874389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3701415</wp:posOffset>
              </wp:positionH>
              <wp:positionV relativeFrom="page">
                <wp:posOffset>10103485</wp:posOffset>
              </wp:positionV>
              <wp:extent cx="155575" cy="79375"/>
              <wp:wrapNone/>
              <wp:docPr id="246" name="Shape 24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2" type="#_x0000_t202" style="position:absolute;margin-left:291.44999999999999pt;margin-top:795.55000000000007pt;width:12.25pt;height:6.25pt;z-index:-18874388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3713480</wp:posOffset>
              </wp:positionH>
              <wp:positionV relativeFrom="page">
                <wp:posOffset>10073640</wp:posOffset>
              </wp:positionV>
              <wp:extent cx="155575" cy="79375"/>
              <wp:wrapNone/>
              <wp:docPr id="256" name="Shape 25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2" type="#_x0000_t202" style="position:absolute;margin-left:292.40000000000003pt;margin-top:793.20000000000005pt;width:12.25pt;height:6.25pt;z-index:-18874387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3701415</wp:posOffset>
              </wp:positionH>
              <wp:positionV relativeFrom="page">
                <wp:posOffset>10103485</wp:posOffset>
              </wp:positionV>
              <wp:extent cx="155575" cy="79375"/>
              <wp:wrapNone/>
              <wp:docPr id="266" name="Shape 26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2" type="#_x0000_t202" style="position:absolute;margin-left:291.44999999999999pt;margin-top:795.55000000000007pt;width:12.25pt;height:6.25pt;z-index:-18874387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3701415</wp:posOffset>
              </wp:positionH>
              <wp:positionV relativeFrom="page">
                <wp:posOffset>10103485</wp:posOffset>
              </wp:positionV>
              <wp:extent cx="155575" cy="79375"/>
              <wp:wrapNone/>
              <wp:docPr id="276" name="Shape 27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2" type="#_x0000_t202" style="position:absolute;margin-left:291.44999999999999pt;margin-top:795.55000000000007pt;width:12.25pt;height:6.25pt;z-index:-18874386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3608070</wp:posOffset>
              </wp:positionH>
              <wp:positionV relativeFrom="page">
                <wp:posOffset>10073640</wp:posOffset>
              </wp:positionV>
              <wp:extent cx="152400" cy="79375"/>
              <wp:wrapNone/>
              <wp:docPr id="286" name="Shape 28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2" type="#_x0000_t202" style="position:absolute;margin-left:284.10000000000002pt;margin-top:793.20000000000005pt;width:12.pt;height:6.25pt;z-index:-18874385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3701415</wp:posOffset>
              </wp:positionH>
              <wp:positionV relativeFrom="page">
                <wp:posOffset>10103485</wp:posOffset>
              </wp:positionV>
              <wp:extent cx="155575" cy="79375"/>
              <wp:wrapNone/>
              <wp:docPr id="302" name="Shape 30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8" type="#_x0000_t202" style="position:absolute;margin-left:291.44999999999999pt;margin-top:795.55000000000007pt;width:12.25pt;height:6.25pt;z-index:-18874384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3592830</wp:posOffset>
              </wp:positionH>
              <wp:positionV relativeFrom="page">
                <wp:posOffset>10073640</wp:posOffset>
              </wp:positionV>
              <wp:extent cx="155575" cy="79375"/>
              <wp:wrapNone/>
              <wp:docPr id="312" name="Shape 31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38" type="#_x0000_t202" style="position:absolute;margin-left:282.90000000000003pt;margin-top:793.20000000000005pt;width:12.25pt;height:6.25pt;z-index:-18874383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5273675</wp:posOffset>
              </wp:positionH>
              <wp:positionV relativeFrom="page">
                <wp:posOffset>6846570</wp:posOffset>
              </wp:positionV>
              <wp:extent cx="155575" cy="79375"/>
              <wp:wrapNone/>
              <wp:docPr id="322" name="Shape 32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8" type="#_x0000_t202" style="position:absolute;margin-left:415.25pt;margin-top:539.10000000000002pt;width:12.25pt;height:6.25pt;z-index:-18874383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5273675</wp:posOffset>
              </wp:positionH>
              <wp:positionV relativeFrom="page">
                <wp:posOffset>6846570</wp:posOffset>
              </wp:positionV>
              <wp:extent cx="155575" cy="79375"/>
              <wp:wrapNone/>
              <wp:docPr id="332" name="Shape 33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58" type="#_x0000_t202" style="position:absolute;margin-left:415.25pt;margin-top:539.10000000000002pt;width:12.25pt;height:6.25pt;z-index:-18874382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3734435</wp:posOffset>
              </wp:positionH>
              <wp:positionV relativeFrom="page">
                <wp:posOffset>9992995</wp:posOffset>
              </wp:positionV>
              <wp:extent cx="106680" cy="79375"/>
              <wp:wrapNone/>
              <wp:docPr id="29" name="Shape 2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5" type="#_x0000_t202" style="position:absolute;margin-left:294.05000000000001pt;margin-top:786.85000000000002pt;width:8.4000000000000004pt;height:6.25pt;z-index:-188744041;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3718560</wp:posOffset>
              </wp:positionH>
              <wp:positionV relativeFrom="page">
                <wp:posOffset>10041890</wp:posOffset>
              </wp:positionV>
              <wp:extent cx="155575" cy="79375"/>
              <wp:wrapNone/>
              <wp:docPr id="342" name="Shape 34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68" type="#_x0000_t202" style="position:absolute;margin-left:292.80000000000001pt;margin-top:790.70000000000005pt;width:12.25pt;height:6.25pt;z-index:-18874381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3718560</wp:posOffset>
              </wp:positionH>
              <wp:positionV relativeFrom="page">
                <wp:posOffset>10041890</wp:posOffset>
              </wp:positionV>
              <wp:extent cx="155575" cy="79375"/>
              <wp:wrapNone/>
              <wp:docPr id="352" name="Shape 35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78" type="#_x0000_t202" style="position:absolute;margin-left:292.80000000000001pt;margin-top:790.70000000000005pt;width:12.25pt;height:6.25pt;z-index:-18874380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5261610</wp:posOffset>
              </wp:positionH>
              <wp:positionV relativeFrom="page">
                <wp:posOffset>6845935</wp:posOffset>
              </wp:positionV>
              <wp:extent cx="155575" cy="79375"/>
              <wp:wrapNone/>
              <wp:docPr id="362" name="Shape 36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88" type="#_x0000_t202" style="position:absolute;margin-left:414.30000000000001pt;margin-top:539.04999999999995pt;width:12.25pt;height:6.25pt;z-index:-18874379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5261610</wp:posOffset>
              </wp:positionH>
              <wp:positionV relativeFrom="page">
                <wp:posOffset>6845935</wp:posOffset>
              </wp:positionV>
              <wp:extent cx="155575" cy="79375"/>
              <wp:wrapNone/>
              <wp:docPr id="372" name="Shape 37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98" type="#_x0000_t202" style="position:absolute;margin-left:414.30000000000001pt;margin-top:539.04999999999995pt;width:12.25pt;height:6.25pt;z-index:-18874379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0" behindDoc="1" locked="0" layoutInCell="1" allowOverlap="1">
              <wp:simplePos x="0" y="0"/>
              <wp:positionH relativeFrom="page">
                <wp:posOffset>5261610</wp:posOffset>
              </wp:positionH>
              <wp:positionV relativeFrom="page">
                <wp:posOffset>6845935</wp:posOffset>
              </wp:positionV>
              <wp:extent cx="164465" cy="79375"/>
              <wp:wrapNone/>
              <wp:docPr id="382" name="Shape 382"/>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08" type="#_x0000_t202" style="position:absolute;margin-left:414.30000000000001pt;margin-top:539.04999999999995pt;width:12.950000000000001pt;height:6.25pt;z-index:-18874378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3718560</wp:posOffset>
              </wp:positionH>
              <wp:positionV relativeFrom="page">
                <wp:posOffset>10041890</wp:posOffset>
              </wp:positionV>
              <wp:extent cx="155575" cy="79375"/>
              <wp:wrapNone/>
              <wp:docPr id="392" name="Shape 39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18" type="#_x0000_t202" style="position:absolute;margin-left:292.80000000000001pt;margin-top:790.70000000000005pt;width:12.25pt;height:6.25pt;z-index:-18874377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6" behindDoc="1" locked="0" layoutInCell="1" allowOverlap="1">
              <wp:simplePos x="0" y="0"/>
              <wp:positionH relativeFrom="page">
                <wp:posOffset>3718560</wp:posOffset>
              </wp:positionH>
              <wp:positionV relativeFrom="page">
                <wp:posOffset>10041890</wp:posOffset>
              </wp:positionV>
              <wp:extent cx="155575" cy="79375"/>
              <wp:wrapNone/>
              <wp:docPr id="402" name="Shape 40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28" type="#_x0000_t202" style="position:absolute;margin-left:292.80000000000001pt;margin-top:790.70000000000005pt;width:12.25pt;height:6.25pt;z-index:-18874376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4" behindDoc="1" locked="0" layoutInCell="1" allowOverlap="1">
              <wp:simplePos x="0" y="0"/>
              <wp:positionH relativeFrom="page">
                <wp:posOffset>3718560</wp:posOffset>
              </wp:positionH>
              <wp:positionV relativeFrom="page">
                <wp:posOffset>10041890</wp:posOffset>
              </wp:positionV>
              <wp:extent cx="155575" cy="79375"/>
              <wp:wrapNone/>
              <wp:docPr id="430" name="Shape 43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56" type="#_x0000_t202" style="position:absolute;margin-left:292.80000000000001pt;margin-top:790.70000000000005pt;width:12.25pt;height:6.25pt;z-index:-18874375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2" behindDoc="1" locked="0" layoutInCell="1" allowOverlap="1">
              <wp:simplePos x="0" y="0"/>
              <wp:positionH relativeFrom="page">
                <wp:posOffset>3718560</wp:posOffset>
              </wp:positionH>
              <wp:positionV relativeFrom="page">
                <wp:posOffset>10041890</wp:posOffset>
              </wp:positionV>
              <wp:extent cx="155575" cy="79375"/>
              <wp:wrapNone/>
              <wp:docPr id="440" name="Shape 44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66" type="#_x0000_t202" style="position:absolute;margin-left:292.80000000000001pt;margin-top:790.70000000000005pt;width:12.25pt;height:6.25pt;z-index:-18874375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0" behindDoc="1" locked="0" layoutInCell="1" allowOverlap="1">
              <wp:simplePos x="0" y="0"/>
              <wp:positionH relativeFrom="page">
                <wp:posOffset>3592830</wp:posOffset>
              </wp:positionH>
              <wp:positionV relativeFrom="page">
                <wp:posOffset>10073640</wp:posOffset>
              </wp:positionV>
              <wp:extent cx="155575" cy="79375"/>
              <wp:wrapNone/>
              <wp:docPr id="450" name="Shape 45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76" type="#_x0000_t202" style="position:absolute;margin-left:282.90000000000003pt;margin-top:793.20000000000005pt;width:12.25pt;height:6.25pt;z-index:-18874374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3734435</wp:posOffset>
              </wp:positionH>
              <wp:positionV relativeFrom="page">
                <wp:posOffset>9992995</wp:posOffset>
              </wp:positionV>
              <wp:extent cx="106680" cy="79375"/>
              <wp:wrapNone/>
              <wp:docPr id="39" name="Shape 3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5" type="#_x0000_t202" style="position:absolute;margin-left:294.05000000000001pt;margin-top:786.85000000000002pt;width:8.4000000000000004pt;height:6.25pt;z-index:-188744033;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8" behindDoc="1" locked="0" layoutInCell="1" allowOverlap="1">
              <wp:simplePos x="0" y="0"/>
              <wp:positionH relativeFrom="page">
                <wp:posOffset>5264150</wp:posOffset>
              </wp:positionH>
              <wp:positionV relativeFrom="page">
                <wp:posOffset>6846570</wp:posOffset>
              </wp:positionV>
              <wp:extent cx="152400" cy="79375"/>
              <wp:wrapNone/>
              <wp:docPr id="460" name="Shape 46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86" type="#_x0000_t202" style="position:absolute;margin-left:414.5pt;margin-top:539.10000000000002pt;width:12.pt;height:6.25pt;z-index:-18874373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6" behindDoc="1" locked="0" layoutInCell="1" allowOverlap="1">
              <wp:simplePos x="0" y="0"/>
              <wp:positionH relativeFrom="page">
                <wp:posOffset>5264150</wp:posOffset>
              </wp:positionH>
              <wp:positionV relativeFrom="page">
                <wp:posOffset>6846570</wp:posOffset>
              </wp:positionV>
              <wp:extent cx="152400" cy="79375"/>
              <wp:wrapNone/>
              <wp:docPr id="470" name="Shape 47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96" type="#_x0000_t202" style="position:absolute;margin-left:414.5pt;margin-top:539.10000000000002pt;width:12.pt;height:6.25pt;z-index:-18874372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4" behindDoc="1" locked="0" layoutInCell="1" allowOverlap="1">
              <wp:simplePos x="0" y="0"/>
              <wp:positionH relativeFrom="page">
                <wp:posOffset>3718560</wp:posOffset>
              </wp:positionH>
              <wp:positionV relativeFrom="page">
                <wp:posOffset>10041890</wp:posOffset>
              </wp:positionV>
              <wp:extent cx="155575" cy="79375"/>
              <wp:wrapNone/>
              <wp:docPr id="480" name="Shape 48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06" type="#_x0000_t202" style="position:absolute;margin-left:292.80000000000001pt;margin-top:790.70000000000005pt;width:12.25pt;height:6.25pt;z-index:-18874371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2" behindDoc="1" locked="0" layoutInCell="1" allowOverlap="1">
              <wp:simplePos x="0" y="0"/>
              <wp:positionH relativeFrom="page">
                <wp:posOffset>3718560</wp:posOffset>
              </wp:positionH>
              <wp:positionV relativeFrom="page">
                <wp:posOffset>10041890</wp:posOffset>
              </wp:positionV>
              <wp:extent cx="155575" cy="79375"/>
              <wp:wrapNone/>
              <wp:docPr id="490" name="Shape 49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16" type="#_x0000_t202" style="position:absolute;margin-left:292.80000000000001pt;margin-top:790.70000000000005pt;width:12.25pt;height:6.25pt;z-index:-18874371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0" behindDoc="1" locked="0" layoutInCell="1" allowOverlap="1">
              <wp:simplePos x="0" y="0"/>
              <wp:positionH relativeFrom="page">
                <wp:posOffset>3592830</wp:posOffset>
              </wp:positionH>
              <wp:positionV relativeFrom="page">
                <wp:posOffset>10073640</wp:posOffset>
              </wp:positionV>
              <wp:extent cx="155575" cy="79375"/>
              <wp:wrapNone/>
              <wp:docPr id="500" name="Shape 50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26" type="#_x0000_t202" style="position:absolute;margin-left:282.90000000000003pt;margin-top:793.20000000000005pt;width:12.25pt;height:6.25pt;z-index:-18874370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8" behindDoc="1" locked="0" layoutInCell="1" allowOverlap="1">
              <wp:simplePos x="0" y="0"/>
              <wp:positionH relativeFrom="page">
                <wp:posOffset>3592830</wp:posOffset>
              </wp:positionH>
              <wp:positionV relativeFrom="page">
                <wp:posOffset>10073640</wp:posOffset>
              </wp:positionV>
              <wp:extent cx="155575" cy="79375"/>
              <wp:wrapNone/>
              <wp:docPr id="510" name="Shape 51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36" type="#_x0000_t202" style="position:absolute;margin-left:282.90000000000003pt;margin-top:793.20000000000005pt;width:12.25pt;height:6.25pt;z-index:-18874369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6" behindDoc="1" locked="0" layoutInCell="1" allowOverlap="1">
              <wp:simplePos x="0" y="0"/>
              <wp:positionH relativeFrom="page">
                <wp:posOffset>5261610</wp:posOffset>
              </wp:positionH>
              <wp:positionV relativeFrom="page">
                <wp:posOffset>6846570</wp:posOffset>
              </wp:positionV>
              <wp:extent cx="167640" cy="79375"/>
              <wp:wrapNone/>
              <wp:docPr id="520" name="Shape 520"/>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46" type="#_x0000_t202" style="position:absolute;margin-left:414.30000000000001pt;margin-top:539.10000000000002pt;width:13.200000000000001pt;height:6.25pt;z-index:-18874368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4" behindDoc="1" locked="0" layoutInCell="1" allowOverlap="1">
              <wp:simplePos x="0" y="0"/>
              <wp:positionH relativeFrom="page">
                <wp:posOffset>5261610</wp:posOffset>
              </wp:positionH>
              <wp:positionV relativeFrom="page">
                <wp:posOffset>6846570</wp:posOffset>
              </wp:positionV>
              <wp:extent cx="167640" cy="79375"/>
              <wp:wrapNone/>
              <wp:docPr id="530" name="Shape 530"/>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56" type="#_x0000_t202" style="position:absolute;margin-left:414.30000000000001pt;margin-top:539.10000000000002pt;width:13.200000000000001pt;height:6.25pt;z-index:-18874367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2" behindDoc="1" locked="0" layoutInCell="1" allowOverlap="1">
              <wp:simplePos x="0" y="0"/>
              <wp:positionH relativeFrom="page">
                <wp:posOffset>3718560</wp:posOffset>
              </wp:positionH>
              <wp:positionV relativeFrom="page">
                <wp:posOffset>10041890</wp:posOffset>
              </wp:positionV>
              <wp:extent cx="155575" cy="79375"/>
              <wp:wrapNone/>
              <wp:docPr id="540" name="Shape 54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66" type="#_x0000_t202" style="position:absolute;margin-left:292.80000000000001pt;margin-top:790.70000000000005pt;width:12.25pt;height:6.25pt;z-index:-18874367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0" behindDoc="1" locked="0" layoutInCell="1" allowOverlap="1">
              <wp:simplePos x="0" y="0"/>
              <wp:positionH relativeFrom="page">
                <wp:posOffset>3718560</wp:posOffset>
              </wp:positionH>
              <wp:positionV relativeFrom="page">
                <wp:posOffset>10041890</wp:posOffset>
              </wp:positionV>
              <wp:extent cx="155575" cy="79375"/>
              <wp:wrapNone/>
              <wp:docPr id="550" name="Shape 55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76" type="#_x0000_t202" style="position:absolute;margin-left:292.80000000000001pt;margin-top:790.70000000000005pt;width:12.25pt;height:6.25pt;z-index:-18874366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723900</wp:posOffset>
              </wp:positionH>
              <wp:positionV relativeFrom="page">
                <wp:posOffset>9591675</wp:posOffset>
              </wp:positionV>
              <wp:extent cx="996950" cy="128270"/>
              <wp:wrapNone/>
              <wp:docPr id="60" name="Shape 60"/>
              <a:graphic xmlns:a="http://schemas.openxmlformats.org/drawingml/2006/main">
                <a:graphicData uri="http://schemas.microsoft.com/office/word/2010/wordprocessingShape">
                  <wps:wsp>
                    <wps:cNvSpPr txBox="1"/>
                    <wps:spPr>
                      <a:xfrm>
                        <a:ext cx="996950" cy="12827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rFonts w:ascii="SimSun" w:eastAsia="SimSun" w:hAnsi="SimSun" w:cs="SimSun"/>
                              <w:color w:val="000000"/>
                              <w:spacing w:val="0"/>
                              <w:w w:val="100"/>
                              <w:position w:val="0"/>
                              <w:sz w:val="20"/>
                              <w:szCs w:val="20"/>
                            </w:rPr>
                            <w:t>、营业支出构成</w:t>
                          </w:r>
                        </w:p>
                      </w:txbxContent>
                    </wps:txbx>
                    <wps:bodyPr wrap="none" lIns="0" tIns="0" rIns="0" bIns="0">
                      <a:spAutoFit/>
                    </wps:bodyPr>
                  </wps:wsp>
                </a:graphicData>
              </a:graphic>
            </wp:anchor>
          </w:drawing>
        </mc:Choice>
        <mc:Fallback>
          <w:pict>
            <v:shape id="_x0000_s1086" type="#_x0000_t202" style="position:absolute;margin-left:57.pt;margin-top:755.25pt;width:78.5pt;height:10.1pt;z-index:-18874402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rFonts w:ascii="SimSun" w:eastAsia="SimSun" w:hAnsi="SimSun" w:cs="SimSun"/>
                        <w:color w:val="000000"/>
                        <w:spacing w:val="0"/>
                        <w:w w:val="100"/>
                        <w:position w:val="0"/>
                        <w:sz w:val="20"/>
                        <w:szCs w:val="20"/>
                      </w:rPr>
                      <w:t>、营业支出构成</w:t>
                    </w:r>
                  </w:p>
                </w:txbxContent>
              </v:textbox>
              <w10:wrap anchorx="page" anchory="page"/>
            </v:shape>
          </w:pict>
        </mc:Fallback>
      </mc:AlternateContent>
    </w:r>
    <w:r>
      <mc:AlternateContent>
        <mc:Choice Requires="wps">
          <w:drawing>
            <wp:anchor distT="0" distB="0" distL="0" distR="0" simplePos="0" relativeHeight="62914730" behindDoc="1" locked="0" layoutInCell="1" allowOverlap="1">
              <wp:simplePos x="0" y="0"/>
              <wp:positionH relativeFrom="page">
                <wp:posOffset>3732530</wp:posOffset>
              </wp:positionH>
              <wp:positionV relativeFrom="page">
                <wp:posOffset>9933305</wp:posOffset>
              </wp:positionV>
              <wp:extent cx="91440" cy="79375"/>
              <wp:wrapNone/>
              <wp:docPr id="62" name="Shape 62"/>
              <a:graphic xmlns:a="http://schemas.openxmlformats.org/drawingml/2006/main">
                <a:graphicData uri="http://schemas.microsoft.com/office/word/2010/wordprocessingShape">
                  <wps:wsp>
                    <wps:cNvSpPr txBox="1"/>
                    <wps:spPr>
                      <a:xfrm>
                        <a:ext cx="91440"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8" type="#_x0000_t202" style="position:absolute;margin-left:293.90000000000003pt;margin-top:782.14999999999998pt;width:7.2000000000000002pt;height:6.25pt;z-index:-18874402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8" behindDoc="1" locked="0" layoutInCell="1" allowOverlap="1">
              <wp:simplePos x="0" y="0"/>
              <wp:positionH relativeFrom="page">
                <wp:posOffset>5261610</wp:posOffset>
              </wp:positionH>
              <wp:positionV relativeFrom="page">
                <wp:posOffset>6846570</wp:posOffset>
              </wp:positionV>
              <wp:extent cx="167640" cy="79375"/>
              <wp:wrapNone/>
              <wp:docPr id="560" name="Shape 560"/>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86" type="#_x0000_t202" style="position:absolute;margin-left:414.30000000000001pt;margin-top:539.10000000000002pt;width:13.200000000000001pt;height:6.25pt;z-index:-18874365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6" behindDoc="1" locked="0" layoutInCell="1" allowOverlap="1">
              <wp:simplePos x="0" y="0"/>
              <wp:positionH relativeFrom="page">
                <wp:posOffset>5261610</wp:posOffset>
              </wp:positionH>
              <wp:positionV relativeFrom="page">
                <wp:posOffset>6846570</wp:posOffset>
              </wp:positionV>
              <wp:extent cx="167640" cy="79375"/>
              <wp:wrapNone/>
              <wp:docPr id="570" name="Shape 570"/>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96" type="#_x0000_t202" style="position:absolute;margin-left:414.30000000000001pt;margin-top:539.10000000000002pt;width:13.200000000000001pt;height:6.25pt;z-index:-18874364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4" behindDoc="1" locked="0" layoutInCell="1" allowOverlap="1">
              <wp:simplePos x="0" y="0"/>
              <wp:positionH relativeFrom="page">
                <wp:posOffset>3718560</wp:posOffset>
              </wp:positionH>
              <wp:positionV relativeFrom="page">
                <wp:posOffset>10041890</wp:posOffset>
              </wp:positionV>
              <wp:extent cx="155575" cy="79375"/>
              <wp:wrapNone/>
              <wp:docPr id="580" name="Shape 58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06" type="#_x0000_t202" style="position:absolute;margin-left:292.80000000000001pt;margin-top:790.70000000000005pt;width:12.25pt;height:6.25pt;z-index:-18874363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2" behindDoc="1" locked="0" layoutInCell="1" allowOverlap="1">
              <wp:simplePos x="0" y="0"/>
              <wp:positionH relativeFrom="page">
                <wp:posOffset>3718560</wp:posOffset>
              </wp:positionH>
              <wp:positionV relativeFrom="page">
                <wp:posOffset>10041890</wp:posOffset>
              </wp:positionV>
              <wp:extent cx="155575" cy="79375"/>
              <wp:wrapNone/>
              <wp:docPr id="590" name="Shape 59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16" type="#_x0000_t202" style="position:absolute;margin-left:292.80000000000001pt;margin-top:790.70000000000005pt;width:12.25pt;height:6.25pt;z-index:-18874363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0" behindDoc="1" locked="0" layoutInCell="1" allowOverlap="1">
              <wp:simplePos x="0" y="0"/>
              <wp:positionH relativeFrom="page">
                <wp:posOffset>5261610</wp:posOffset>
              </wp:positionH>
              <wp:positionV relativeFrom="page">
                <wp:posOffset>6846570</wp:posOffset>
              </wp:positionV>
              <wp:extent cx="161290" cy="79375"/>
              <wp:wrapNone/>
              <wp:docPr id="600" name="Shape 600"/>
              <a:graphic xmlns:a="http://schemas.openxmlformats.org/drawingml/2006/main">
                <a:graphicData uri="http://schemas.microsoft.com/office/word/2010/wordprocessingShape">
                  <wps:wsp>
                    <wps:cNvSpPr txBox="1"/>
                    <wps:spPr>
                      <a:xfrm>
                        <a:ext cx="161290"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26" type="#_x0000_t202" style="position:absolute;margin-left:414.30000000000001pt;margin-top:539.10000000000002pt;width:12.700000000000001pt;height:6.25pt;z-index:-18874362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8" behindDoc="1" locked="0" layoutInCell="1" allowOverlap="1">
              <wp:simplePos x="0" y="0"/>
              <wp:positionH relativeFrom="page">
                <wp:posOffset>5261610</wp:posOffset>
              </wp:positionH>
              <wp:positionV relativeFrom="page">
                <wp:posOffset>6846570</wp:posOffset>
              </wp:positionV>
              <wp:extent cx="161290" cy="79375"/>
              <wp:wrapNone/>
              <wp:docPr id="610" name="Shape 610"/>
              <a:graphic xmlns:a="http://schemas.openxmlformats.org/drawingml/2006/main">
                <a:graphicData uri="http://schemas.microsoft.com/office/word/2010/wordprocessingShape">
                  <wps:wsp>
                    <wps:cNvSpPr txBox="1"/>
                    <wps:spPr>
                      <a:xfrm>
                        <a:ext cx="161290"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36" type="#_x0000_t202" style="position:absolute;margin-left:414.30000000000001pt;margin-top:539.10000000000002pt;width:12.700000000000001pt;height:6.25pt;z-index:-18874361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6" behindDoc="1" locked="0" layoutInCell="1" allowOverlap="1">
              <wp:simplePos x="0" y="0"/>
              <wp:positionH relativeFrom="page">
                <wp:posOffset>3779520</wp:posOffset>
              </wp:positionH>
              <wp:positionV relativeFrom="page">
                <wp:posOffset>9980295</wp:posOffset>
              </wp:positionV>
              <wp:extent cx="164465" cy="79375"/>
              <wp:wrapNone/>
              <wp:docPr id="642" name="Shape 642"/>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68" type="#_x0000_t202" style="position:absolute;margin-left:297.60000000000002pt;margin-top:785.85000000000002pt;width:12.950000000000001pt;height:6.25pt;z-index:-18874360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4" behindDoc="1" locked="0" layoutInCell="1" allowOverlap="1">
              <wp:simplePos x="0" y="0"/>
              <wp:positionH relativeFrom="page">
                <wp:posOffset>3718560</wp:posOffset>
              </wp:positionH>
              <wp:positionV relativeFrom="page">
                <wp:posOffset>10041890</wp:posOffset>
              </wp:positionV>
              <wp:extent cx="155575" cy="79375"/>
              <wp:wrapNone/>
              <wp:docPr id="652" name="Shape 65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78" type="#_x0000_t202" style="position:absolute;margin-left:292.80000000000001pt;margin-top:790.70000000000005pt;width:12.25pt;height:6.25pt;z-index:-18874359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2" behindDoc="1" locked="0" layoutInCell="1" allowOverlap="1">
              <wp:simplePos x="0" y="0"/>
              <wp:positionH relativeFrom="page">
                <wp:posOffset>3718560</wp:posOffset>
              </wp:positionH>
              <wp:positionV relativeFrom="page">
                <wp:posOffset>10041890</wp:posOffset>
              </wp:positionV>
              <wp:extent cx="155575" cy="79375"/>
              <wp:wrapNone/>
              <wp:docPr id="666" name="Shape 66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92" type="#_x0000_t202" style="position:absolute;margin-left:292.80000000000001pt;margin-top:790.70000000000005pt;width:12.25pt;height:6.25pt;z-index:-18874359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0" behindDoc="1" locked="0" layoutInCell="1" allowOverlap="1">
              <wp:simplePos x="0" y="0"/>
              <wp:positionH relativeFrom="page">
                <wp:posOffset>3718560</wp:posOffset>
              </wp:positionH>
              <wp:positionV relativeFrom="page">
                <wp:posOffset>10041890</wp:posOffset>
              </wp:positionV>
              <wp:extent cx="155575" cy="79375"/>
              <wp:wrapNone/>
              <wp:docPr id="676" name="Shape 67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02" type="#_x0000_t202" style="position:absolute;margin-left:292.80000000000001pt;margin-top:790.70000000000005pt;width:12.25pt;height:6.25pt;z-index:-18874358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723900</wp:posOffset>
              </wp:positionH>
              <wp:positionV relativeFrom="page">
                <wp:posOffset>9591675</wp:posOffset>
              </wp:positionV>
              <wp:extent cx="996950" cy="128270"/>
              <wp:wrapNone/>
              <wp:docPr id="72" name="Shape 72"/>
              <a:graphic xmlns:a="http://schemas.openxmlformats.org/drawingml/2006/main">
                <a:graphicData uri="http://schemas.microsoft.com/office/word/2010/wordprocessingShape">
                  <wps:wsp>
                    <wps:cNvSpPr txBox="1"/>
                    <wps:spPr>
                      <a:xfrm>
                        <a:ext cx="996950" cy="12827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rFonts w:ascii="SimSun" w:eastAsia="SimSun" w:hAnsi="SimSun" w:cs="SimSun"/>
                              <w:color w:val="000000"/>
                              <w:spacing w:val="0"/>
                              <w:w w:val="100"/>
                              <w:position w:val="0"/>
                              <w:sz w:val="20"/>
                              <w:szCs w:val="20"/>
                            </w:rPr>
                            <w:t>、营业支出构成</w:t>
                          </w:r>
                        </w:p>
                      </w:txbxContent>
                    </wps:txbx>
                    <wps:bodyPr wrap="none" lIns="0" tIns="0" rIns="0" bIns="0">
                      <a:spAutoFit/>
                    </wps:bodyPr>
                  </wps:wsp>
                </a:graphicData>
              </a:graphic>
            </wp:anchor>
          </w:drawing>
        </mc:Choice>
        <mc:Fallback>
          <w:pict>
            <v:shape id="_x0000_s1098" type="#_x0000_t202" style="position:absolute;margin-left:57.pt;margin-top:755.25pt;width:78.5pt;height:10.1pt;z-index:-18874401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rFonts w:ascii="SimSun" w:eastAsia="SimSun" w:hAnsi="SimSun" w:cs="SimSun"/>
                        <w:color w:val="000000"/>
                        <w:spacing w:val="0"/>
                        <w:w w:val="100"/>
                        <w:position w:val="0"/>
                        <w:sz w:val="20"/>
                        <w:szCs w:val="20"/>
                      </w:rPr>
                      <w:t>、营业支出构成</w:t>
                    </w:r>
                  </w:p>
                </w:txbxContent>
              </v:textbox>
              <w10:wrap anchorx="page" anchory="page"/>
            </v:shape>
          </w:pict>
        </mc:Fallback>
      </mc:AlternateContent>
    </w:r>
    <w:r>
      <mc:AlternateContent>
        <mc:Choice Requires="wps">
          <w:drawing>
            <wp:anchor distT="0" distB="0" distL="0" distR="0" simplePos="0" relativeHeight="62914740" behindDoc="1" locked="0" layoutInCell="1" allowOverlap="1">
              <wp:simplePos x="0" y="0"/>
              <wp:positionH relativeFrom="page">
                <wp:posOffset>3732530</wp:posOffset>
              </wp:positionH>
              <wp:positionV relativeFrom="page">
                <wp:posOffset>9933305</wp:posOffset>
              </wp:positionV>
              <wp:extent cx="91440" cy="79375"/>
              <wp:wrapNone/>
              <wp:docPr id="74" name="Shape 74"/>
              <a:graphic xmlns:a="http://schemas.openxmlformats.org/drawingml/2006/main">
                <a:graphicData uri="http://schemas.microsoft.com/office/word/2010/wordprocessingShape">
                  <wps:wsp>
                    <wps:cNvSpPr txBox="1"/>
                    <wps:spPr>
                      <a:xfrm>
                        <a:ext cx="91440"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0" type="#_x0000_t202" style="position:absolute;margin-left:293.90000000000003pt;margin-top:782.14999999999998pt;width:7.2000000000000002pt;height:6.25pt;z-index:-18874401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8" behindDoc="1" locked="0" layoutInCell="1" allowOverlap="1">
              <wp:simplePos x="0" y="0"/>
              <wp:positionH relativeFrom="page">
                <wp:posOffset>3779520</wp:posOffset>
              </wp:positionH>
              <wp:positionV relativeFrom="page">
                <wp:posOffset>9980295</wp:posOffset>
              </wp:positionV>
              <wp:extent cx="164465" cy="79375"/>
              <wp:wrapNone/>
              <wp:docPr id="686" name="Shape 686"/>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12" type="#_x0000_t202" style="position:absolute;margin-left:297.60000000000002pt;margin-top:785.85000000000002pt;width:12.950000000000001pt;height:6.25pt;z-index:-18874357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6" behindDoc="1" locked="0" layoutInCell="1" allowOverlap="1">
              <wp:simplePos x="0" y="0"/>
              <wp:positionH relativeFrom="page">
                <wp:posOffset>3779520</wp:posOffset>
              </wp:positionH>
              <wp:positionV relativeFrom="page">
                <wp:posOffset>9980295</wp:posOffset>
              </wp:positionV>
              <wp:extent cx="164465" cy="79375"/>
              <wp:wrapNone/>
              <wp:docPr id="700" name="Shape 700"/>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26" type="#_x0000_t202" style="position:absolute;margin-left:297.60000000000002pt;margin-top:785.85000000000002pt;width:12.950000000000001pt;height:6.25pt;z-index:-18874356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4" behindDoc="1" locked="0" layoutInCell="1" allowOverlap="1">
              <wp:simplePos x="0" y="0"/>
              <wp:positionH relativeFrom="page">
                <wp:posOffset>3779520</wp:posOffset>
              </wp:positionH>
              <wp:positionV relativeFrom="page">
                <wp:posOffset>9980295</wp:posOffset>
              </wp:positionV>
              <wp:extent cx="164465" cy="79375"/>
              <wp:wrapNone/>
              <wp:docPr id="710" name="Shape 710"/>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36" type="#_x0000_t202" style="position:absolute;margin-left:297.60000000000002pt;margin-top:785.85000000000002pt;width:12.950000000000001pt;height:6.25pt;z-index:-18874355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2" behindDoc="1" locked="0" layoutInCell="1" allowOverlap="1">
              <wp:simplePos x="0" y="0"/>
              <wp:positionH relativeFrom="page">
                <wp:posOffset>5273040</wp:posOffset>
              </wp:positionH>
              <wp:positionV relativeFrom="page">
                <wp:posOffset>6846570</wp:posOffset>
              </wp:positionV>
              <wp:extent cx="155575" cy="79375"/>
              <wp:wrapNone/>
              <wp:docPr id="720" name="Shape 72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46" type="#_x0000_t202" style="position:absolute;margin-left:415.19999999999999pt;margin-top:539.10000000000002pt;width:12.25pt;height:6.25pt;z-index:-18874355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0" behindDoc="1" locked="0" layoutInCell="1" allowOverlap="1">
              <wp:simplePos x="0" y="0"/>
              <wp:positionH relativeFrom="page">
                <wp:posOffset>5273040</wp:posOffset>
              </wp:positionH>
              <wp:positionV relativeFrom="page">
                <wp:posOffset>6846570</wp:posOffset>
              </wp:positionV>
              <wp:extent cx="155575" cy="79375"/>
              <wp:wrapNone/>
              <wp:docPr id="730" name="Shape 73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56" type="#_x0000_t202" style="position:absolute;margin-left:415.19999999999999pt;margin-top:539.10000000000002pt;width:12.25pt;height:6.25pt;z-index:-18874354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8" behindDoc="1" locked="0" layoutInCell="1" allowOverlap="1">
              <wp:simplePos x="0" y="0"/>
              <wp:positionH relativeFrom="page">
                <wp:posOffset>3718560</wp:posOffset>
              </wp:positionH>
              <wp:positionV relativeFrom="page">
                <wp:posOffset>10041890</wp:posOffset>
              </wp:positionV>
              <wp:extent cx="155575" cy="79375"/>
              <wp:wrapNone/>
              <wp:docPr id="740" name="Shape 74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66" type="#_x0000_t202" style="position:absolute;margin-left:292.80000000000001pt;margin-top:790.70000000000005pt;width:12.25pt;height:6.25pt;z-index:-18874353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6" behindDoc="1" locked="0" layoutInCell="1" allowOverlap="1">
              <wp:simplePos x="0" y="0"/>
              <wp:positionH relativeFrom="page">
                <wp:posOffset>3718560</wp:posOffset>
              </wp:positionH>
              <wp:positionV relativeFrom="page">
                <wp:posOffset>10041890</wp:posOffset>
              </wp:positionV>
              <wp:extent cx="155575" cy="79375"/>
              <wp:wrapNone/>
              <wp:docPr id="750" name="Shape 75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76" type="#_x0000_t202" style="position:absolute;margin-left:292.80000000000001pt;margin-top:790.70000000000005pt;width:12.25pt;height:6.25pt;z-index:-18874352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4" behindDoc="1" locked="0" layoutInCell="1" allowOverlap="1">
              <wp:simplePos x="0" y="0"/>
              <wp:positionH relativeFrom="page">
                <wp:posOffset>3718560</wp:posOffset>
              </wp:positionH>
              <wp:positionV relativeFrom="page">
                <wp:posOffset>10041890</wp:posOffset>
              </wp:positionV>
              <wp:extent cx="155575" cy="79375"/>
              <wp:wrapNone/>
              <wp:docPr id="760" name="Shape 76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86" type="#_x0000_t202" style="position:absolute;margin-left:292.80000000000001pt;margin-top:790.70000000000005pt;width:12.25pt;height:6.25pt;z-index:-18874351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2" behindDoc="1" locked="0" layoutInCell="1" allowOverlap="1">
              <wp:simplePos x="0" y="0"/>
              <wp:positionH relativeFrom="page">
                <wp:posOffset>3718560</wp:posOffset>
              </wp:positionH>
              <wp:positionV relativeFrom="page">
                <wp:posOffset>10041890</wp:posOffset>
              </wp:positionV>
              <wp:extent cx="155575" cy="79375"/>
              <wp:wrapNone/>
              <wp:docPr id="770" name="Shape 77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96" type="#_x0000_t202" style="position:absolute;margin-left:292.80000000000001pt;margin-top:790.70000000000005pt;width:12.25pt;height:6.25pt;z-index:-18874351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0" behindDoc="1" locked="0" layoutInCell="1" allowOverlap="1">
              <wp:simplePos x="0" y="0"/>
              <wp:positionH relativeFrom="page">
                <wp:posOffset>3779520</wp:posOffset>
              </wp:positionH>
              <wp:positionV relativeFrom="page">
                <wp:posOffset>9980295</wp:posOffset>
              </wp:positionV>
              <wp:extent cx="164465" cy="79375"/>
              <wp:wrapNone/>
              <wp:docPr id="780" name="Shape 780"/>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06" type="#_x0000_t202" style="position:absolute;margin-left:297.60000000000002pt;margin-top:785.85000000000002pt;width:12.950000000000001pt;height:6.25pt;z-index:-18874350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720725</wp:posOffset>
              </wp:positionH>
              <wp:positionV relativeFrom="page">
                <wp:posOffset>9419590</wp:posOffset>
              </wp:positionV>
              <wp:extent cx="990600" cy="128270"/>
              <wp:wrapNone/>
              <wp:docPr id="84" name="Shape 84"/>
              <a:graphic xmlns:a="http://schemas.openxmlformats.org/drawingml/2006/main">
                <a:graphicData uri="http://schemas.microsoft.com/office/word/2010/wordprocessingShape">
                  <wps:wsp>
                    <wps:cNvSpPr txBox="1"/>
                    <wps:spPr>
                      <a:xfrm>
                        <a:ext cx="990600" cy="12827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rFonts w:ascii="SimSun" w:eastAsia="SimSun" w:hAnsi="SimSun" w:cs="SimSun"/>
                              <w:color w:val="000000"/>
                              <w:spacing w:val="0"/>
                              <w:w w:val="100"/>
                              <w:position w:val="0"/>
                              <w:sz w:val="20"/>
                              <w:szCs w:val="20"/>
                            </w:rPr>
                            <w:t>、营业收入构成</w:t>
                          </w:r>
                        </w:p>
                      </w:txbxContent>
                    </wps:txbx>
                    <wps:bodyPr wrap="none" lIns="0" tIns="0" rIns="0" bIns="0">
                      <a:spAutoFit/>
                    </wps:bodyPr>
                  </wps:wsp>
                </a:graphicData>
              </a:graphic>
            </wp:anchor>
          </w:drawing>
        </mc:Choice>
        <mc:Fallback>
          <w:pict>
            <v:shape id="_x0000_s1110" type="#_x0000_t202" style="position:absolute;margin-left:56.75pt;margin-top:741.70000000000005pt;width:78.pt;height:10.1pt;z-index:-18874400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rFonts w:ascii="SimSun" w:eastAsia="SimSun" w:hAnsi="SimSun" w:cs="SimSun"/>
                        <w:color w:val="000000"/>
                        <w:spacing w:val="0"/>
                        <w:w w:val="100"/>
                        <w:position w:val="0"/>
                        <w:sz w:val="20"/>
                        <w:szCs w:val="20"/>
                      </w:rPr>
                      <w:t>、营业收入构成</w:t>
                    </w:r>
                  </w:p>
                </w:txbxContent>
              </v:textbox>
              <w10:wrap anchorx="page" anchory="page"/>
            </v:shape>
          </w:pict>
        </mc:Fallback>
      </mc:AlternateContent>
    </w:r>
    <w:r>
      <mc:AlternateContent>
        <mc:Choice Requires="wps">
          <w:drawing>
            <wp:anchor distT="0" distB="0" distL="0" distR="0" simplePos="0" relativeHeight="62914750" behindDoc="1" locked="0" layoutInCell="1" allowOverlap="1">
              <wp:simplePos x="0" y="0"/>
              <wp:positionH relativeFrom="page">
                <wp:posOffset>3723005</wp:posOffset>
              </wp:positionH>
              <wp:positionV relativeFrom="page">
                <wp:posOffset>9928860</wp:posOffset>
              </wp:positionV>
              <wp:extent cx="100330" cy="79375"/>
              <wp:wrapNone/>
              <wp:docPr id="86" name="Shape 86"/>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2" type="#_x0000_t202" style="position:absolute;margin-left:293.15000000000003pt;margin-top:781.80000000000007pt;width:7.9000000000000004pt;height:6.25pt;z-index:-18874400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8" behindDoc="1" locked="0" layoutInCell="1" allowOverlap="1">
              <wp:simplePos x="0" y="0"/>
              <wp:positionH relativeFrom="page">
                <wp:posOffset>5273040</wp:posOffset>
              </wp:positionH>
              <wp:positionV relativeFrom="page">
                <wp:posOffset>6846570</wp:posOffset>
              </wp:positionV>
              <wp:extent cx="164465" cy="79375"/>
              <wp:wrapNone/>
              <wp:docPr id="790" name="Shape 790"/>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16" type="#_x0000_t202" style="position:absolute;margin-left:415.19999999999999pt;margin-top:539.10000000000002pt;width:12.950000000000001pt;height:6.25pt;z-index:-18874349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6" behindDoc="1" locked="0" layoutInCell="1" allowOverlap="1">
              <wp:simplePos x="0" y="0"/>
              <wp:positionH relativeFrom="page">
                <wp:posOffset>5273040</wp:posOffset>
              </wp:positionH>
              <wp:positionV relativeFrom="page">
                <wp:posOffset>6846570</wp:posOffset>
              </wp:positionV>
              <wp:extent cx="164465" cy="79375"/>
              <wp:wrapNone/>
              <wp:docPr id="800" name="Shape 800"/>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26" type="#_x0000_t202" style="position:absolute;margin-left:415.19999999999999pt;margin-top:539.10000000000002pt;width:12.950000000000001pt;height:6.25pt;z-index:-18874348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4" behindDoc="1" locked="0" layoutInCell="1" allowOverlap="1">
              <wp:simplePos x="0" y="0"/>
              <wp:positionH relativeFrom="page">
                <wp:posOffset>5273040</wp:posOffset>
              </wp:positionH>
              <wp:positionV relativeFrom="page">
                <wp:posOffset>6846570</wp:posOffset>
              </wp:positionV>
              <wp:extent cx="155575" cy="79375"/>
              <wp:wrapNone/>
              <wp:docPr id="810" name="Shape 81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36" type="#_x0000_t202" style="position:absolute;margin-left:415.19999999999999pt;margin-top:539.10000000000002pt;width:12.25pt;height:6.25pt;z-index:-18874347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2" behindDoc="1" locked="0" layoutInCell="1" allowOverlap="1">
              <wp:simplePos x="0" y="0"/>
              <wp:positionH relativeFrom="page">
                <wp:posOffset>5273040</wp:posOffset>
              </wp:positionH>
              <wp:positionV relativeFrom="page">
                <wp:posOffset>6846570</wp:posOffset>
              </wp:positionV>
              <wp:extent cx="155575" cy="79375"/>
              <wp:wrapNone/>
              <wp:docPr id="820" name="Shape 82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46" type="#_x0000_t202" style="position:absolute;margin-left:415.19999999999999pt;margin-top:539.10000000000002pt;width:12.25pt;height:6.25pt;z-index:-18874347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0" behindDoc="1" locked="0" layoutInCell="1" allowOverlap="1">
              <wp:simplePos x="0" y="0"/>
              <wp:positionH relativeFrom="page">
                <wp:posOffset>5273040</wp:posOffset>
              </wp:positionH>
              <wp:positionV relativeFrom="page">
                <wp:posOffset>6846570</wp:posOffset>
              </wp:positionV>
              <wp:extent cx="155575" cy="79375"/>
              <wp:wrapNone/>
              <wp:docPr id="830" name="Shape 83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56" type="#_x0000_t202" style="position:absolute;margin-left:415.19999999999999pt;margin-top:539.10000000000002pt;width:12.25pt;height:6.25pt;z-index:-18874346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8" behindDoc="1" locked="0" layoutInCell="1" allowOverlap="1">
              <wp:simplePos x="0" y="0"/>
              <wp:positionH relativeFrom="page">
                <wp:posOffset>3718560</wp:posOffset>
              </wp:positionH>
              <wp:positionV relativeFrom="page">
                <wp:posOffset>10041890</wp:posOffset>
              </wp:positionV>
              <wp:extent cx="155575" cy="79375"/>
              <wp:wrapNone/>
              <wp:docPr id="840" name="Shape 84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66" type="#_x0000_t202" style="position:absolute;margin-left:292.80000000000001pt;margin-top:790.70000000000005pt;width:12.25pt;height:6.25pt;z-index:-18874345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6" behindDoc="1" locked="0" layoutInCell="1" allowOverlap="1">
              <wp:simplePos x="0" y="0"/>
              <wp:positionH relativeFrom="page">
                <wp:posOffset>3718560</wp:posOffset>
              </wp:positionH>
              <wp:positionV relativeFrom="page">
                <wp:posOffset>10041890</wp:posOffset>
              </wp:positionV>
              <wp:extent cx="155575" cy="79375"/>
              <wp:wrapNone/>
              <wp:docPr id="850" name="Shape 85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76" type="#_x0000_t202" style="position:absolute;margin-left:292.80000000000001pt;margin-top:790.70000000000005pt;width:12.25pt;height:6.25pt;z-index:-18874344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4" behindDoc="1" locked="0" layoutInCell="1" allowOverlap="1">
              <wp:simplePos x="0" y="0"/>
              <wp:positionH relativeFrom="page">
                <wp:posOffset>5273040</wp:posOffset>
              </wp:positionH>
              <wp:positionV relativeFrom="page">
                <wp:posOffset>6846570</wp:posOffset>
              </wp:positionV>
              <wp:extent cx="164465" cy="79375"/>
              <wp:wrapNone/>
              <wp:docPr id="860" name="Shape 860"/>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86" type="#_x0000_t202" style="position:absolute;margin-left:415.19999999999999pt;margin-top:539.10000000000002pt;width:12.950000000000001pt;height:6.25pt;z-index:-18874343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2" behindDoc="1" locked="0" layoutInCell="1" allowOverlap="1">
              <wp:simplePos x="0" y="0"/>
              <wp:positionH relativeFrom="page">
                <wp:posOffset>5273040</wp:posOffset>
              </wp:positionH>
              <wp:positionV relativeFrom="page">
                <wp:posOffset>6846570</wp:posOffset>
              </wp:positionV>
              <wp:extent cx="164465" cy="79375"/>
              <wp:wrapNone/>
              <wp:docPr id="870" name="Shape 870"/>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96" type="#_x0000_t202" style="position:absolute;margin-left:415.19999999999999pt;margin-top:539.10000000000002pt;width:12.950000000000001pt;height:6.25pt;z-index:-18874343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0" behindDoc="1" locked="0" layoutInCell="1" allowOverlap="1">
              <wp:simplePos x="0" y="0"/>
              <wp:positionH relativeFrom="page">
                <wp:posOffset>5273040</wp:posOffset>
              </wp:positionH>
              <wp:positionV relativeFrom="page">
                <wp:posOffset>6846570</wp:posOffset>
              </wp:positionV>
              <wp:extent cx="155575" cy="79375"/>
              <wp:wrapNone/>
              <wp:docPr id="880" name="Shape 88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06" type="#_x0000_t202" style="position:absolute;margin-left:415.19999999999999pt;margin-top:539.10000000000002pt;width:12.25pt;height:6.25pt;z-index:-18874342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3734435</wp:posOffset>
              </wp:positionH>
              <wp:positionV relativeFrom="page">
                <wp:posOffset>9992995</wp:posOffset>
              </wp:positionV>
              <wp:extent cx="106680" cy="79375"/>
              <wp:wrapNone/>
              <wp:docPr id="96" name="Shape 9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2" type="#_x0000_t202" style="position:absolute;margin-left:294.05000000000001pt;margin-top:786.85000000000002pt;width:8.4000000000000004pt;height:6.25pt;z-index:-188743995;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8" behindDoc="1" locked="0" layoutInCell="1" allowOverlap="1">
              <wp:simplePos x="0" y="0"/>
              <wp:positionH relativeFrom="page">
                <wp:posOffset>3718560</wp:posOffset>
              </wp:positionH>
              <wp:positionV relativeFrom="page">
                <wp:posOffset>10041890</wp:posOffset>
              </wp:positionV>
              <wp:extent cx="155575" cy="79375"/>
              <wp:wrapNone/>
              <wp:docPr id="898" name="Shape 89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24" type="#_x0000_t202" style="position:absolute;margin-left:292.80000000000001pt;margin-top:790.70000000000005pt;width:12.25pt;height:6.25pt;z-index:-18874341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6" behindDoc="1" locked="0" layoutInCell="1" allowOverlap="1">
              <wp:simplePos x="0" y="0"/>
              <wp:positionH relativeFrom="page">
                <wp:posOffset>3718560</wp:posOffset>
              </wp:positionH>
              <wp:positionV relativeFrom="page">
                <wp:posOffset>10041890</wp:posOffset>
              </wp:positionV>
              <wp:extent cx="155575" cy="79375"/>
              <wp:wrapNone/>
              <wp:docPr id="908" name="Shape 90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34" type="#_x0000_t202" style="position:absolute;margin-left:292.80000000000001pt;margin-top:790.70000000000005pt;width:12.25pt;height:6.25pt;z-index:-18874340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4" behindDoc="1" locked="0" layoutInCell="1" allowOverlap="1">
              <wp:simplePos x="0" y="0"/>
              <wp:positionH relativeFrom="page">
                <wp:posOffset>3731260</wp:posOffset>
              </wp:positionH>
              <wp:positionV relativeFrom="page">
                <wp:posOffset>9980295</wp:posOffset>
              </wp:positionV>
              <wp:extent cx="167640" cy="79375"/>
              <wp:wrapNone/>
              <wp:docPr id="918" name="Shape 918"/>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44" type="#_x0000_t202" style="position:absolute;margin-left:293.80000000000001pt;margin-top:785.85000000000002pt;width:13.200000000000001pt;height:6.25pt;z-index:-18874339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2" behindDoc="1" locked="0" layoutInCell="1" allowOverlap="1">
              <wp:simplePos x="0" y="0"/>
              <wp:positionH relativeFrom="page">
                <wp:posOffset>3731260</wp:posOffset>
              </wp:positionH>
              <wp:positionV relativeFrom="page">
                <wp:posOffset>9980295</wp:posOffset>
              </wp:positionV>
              <wp:extent cx="167640" cy="79375"/>
              <wp:wrapNone/>
              <wp:docPr id="928" name="Shape 928"/>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54" type="#_x0000_t202" style="position:absolute;margin-left:293.80000000000001pt;margin-top:785.85000000000002pt;width:13.200000000000001pt;height:6.25pt;z-index:-18874339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0" behindDoc="1" locked="0" layoutInCell="1" allowOverlap="1">
              <wp:simplePos x="0" y="0"/>
              <wp:positionH relativeFrom="page">
                <wp:posOffset>5261610</wp:posOffset>
              </wp:positionH>
              <wp:positionV relativeFrom="page">
                <wp:posOffset>6845935</wp:posOffset>
              </wp:positionV>
              <wp:extent cx="164465" cy="79375"/>
              <wp:wrapNone/>
              <wp:docPr id="938" name="Shape 938"/>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64" type="#_x0000_t202" style="position:absolute;margin-left:414.30000000000001pt;margin-top:539.04999999999995pt;width:12.950000000000001pt;height:6.25pt;z-index:-18874338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8" behindDoc="1" locked="0" layoutInCell="1" allowOverlap="1">
              <wp:simplePos x="0" y="0"/>
              <wp:positionH relativeFrom="page">
                <wp:posOffset>5261610</wp:posOffset>
              </wp:positionH>
              <wp:positionV relativeFrom="page">
                <wp:posOffset>6845935</wp:posOffset>
              </wp:positionV>
              <wp:extent cx="164465" cy="79375"/>
              <wp:wrapNone/>
              <wp:docPr id="948" name="Shape 948"/>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74" type="#_x0000_t202" style="position:absolute;margin-left:414.30000000000001pt;margin-top:539.04999999999995pt;width:12.950000000000001pt;height:6.25pt;z-index:-18874337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6" behindDoc="1" locked="0" layoutInCell="1" allowOverlap="1">
              <wp:simplePos x="0" y="0"/>
              <wp:positionH relativeFrom="page">
                <wp:posOffset>3718560</wp:posOffset>
              </wp:positionH>
              <wp:positionV relativeFrom="page">
                <wp:posOffset>10041890</wp:posOffset>
              </wp:positionV>
              <wp:extent cx="155575" cy="79375"/>
              <wp:wrapNone/>
              <wp:docPr id="958" name="Shape 95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84" type="#_x0000_t202" style="position:absolute;margin-left:292.80000000000001pt;margin-top:790.70000000000005pt;width:12.25pt;height:6.25pt;z-index:-18874336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4" behindDoc="1" locked="0" layoutInCell="1" allowOverlap="1">
              <wp:simplePos x="0" y="0"/>
              <wp:positionH relativeFrom="page">
                <wp:posOffset>3718560</wp:posOffset>
              </wp:positionH>
              <wp:positionV relativeFrom="page">
                <wp:posOffset>10041890</wp:posOffset>
              </wp:positionV>
              <wp:extent cx="155575" cy="79375"/>
              <wp:wrapNone/>
              <wp:docPr id="968" name="Shape 96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94" type="#_x0000_t202" style="position:absolute;margin-left:292.80000000000001pt;margin-top:790.70000000000005pt;width:12.25pt;height:6.25pt;z-index:-18874335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2" behindDoc="1" locked="0" layoutInCell="1" allowOverlap="1">
              <wp:simplePos x="0" y="0"/>
              <wp:positionH relativeFrom="page">
                <wp:posOffset>3718560</wp:posOffset>
              </wp:positionH>
              <wp:positionV relativeFrom="page">
                <wp:posOffset>10041890</wp:posOffset>
              </wp:positionV>
              <wp:extent cx="155575" cy="79375"/>
              <wp:wrapNone/>
              <wp:docPr id="978" name="Shape 97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004" type="#_x0000_t202" style="position:absolute;margin-left:292.80000000000001pt;margin-top:790.70000000000005pt;width:12.25pt;height:6.25pt;z-index:-18874335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0" behindDoc="1" locked="0" layoutInCell="1" allowOverlap="1">
              <wp:simplePos x="0" y="0"/>
              <wp:positionH relativeFrom="page">
                <wp:posOffset>3718560</wp:posOffset>
              </wp:positionH>
              <wp:positionV relativeFrom="page">
                <wp:posOffset>10041890</wp:posOffset>
              </wp:positionV>
              <wp:extent cx="155575" cy="79375"/>
              <wp:wrapNone/>
              <wp:docPr id="988" name="Shape 98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014" type="#_x0000_t202" style="position:absolute;margin-left:292.80000000000001pt;margin-top:790.70000000000005pt;width:12.25pt;height:6.25pt;z-index:-18874334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3734435</wp:posOffset>
              </wp:positionH>
              <wp:positionV relativeFrom="page">
                <wp:posOffset>9992995</wp:posOffset>
              </wp:positionV>
              <wp:extent cx="106680" cy="79375"/>
              <wp:wrapNone/>
              <wp:docPr id="106" name="Shape 10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2" type="#_x0000_t202" style="position:absolute;margin-left:294.05000000000001pt;margin-top:786.85000000000002pt;width:8.4000000000000004pt;height:6.25pt;z-index:-188743987;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8" behindDoc="1" locked="0" layoutInCell="1" allowOverlap="1">
              <wp:simplePos x="0" y="0"/>
              <wp:positionH relativeFrom="page">
                <wp:posOffset>3731260</wp:posOffset>
              </wp:positionH>
              <wp:positionV relativeFrom="page">
                <wp:posOffset>9980295</wp:posOffset>
              </wp:positionV>
              <wp:extent cx="167640" cy="79375"/>
              <wp:wrapNone/>
              <wp:docPr id="998" name="Shape 998"/>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024" type="#_x0000_t202" style="position:absolute;margin-left:293.80000000000001pt;margin-top:785.85000000000002pt;width:13.200000000000001pt;height:6.25pt;z-index:-18874333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6" behindDoc="1" locked="0" layoutInCell="1" allowOverlap="1">
              <wp:simplePos x="0" y="0"/>
              <wp:positionH relativeFrom="page">
                <wp:posOffset>5261610</wp:posOffset>
              </wp:positionH>
              <wp:positionV relativeFrom="page">
                <wp:posOffset>6845935</wp:posOffset>
              </wp:positionV>
              <wp:extent cx="164465" cy="79375"/>
              <wp:wrapNone/>
              <wp:docPr id="1008" name="Shape 1008"/>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034" type="#_x0000_t202" style="position:absolute;margin-left:414.30000000000001pt;margin-top:539.04999999999995pt;width:12.950000000000001pt;height:6.25pt;z-index:-18874332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4" behindDoc="1" locked="0" layoutInCell="1" allowOverlap="1">
              <wp:simplePos x="0" y="0"/>
              <wp:positionH relativeFrom="page">
                <wp:posOffset>5261610</wp:posOffset>
              </wp:positionH>
              <wp:positionV relativeFrom="page">
                <wp:posOffset>6845935</wp:posOffset>
              </wp:positionV>
              <wp:extent cx="164465" cy="79375"/>
              <wp:wrapNone/>
              <wp:docPr id="1018" name="Shape 1018"/>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044" type="#_x0000_t202" style="position:absolute;margin-left:414.30000000000001pt;margin-top:539.04999999999995pt;width:12.950000000000001pt;height:6.25pt;z-index:-18874331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2" behindDoc="1" locked="0" layoutInCell="1" allowOverlap="1">
              <wp:simplePos x="0" y="0"/>
              <wp:positionH relativeFrom="page">
                <wp:posOffset>3718560</wp:posOffset>
              </wp:positionH>
              <wp:positionV relativeFrom="page">
                <wp:posOffset>10041890</wp:posOffset>
              </wp:positionV>
              <wp:extent cx="155575" cy="79375"/>
              <wp:wrapNone/>
              <wp:docPr id="1028" name="Shape 102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054" type="#_x0000_t202" style="position:absolute;margin-left:292.80000000000001pt;margin-top:790.70000000000005pt;width:12.25pt;height:6.25pt;z-index:-18874331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0" behindDoc="1" locked="0" layoutInCell="1" allowOverlap="1">
              <wp:simplePos x="0" y="0"/>
              <wp:positionH relativeFrom="page">
                <wp:posOffset>3718560</wp:posOffset>
              </wp:positionH>
              <wp:positionV relativeFrom="page">
                <wp:posOffset>10041890</wp:posOffset>
              </wp:positionV>
              <wp:extent cx="155575" cy="79375"/>
              <wp:wrapNone/>
              <wp:docPr id="1038" name="Shape 103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064" type="#_x0000_t202" style="position:absolute;margin-left:292.80000000000001pt;margin-top:790.70000000000005pt;width:12.25pt;height:6.25pt;z-index:-18874330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shd w:val="clear" w:color="auto" w:fill="auto"/>
        <w:bidi w:val="0"/>
        <w:spacing w:before="0" w:after="0" w:line="350" w:lineRule="exact"/>
        <w:ind w:right="0" w:firstLine="0"/>
        <w:jc w:val="left"/>
      </w:pPr>
      <w:r>
        <w:rPr>
          <w:rFonts w:ascii="Times New Roman" w:eastAsia="Times New Roman" w:hAnsi="Times New Roman" w:cs="Times New Roman"/>
          <w:color w:val="000000"/>
          <w:spacing w:val="0"/>
          <w:w w:val="100"/>
          <w:position w:val="0"/>
          <w:sz w:val="16"/>
          <w:szCs w:val="16"/>
          <w:vertAlign w:val="superscript"/>
        </w:rPr>
        <w:footnoteRef/>
      </w:r>
      <w:r>
        <w:rPr>
          <w:color w:val="000000"/>
          <w:spacing w:val="0"/>
          <w:w w:val="100"/>
          <w:position w:val="0"/>
        </w:rPr>
        <w:t>公司包括证券母公司和合并，其中合并是按照中国证监会要求将证券业务子公司进行合并，即母公司和控股证券子公司一 创摩根。</w:t>
      </w:r>
    </w:p>
  </w:footnote>
  <w:footnote w:id="3">
    <w:p>
      <w:pPr>
        <w:pStyle w:val="Style2"/>
        <w:keepNext w:val="0"/>
        <w:keepLines w:val="0"/>
        <w:widowControl w:val="0"/>
        <w:shd w:val="clear" w:color="auto" w:fill="auto"/>
        <w:bidi w:val="0"/>
        <w:spacing w:before="0" w:after="0"/>
        <w:ind w:right="0" w:firstLine="0"/>
        <w:jc w:val="left"/>
      </w:pPr>
      <w:r>
        <w:rPr>
          <w:rFonts w:ascii="Times New Roman" w:eastAsia="Times New Roman" w:hAnsi="Times New Roman" w:cs="Times New Roman"/>
          <w:color w:val="000000"/>
          <w:spacing w:val="0"/>
          <w:w w:val="100"/>
          <w:position w:val="0"/>
          <w:sz w:val="16"/>
          <w:szCs w:val="16"/>
          <w:vertAlign w:val="superscript"/>
        </w:rPr>
        <w:footnoteRef/>
      </w:r>
      <w:r>
        <w:rPr>
          <w:color w:val="000000"/>
          <w:spacing w:val="0"/>
          <w:w w:val="100"/>
          <w:position w:val="0"/>
        </w:rPr>
        <w:t>《证券公司风险控制指标管理办法》和《证券公司风险控制指标计算标准规定》新规于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日起正式实施。报 告中</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1-9</w:t>
      </w:r>
      <w:r>
        <w:rPr>
          <w:color w:val="000000"/>
          <w:spacing w:val="0"/>
          <w:w w:val="100"/>
          <w:position w:val="0"/>
        </w:rPr>
        <w:t>月净资本等主要风险控制指标符合修订前的原监管规定要求</w:t>
      </w:r>
      <w:r>
        <w:rPr>
          <w:color w:val="000000"/>
          <w:spacing w:val="0"/>
          <w:w w:val="100"/>
          <w:position w:val="0"/>
        </w:rPr>
        <w:t>,</w:t>
      </w:r>
      <w:r>
        <w:rPr>
          <w:rFonts w:ascii="Times New Roman" w:eastAsia="Times New Roman" w:hAnsi="Times New Roman" w:cs="Times New Roman"/>
          <w:color w:val="000000"/>
          <w:spacing w:val="0"/>
          <w:w w:val="100"/>
          <w:position w:val="0"/>
        </w:rPr>
        <w:t>10-12</w:t>
      </w:r>
      <w:r>
        <w:rPr>
          <w:color w:val="000000"/>
          <w:spacing w:val="0"/>
          <w:w w:val="100"/>
          <w:position w:val="0"/>
        </w:rPr>
        <w:t>月各项主要风险控制指标符合新规要求。</w:t>
      </w:r>
    </w:p>
  </w:footnote>
  <w:footnote w:id="4">
    <w:p>
      <w:pPr>
        <w:pStyle w:val="Style2"/>
        <w:keepNext w:val="0"/>
        <w:keepLines w:val="0"/>
        <w:widowControl w:val="0"/>
        <w:pBdr>
          <w:top w:val="single" w:sz="4" w:space="0" w:color="auto"/>
        </w:pBdr>
        <w:shd w:val="clear" w:color="auto" w:fill="auto"/>
        <w:bidi w:val="0"/>
        <w:spacing w:before="0" w:after="0" w:line="264" w:lineRule="exact"/>
        <w:ind w:left="0" w:right="0" w:firstLine="540"/>
        <w:jc w:val="left"/>
      </w:pPr>
      <w:r>
        <w:rPr>
          <w:rFonts w:ascii="Times New Roman" w:eastAsia="Times New Roman" w:hAnsi="Times New Roman" w:cs="Times New Roman"/>
          <w:color w:val="000000"/>
          <w:spacing w:val="0"/>
          <w:w w:val="100"/>
          <w:position w:val="0"/>
          <w:sz w:val="16"/>
          <w:szCs w:val="16"/>
          <w:vertAlign w:val="superscript"/>
        </w:rPr>
        <w:footnoteRef/>
      </w:r>
      <w:r>
        <w:rPr>
          <w:color w:val="000000"/>
          <w:spacing w:val="0"/>
          <w:w w:val="100"/>
          <w:position w:val="0"/>
        </w:rPr>
        <w:t>均已按照新规进行了追溯调整。</w:t>
      </w:r>
    </w:p>
  </w:footnote>
  <w:footnote w:id="5">
    <w:p>
      <w:pPr>
        <w:pStyle w:val="Style2"/>
        <w:keepNext w:val="0"/>
        <w:keepLines w:val="0"/>
        <w:widowControl w:val="0"/>
        <w:shd w:val="clear" w:color="auto" w:fill="auto"/>
        <w:bidi w:val="0"/>
        <w:spacing w:before="0" w:after="0" w:line="264" w:lineRule="exact"/>
        <w:ind w:right="0" w:firstLine="0"/>
        <w:jc w:val="left"/>
      </w:pPr>
      <w:r>
        <w:rPr>
          <w:rFonts w:ascii="Times New Roman" w:eastAsia="Times New Roman" w:hAnsi="Times New Roman" w:cs="Times New Roman"/>
          <w:color w:val="000000"/>
          <w:spacing w:val="0"/>
          <w:w w:val="100"/>
          <w:position w:val="0"/>
          <w:sz w:val="16"/>
          <w:szCs w:val="16"/>
          <w:vertAlign w:val="superscript"/>
        </w:rPr>
        <w:footnoteRef/>
      </w:r>
      <w:r>
        <w:rPr>
          <w:color w:val="000000"/>
          <w:spacing w:val="0"/>
          <w:w w:val="100"/>
          <w:position w:val="0"/>
        </w:rPr>
        <w:t>母公司风控指标变动幅度系采用母公司（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日余额精确计 算。</w:t>
      </w:r>
    </w:p>
  </w:footnote>
  <w:footnote w:id="6">
    <w:p>
      <w:pPr>
        <w:pStyle w:val="Style2"/>
        <w:keepNext w:val="0"/>
        <w:keepLines w:val="0"/>
        <w:widowControl w:val="0"/>
        <w:pBdr>
          <w:top w:val="single" w:sz="4" w:space="0" w:color="auto"/>
        </w:pBdr>
        <w:shd w:val="clear" w:color="auto" w:fill="auto"/>
        <w:bidi w:val="0"/>
        <w:spacing w:before="0" w:after="0" w:line="250" w:lineRule="exact"/>
        <w:ind w:left="0" w:right="0" w:firstLine="540"/>
        <w:jc w:val="left"/>
      </w:pPr>
      <w:r>
        <w:rPr>
          <w:rFonts w:ascii="Times New Roman" w:eastAsia="Times New Roman" w:hAnsi="Times New Roman" w:cs="Times New Roman"/>
          <w:color w:val="000000"/>
          <w:spacing w:val="0"/>
          <w:w w:val="100"/>
          <w:position w:val="0"/>
          <w:sz w:val="16"/>
          <w:szCs w:val="16"/>
          <w:vertAlign w:val="superscript"/>
        </w:rPr>
        <w:footnoteRef/>
      </w:r>
      <w:r>
        <w:rPr>
          <w:color w:val="000000"/>
          <w:spacing w:val="0"/>
          <w:w w:val="100"/>
          <w:position w:val="0"/>
        </w:rPr>
        <w:t>已按照新规进行了追溯调整。</w:t>
      </w:r>
    </w:p>
  </w:footnote>
  <w:footnote w:id="7">
    <w:p>
      <w:pPr>
        <w:pStyle w:val="Style2"/>
        <w:keepNext w:val="0"/>
        <w:keepLines w:val="0"/>
        <w:widowControl w:val="0"/>
        <w:shd w:val="clear" w:color="auto" w:fill="auto"/>
        <w:bidi w:val="0"/>
        <w:spacing w:before="0" w:after="0" w:line="250" w:lineRule="exact"/>
        <w:ind w:right="0" w:firstLine="0"/>
        <w:jc w:val="left"/>
      </w:pPr>
      <w:r>
        <w:rPr>
          <w:rFonts w:ascii="Times New Roman" w:eastAsia="Times New Roman" w:hAnsi="Times New Roman" w:cs="Times New Roman"/>
          <w:color w:val="000000"/>
          <w:spacing w:val="0"/>
          <w:w w:val="100"/>
          <w:position w:val="0"/>
          <w:sz w:val="16"/>
          <w:szCs w:val="16"/>
          <w:vertAlign w:val="superscript"/>
        </w:rPr>
        <w:footnoteRef/>
      </w:r>
      <w:r>
        <w:rPr>
          <w:color w:val="000000"/>
          <w:spacing w:val="0"/>
          <w:w w:val="100"/>
          <w:position w:val="0"/>
        </w:rPr>
        <w:t>合并报表风控指标变动幅度系采用合并报表（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日余额精 确计算。</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883920</wp:posOffset>
              </wp:positionH>
              <wp:positionV relativeFrom="page">
                <wp:posOffset>478790</wp:posOffset>
              </wp:positionV>
              <wp:extent cx="496570" cy="475615"/>
              <wp:wrapNone/>
              <wp:docPr id="1" name="Shape 1"/>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69.600000000000009pt;margin-top:37.700000000000003pt;width:39.100000000000001pt;height:37.450000000000003pt;z-index:-188744063;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1505585</wp:posOffset>
              </wp:positionH>
              <wp:positionV relativeFrom="page">
                <wp:posOffset>554990</wp:posOffset>
              </wp:positionV>
              <wp:extent cx="2267585" cy="301625"/>
              <wp:wrapNone/>
              <wp:docPr id="5" name="Shape 5"/>
              <a:graphic xmlns:a="http://schemas.openxmlformats.org/drawingml/2006/main">
                <a:graphicData uri="http://schemas.microsoft.com/office/word/2010/wordprocessingShape">
                  <wps:wsp>
                    <wps:cNvSpPr txBox="1"/>
                    <wps:spPr>
                      <a:xfrm>
                        <a:ext cx="2267585" cy="30162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2A2827"/>
                              <w:spacing w:val="0"/>
                              <w:w w:val="100"/>
                              <w:position w:val="0"/>
                              <w:sz w:val="28"/>
                              <w:szCs w:val="28"/>
                              <w:shd w:val="clear" w:color="auto" w:fill="FFFFFF"/>
                            </w:rPr>
                            <w:t>第一创业证券股份有限公司</w:t>
                          </w:r>
                        </w:p>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2A2827"/>
                              <w:spacing w:val="0"/>
                              <w:w w:val="100"/>
                              <w:position w:val="0"/>
                              <w:sz w:val="16"/>
                              <w:szCs w:val="16"/>
                            </w:rPr>
                            <w:t xml:space="preserve">FIRST CAP ITAL SECUR ITIES CO. </w:t>
                          </w:r>
                          <w:r>
                            <w:rPr>
                              <w:rFonts w:ascii="Arial" w:eastAsia="Arial" w:hAnsi="Arial" w:cs="Arial"/>
                              <w:b/>
                              <w:bCs/>
                              <w:color w:val="2A2827"/>
                              <w:spacing w:val="0"/>
                              <w:w w:val="100"/>
                              <w:position w:val="0"/>
                              <w:sz w:val="16"/>
                              <w:szCs w:val="16"/>
                            </w:rPr>
                            <w:t xml:space="preserve">, </w:t>
                          </w:r>
                          <w:r>
                            <w:rPr>
                              <w:rFonts w:ascii="Arial" w:eastAsia="Arial" w:hAnsi="Arial" w:cs="Arial"/>
                              <w:b/>
                              <w:bCs/>
                              <w:color w:val="2A2827"/>
                              <w:spacing w:val="0"/>
                              <w:w w:val="100"/>
                              <w:position w:val="0"/>
                              <w:sz w:val="16"/>
                              <w:szCs w:val="16"/>
                            </w:rPr>
                            <w:t>LTD.</w:t>
                          </w:r>
                        </w:p>
                      </w:txbxContent>
                    </wps:txbx>
                    <wps:bodyPr wrap="none" lIns="0" tIns="0" rIns="0" bIns="0">
                      <a:spAutoFit/>
                    </wps:bodyPr>
                  </wps:wsp>
                </a:graphicData>
              </a:graphic>
            </wp:anchor>
          </w:drawing>
        </mc:Choice>
        <mc:Fallback>
          <w:pict>
            <v:shape id="_x0000_s1031" type="#_x0000_t202" style="position:absolute;margin-left:118.55pt;margin-top:43.700000000000003pt;width:178.55000000000001pt;height:23.75pt;z-index:-188744061;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2A2827"/>
                        <w:spacing w:val="0"/>
                        <w:w w:val="100"/>
                        <w:position w:val="0"/>
                        <w:sz w:val="28"/>
                        <w:szCs w:val="28"/>
                        <w:shd w:val="clear" w:color="auto" w:fill="FFFFFF"/>
                      </w:rPr>
                      <w:t>第一创业证券股份有限公司</w:t>
                    </w:r>
                  </w:p>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2A2827"/>
                        <w:spacing w:val="0"/>
                        <w:w w:val="100"/>
                        <w:position w:val="0"/>
                        <w:sz w:val="16"/>
                        <w:szCs w:val="16"/>
                      </w:rPr>
                      <w:t xml:space="preserve">FIRST CAP ITAL SECUR ITIES CO. </w:t>
                    </w:r>
                    <w:r>
                      <w:rPr>
                        <w:rFonts w:ascii="Arial" w:eastAsia="Arial" w:hAnsi="Arial" w:cs="Arial"/>
                        <w:b/>
                        <w:bCs/>
                        <w:color w:val="2A2827"/>
                        <w:spacing w:val="0"/>
                        <w:w w:val="100"/>
                        <w:position w:val="0"/>
                        <w:sz w:val="16"/>
                        <w:szCs w:val="16"/>
                      </w:rPr>
                      <w:t xml:space="preserve">, </w:t>
                    </w:r>
                    <w:r>
                      <w:rPr>
                        <w:rFonts w:ascii="Arial" w:eastAsia="Arial" w:hAnsi="Arial" w:cs="Arial"/>
                        <w:b/>
                        <w:bCs/>
                        <w:color w:val="2A2827"/>
                        <w:spacing w:val="0"/>
                        <w:w w:val="100"/>
                        <w:position w:val="0"/>
                        <w:sz w:val="16"/>
                        <w:szCs w:val="16"/>
                      </w:rPr>
                      <w:t>LTD.</w:t>
                    </w:r>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5785485</wp:posOffset>
              </wp:positionH>
              <wp:positionV relativeFrom="page">
                <wp:posOffset>842010</wp:posOffset>
              </wp:positionV>
              <wp:extent cx="951230" cy="118745"/>
              <wp:wrapNone/>
              <wp:docPr id="7" name="Shape 7"/>
              <a:graphic xmlns:a="http://schemas.openxmlformats.org/drawingml/2006/main">
                <a:graphicData uri="http://schemas.microsoft.com/office/word/2010/wordprocessingShape">
                  <wps:wsp>
                    <wps:cNvSpPr txBox="1"/>
                    <wps:spPr>
                      <a:xfrm>
                        <a:ext cx="951230" cy="11874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2016</w:t>
                          </w:r>
                          <w:r>
                            <w:rPr>
                              <w:rFonts w:ascii="SimSun" w:eastAsia="SimSun" w:hAnsi="SimSun" w:cs="SimSun"/>
                              <w:color w:val="000000"/>
                              <w:spacing w:val="0"/>
                              <w:w w:val="100"/>
                              <w:position w:val="0"/>
                            </w:rPr>
                            <w:t>年年度报告</w:t>
                          </w:r>
                        </w:p>
                      </w:txbxContent>
                    </wps:txbx>
                    <wps:bodyPr wrap="none" lIns="0" tIns="0" rIns="0" bIns="0">
                      <a:spAutoFit/>
                    </wps:bodyPr>
                  </wps:wsp>
                </a:graphicData>
              </a:graphic>
            </wp:anchor>
          </w:drawing>
        </mc:Choice>
        <mc:Fallback>
          <w:pict>
            <v:shape id="_x0000_s1033" type="#_x0000_t202" style="position:absolute;margin-left:455.55000000000001pt;margin-top:66.299999999999997pt;width:74.900000000000006pt;height:9.3499999999999996pt;z-index:-188744059;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2016</w:t>
                    </w:r>
                    <w:r>
                      <w:rPr>
                        <w:rFonts w:ascii="SimSun" w:eastAsia="SimSun" w:hAnsi="SimSun" w:cs="SimSun"/>
                        <w:color w:val="000000"/>
                        <w:spacing w:val="0"/>
                        <w:w w:val="100"/>
                        <w:position w:val="0"/>
                      </w:rPr>
                      <w:t>年年度报告</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1249680</wp:posOffset>
              </wp:positionH>
              <wp:positionV relativeFrom="page">
                <wp:posOffset>558800</wp:posOffset>
              </wp:positionV>
              <wp:extent cx="494030" cy="475615"/>
              <wp:wrapNone/>
              <wp:docPr id="112" name="Shape 112"/>
              <a:graphic xmlns:a="http://schemas.openxmlformats.org/drawingml/2006/main">
                <a:graphicData uri="http://schemas.microsoft.com/office/word/2010/wordprocessingShape">
                  <wps:wsp>
                    <wps:cNvSpPr txBox="1"/>
                    <wps:spPr>
                      <a:xfrm>
                        <a:ext cx="494030" cy="475615"/>
                      </a:xfrm>
                      <a:prstGeom prst="rect"/>
                      <a:noFill/>
                    </wps:spPr>
                    <wps:txbx>
                      <w:txbxContent>
                        <w:p>
                          <w:pPr>
                            <w:widowControl w:val="0"/>
                            <w:rPr>
                              <w:sz w:val="2"/>
                              <w:szCs w:val="2"/>
                            </w:rPr>
                          </w:pPr>
                          <w:r>
                            <w:drawing>
                              <wp:inline>
                                <wp:extent cx="494030" cy="475615"/>
                                <wp:docPr id="113" name="Picutre 113"/>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1"/>
                                        <a:stretch/>
                                      </pic:blipFill>
                                      <pic:spPr>
                                        <a:xfrm>
                                          <a:ext cx="494030" cy="475615"/>
                                        </a:xfrm>
                                        <a:prstGeom prst="rect"/>
                                      </pic:spPr>
                                    </pic:pic>
                                  </a:graphicData>
                                </a:graphic>
                              </wp:inline>
                            </w:drawing>
                          </w:r>
                        </w:p>
                      </w:txbxContent>
                    </wps:txbx>
                    <wps:bodyPr lIns="0" tIns="0" rIns="0" bIns="0">
                      <a:noAutoFit/>
                    </wps:bodyPr>
                  </wps:wsp>
                </a:graphicData>
              </a:graphic>
            </wp:anchor>
          </w:drawing>
        </mc:Choice>
        <mc:Fallback>
          <w:pict>
            <v:shape id="_x0000_s1139" type="#_x0000_t202" style="position:absolute;margin-left:98.400000000000006pt;margin-top:44.pt;width:38.899999999999999pt;height:37.450000000000003pt;z-index:-188743985;mso-wrap-distance-left:0;mso-wrap-distance-right:0;mso-position-horizontal-relative:page;mso-position-vertical-relative:page" wrapcoords="0 0" filled="f" stroked="f">
              <v:textbox inset="0,0,0,0">
                <w:txbxContent>
                  <w:p>
                    <w:pPr>
                      <w:widowControl w:val="0"/>
                      <w:rPr>
                        <w:sz w:val="2"/>
                        <w:szCs w:val="2"/>
                      </w:rPr>
                    </w:pPr>
                    <w:r>
                      <w:drawing>
                        <wp:inline>
                          <wp:extent cx="494030" cy="475615"/>
                          <wp:docPr id="115" name="Picutre 115"/>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1"/>
                                  <a:stretch/>
                                </pic:blipFill>
                                <pic:spPr>
                                  <a:xfrm>
                                    <a:ext cx="494030"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70" behindDoc="1" locked="0" layoutInCell="1" allowOverlap="1">
              <wp:simplePos x="0" y="0"/>
              <wp:positionH relativeFrom="page">
                <wp:posOffset>1871345</wp:posOffset>
              </wp:positionH>
              <wp:positionV relativeFrom="page">
                <wp:posOffset>635000</wp:posOffset>
              </wp:positionV>
              <wp:extent cx="2270760" cy="304800"/>
              <wp:wrapNone/>
              <wp:docPr id="116" name="Shape 116"/>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第_创业证券股份有限公司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FIRST CAPITAL SECUR ITIES CO. </w:t>
                          </w:r>
                          <w:r>
                            <w:rPr>
                              <w:spacing w:val="0"/>
                              <w:w w:val="100"/>
                              <w:position w:val="0"/>
                            </w:rPr>
                            <w:t xml:space="preserve">, </w:t>
                          </w:r>
                          <w:r>
                            <w:rPr>
                              <w:spacing w:val="0"/>
                              <w:w w:val="100"/>
                              <w:position w:val="0"/>
                            </w:rPr>
                            <w:t>LTD.</w:t>
                          </w:r>
                        </w:p>
                      </w:txbxContent>
                    </wps:txbx>
                    <wps:bodyPr wrap="none" lIns="0" tIns="0" rIns="0" bIns="0">
                      <a:spAutoFit/>
                    </wps:bodyPr>
                  </wps:wsp>
                </a:graphicData>
              </a:graphic>
            </wp:anchor>
          </w:drawing>
        </mc:Choice>
        <mc:Fallback>
          <w:pict>
            <v:shape id="_x0000_s1142" type="#_x0000_t202" style="position:absolute;margin-left:147.34999999999999pt;margin-top:50.pt;width:178.80000000000001pt;height:24.pt;z-index:-18874398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第_创业证券股份有限公司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FIRST CAPITAL SECUR ITIES CO. </w:t>
                    </w:r>
                    <w:r>
                      <w:rPr>
                        <w:spacing w:val="0"/>
                        <w:w w:val="100"/>
                        <w:position w:val="0"/>
                      </w:rPr>
                      <w:t xml:space="preserve">, </w:t>
                    </w:r>
                    <w:r>
                      <w:rPr>
                        <w:spacing w:val="0"/>
                        <w:w w:val="100"/>
                        <w:position w:val="0"/>
                      </w:rPr>
                      <w:t>LTD.</w:t>
                    </w:r>
                  </w:p>
                </w:txbxContent>
              </v:textbox>
              <w10:wrap anchorx="page" anchory="page"/>
            </v:shape>
          </w:pict>
        </mc:Fallback>
      </mc:AlternateContent>
    </w:r>
    <w:r>
      <mc:AlternateContent>
        <mc:Choice Requires="wps">
          <w:drawing>
            <wp:anchor distT="0" distB="0" distL="0" distR="0" simplePos="0" relativeHeight="62914772" behindDoc="1" locked="0" layoutInCell="1" allowOverlap="1">
              <wp:simplePos x="0" y="0"/>
              <wp:positionH relativeFrom="page">
                <wp:posOffset>5315585</wp:posOffset>
              </wp:positionH>
              <wp:positionV relativeFrom="page">
                <wp:posOffset>921385</wp:posOffset>
              </wp:positionV>
              <wp:extent cx="956945" cy="118745"/>
              <wp:wrapNone/>
              <wp:docPr id="118" name="Shape 118"/>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144" type="#_x0000_t202" style="position:absolute;margin-left:418.55000000000001pt;margin-top:72.549999999999997pt;width:75.350000000000009pt;height:9.3499999999999996pt;z-index:-18874398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1249680</wp:posOffset>
              </wp:positionH>
              <wp:positionV relativeFrom="page">
                <wp:posOffset>558800</wp:posOffset>
              </wp:positionV>
              <wp:extent cx="494030" cy="475615"/>
              <wp:wrapNone/>
              <wp:docPr id="124" name="Shape 124"/>
              <a:graphic xmlns:a="http://schemas.openxmlformats.org/drawingml/2006/main">
                <a:graphicData uri="http://schemas.microsoft.com/office/word/2010/wordprocessingShape">
                  <wps:wsp>
                    <wps:cNvSpPr txBox="1"/>
                    <wps:spPr>
                      <a:xfrm>
                        <a:ext cx="494030" cy="475615"/>
                      </a:xfrm>
                      <a:prstGeom prst="rect"/>
                      <a:noFill/>
                    </wps:spPr>
                    <wps:txbx>
                      <w:txbxContent>
                        <w:p>
                          <w:pPr>
                            <w:widowControl w:val="0"/>
                            <w:rPr>
                              <w:sz w:val="2"/>
                              <w:szCs w:val="2"/>
                            </w:rPr>
                          </w:pPr>
                          <w:r>
                            <w:drawing>
                              <wp:inline>
                                <wp:extent cx="494030" cy="475615"/>
                                <wp:docPr id="125" name="Picutre 125"/>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1"/>
                                        <a:stretch/>
                                      </pic:blipFill>
                                      <pic:spPr>
                                        <a:xfrm>
                                          <a:ext cx="494030" cy="475615"/>
                                        </a:xfrm>
                                        <a:prstGeom prst="rect"/>
                                      </pic:spPr>
                                    </pic:pic>
                                  </a:graphicData>
                                </a:graphic>
                              </wp:inline>
                            </w:drawing>
                          </w:r>
                        </w:p>
                      </w:txbxContent>
                    </wps:txbx>
                    <wps:bodyPr lIns="0" tIns="0" rIns="0" bIns="0">
                      <a:noAutoFit/>
                    </wps:bodyPr>
                  </wps:wsp>
                </a:graphicData>
              </a:graphic>
            </wp:anchor>
          </w:drawing>
        </mc:Choice>
        <mc:Fallback>
          <w:pict>
            <v:shape id="_x0000_s1151" type="#_x0000_t202" style="position:absolute;margin-left:98.400000000000006pt;margin-top:44.pt;width:38.899999999999999pt;height:37.450000000000003pt;z-index:-188743975;mso-wrap-distance-left:0;mso-wrap-distance-right:0;mso-position-horizontal-relative:page;mso-position-vertical-relative:page" wrapcoords="0 0" filled="f" stroked="f">
              <v:textbox inset="0,0,0,0">
                <w:txbxContent>
                  <w:p>
                    <w:pPr>
                      <w:widowControl w:val="0"/>
                      <w:rPr>
                        <w:sz w:val="2"/>
                        <w:szCs w:val="2"/>
                      </w:rPr>
                    </w:pPr>
                    <w:r>
                      <w:drawing>
                        <wp:inline>
                          <wp:extent cx="494030" cy="475615"/>
                          <wp:docPr id="127" name="Picutre 127"/>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1"/>
                                  <a:stretch/>
                                </pic:blipFill>
                                <pic:spPr>
                                  <a:xfrm>
                                    <a:ext cx="494030"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80" behindDoc="1" locked="0" layoutInCell="1" allowOverlap="1">
              <wp:simplePos x="0" y="0"/>
              <wp:positionH relativeFrom="page">
                <wp:posOffset>1871345</wp:posOffset>
              </wp:positionH>
              <wp:positionV relativeFrom="page">
                <wp:posOffset>635000</wp:posOffset>
              </wp:positionV>
              <wp:extent cx="2270760" cy="304800"/>
              <wp:wrapNone/>
              <wp:docPr id="128" name="Shape 128"/>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第_创业证券股份有限公司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FIRST CAPITAL SECUR ITIES CO. </w:t>
                          </w:r>
                          <w:r>
                            <w:rPr>
                              <w:spacing w:val="0"/>
                              <w:w w:val="100"/>
                              <w:position w:val="0"/>
                            </w:rPr>
                            <w:t xml:space="preserve">, </w:t>
                          </w:r>
                          <w:r>
                            <w:rPr>
                              <w:spacing w:val="0"/>
                              <w:w w:val="100"/>
                              <w:position w:val="0"/>
                            </w:rPr>
                            <w:t>LTD.</w:t>
                          </w:r>
                        </w:p>
                      </w:txbxContent>
                    </wps:txbx>
                    <wps:bodyPr wrap="none" lIns="0" tIns="0" rIns="0" bIns="0">
                      <a:spAutoFit/>
                    </wps:bodyPr>
                  </wps:wsp>
                </a:graphicData>
              </a:graphic>
            </wp:anchor>
          </w:drawing>
        </mc:Choice>
        <mc:Fallback>
          <w:pict>
            <v:shape id="_x0000_s1154" type="#_x0000_t202" style="position:absolute;margin-left:147.34999999999999pt;margin-top:50.pt;width:178.80000000000001pt;height:24.pt;z-index:-18874397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第_创业证券股份有限公司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FIRST CAPITAL SECUR ITIES CO. </w:t>
                    </w:r>
                    <w:r>
                      <w:rPr>
                        <w:spacing w:val="0"/>
                        <w:w w:val="100"/>
                        <w:position w:val="0"/>
                      </w:rPr>
                      <w:t xml:space="preserve">, </w:t>
                    </w:r>
                    <w:r>
                      <w:rPr>
                        <w:spacing w:val="0"/>
                        <w:w w:val="100"/>
                        <w:position w:val="0"/>
                      </w:rPr>
                      <w:t>LTD.</w:t>
                    </w:r>
                  </w:p>
                </w:txbxContent>
              </v:textbox>
              <w10:wrap anchorx="page" anchory="page"/>
            </v:shape>
          </w:pict>
        </mc:Fallback>
      </mc:AlternateContent>
    </w:r>
    <w:r>
      <mc:AlternateContent>
        <mc:Choice Requires="wps">
          <w:drawing>
            <wp:anchor distT="0" distB="0" distL="0" distR="0" simplePos="0" relativeHeight="62914782" behindDoc="1" locked="0" layoutInCell="1" allowOverlap="1">
              <wp:simplePos x="0" y="0"/>
              <wp:positionH relativeFrom="page">
                <wp:posOffset>5315585</wp:posOffset>
              </wp:positionH>
              <wp:positionV relativeFrom="page">
                <wp:posOffset>921385</wp:posOffset>
              </wp:positionV>
              <wp:extent cx="956945" cy="118745"/>
              <wp:wrapNone/>
              <wp:docPr id="130" name="Shape 130"/>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156" type="#_x0000_t202" style="position:absolute;margin-left:418.55000000000001pt;margin-top:72.549999999999997pt;width:75.350000000000009pt;height:9.3499999999999996pt;z-index:-18874397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1249680</wp:posOffset>
              </wp:positionH>
              <wp:positionV relativeFrom="page">
                <wp:posOffset>461010</wp:posOffset>
              </wp:positionV>
              <wp:extent cx="494030" cy="475615"/>
              <wp:wrapNone/>
              <wp:docPr id="136" name="Shape 136"/>
              <a:graphic xmlns:a="http://schemas.openxmlformats.org/drawingml/2006/main">
                <a:graphicData uri="http://schemas.microsoft.com/office/word/2010/wordprocessingShape">
                  <wps:wsp>
                    <wps:cNvSpPr txBox="1"/>
                    <wps:spPr>
                      <a:xfrm>
                        <a:ext cx="494030" cy="475615"/>
                      </a:xfrm>
                      <a:prstGeom prst="rect"/>
                      <a:noFill/>
                    </wps:spPr>
                    <wps:txbx>
                      <w:txbxContent>
                        <w:p>
                          <w:pPr>
                            <w:widowControl w:val="0"/>
                            <w:rPr>
                              <w:sz w:val="2"/>
                              <w:szCs w:val="2"/>
                            </w:rPr>
                          </w:pPr>
                          <w:r>
                            <w:drawing>
                              <wp:inline>
                                <wp:extent cx="494030" cy="475615"/>
                                <wp:docPr id="137" name="Picutre 137"/>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1"/>
                                        <a:stretch/>
                                      </pic:blipFill>
                                      <pic:spPr>
                                        <a:xfrm>
                                          <a:ext cx="494030" cy="475615"/>
                                        </a:xfrm>
                                        <a:prstGeom prst="rect"/>
                                      </pic:spPr>
                                    </pic:pic>
                                  </a:graphicData>
                                </a:graphic>
                              </wp:inline>
                            </w:drawing>
                          </w:r>
                        </w:p>
                      </w:txbxContent>
                    </wps:txbx>
                    <wps:bodyPr lIns="0" tIns="0" rIns="0" bIns="0">
                      <a:noAutoFit/>
                    </wps:bodyPr>
                  </wps:wsp>
                </a:graphicData>
              </a:graphic>
            </wp:anchor>
          </w:drawing>
        </mc:Choice>
        <mc:Fallback>
          <w:pict>
            <v:shape id="_x0000_s1163" type="#_x0000_t202" style="position:absolute;margin-left:98.400000000000006pt;margin-top:36.300000000000004pt;width:38.899999999999999pt;height:37.450000000000003pt;z-index:-188743965;mso-wrap-distance-left:0;mso-wrap-distance-right:0;mso-position-horizontal-relative:page;mso-position-vertical-relative:page" wrapcoords="0 0" filled="f" stroked="f">
              <v:textbox inset="0,0,0,0">
                <w:txbxContent>
                  <w:p>
                    <w:pPr>
                      <w:widowControl w:val="0"/>
                      <w:rPr>
                        <w:sz w:val="2"/>
                        <w:szCs w:val="2"/>
                      </w:rPr>
                    </w:pPr>
                    <w:r>
                      <w:drawing>
                        <wp:inline>
                          <wp:extent cx="494030" cy="475615"/>
                          <wp:docPr id="139" name="Picutre 139"/>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1"/>
                                  <a:stretch/>
                                </pic:blipFill>
                                <pic:spPr>
                                  <a:xfrm>
                                    <a:ext cx="494030"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90" behindDoc="1" locked="0" layoutInCell="1" allowOverlap="1">
              <wp:simplePos x="0" y="0"/>
              <wp:positionH relativeFrom="page">
                <wp:posOffset>1868805</wp:posOffset>
              </wp:positionH>
              <wp:positionV relativeFrom="page">
                <wp:posOffset>537210</wp:posOffset>
              </wp:positionV>
              <wp:extent cx="2270760" cy="301625"/>
              <wp:wrapNone/>
              <wp:docPr id="140" name="Shape 140"/>
              <a:graphic xmlns:a="http://schemas.openxmlformats.org/drawingml/2006/main">
                <a:graphicData uri="http://schemas.microsoft.com/office/word/2010/wordprocessingShape">
                  <wps:wsp>
                    <wps:cNvSpPr txBox="1"/>
                    <wps:spPr>
                      <a:xfrm>
                        <a:ext cx="2270760" cy="30162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第_创业证券股份有限公司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CAPITAL SECUR I T I ES CO. </w:t>
                          </w:r>
                          <w:r>
                            <w:rPr>
                              <w:spacing w:val="0"/>
                              <w:w w:val="100"/>
                              <w:position w:val="0"/>
                            </w:rPr>
                            <w:t xml:space="preserve">, </w:t>
                          </w:r>
                          <w:r>
                            <w:rPr>
                              <w:spacing w:val="0"/>
                              <w:w w:val="100"/>
                              <w:position w:val="0"/>
                            </w:rPr>
                            <w:t>LTD.</w:t>
                          </w:r>
                        </w:p>
                      </w:txbxContent>
                    </wps:txbx>
                    <wps:bodyPr wrap="none" lIns="0" tIns="0" rIns="0" bIns="0">
                      <a:spAutoFit/>
                    </wps:bodyPr>
                  </wps:wsp>
                </a:graphicData>
              </a:graphic>
            </wp:anchor>
          </w:drawing>
        </mc:Choice>
        <mc:Fallback>
          <w:pict>
            <v:shape id="_x0000_s1166" type="#_x0000_t202" style="position:absolute;margin-left:147.15000000000001pt;margin-top:42.300000000000004pt;width:178.80000000000001pt;height:23.75pt;z-index:-18874396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第_创业证券股份有限公司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CAPITAL SECUR I T I ES CO. </w:t>
                    </w:r>
                    <w:r>
                      <w:rPr>
                        <w:spacing w:val="0"/>
                        <w:w w:val="100"/>
                        <w:position w:val="0"/>
                      </w:rPr>
                      <w:t xml:space="preserve">, </w:t>
                    </w:r>
                    <w:r>
                      <w:rPr>
                        <w:spacing w:val="0"/>
                        <w:w w:val="100"/>
                        <w:position w:val="0"/>
                      </w:rPr>
                      <w:t>LTD.</w:t>
                    </w:r>
                  </w:p>
                </w:txbxContent>
              </v:textbox>
              <w10:wrap anchorx="page" anchory="page"/>
            </v:shape>
          </w:pict>
        </mc:Fallback>
      </mc:AlternateContent>
    </w:r>
    <w:r>
      <mc:AlternateContent>
        <mc:Choice Requires="wps">
          <w:drawing>
            <wp:anchor distT="0" distB="0" distL="0" distR="0" simplePos="0" relativeHeight="62914792" behindDoc="1" locked="0" layoutInCell="1" allowOverlap="1">
              <wp:simplePos x="0" y="0"/>
              <wp:positionH relativeFrom="page">
                <wp:posOffset>5315585</wp:posOffset>
              </wp:positionH>
              <wp:positionV relativeFrom="page">
                <wp:posOffset>823595</wp:posOffset>
              </wp:positionV>
              <wp:extent cx="956945" cy="118745"/>
              <wp:wrapNone/>
              <wp:docPr id="142" name="Shape 142"/>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168" type="#_x0000_t202" style="position:absolute;margin-left:418.55000000000001pt;margin-top:64.849999999999994pt;width:75.350000000000009pt;height:9.3499999999999996pt;z-index:-18874396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1307465</wp:posOffset>
              </wp:positionH>
              <wp:positionV relativeFrom="page">
                <wp:posOffset>526415</wp:posOffset>
              </wp:positionV>
              <wp:extent cx="494030" cy="472440"/>
              <wp:wrapNone/>
              <wp:docPr id="146" name="Shape 146"/>
              <a:graphic xmlns:a="http://schemas.openxmlformats.org/drawingml/2006/main">
                <a:graphicData uri="http://schemas.microsoft.com/office/word/2010/wordprocessingShape">
                  <wps:wsp>
                    <wps:cNvSpPr txBox="1"/>
                    <wps:spPr>
                      <a:xfrm>
                        <a:ext cx="494030" cy="472440"/>
                      </a:xfrm>
                      <a:prstGeom prst="rect"/>
                      <a:noFill/>
                    </wps:spPr>
                    <wps:txbx>
                      <w:txbxContent>
                        <w:p>
                          <w:pPr>
                            <w:widowControl w:val="0"/>
                            <w:rPr>
                              <w:sz w:val="2"/>
                              <w:szCs w:val="2"/>
                            </w:rPr>
                          </w:pPr>
                          <w:r>
                            <w:drawing>
                              <wp:inline>
                                <wp:extent cx="494030" cy="475615"/>
                                <wp:docPr id="147" name="Picutre 147"/>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1"/>
                                        <a:stretch/>
                                      </pic:blipFill>
                                      <pic:spPr>
                                        <a:xfrm>
                                          <a:ext cx="494030" cy="475615"/>
                                        </a:xfrm>
                                        <a:prstGeom prst="rect"/>
                                      </pic:spPr>
                                    </pic:pic>
                                  </a:graphicData>
                                </a:graphic>
                              </wp:inline>
                            </w:drawing>
                          </w:r>
                        </w:p>
                      </w:txbxContent>
                    </wps:txbx>
                    <wps:bodyPr lIns="0" tIns="0" rIns="0" bIns="0">
                      <a:noAutoFit/>
                    </wps:bodyPr>
                  </wps:wsp>
                </a:graphicData>
              </a:graphic>
            </wp:anchor>
          </w:drawing>
        </mc:Choice>
        <mc:Fallback>
          <w:pict>
            <v:shape id="_x0000_s1173" type="#_x0000_t202" style="position:absolute;margin-left:102.95pt;margin-top:41.450000000000003pt;width:38.899999999999999pt;height:37.200000000000003pt;z-index:-188743957;mso-wrap-distance-left:0;mso-wrap-distance-right:0;mso-position-horizontal-relative:page;mso-position-vertical-relative:page" wrapcoords="0 0" filled="f" stroked="f">
              <v:textbox inset="0,0,0,0">
                <w:txbxContent>
                  <w:p>
                    <w:pPr>
                      <w:widowControl w:val="0"/>
                      <w:rPr>
                        <w:sz w:val="2"/>
                        <w:szCs w:val="2"/>
                      </w:rPr>
                    </w:pPr>
                    <w:r>
                      <w:drawing>
                        <wp:inline>
                          <wp:extent cx="494030" cy="475615"/>
                          <wp:docPr id="149" name="Picutre 149"/>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1"/>
                                  <a:stretch/>
                                </pic:blipFill>
                                <pic:spPr>
                                  <a:xfrm>
                                    <a:ext cx="494030"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98" behindDoc="1" locked="0" layoutInCell="1" allowOverlap="1">
              <wp:simplePos x="0" y="0"/>
              <wp:positionH relativeFrom="page">
                <wp:posOffset>1925955</wp:posOffset>
              </wp:positionH>
              <wp:positionV relativeFrom="page">
                <wp:posOffset>602615</wp:posOffset>
              </wp:positionV>
              <wp:extent cx="2270760" cy="304800"/>
              <wp:wrapNone/>
              <wp:docPr id="150" name="Shape 150"/>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w:t>
                          </w:r>
                          <w:r>
                            <w:rPr>
                              <w:spacing w:val="0"/>
                              <w:w w:val="100"/>
                              <w:position w:val="0"/>
                              <w:sz w:val="28"/>
                              <w:szCs w:val="28"/>
                            </w:rPr>
                            <w:t>F</w:t>
                          </w:r>
                          <w:r>
                            <w:rPr>
                              <w:rFonts w:ascii="SimSun" w:eastAsia="SimSun" w:hAnsi="SimSun" w:cs="SimSun"/>
                              <w:b w:val="0"/>
                              <w:bCs w:val="0"/>
                              <w:spacing w:val="0"/>
                              <w:w w:val="100"/>
                              <w:position w:val="0"/>
                              <w:sz w:val="28"/>
                              <w:szCs w:val="28"/>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w:t>
                          </w:r>
                          <w:r>
                            <w:rPr>
                              <w:color w:val="525051"/>
                              <w:spacing w:val="0"/>
                              <w:w w:val="100"/>
                              <w:position w:val="0"/>
                            </w:rPr>
                            <w:t xml:space="preserve">I </w:t>
                          </w:r>
                          <w:r>
                            <w:rPr>
                              <w:spacing w:val="0"/>
                              <w:w w:val="100"/>
                              <w:position w:val="0"/>
                            </w:rPr>
                            <w:t xml:space="preserve">TAL SECUR </w:t>
                          </w:r>
                          <w:r>
                            <w:rPr>
                              <w:color w:val="525051"/>
                              <w:spacing w:val="0"/>
                              <w:w w:val="100"/>
                              <w:position w:val="0"/>
                            </w:rPr>
                            <w:t xml:space="preserve">I </w:t>
                          </w:r>
                          <w:r>
                            <w:rPr>
                              <w:spacing w:val="0"/>
                              <w:w w:val="100"/>
                              <w:position w:val="0"/>
                            </w:rPr>
                            <w:t xml:space="preserve">T </w:t>
                          </w:r>
                          <w:r>
                            <w:rPr>
                              <w:color w:val="525051"/>
                              <w:spacing w:val="0"/>
                              <w:w w:val="100"/>
                              <w:position w:val="0"/>
                            </w:rPr>
                            <w:t xml:space="preserve">I </w:t>
                          </w:r>
                          <w:r>
                            <w:rPr>
                              <w:spacing w:val="0"/>
                              <w:w w:val="100"/>
                              <w:position w:val="0"/>
                            </w:rPr>
                            <w:t xml:space="preserve">ES CO. </w:t>
                          </w:r>
                          <w:r>
                            <w:rPr>
                              <w:color w:val="525051"/>
                              <w:spacing w:val="0"/>
                              <w:w w:val="100"/>
                              <w:position w:val="0"/>
                            </w:rPr>
                            <w:t xml:space="preserve">, </w:t>
                          </w:r>
                          <w:r>
                            <w:rPr>
                              <w:spacing w:val="0"/>
                              <w:w w:val="100"/>
                              <w:position w:val="0"/>
                            </w:rPr>
                            <w:t>LTD.</w:t>
                          </w:r>
                        </w:p>
                      </w:txbxContent>
                    </wps:txbx>
                    <wps:bodyPr wrap="none" lIns="0" tIns="0" rIns="0" bIns="0">
                      <a:spAutoFit/>
                    </wps:bodyPr>
                  </wps:wsp>
                </a:graphicData>
              </a:graphic>
            </wp:anchor>
          </w:drawing>
        </mc:Choice>
        <mc:Fallback>
          <w:pict>
            <v:shape id="_x0000_s1176" type="#_x0000_t202" style="position:absolute;margin-left:151.65000000000001pt;margin-top:47.450000000000003pt;width:178.80000000000001pt;height:24.pt;z-index:-18874395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w:t>
                    </w:r>
                    <w:r>
                      <w:rPr>
                        <w:spacing w:val="0"/>
                        <w:w w:val="100"/>
                        <w:position w:val="0"/>
                        <w:sz w:val="28"/>
                        <w:szCs w:val="28"/>
                      </w:rPr>
                      <w:t>F</w:t>
                    </w:r>
                    <w:r>
                      <w:rPr>
                        <w:rFonts w:ascii="SimSun" w:eastAsia="SimSun" w:hAnsi="SimSun" w:cs="SimSun"/>
                        <w:b w:val="0"/>
                        <w:bCs w:val="0"/>
                        <w:spacing w:val="0"/>
                        <w:w w:val="100"/>
                        <w:position w:val="0"/>
                        <w:sz w:val="28"/>
                        <w:szCs w:val="28"/>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w:t>
                    </w:r>
                    <w:r>
                      <w:rPr>
                        <w:color w:val="525051"/>
                        <w:spacing w:val="0"/>
                        <w:w w:val="100"/>
                        <w:position w:val="0"/>
                      </w:rPr>
                      <w:t xml:space="preserve">I </w:t>
                    </w:r>
                    <w:r>
                      <w:rPr>
                        <w:spacing w:val="0"/>
                        <w:w w:val="100"/>
                        <w:position w:val="0"/>
                      </w:rPr>
                      <w:t xml:space="preserve">TAL SECUR </w:t>
                    </w:r>
                    <w:r>
                      <w:rPr>
                        <w:color w:val="525051"/>
                        <w:spacing w:val="0"/>
                        <w:w w:val="100"/>
                        <w:position w:val="0"/>
                      </w:rPr>
                      <w:t xml:space="preserve">I </w:t>
                    </w:r>
                    <w:r>
                      <w:rPr>
                        <w:spacing w:val="0"/>
                        <w:w w:val="100"/>
                        <w:position w:val="0"/>
                      </w:rPr>
                      <w:t xml:space="preserve">T </w:t>
                    </w:r>
                    <w:r>
                      <w:rPr>
                        <w:color w:val="525051"/>
                        <w:spacing w:val="0"/>
                        <w:w w:val="100"/>
                        <w:position w:val="0"/>
                      </w:rPr>
                      <w:t xml:space="preserve">I </w:t>
                    </w:r>
                    <w:r>
                      <w:rPr>
                        <w:spacing w:val="0"/>
                        <w:w w:val="100"/>
                        <w:position w:val="0"/>
                      </w:rPr>
                      <w:t xml:space="preserve">ES CO. </w:t>
                    </w:r>
                    <w:r>
                      <w:rPr>
                        <w:color w:val="525051"/>
                        <w:spacing w:val="0"/>
                        <w:w w:val="100"/>
                        <w:position w:val="0"/>
                      </w:rPr>
                      <w:t xml:space="preserve">, </w:t>
                    </w:r>
                    <w:r>
                      <w:rPr>
                        <w:spacing w:val="0"/>
                        <w:w w:val="100"/>
                        <w:position w:val="0"/>
                      </w:rPr>
                      <w:t>LTD.</w:t>
                    </w:r>
                  </w:p>
                </w:txbxContent>
              </v:textbox>
              <w10:wrap anchorx="page" anchory="page"/>
            </v:shape>
          </w:pict>
        </mc:Fallback>
      </mc:AlternateContent>
    </w:r>
    <w:r>
      <mc:AlternateContent>
        <mc:Choice Requires="wps">
          <w:drawing>
            <wp:anchor distT="0" distB="0" distL="0" distR="0" simplePos="0" relativeHeight="62914800" behindDoc="1" locked="0" layoutInCell="1" allowOverlap="1">
              <wp:simplePos x="0" y="0"/>
              <wp:positionH relativeFrom="page">
                <wp:posOffset>5342890</wp:posOffset>
              </wp:positionH>
              <wp:positionV relativeFrom="page">
                <wp:posOffset>889000</wp:posOffset>
              </wp:positionV>
              <wp:extent cx="956945" cy="115570"/>
              <wp:wrapNone/>
              <wp:docPr id="152" name="Shape 152"/>
              <a:graphic xmlns:a="http://schemas.openxmlformats.org/drawingml/2006/main">
                <a:graphicData uri="http://schemas.microsoft.com/office/word/2010/wordprocessingShape">
                  <wps:wsp>
                    <wps:cNvSpPr txBox="1"/>
                    <wps:spPr>
                      <a:xfrm>
                        <a:ext cx="956945" cy="11557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178" type="#_x0000_t202" style="position:absolute;margin-left:420.69999999999999pt;margin-top:70.pt;width:75.350000000000009pt;height:9.0999999999999996pt;z-index:-18874395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1307465</wp:posOffset>
              </wp:positionH>
              <wp:positionV relativeFrom="page">
                <wp:posOffset>526415</wp:posOffset>
              </wp:positionV>
              <wp:extent cx="494030" cy="472440"/>
              <wp:wrapNone/>
              <wp:docPr id="156" name="Shape 156"/>
              <a:graphic xmlns:a="http://schemas.openxmlformats.org/drawingml/2006/main">
                <a:graphicData uri="http://schemas.microsoft.com/office/word/2010/wordprocessingShape">
                  <wps:wsp>
                    <wps:cNvSpPr txBox="1"/>
                    <wps:spPr>
                      <a:xfrm>
                        <a:ext cx="494030" cy="472440"/>
                      </a:xfrm>
                      <a:prstGeom prst="rect"/>
                      <a:noFill/>
                    </wps:spPr>
                    <wps:txbx>
                      <w:txbxContent>
                        <w:p>
                          <w:pPr>
                            <w:widowControl w:val="0"/>
                            <w:rPr>
                              <w:sz w:val="2"/>
                              <w:szCs w:val="2"/>
                            </w:rPr>
                          </w:pPr>
                          <w:r>
                            <w:drawing>
                              <wp:inline>
                                <wp:extent cx="494030" cy="475615"/>
                                <wp:docPr id="157" name="Picutre 157"/>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1"/>
                                        <a:stretch/>
                                      </pic:blipFill>
                                      <pic:spPr>
                                        <a:xfrm>
                                          <a:ext cx="494030" cy="475615"/>
                                        </a:xfrm>
                                        <a:prstGeom prst="rect"/>
                                      </pic:spPr>
                                    </pic:pic>
                                  </a:graphicData>
                                </a:graphic>
                              </wp:inline>
                            </w:drawing>
                          </w:r>
                        </w:p>
                      </w:txbxContent>
                    </wps:txbx>
                    <wps:bodyPr lIns="0" tIns="0" rIns="0" bIns="0">
                      <a:noAutoFit/>
                    </wps:bodyPr>
                  </wps:wsp>
                </a:graphicData>
              </a:graphic>
            </wp:anchor>
          </w:drawing>
        </mc:Choice>
        <mc:Fallback>
          <w:pict>
            <v:shape id="_x0000_s1183" type="#_x0000_t202" style="position:absolute;margin-left:102.95pt;margin-top:41.450000000000003pt;width:38.899999999999999pt;height:37.200000000000003pt;z-index:-188743949;mso-wrap-distance-left:0;mso-wrap-distance-right:0;mso-position-horizontal-relative:page;mso-position-vertical-relative:page" wrapcoords="0 0" filled="f" stroked="f">
              <v:textbox inset="0,0,0,0">
                <w:txbxContent>
                  <w:p>
                    <w:pPr>
                      <w:widowControl w:val="0"/>
                      <w:rPr>
                        <w:sz w:val="2"/>
                        <w:szCs w:val="2"/>
                      </w:rPr>
                    </w:pPr>
                    <w:r>
                      <w:drawing>
                        <wp:inline>
                          <wp:extent cx="494030" cy="475615"/>
                          <wp:docPr id="159" name="Picutre 159"/>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1"/>
                                  <a:stretch/>
                                </pic:blipFill>
                                <pic:spPr>
                                  <a:xfrm>
                                    <a:ext cx="494030"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06" behindDoc="1" locked="0" layoutInCell="1" allowOverlap="1">
              <wp:simplePos x="0" y="0"/>
              <wp:positionH relativeFrom="page">
                <wp:posOffset>1925955</wp:posOffset>
              </wp:positionH>
              <wp:positionV relativeFrom="page">
                <wp:posOffset>602615</wp:posOffset>
              </wp:positionV>
              <wp:extent cx="2270760" cy="304800"/>
              <wp:wrapNone/>
              <wp:docPr id="160" name="Shape 160"/>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w:t>
                          </w:r>
                          <w:r>
                            <w:rPr>
                              <w:spacing w:val="0"/>
                              <w:w w:val="100"/>
                              <w:position w:val="0"/>
                              <w:sz w:val="28"/>
                              <w:szCs w:val="28"/>
                            </w:rPr>
                            <w:t>F</w:t>
                          </w:r>
                          <w:r>
                            <w:rPr>
                              <w:rFonts w:ascii="SimSun" w:eastAsia="SimSun" w:hAnsi="SimSun" w:cs="SimSun"/>
                              <w:b w:val="0"/>
                              <w:bCs w:val="0"/>
                              <w:spacing w:val="0"/>
                              <w:w w:val="100"/>
                              <w:position w:val="0"/>
                              <w:sz w:val="28"/>
                              <w:szCs w:val="28"/>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w:t>
                          </w:r>
                          <w:r>
                            <w:rPr>
                              <w:color w:val="525051"/>
                              <w:spacing w:val="0"/>
                              <w:w w:val="100"/>
                              <w:position w:val="0"/>
                            </w:rPr>
                            <w:t xml:space="preserve">I </w:t>
                          </w:r>
                          <w:r>
                            <w:rPr>
                              <w:spacing w:val="0"/>
                              <w:w w:val="100"/>
                              <w:position w:val="0"/>
                            </w:rPr>
                            <w:t xml:space="preserve">TAL SECUR </w:t>
                          </w:r>
                          <w:r>
                            <w:rPr>
                              <w:color w:val="525051"/>
                              <w:spacing w:val="0"/>
                              <w:w w:val="100"/>
                              <w:position w:val="0"/>
                            </w:rPr>
                            <w:t xml:space="preserve">I </w:t>
                          </w:r>
                          <w:r>
                            <w:rPr>
                              <w:spacing w:val="0"/>
                              <w:w w:val="100"/>
                              <w:position w:val="0"/>
                            </w:rPr>
                            <w:t xml:space="preserve">T </w:t>
                          </w:r>
                          <w:r>
                            <w:rPr>
                              <w:color w:val="525051"/>
                              <w:spacing w:val="0"/>
                              <w:w w:val="100"/>
                              <w:position w:val="0"/>
                            </w:rPr>
                            <w:t xml:space="preserve">I </w:t>
                          </w:r>
                          <w:r>
                            <w:rPr>
                              <w:spacing w:val="0"/>
                              <w:w w:val="100"/>
                              <w:position w:val="0"/>
                            </w:rPr>
                            <w:t xml:space="preserve">ES CO. </w:t>
                          </w:r>
                          <w:r>
                            <w:rPr>
                              <w:color w:val="525051"/>
                              <w:spacing w:val="0"/>
                              <w:w w:val="100"/>
                              <w:position w:val="0"/>
                            </w:rPr>
                            <w:t xml:space="preserve">, </w:t>
                          </w:r>
                          <w:r>
                            <w:rPr>
                              <w:spacing w:val="0"/>
                              <w:w w:val="100"/>
                              <w:position w:val="0"/>
                            </w:rPr>
                            <w:t>LTD.</w:t>
                          </w:r>
                        </w:p>
                      </w:txbxContent>
                    </wps:txbx>
                    <wps:bodyPr wrap="none" lIns="0" tIns="0" rIns="0" bIns="0">
                      <a:spAutoFit/>
                    </wps:bodyPr>
                  </wps:wsp>
                </a:graphicData>
              </a:graphic>
            </wp:anchor>
          </w:drawing>
        </mc:Choice>
        <mc:Fallback>
          <w:pict>
            <v:shape id="_x0000_s1186" type="#_x0000_t202" style="position:absolute;margin-left:151.65000000000001pt;margin-top:47.450000000000003pt;width:178.80000000000001pt;height:24.pt;z-index:-18874394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w:t>
                    </w:r>
                    <w:r>
                      <w:rPr>
                        <w:spacing w:val="0"/>
                        <w:w w:val="100"/>
                        <w:position w:val="0"/>
                        <w:sz w:val="28"/>
                        <w:szCs w:val="28"/>
                      </w:rPr>
                      <w:t>F</w:t>
                    </w:r>
                    <w:r>
                      <w:rPr>
                        <w:rFonts w:ascii="SimSun" w:eastAsia="SimSun" w:hAnsi="SimSun" w:cs="SimSun"/>
                        <w:b w:val="0"/>
                        <w:bCs w:val="0"/>
                        <w:spacing w:val="0"/>
                        <w:w w:val="100"/>
                        <w:position w:val="0"/>
                        <w:sz w:val="28"/>
                        <w:szCs w:val="28"/>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w:t>
                    </w:r>
                    <w:r>
                      <w:rPr>
                        <w:color w:val="525051"/>
                        <w:spacing w:val="0"/>
                        <w:w w:val="100"/>
                        <w:position w:val="0"/>
                      </w:rPr>
                      <w:t xml:space="preserve">I </w:t>
                    </w:r>
                    <w:r>
                      <w:rPr>
                        <w:spacing w:val="0"/>
                        <w:w w:val="100"/>
                        <w:position w:val="0"/>
                      </w:rPr>
                      <w:t xml:space="preserve">TAL SECUR </w:t>
                    </w:r>
                    <w:r>
                      <w:rPr>
                        <w:color w:val="525051"/>
                        <w:spacing w:val="0"/>
                        <w:w w:val="100"/>
                        <w:position w:val="0"/>
                      </w:rPr>
                      <w:t xml:space="preserve">I </w:t>
                    </w:r>
                    <w:r>
                      <w:rPr>
                        <w:spacing w:val="0"/>
                        <w:w w:val="100"/>
                        <w:position w:val="0"/>
                      </w:rPr>
                      <w:t xml:space="preserve">T </w:t>
                    </w:r>
                    <w:r>
                      <w:rPr>
                        <w:color w:val="525051"/>
                        <w:spacing w:val="0"/>
                        <w:w w:val="100"/>
                        <w:position w:val="0"/>
                      </w:rPr>
                      <w:t xml:space="preserve">I </w:t>
                    </w:r>
                    <w:r>
                      <w:rPr>
                        <w:spacing w:val="0"/>
                        <w:w w:val="100"/>
                        <w:position w:val="0"/>
                      </w:rPr>
                      <w:t xml:space="preserve">ES CO. </w:t>
                    </w:r>
                    <w:r>
                      <w:rPr>
                        <w:color w:val="525051"/>
                        <w:spacing w:val="0"/>
                        <w:w w:val="100"/>
                        <w:position w:val="0"/>
                      </w:rPr>
                      <w:t xml:space="preserve">, </w:t>
                    </w:r>
                    <w:r>
                      <w:rPr>
                        <w:spacing w:val="0"/>
                        <w:w w:val="100"/>
                        <w:position w:val="0"/>
                      </w:rPr>
                      <w:t>LTD.</w:t>
                    </w:r>
                  </w:p>
                </w:txbxContent>
              </v:textbox>
              <w10:wrap anchorx="page" anchory="page"/>
            </v:shape>
          </w:pict>
        </mc:Fallback>
      </mc:AlternateContent>
    </w:r>
    <w:r>
      <mc:AlternateContent>
        <mc:Choice Requires="wps">
          <w:drawing>
            <wp:anchor distT="0" distB="0" distL="0" distR="0" simplePos="0" relativeHeight="62914808" behindDoc="1" locked="0" layoutInCell="1" allowOverlap="1">
              <wp:simplePos x="0" y="0"/>
              <wp:positionH relativeFrom="page">
                <wp:posOffset>5342890</wp:posOffset>
              </wp:positionH>
              <wp:positionV relativeFrom="page">
                <wp:posOffset>889000</wp:posOffset>
              </wp:positionV>
              <wp:extent cx="956945" cy="115570"/>
              <wp:wrapNone/>
              <wp:docPr id="162" name="Shape 162"/>
              <a:graphic xmlns:a="http://schemas.openxmlformats.org/drawingml/2006/main">
                <a:graphicData uri="http://schemas.microsoft.com/office/word/2010/wordprocessingShape">
                  <wps:wsp>
                    <wps:cNvSpPr txBox="1"/>
                    <wps:spPr>
                      <a:xfrm>
                        <a:ext cx="956945" cy="11557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188" type="#_x0000_t202" style="position:absolute;margin-left:420.69999999999999pt;margin-top:70.pt;width:75.350000000000009pt;height:9.0999999999999996pt;z-index:-18874394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1307465</wp:posOffset>
              </wp:positionH>
              <wp:positionV relativeFrom="page">
                <wp:posOffset>526415</wp:posOffset>
              </wp:positionV>
              <wp:extent cx="494030" cy="472440"/>
              <wp:wrapNone/>
              <wp:docPr id="178" name="Shape 178"/>
              <a:graphic xmlns:a="http://schemas.openxmlformats.org/drawingml/2006/main">
                <a:graphicData uri="http://schemas.microsoft.com/office/word/2010/wordprocessingShape">
                  <wps:wsp>
                    <wps:cNvSpPr txBox="1"/>
                    <wps:spPr>
                      <a:xfrm>
                        <a:ext cx="494030" cy="472440"/>
                      </a:xfrm>
                      <a:prstGeom prst="rect"/>
                      <a:noFill/>
                    </wps:spPr>
                    <wps:txbx>
                      <w:txbxContent>
                        <w:p>
                          <w:pPr>
                            <w:widowControl w:val="0"/>
                            <w:rPr>
                              <w:sz w:val="2"/>
                              <w:szCs w:val="2"/>
                            </w:rPr>
                          </w:pPr>
                          <w:r>
                            <w:drawing>
                              <wp:inline>
                                <wp:extent cx="494030" cy="475615"/>
                                <wp:docPr id="179" name="Picutre 179"/>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1"/>
                                        <a:stretch/>
                                      </pic:blipFill>
                                      <pic:spPr>
                                        <a:xfrm>
                                          <a:ext cx="494030" cy="475615"/>
                                        </a:xfrm>
                                        <a:prstGeom prst="rect"/>
                                      </pic:spPr>
                                    </pic:pic>
                                  </a:graphicData>
                                </a:graphic>
                              </wp:inline>
                            </w:drawing>
                          </w:r>
                        </w:p>
                      </w:txbxContent>
                    </wps:txbx>
                    <wps:bodyPr lIns="0" tIns="0" rIns="0" bIns="0">
                      <a:noAutoFit/>
                    </wps:bodyPr>
                  </wps:wsp>
                </a:graphicData>
              </a:graphic>
            </wp:anchor>
          </w:drawing>
        </mc:Choice>
        <mc:Fallback>
          <w:pict>
            <v:shape id="_x0000_s1205" type="#_x0000_t202" style="position:absolute;margin-left:102.95pt;margin-top:41.450000000000003pt;width:38.899999999999999pt;height:37.200000000000003pt;z-index:-188743941;mso-wrap-distance-left:0;mso-wrap-distance-right:0;mso-position-horizontal-relative:page;mso-position-vertical-relative:page" wrapcoords="0 0" filled="f" stroked="f">
              <v:textbox inset="0,0,0,0">
                <w:txbxContent>
                  <w:p>
                    <w:pPr>
                      <w:widowControl w:val="0"/>
                      <w:rPr>
                        <w:sz w:val="2"/>
                        <w:szCs w:val="2"/>
                      </w:rPr>
                    </w:pPr>
                    <w:r>
                      <w:drawing>
                        <wp:inline>
                          <wp:extent cx="494030" cy="475615"/>
                          <wp:docPr id="181" name="Picutre 181"/>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1"/>
                                  <a:stretch/>
                                </pic:blipFill>
                                <pic:spPr>
                                  <a:xfrm>
                                    <a:ext cx="494030"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14" behindDoc="1" locked="0" layoutInCell="1" allowOverlap="1">
              <wp:simplePos x="0" y="0"/>
              <wp:positionH relativeFrom="page">
                <wp:posOffset>1925955</wp:posOffset>
              </wp:positionH>
              <wp:positionV relativeFrom="page">
                <wp:posOffset>602615</wp:posOffset>
              </wp:positionV>
              <wp:extent cx="2270760" cy="304800"/>
              <wp:wrapNone/>
              <wp:docPr id="182" name="Shape 182"/>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w:t>
                          </w:r>
                          <w:r>
                            <w:rPr>
                              <w:spacing w:val="0"/>
                              <w:w w:val="100"/>
                              <w:position w:val="0"/>
                              <w:sz w:val="28"/>
                              <w:szCs w:val="28"/>
                            </w:rPr>
                            <w:t>F</w:t>
                          </w:r>
                          <w:r>
                            <w:rPr>
                              <w:rFonts w:ascii="SimSun" w:eastAsia="SimSun" w:hAnsi="SimSun" w:cs="SimSun"/>
                              <w:b w:val="0"/>
                              <w:bCs w:val="0"/>
                              <w:spacing w:val="0"/>
                              <w:w w:val="100"/>
                              <w:position w:val="0"/>
                              <w:sz w:val="28"/>
                              <w:szCs w:val="28"/>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w:t>
                          </w:r>
                          <w:r>
                            <w:rPr>
                              <w:color w:val="525051"/>
                              <w:spacing w:val="0"/>
                              <w:w w:val="100"/>
                              <w:position w:val="0"/>
                            </w:rPr>
                            <w:t xml:space="preserve">I </w:t>
                          </w:r>
                          <w:r>
                            <w:rPr>
                              <w:spacing w:val="0"/>
                              <w:w w:val="100"/>
                              <w:position w:val="0"/>
                            </w:rPr>
                            <w:t xml:space="preserve">TAL SECUR </w:t>
                          </w:r>
                          <w:r>
                            <w:rPr>
                              <w:color w:val="525051"/>
                              <w:spacing w:val="0"/>
                              <w:w w:val="100"/>
                              <w:position w:val="0"/>
                            </w:rPr>
                            <w:t xml:space="preserve">I </w:t>
                          </w:r>
                          <w:r>
                            <w:rPr>
                              <w:spacing w:val="0"/>
                              <w:w w:val="100"/>
                              <w:position w:val="0"/>
                            </w:rPr>
                            <w:t xml:space="preserve">T </w:t>
                          </w:r>
                          <w:r>
                            <w:rPr>
                              <w:color w:val="525051"/>
                              <w:spacing w:val="0"/>
                              <w:w w:val="100"/>
                              <w:position w:val="0"/>
                            </w:rPr>
                            <w:t xml:space="preserve">I </w:t>
                          </w:r>
                          <w:r>
                            <w:rPr>
                              <w:spacing w:val="0"/>
                              <w:w w:val="100"/>
                              <w:position w:val="0"/>
                            </w:rPr>
                            <w:t xml:space="preserve">ES CO. </w:t>
                          </w:r>
                          <w:r>
                            <w:rPr>
                              <w:color w:val="525051"/>
                              <w:spacing w:val="0"/>
                              <w:w w:val="100"/>
                              <w:position w:val="0"/>
                            </w:rPr>
                            <w:t xml:space="preserve">, </w:t>
                          </w:r>
                          <w:r>
                            <w:rPr>
                              <w:spacing w:val="0"/>
                              <w:w w:val="100"/>
                              <w:position w:val="0"/>
                            </w:rPr>
                            <w:t>LTD.</w:t>
                          </w:r>
                        </w:p>
                      </w:txbxContent>
                    </wps:txbx>
                    <wps:bodyPr wrap="none" lIns="0" tIns="0" rIns="0" bIns="0">
                      <a:spAutoFit/>
                    </wps:bodyPr>
                  </wps:wsp>
                </a:graphicData>
              </a:graphic>
            </wp:anchor>
          </w:drawing>
        </mc:Choice>
        <mc:Fallback>
          <w:pict>
            <v:shape id="_x0000_s1208" type="#_x0000_t202" style="position:absolute;margin-left:151.65000000000001pt;margin-top:47.450000000000003pt;width:178.80000000000001pt;height:24.pt;z-index:-18874393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w:t>
                    </w:r>
                    <w:r>
                      <w:rPr>
                        <w:spacing w:val="0"/>
                        <w:w w:val="100"/>
                        <w:position w:val="0"/>
                        <w:sz w:val="28"/>
                        <w:szCs w:val="28"/>
                      </w:rPr>
                      <w:t>F</w:t>
                    </w:r>
                    <w:r>
                      <w:rPr>
                        <w:rFonts w:ascii="SimSun" w:eastAsia="SimSun" w:hAnsi="SimSun" w:cs="SimSun"/>
                        <w:b w:val="0"/>
                        <w:bCs w:val="0"/>
                        <w:spacing w:val="0"/>
                        <w:w w:val="100"/>
                        <w:position w:val="0"/>
                        <w:sz w:val="28"/>
                        <w:szCs w:val="28"/>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w:t>
                    </w:r>
                    <w:r>
                      <w:rPr>
                        <w:color w:val="525051"/>
                        <w:spacing w:val="0"/>
                        <w:w w:val="100"/>
                        <w:position w:val="0"/>
                      </w:rPr>
                      <w:t xml:space="preserve">I </w:t>
                    </w:r>
                    <w:r>
                      <w:rPr>
                        <w:spacing w:val="0"/>
                        <w:w w:val="100"/>
                        <w:position w:val="0"/>
                      </w:rPr>
                      <w:t xml:space="preserve">TAL SECUR </w:t>
                    </w:r>
                    <w:r>
                      <w:rPr>
                        <w:color w:val="525051"/>
                        <w:spacing w:val="0"/>
                        <w:w w:val="100"/>
                        <w:position w:val="0"/>
                      </w:rPr>
                      <w:t xml:space="preserve">I </w:t>
                    </w:r>
                    <w:r>
                      <w:rPr>
                        <w:spacing w:val="0"/>
                        <w:w w:val="100"/>
                        <w:position w:val="0"/>
                      </w:rPr>
                      <w:t xml:space="preserve">T </w:t>
                    </w:r>
                    <w:r>
                      <w:rPr>
                        <w:color w:val="525051"/>
                        <w:spacing w:val="0"/>
                        <w:w w:val="100"/>
                        <w:position w:val="0"/>
                      </w:rPr>
                      <w:t xml:space="preserve">I </w:t>
                    </w:r>
                    <w:r>
                      <w:rPr>
                        <w:spacing w:val="0"/>
                        <w:w w:val="100"/>
                        <w:position w:val="0"/>
                      </w:rPr>
                      <w:t xml:space="preserve">ES CO. </w:t>
                    </w:r>
                    <w:r>
                      <w:rPr>
                        <w:color w:val="525051"/>
                        <w:spacing w:val="0"/>
                        <w:w w:val="100"/>
                        <w:position w:val="0"/>
                      </w:rPr>
                      <w:t xml:space="preserve">, </w:t>
                    </w:r>
                    <w:r>
                      <w:rPr>
                        <w:spacing w:val="0"/>
                        <w:w w:val="100"/>
                        <w:position w:val="0"/>
                      </w:rPr>
                      <w:t>LTD.</w:t>
                    </w:r>
                  </w:p>
                </w:txbxContent>
              </v:textbox>
              <w10:wrap anchorx="page" anchory="page"/>
            </v:shape>
          </w:pict>
        </mc:Fallback>
      </mc:AlternateContent>
    </w:r>
    <w:r>
      <mc:AlternateContent>
        <mc:Choice Requires="wps">
          <w:drawing>
            <wp:anchor distT="0" distB="0" distL="0" distR="0" simplePos="0" relativeHeight="62914816" behindDoc="1" locked="0" layoutInCell="1" allowOverlap="1">
              <wp:simplePos x="0" y="0"/>
              <wp:positionH relativeFrom="page">
                <wp:posOffset>5342890</wp:posOffset>
              </wp:positionH>
              <wp:positionV relativeFrom="page">
                <wp:posOffset>889000</wp:posOffset>
              </wp:positionV>
              <wp:extent cx="956945" cy="115570"/>
              <wp:wrapNone/>
              <wp:docPr id="184" name="Shape 184"/>
              <a:graphic xmlns:a="http://schemas.openxmlformats.org/drawingml/2006/main">
                <a:graphicData uri="http://schemas.microsoft.com/office/word/2010/wordprocessingShape">
                  <wps:wsp>
                    <wps:cNvSpPr txBox="1"/>
                    <wps:spPr>
                      <a:xfrm>
                        <a:ext cx="956945" cy="11557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210" type="#_x0000_t202" style="position:absolute;margin-left:420.69999999999999pt;margin-top:70.pt;width:75.350000000000009pt;height:9.0999999999999996pt;z-index:-18874393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1307465</wp:posOffset>
              </wp:positionH>
              <wp:positionV relativeFrom="page">
                <wp:posOffset>526415</wp:posOffset>
              </wp:positionV>
              <wp:extent cx="494030" cy="472440"/>
              <wp:wrapNone/>
              <wp:docPr id="188" name="Shape 188"/>
              <a:graphic xmlns:a="http://schemas.openxmlformats.org/drawingml/2006/main">
                <a:graphicData uri="http://schemas.microsoft.com/office/word/2010/wordprocessingShape">
                  <wps:wsp>
                    <wps:cNvSpPr txBox="1"/>
                    <wps:spPr>
                      <a:xfrm>
                        <a:ext cx="494030" cy="472440"/>
                      </a:xfrm>
                      <a:prstGeom prst="rect"/>
                      <a:noFill/>
                    </wps:spPr>
                    <wps:txbx>
                      <w:txbxContent>
                        <w:p>
                          <w:pPr>
                            <w:widowControl w:val="0"/>
                            <w:rPr>
                              <w:sz w:val="2"/>
                              <w:szCs w:val="2"/>
                            </w:rPr>
                          </w:pPr>
                          <w:r>
                            <w:drawing>
                              <wp:inline>
                                <wp:extent cx="494030" cy="475615"/>
                                <wp:docPr id="189" name="Picutre 189"/>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1"/>
                                        <a:stretch/>
                                      </pic:blipFill>
                                      <pic:spPr>
                                        <a:xfrm>
                                          <a:ext cx="494030" cy="475615"/>
                                        </a:xfrm>
                                        <a:prstGeom prst="rect"/>
                                      </pic:spPr>
                                    </pic:pic>
                                  </a:graphicData>
                                </a:graphic>
                              </wp:inline>
                            </w:drawing>
                          </w:r>
                        </w:p>
                      </w:txbxContent>
                    </wps:txbx>
                    <wps:bodyPr lIns="0" tIns="0" rIns="0" bIns="0">
                      <a:noAutoFit/>
                    </wps:bodyPr>
                  </wps:wsp>
                </a:graphicData>
              </a:graphic>
            </wp:anchor>
          </w:drawing>
        </mc:Choice>
        <mc:Fallback>
          <w:pict>
            <v:shape id="_x0000_s1215" type="#_x0000_t202" style="position:absolute;margin-left:102.95pt;margin-top:41.450000000000003pt;width:38.899999999999999pt;height:37.200000000000003pt;z-index:-188743933;mso-wrap-distance-left:0;mso-wrap-distance-right:0;mso-position-horizontal-relative:page;mso-position-vertical-relative:page" wrapcoords="0 0" filled="f" stroked="f">
              <v:textbox inset="0,0,0,0">
                <w:txbxContent>
                  <w:p>
                    <w:pPr>
                      <w:widowControl w:val="0"/>
                      <w:rPr>
                        <w:sz w:val="2"/>
                        <w:szCs w:val="2"/>
                      </w:rPr>
                    </w:pPr>
                    <w:r>
                      <w:drawing>
                        <wp:inline>
                          <wp:extent cx="494030" cy="475615"/>
                          <wp:docPr id="191" name="Picutre 191"/>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1"/>
                                  <a:stretch/>
                                </pic:blipFill>
                                <pic:spPr>
                                  <a:xfrm>
                                    <a:ext cx="494030"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22" behindDoc="1" locked="0" layoutInCell="1" allowOverlap="1">
              <wp:simplePos x="0" y="0"/>
              <wp:positionH relativeFrom="page">
                <wp:posOffset>1925955</wp:posOffset>
              </wp:positionH>
              <wp:positionV relativeFrom="page">
                <wp:posOffset>602615</wp:posOffset>
              </wp:positionV>
              <wp:extent cx="2270760" cy="304800"/>
              <wp:wrapNone/>
              <wp:docPr id="192" name="Shape 192"/>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w:t>
                          </w:r>
                          <w:r>
                            <w:rPr>
                              <w:spacing w:val="0"/>
                              <w:w w:val="100"/>
                              <w:position w:val="0"/>
                              <w:sz w:val="28"/>
                              <w:szCs w:val="28"/>
                            </w:rPr>
                            <w:t>F</w:t>
                          </w:r>
                          <w:r>
                            <w:rPr>
                              <w:rFonts w:ascii="SimSun" w:eastAsia="SimSun" w:hAnsi="SimSun" w:cs="SimSun"/>
                              <w:b w:val="0"/>
                              <w:bCs w:val="0"/>
                              <w:spacing w:val="0"/>
                              <w:w w:val="100"/>
                              <w:position w:val="0"/>
                              <w:sz w:val="28"/>
                              <w:szCs w:val="28"/>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w:t>
                          </w:r>
                          <w:r>
                            <w:rPr>
                              <w:color w:val="525051"/>
                              <w:spacing w:val="0"/>
                              <w:w w:val="100"/>
                              <w:position w:val="0"/>
                            </w:rPr>
                            <w:t xml:space="preserve">I </w:t>
                          </w:r>
                          <w:r>
                            <w:rPr>
                              <w:spacing w:val="0"/>
                              <w:w w:val="100"/>
                              <w:position w:val="0"/>
                            </w:rPr>
                            <w:t xml:space="preserve">TAL SECUR </w:t>
                          </w:r>
                          <w:r>
                            <w:rPr>
                              <w:color w:val="525051"/>
                              <w:spacing w:val="0"/>
                              <w:w w:val="100"/>
                              <w:position w:val="0"/>
                            </w:rPr>
                            <w:t xml:space="preserve">I </w:t>
                          </w:r>
                          <w:r>
                            <w:rPr>
                              <w:spacing w:val="0"/>
                              <w:w w:val="100"/>
                              <w:position w:val="0"/>
                            </w:rPr>
                            <w:t xml:space="preserve">T </w:t>
                          </w:r>
                          <w:r>
                            <w:rPr>
                              <w:color w:val="525051"/>
                              <w:spacing w:val="0"/>
                              <w:w w:val="100"/>
                              <w:position w:val="0"/>
                            </w:rPr>
                            <w:t xml:space="preserve">I </w:t>
                          </w:r>
                          <w:r>
                            <w:rPr>
                              <w:spacing w:val="0"/>
                              <w:w w:val="100"/>
                              <w:position w:val="0"/>
                            </w:rPr>
                            <w:t xml:space="preserve">ES CO. </w:t>
                          </w:r>
                          <w:r>
                            <w:rPr>
                              <w:color w:val="525051"/>
                              <w:spacing w:val="0"/>
                              <w:w w:val="100"/>
                              <w:position w:val="0"/>
                            </w:rPr>
                            <w:t xml:space="preserve">, </w:t>
                          </w:r>
                          <w:r>
                            <w:rPr>
                              <w:spacing w:val="0"/>
                              <w:w w:val="100"/>
                              <w:position w:val="0"/>
                            </w:rPr>
                            <w:t>LTD.</w:t>
                          </w:r>
                        </w:p>
                      </w:txbxContent>
                    </wps:txbx>
                    <wps:bodyPr wrap="none" lIns="0" tIns="0" rIns="0" bIns="0">
                      <a:spAutoFit/>
                    </wps:bodyPr>
                  </wps:wsp>
                </a:graphicData>
              </a:graphic>
            </wp:anchor>
          </w:drawing>
        </mc:Choice>
        <mc:Fallback>
          <w:pict>
            <v:shape id="_x0000_s1218" type="#_x0000_t202" style="position:absolute;margin-left:151.65000000000001pt;margin-top:47.450000000000003pt;width:178.80000000000001pt;height:24.pt;z-index:-18874393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w:t>
                    </w:r>
                    <w:r>
                      <w:rPr>
                        <w:spacing w:val="0"/>
                        <w:w w:val="100"/>
                        <w:position w:val="0"/>
                        <w:sz w:val="28"/>
                        <w:szCs w:val="28"/>
                      </w:rPr>
                      <w:t>F</w:t>
                    </w:r>
                    <w:r>
                      <w:rPr>
                        <w:rFonts w:ascii="SimSun" w:eastAsia="SimSun" w:hAnsi="SimSun" w:cs="SimSun"/>
                        <w:b w:val="0"/>
                        <w:bCs w:val="0"/>
                        <w:spacing w:val="0"/>
                        <w:w w:val="100"/>
                        <w:position w:val="0"/>
                        <w:sz w:val="28"/>
                        <w:szCs w:val="28"/>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w:t>
                    </w:r>
                    <w:r>
                      <w:rPr>
                        <w:color w:val="525051"/>
                        <w:spacing w:val="0"/>
                        <w:w w:val="100"/>
                        <w:position w:val="0"/>
                      </w:rPr>
                      <w:t xml:space="preserve">I </w:t>
                    </w:r>
                    <w:r>
                      <w:rPr>
                        <w:spacing w:val="0"/>
                        <w:w w:val="100"/>
                        <w:position w:val="0"/>
                      </w:rPr>
                      <w:t xml:space="preserve">TAL SECUR </w:t>
                    </w:r>
                    <w:r>
                      <w:rPr>
                        <w:color w:val="525051"/>
                        <w:spacing w:val="0"/>
                        <w:w w:val="100"/>
                        <w:position w:val="0"/>
                      </w:rPr>
                      <w:t xml:space="preserve">I </w:t>
                    </w:r>
                    <w:r>
                      <w:rPr>
                        <w:spacing w:val="0"/>
                        <w:w w:val="100"/>
                        <w:position w:val="0"/>
                      </w:rPr>
                      <w:t xml:space="preserve">T </w:t>
                    </w:r>
                    <w:r>
                      <w:rPr>
                        <w:color w:val="525051"/>
                        <w:spacing w:val="0"/>
                        <w:w w:val="100"/>
                        <w:position w:val="0"/>
                      </w:rPr>
                      <w:t xml:space="preserve">I </w:t>
                    </w:r>
                    <w:r>
                      <w:rPr>
                        <w:spacing w:val="0"/>
                        <w:w w:val="100"/>
                        <w:position w:val="0"/>
                      </w:rPr>
                      <w:t xml:space="preserve">ES CO. </w:t>
                    </w:r>
                    <w:r>
                      <w:rPr>
                        <w:color w:val="525051"/>
                        <w:spacing w:val="0"/>
                        <w:w w:val="100"/>
                        <w:position w:val="0"/>
                      </w:rPr>
                      <w:t xml:space="preserve">, </w:t>
                    </w:r>
                    <w:r>
                      <w:rPr>
                        <w:spacing w:val="0"/>
                        <w:w w:val="100"/>
                        <w:position w:val="0"/>
                      </w:rPr>
                      <w:t>LTD.</w:t>
                    </w:r>
                  </w:p>
                </w:txbxContent>
              </v:textbox>
              <w10:wrap anchorx="page" anchory="page"/>
            </v:shape>
          </w:pict>
        </mc:Fallback>
      </mc:AlternateContent>
    </w:r>
    <w:r>
      <mc:AlternateContent>
        <mc:Choice Requires="wps">
          <w:drawing>
            <wp:anchor distT="0" distB="0" distL="0" distR="0" simplePos="0" relativeHeight="62914824" behindDoc="1" locked="0" layoutInCell="1" allowOverlap="1">
              <wp:simplePos x="0" y="0"/>
              <wp:positionH relativeFrom="page">
                <wp:posOffset>5342890</wp:posOffset>
              </wp:positionH>
              <wp:positionV relativeFrom="page">
                <wp:posOffset>889000</wp:posOffset>
              </wp:positionV>
              <wp:extent cx="956945" cy="115570"/>
              <wp:wrapNone/>
              <wp:docPr id="194" name="Shape 194"/>
              <a:graphic xmlns:a="http://schemas.openxmlformats.org/drawingml/2006/main">
                <a:graphicData uri="http://schemas.microsoft.com/office/word/2010/wordprocessingShape">
                  <wps:wsp>
                    <wps:cNvSpPr txBox="1"/>
                    <wps:spPr>
                      <a:xfrm>
                        <a:ext cx="956945" cy="11557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220" type="#_x0000_t202" style="position:absolute;margin-left:420.69999999999999pt;margin-top:70.pt;width:75.350000000000009pt;height:9.0999999999999996pt;z-index:-18874392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1308735</wp:posOffset>
              </wp:positionH>
              <wp:positionV relativeFrom="page">
                <wp:posOffset>592455</wp:posOffset>
              </wp:positionV>
              <wp:extent cx="494030" cy="472440"/>
              <wp:wrapNone/>
              <wp:docPr id="198" name="Shape 198"/>
              <a:graphic xmlns:a="http://schemas.openxmlformats.org/drawingml/2006/main">
                <a:graphicData uri="http://schemas.microsoft.com/office/word/2010/wordprocessingShape">
                  <wps:wsp>
                    <wps:cNvSpPr txBox="1"/>
                    <wps:spPr>
                      <a:xfrm>
                        <a:ext cx="494030" cy="472440"/>
                      </a:xfrm>
                      <a:prstGeom prst="rect"/>
                      <a:noFill/>
                    </wps:spPr>
                    <wps:txbx>
                      <w:txbxContent>
                        <w:p>
                          <w:pPr>
                            <w:widowControl w:val="0"/>
                            <w:rPr>
                              <w:sz w:val="2"/>
                              <w:szCs w:val="2"/>
                            </w:rPr>
                          </w:pPr>
                          <w:r>
                            <w:drawing>
                              <wp:inline>
                                <wp:extent cx="494030" cy="475615"/>
                                <wp:docPr id="199" name="Picutre 199"/>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1"/>
                                        <a:stretch/>
                                      </pic:blipFill>
                                      <pic:spPr>
                                        <a:xfrm>
                                          <a:ext cx="494030" cy="475615"/>
                                        </a:xfrm>
                                        <a:prstGeom prst="rect"/>
                                      </pic:spPr>
                                    </pic:pic>
                                  </a:graphicData>
                                </a:graphic>
                              </wp:inline>
                            </w:drawing>
                          </w:r>
                        </w:p>
                      </w:txbxContent>
                    </wps:txbx>
                    <wps:bodyPr lIns="0" tIns="0" rIns="0" bIns="0">
                      <a:noAutoFit/>
                    </wps:bodyPr>
                  </wps:wsp>
                </a:graphicData>
              </a:graphic>
            </wp:anchor>
          </w:drawing>
        </mc:Choice>
        <mc:Fallback>
          <w:pict>
            <v:shape id="_x0000_s1225" type="#_x0000_t202" style="position:absolute;margin-left:103.05pt;margin-top:46.649999999999999pt;width:38.899999999999999pt;height:37.200000000000003pt;z-index:-188743925;mso-wrap-distance-left:0;mso-wrap-distance-right:0;mso-position-horizontal-relative:page;mso-position-vertical-relative:page" wrapcoords="0 0" filled="f" stroked="f">
              <v:textbox inset="0,0,0,0">
                <w:txbxContent>
                  <w:p>
                    <w:pPr>
                      <w:widowControl w:val="0"/>
                      <w:rPr>
                        <w:sz w:val="2"/>
                        <w:szCs w:val="2"/>
                      </w:rPr>
                    </w:pPr>
                    <w:r>
                      <w:drawing>
                        <wp:inline>
                          <wp:extent cx="494030" cy="475615"/>
                          <wp:docPr id="201" name="Picutre 201"/>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1"/>
                                  <a:stretch/>
                                </pic:blipFill>
                                <pic:spPr>
                                  <a:xfrm>
                                    <a:ext cx="494030"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30" behindDoc="1" locked="0" layoutInCell="1" allowOverlap="1">
              <wp:simplePos x="0" y="0"/>
              <wp:positionH relativeFrom="page">
                <wp:posOffset>1927225</wp:posOffset>
              </wp:positionH>
              <wp:positionV relativeFrom="page">
                <wp:posOffset>668655</wp:posOffset>
              </wp:positionV>
              <wp:extent cx="2273935" cy="304800"/>
              <wp:wrapNone/>
              <wp:docPr id="202" name="Shape 202"/>
              <a:graphic xmlns:a="http://schemas.openxmlformats.org/drawingml/2006/main">
                <a:graphicData uri="http://schemas.microsoft.com/office/word/2010/wordprocessingShape">
                  <wps:wsp>
                    <wps:cNvSpPr txBox="1"/>
                    <wps:spPr>
                      <a:xfrm>
                        <a:ext cx="2273935"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w:t>
                          </w:r>
                          <w:r>
                            <w:rPr>
                              <w:spacing w:val="0"/>
                              <w:w w:val="100"/>
                              <w:position w:val="0"/>
                              <w:sz w:val="28"/>
                              <w:szCs w:val="28"/>
                            </w:rPr>
                            <w:t>F</w:t>
                          </w:r>
                          <w:r>
                            <w:rPr>
                              <w:rFonts w:ascii="SimSun" w:eastAsia="SimSun" w:hAnsi="SimSun" w:cs="SimSun"/>
                              <w:b w:val="0"/>
                              <w:bCs w:val="0"/>
                              <w:spacing w:val="0"/>
                              <w:w w:val="100"/>
                              <w:position w:val="0"/>
                              <w:sz w:val="28"/>
                              <w:szCs w:val="28"/>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FIRST CAP </w:t>
                          </w:r>
                          <w:r>
                            <w:rPr>
                              <w:color w:val="525051"/>
                              <w:spacing w:val="0"/>
                              <w:w w:val="100"/>
                              <w:position w:val="0"/>
                            </w:rPr>
                            <w:t>I</w:t>
                          </w:r>
                          <w:r>
                            <w:rPr>
                              <w:spacing w:val="0"/>
                              <w:w w:val="100"/>
                              <w:position w:val="0"/>
                            </w:rPr>
                            <w:t xml:space="preserve">TAL SECUR </w:t>
                          </w:r>
                          <w:r>
                            <w:rPr>
                              <w:color w:val="525051"/>
                              <w:spacing w:val="0"/>
                              <w:w w:val="100"/>
                              <w:position w:val="0"/>
                            </w:rPr>
                            <w:t>I</w:t>
                          </w:r>
                          <w:r>
                            <w:rPr>
                              <w:spacing w:val="0"/>
                              <w:w w:val="100"/>
                              <w:position w:val="0"/>
                            </w:rPr>
                            <w:t>T</w:t>
                          </w:r>
                          <w:r>
                            <w:rPr>
                              <w:color w:val="525051"/>
                              <w:spacing w:val="0"/>
                              <w:w w:val="100"/>
                              <w:position w:val="0"/>
                            </w:rPr>
                            <w:t>I</w:t>
                          </w:r>
                          <w:r>
                            <w:rPr>
                              <w:spacing w:val="0"/>
                              <w:w w:val="100"/>
                              <w:position w:val="0"/>
                            </w:rPr>
                            <w:t xml:space="preserve">ES CO. </w:t>
                          </w:r>
                          <w:r>
                            <w:rPr>
                              <w:color w:val="525051"/>
                              <w:spacing w:val="0"/>
                              <w:w w:val="100"/>
                              <w:position w:val="0"/>
                            </w:rPr>
                            <w:t xml:space="preserve">, </w:t>
                          </w:r>
                          <w:r>
                            <w:rPr>
                              <w:spacing w:val="0"/>
                              <w:w w:val="100"/>
                              <w:position w:val="0"/>
                            </w:rPr>
                            <w:t>LTD.</w:t>
                          </w:r>
                        </w:p>
                      </w:txbxContent>
                    </wps:txbx>
                    <wps:bodyPr wrap="none" lIns="0" tIns="0" rIns="0" bIns="0">
                      <a:spAutoFit/>
                    </wps:bodyPr>
                  </wps:wsp>
                </a:graphicData>
              </a:graphic>
            </wp:anchor>
          </w:drawing>
        </mc:Choice>
        <mc:Fallback>
          <w:pict>
            <v:shape id="_x0000_s1228" type="#_x0000_t202" style="position:absolute;margin-left:151.75pt;margin-top:52.649999999999999pt;width:179.05000000000001pt;height:24.pt;z-index:-18874392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w:t>
                    </w:r>
                    <w:r>
                      <w:rPr>
                        <w:spacing w:val="0"/>
                        <w:w w:val="100"/>
                        <w:position w:val="0"/>
                        <w:sz w:val="28"/>
                        <w:szCs w:val="28"/>
                      </w:rPr>
                      <w:t>F</w:t>
                    </w:r>
                    <w:r>
                      <w:rPr>
                        <w:rFonts w:ascii="SimSun" w:eastAsia="SimSun" w:hAnsi="SimSun" w:cs="SimSun"/>
                        <w:b w:val="0"/>
                        <w:bCs w:val="0"/>
                        <w:spacing w:val="0"/>
                        <w:w w:val="100"/>
                        <w:position w:val="0"/>
                        <w:sz w:val="28"/>
                        <w:szCs w:val="28"/>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FIRST CAP </w:t>
                    </w:r>
                    <w:r>
                      <w:rPr>
                        <w:color w:val="525051"/>
                        <w:spacing w:val="0"/>
                        <w:w w:val="100"/>
                        <w:position w:val="0"/>
                      </w:rPr>
                      <w:t>I</w:t>
                    </w:r>
                    <w:r>
                      <w:rPr>
                        <w:spacing w:val="0"/>
                        <w:w w:val="100"/>
                        <w:position w:val="0"/>
                      </w:rPr>
                      <w:t xml:space="preserve">TAL SECUR </w:t>
                    </w:r>
                    <w:r>
                      <w:rPr>
                        <w:color w:val="525051"/>
                        <w:spacing w:val="0"/>
                        <w:w w:val="100"/>
                        <w:position w:val="0"/>
                      </w:rPr>
                      <w:t>I</w:t>
                    </w:r>
                    <w:r>
                      <w:rPr>
                        <w:spacing w:val="0"/>
                        <w:w w:val="100"/>
                        <w:position w:val="0"/>
                      </w:rPr>
                      <w:t>T</w:t>
                    </w:r>
                    <w:r>
                      <w:rPr>
                        <w:color w:val="525051"/>
                        <w:spacing w:val="0"/>
                        <w:w w:val="100"/>
                        <w:position w:val="0"/>
                      </w:rPr>
                      <w:t>I</w:t>
                    </w:r>
                    <w:r>
                      <w:rPr>
                        <w:spacing w:val="0"/>
                        <w:w w:val="100"/>
                        <w:position w:val="0"/>
                      </w:rPr>
                      <w:t xml:space="preserve">ES CO. </w:t>
                    </w:r>
                    <w:r>
                      <w:rPr>
                        <w:color w:val="525051"/>
                        <w:spacing w:val="0"/>
                        <w:w w:val="100"/>
                        <w:position w:val="0"/>
                      </w:rPr>
                      <w:t xml:space="preserve">, </w:t>
                    </w:r>
                    <w:r>
                      <w:rPr>
                        <w:spacing w:val="0"/>
                        <w:w w:val="100"/>
                        <w:position w:val="0"/>
                      </w:rPr>
                      <w:t>LTD.</w:t>
                    </w:r>
                  </w:p>
                </w:txbxContent>
              </v:textbox>
              <w10:wrap anchorx="page" anchory="page"/>
            </v:shape>
          </w:pict>
        </mc:Fallback>
      </mc:AlternateContent>
    </w:r>
    <w:r>
      <mc:AlternateContent>
        <mc:Choice Requires="wps">
          <w:drawing>
            <wp:anchor distT="0" distB="0" distL="0" distR="0" simplePos="0" relativeHeight="62914832" behindDoc="1" locked="0" layoutInCell="1" allowOverlap="1">
              <wp:simplePos x="0" y="0"/>
              <wp:positionH relativeFrom="page">
                <wp:posOffset>5344160</wp:posOffset>
              </wp:positionH>
              <wp:positionV relativeFrom="page">
                <wp:posOffset>955675</wp:posOffset>
              </wp:positionV>
              <wp:extent cx="956945" cy="115570"/>
              <wp:wrapNone/>
              <wp:docPr id="204" name="Shape 204"/>
              <a:graphic xmlns:a="http://schemas.openxmlformats.org/drawingml/2006/main">
                <a:graphicData uri="http://schemas.microsoft.com/office/word/2010/wordprocessingShape">
                  <wps:wsp>
                    <wps:cNvSpPr txBox="1"/>
                    <wps:spPr>
                      <a:xfrm>
                        <a:ext cx="956945" cy="11557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230" type="#_x0000_t202" style="position:absolute;margin-left:420.80000000000001pt;margin-top:75.25pt;width:75.350000000000009pt;height:9.0999999999999996pt;z-index:-18874392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1027430</wp:posOffset>
              </wp:positionH>
              <wp:positionV relativeFrom="page">
                <wp:posOffset>534035</wp:posOffset>
              </wp:positionV>
              <wp:extent cx="494030" cy="472440"/>
              <wp:wrapNone/>
              <wp:docPr id="208" name="Shape 208"/>
              <a:graphic xmlns:a="http://schemas.openxmlformats.org/drawingml/2006/main">
                <a:graphicData uri="http://schemas.microsoft.com/office/word/2010/wordprocessingShape">
                  <wps:wsp>
                    <wps:cNvSpPr txBox="1"/>
                    <wps:spPr>
                      <a:xfrm>
                        <a:ext cx="494030" cy="472440"/>
                      </a:xfrm>
                      <a:prstGeom prst="rect"/>
                      <a:noFill/>
                    </wps:spPr>
                    <wps:txbx>
                      <w:txbxContent>
                        <w:p>
                          <w:pPr>
                            <w:widowControl w:val="0"/>
                            <w:rPr>
                              <w:sz w:val="2"/>
                              <w:szCs w:val="2"/>
                            </w:rPr>
                          </w:pPr>
                          <w:r>
                            <w:drawing>
                              <wp:inline>
                                <wp:extent cx="494030" cy="475615"/>
                                <wp:docPr id="209" name="Picutre 209"/>
                                <a:graphic xmlns:a="http://schemas.openxmlformats.org/drawingml/2006/main">
                                  <a:graphicData uri="http://schemas.openxmlformats.org/drawingml/2006/picture">
                                    <pic:pic xmlns:pic="http://schemas.openxmlformats.org/drawingml/2006/picture">
                                      <pic:nvPicPr>
                                        <pic:cNvPr id="209" name="Picture 209"/>
                                        <pic:cNvPicPr/>
                                      </pic:nvPicPr>
                                      <pic:blipFill>
                                        <a:blip r:embed="rId1"/>
                                        <a:stretch/>
                                      </pic:blipFill>
                                      <pic:spPr>
                                        <a:xfrm>
                                          <a:ext cx="494030" cy="475615"/>
                                        </a:xfrm>
                                        <a:prstGeom prst="rect"/>
                                      </pic:spPr>
                                    </pic:pic>
                                  </a:graphicData>
                                </a:graphic>
                              </wp:inline>
                            </w:drawing>
                          </w:r>
                        </w:p>
                      </w:txbxContent>
                    </wps:txbx>
                    <wps:bodyPr lIns="0" tIns="0" rIns="0" bIns="0">
                      <a:noAutoFit/>
                    </wps:bodyPr>
                  </wps:wsp>
                </a:graphicData>
              </a:graphic>
            </wp:anchor>
          </w:drawing>
        </mc:Choice>
        <mc:Fallback>
          <w:pict>
            <v:shape id="_x0000_s1235" type="#_x0000_t202" style="position:absolute;margin-left:80.900000000000006pt;margin-top:42.050000000000004pt;width:38.899999999999999pt;height:37.200000000000003pt;z-index:-188743917;mso-wrap-distance-left:0;mso-wrap-distance-right:0;mso-position-horizontal-relative:page;mso-position-vertical-relative:page" wrapcoords="0 0" filled="f" stroked="f">
              <v:textbox inset="0,0,0,0">
                <w:txbxContent>
                  <w:p>
                    <w:pPr>
                      <w:widowControl w:val="0"/>
                      <w:rPr>
                        <w:sz w:val="2"/>
                        <w:szCs w:val="2"/>
                      </w:rPr>
                    </w:pPr>
                    <w:r>
                      <w:drawing>
                        <wp:inline>
                          <wp:extent cx="494030" cy="475615"/>
                          <wp:docPr id="211" name="Picutre 211"/>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1"/>
                                  <a:stretch/>
                                </pic:blipFill>
                                <pic:spPr>
                                  <a:xfrm>
                                    <a:ext cx="494030"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38" behindDoc="1" locked="0" layoutInCell="1" allowOverlap="1">
              <wp:simplePos x="0" y="0"/>
              <wp:positionH relativeFrom="page">
                <wp:posOffset>1646555</wp:posOffset>
              </wp:positionH>
              <wp:positionV relativeFrom="page">
                <wp:posOffset>610235</wp:posOffset>
              </wp:positionV>
              <wp:extent cx="2267585" cy="301625"/>
              <wp:wrapNone/>
              <wp:docPr id="212" name="Shape 212"/>
              <a:graphic xmlns:a="http://schemas.openxmlformats.org/drawingml/2006/main">
                <a:graphicData uri="http://schemas.microsoft.com/office/word/2010/wordprocessingShape">
                  <wps:wsp>
                    <wps:cNvSpPr txBox="1"/>
                    <wps:spPr>
                      <a:xfrm>
                        <a:ext cx="2267585" cy="30162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w:t>
                          </w:r>
                          <w:r>
                            <w:rPr>
                              <w:spacing w:val="0"/>
                              <w:w w:val="100"/>
                              <w:position w:val="0"/>
                              <w:sz w:val="28"/>
                              <w:szCs w:val="28"/>
                            </w:rPr>
                            <w:t>F</w:t>
                          </w:r>
                          <w:r>
                            <w:rPr>
                              <w:rFonts w:ascii="SimSun" w:eastAsia="SimSun" w:hAnsi="SimSun" w:cs="SimSun"/>
                              <w:b w:val="0"/>
                              <w:bCs w:val="0"/>
                              <w:spacing w:val="0"/>
                              <w:w w:val="100"/>
                              <w:position w:val="0"/>
                              <w:sz w:val="28"/>
                              <w:szCs w:val="28"/>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w:t>
                          </w:r>
                          <w:r>
                            <w:rPr>
                              <w:color w:val="525051"/>
                              <w:spacing w:val="0"/>
                              <w:w w:val="100"/>
                              <w:position w:val="0"/>
                            </w:rPr>
                            <w:t>I</w:t>
                          </w:r>
                          <w:r>
                            <w:rPr>
                              <w:spacing w:val="0"/>
                              <w:w w:val="100"/>
                              <w:position w:val="0"/>
                            </w:rPr>
                            <w:t xml:space="preserve">RST CAP ITAL SECUR ITIES CO. </w:t>
                          </w:r>
                          <w:r>
                            <w:rPr>
                              <w:color w:val="525051"/>
                              <w:spacing w:val="0"/>
                              <w:w w:val="100"/>
                              <w:position w:val="0"/>
                            </w:rPr>
                            <w:t xml:space="preserve">, </w:t>
                          </w:r>
                          <w:r>
                            <w:rPr>
                              <w:spacing w:val="0"/>
                              <w:w w:val="100"/>
                              <w:position w:val="0"/>
                            </w:rPr>
                            <w:t>LTD.</w:t>
                          </w:r>
                        </w:p>
                      </w:txbxContent>
                    </wps:txbx>
                    <wps:bodyPr wrap="none" lIns="0" tIns="0" rIns="0" bIns="0">
                      <a:spAutoFit/>
                    </wps:bodyPr>
                  </wps:wsp>
                </a:graphicData>
              </a:graphic>
            </wp:anchor>
          </w:drawing>
        </mc:Choice>
        <mc:Fallback>
          <w:pict>
            <v:shape id="_x0000_s1238" type="#_x0000_t202" style="position:absolute;margin-left:129.65000000000001pt;margin-top:48.050000000000004pt;width:178.55000000000001pt;height:23.75pt;z-index:-18874391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w:t>
                    </w:r>
                    <w:r>
                      <w:rPr>
                        <w:spacing w:val="0"/>
                        <w:w w:val="100"/>
                        <w:position w:val="0"/>
                        <w:sz w:val="28"/>
                        <w:szCs w:val="28"/>
                      </w:rPr>
                      <w:t>F</w:t>
                    </w:r>
                    <w:r>
                      <w:rPr>
                        <w:rFonts w:ascii="SimSun" w:eastAsia="SimSun" w:hAnsi="SimSun" w:cs="SimSun"/>
                        <w:b w:val="0"/>
                        <w:bCs w:val="0"/>
                        <w:spacing w:val="0"/>
                        <w:w w:val="100"/>
                        <w:position w:val="0"/>
                        <w:sz w:val="28"/>
                        <w:szCs w:val="28"/>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w:t>
                    </w:r>
                    <w:r>
                      <w:rPr>
                        <w:color w:val="525051"/>
                        <w:spacing w:val="0"/>
                        <w:w w:val="100"/>
                        <w:position w:val="0"/>
                      </w:rPr>
                      <w:t>I</w:t>
                    </w:r>
                    <w:r>
                      <w:rPr>
                        <w:spacing w:val="0"/>
                        <w:w w:val="100"/>
                        <w:position w:val="0"/>
                      </w:rPr>
                      <w:t xml:space="preserve">RST CAP ITAL SECUR ITIES CO. </w:t>
                    </w:r>
                    <w:r>
                      <w:rPr>
                        <w:color w:val="525051"/>
                        <w:spacing w:val="0"/>
                        <w:w w:val="100"/>
                        <w:position w:val="0"/>
                      </w:rPr>
                      <w:t xml:space="preserve">, </w:t>
                    </w:r>
                    <w:r>
                      <w:rPr>
                        <w:spacing w:val="0"/>
                        <w:w w:val="100"/>
                        <w:position w:val="0"/>
                      </w:rPr>
                      <w:t>LTD.</w:t>
                    </w:r>
                  </w:p>
                </w:txbxContent>
              </v:textbox>
              <w10:wrap anchorx="page" anchory="page"/>
            </v:shape>
          </w:pict>
        </mc:Fallback>
      </mc:AlternateContent>
    </w:r>
    <w:r>
      <mc:AlternateContent>
        <mc:Choice Requires="wps">
          <w:drawing>
            <wp:anchor distT="0" distB="0" distL="0" distR="0" simplePos="0" relativeHeight="62914840" behindDoc="1" locked="0" layoutInCell="1" allowOverlap="1">
              <wp:simplePos x="0" y="0"/>
              <wp:positionH relativeFrom="page">
                <wp:posOffset>8696325</wp:posOffset>
              </wp:positionH>
              <wp:positionV relativeFrom="page">
                <wp:posOffset>896620</wp:posOffset>
              </wp:positionV>
              <wp:extent cx="951230" cy="118745"/>
              <wp:wrapNone/>
              <wp:docPr id="214" name="Shape 214"/>
              <a:graphic xmlns:a="http://schemas.openxmlformats.org/drawingml/2006/main">
                <a:graphicData uri="http://schemas.microsoft.com/office/word/2010/wordprocessingShape">
                  <wps:wsp>
                    <wps:cNvSpPr txBox="1"/>
                    <wps:spPr>
                      <a:xfrm>
                        <a:ext cx="951230"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240" type="#_x0000_t202" style="position:absolute;margin-left:684.75pt;margin-top:70.600000000000009pt;width:74.900000000000006pt;height:9.3499999999999996pt;z-index:-18874391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1027430</wp:posOffset>
              </wp:positionH>
              <wp:positionV relativeFrom="page">
                <wp:posOffset>534035</wp:posOffset>
              </wp:positionV>
              <wp:extent cx="494030" cy="472440"/>
              <wp:wrapNone/>
              <wp:docPr id="218" name="Shape 218"/>
              <a:graphic xmlns:a="http://schemas.openxmlformats.org/drawingml/2006/main">
                <a:graphicData uri="http://schemas.microsoft.com/office/word/2010/wordprocessingShape">
                  <wps:wsp>
                    <wps:cNvSpPr txBox="1"/>
                    <wps:spPr>
                      <a:xfrm>
                        <a:ext cx="494030" cy="472440"/>
                      </a:xfrm>
                      <a:prstGeom prst="rect"/>
                      <a:noFill/>
                    </wps:spPr>
                    <wps:txbx>
                      <w:txbxContent>
                        <w:p>
                          <w:pPr>
                            <w:widowControl w:val="0"/>
                            <w:rPr>
                              <w:sz w:val="2"/>
                              <w:szCs w:val="2"/>
                            </w:rPr>
                          </w:pPr>
                          <w:r>
                            <w:drawing>
                              <wp:inline>
                                <wp:extent cx="494030" cy="475615"/>
                                <wp:docPr id="219" name="Picutre 219"/>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1"/>
                                        <a:stretch/>
                                      </pic:blipFill>
                                      <pic:spPr>
                                        <a:xfrm>
                                          <a:ext cx="494030" cy="475615"/>
                                        </a:xfrm>
                                        <a:prstGeom prst="rect"/>
                                      </pic:spPr>
                                    </pic:pic>
                                  </a:graphicData>
                                </a:graphic>
                              </wp:inline>
                            </w:drawing>
                          </w:r>
                        </w:p>
                      </w:txbxContent>
                    </wps:txbx>
                    <wps:bodyPr lIns="0" tIns="0" rIns="0" bIns="0">
                      <a:noAutoFit/>
                    </wps:bodyPr>
                  </wps:wsp>
                </a:graphicData>
              </a:graphic>
            </wp:anchor>
          </w:drawing>
        </mc:Choice>
        <mc:Fallback>
          <w:pict>
            <v:shape id="_x0000_s1245" type="#_x0000_t202" style="position:absolute;margin-left:80.900000000000006pt;margin-top:42.050000000000004pt;width:38.899999999999999pt;height:37.200000000000003pt;z-index:-188743909;mso-wrap-distance-left:0;mso-wrap-distance-right:0;mso-position-horizontal-relative:page;mso-position-vertical-relative:page" wrapcoords="0 0" filled="f" stroked="f">
              <v:textbox inset="0,0,0,0">
                <w:txbxContent>
                  <w:p>
                    <w:pPr>
                      <w:widowControl w:val="0"/>
                      <w:rPr>
                        <w:sz w:val="2"/>
                        <w:szCs w:val="2"/>
                      </w:rPr>
                    </w:pPr>
                    <w:r>
                      <w:drawing>
                        <wp:inline>
                          <wp:extent cx="494030" cy="475615"/>
                          <wp:docPr id="221" name="Picutre 221"/>
                          <a:graphic xmlns:a="http://schemas.openxmlformats.org/drawingml/2006/main">
                            <a:graphicData uri="http://schemas.openxmlformats.org/drawingml/2006/picture">
                              <pic:pic xmlns:pic="http://schemas.openxmlformats.org/drawingml/2006/picture">
                                <pic:nvPicPr>
                                  <pic:cNvPr id="221" name="Picture 221"/>
                                  <pic:cNvPicPr/>
                                </pic:nvPicPr>
                                <pic:blipFill>
                                  <a:blip r:embed="rId1"/>
                                  <a:stretch/>
                                </pic:blipFill>
                                <pic:spPr>
                                  <a:xfrm>
                                    <a:ext cx="494030"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46" behindDoc="1" locked="0" layoutInCell="1" allowOverlap="1">
              <wp:simplePos x="0" y="0"/>
              <wp:positionH relativeFrom="page">
                <wp:posOffset>1646555</wp:posOffset>
              </wp:positionH>
              <wp:positionV relativeFrom="page">
                <wp:posOffset>610235</wp:posOffset>
              </wp:positionV>
              <wp:extent cx="2267585" cy="301625"/>
              <wp:wrapNone/>
              <wp:docPr id="222" name="Shape 222"/>
              <a:graphic xmlns:a="http://schemas.openxmlformats.org/drawingml/2006/main">
                <a:graphicData uri="http://schemas.microsoft.com/office/word/2010/wordprocessingShape">
                  <wps:wsp>
                    <wps:cNvSpPr txBox="1"/>
                    <wps:spPr>
                      <a:xfrm>
                        <a:ext cx="2267585" cy="30162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w:t>
                          </w:r>
                          <w:r>
                            <w:rPr>
                              <w:spacing w:val="0"/>
                              <w:w w:val="100"/>
                              <w:position w:val="0"/>
                              <w:sz w:val="28"/>
                              <w:szCs w:val="28"/>
                            </w:rPr>
                            <w:t>F</w:t>
                          </w:r>
                          <w:r>
                            <w:rPr>
                              <w:rFonts w:ascii="SimSun" w:eastAsia="SimSun" w:hAnsi="SimSun" w:cs="SimSun"/>
                              <w:b w:val="0"/>
                              <w:bCs w:val="0"/>
                              <w:spacing w:val="0"/>
                              <w:w w:val="100"/>
                              <w:position w:val="0"/>
                              <w:sz w:val="28"/>
                              <w:szCs w:val="28"/>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w:t>
                          </w:r>
                          <w:r>
                            <w:rPr>
                              <w:color w:val="525051"/>
                              <w:spacing w:val="0"/>
                              <w:w w:val="100"/>
                              <w:position w:val="0"/>
                            </w:rPr>
                            <w:t>I</w:t>
                          </w:r>
                          <w:r>
                            <w:rPr>
                              <w:spacing w:val="0"/>
                              <w:w w:val="100"/>
                              <w:position w:val="0"/>
                            </w:rPr>
                            <w:t xml:space="preserve">RST CAP ITAL SECUR ITIES CO. </w:t>
                          </w:r>
                          <w:r>
                            <w:rPr>
                              <w:color w:val="525051"/>
                              <w:spacing w:val="0"/>
                              <w:w w:val="100"/>
                              <w:position w:val="0"/>
                            </w:rPr>
                            <w:t xml:space="preserve">, </w:t>
                          </w:r>
                          <w:r>
                            <w:rPr>
                              <w:spacing w:val="0"/>
                              <w:w w:val="100"/>
                              <w:position w:val="0"/>
                            </w:rPr>
                            <w:t>LTD.</w:t>
                          </w:r>
                        </w:p>
                      </w:txbxContent>
                    </wps:txbx>
                    <wps:bodyPr wrap="none" lIns="0" tIns="0" rIns="0" bIns="0">
                      <a:spAutoFit/>
                    </wps:bodyPr>
                  </wps:wsp>
                </a:graphicData>
              </a:graphic>
            </wp:anchor>
          </w:drawing>
        </mc:Choice>
        <mc:Fallback>
          <w:pict>
            <v:shape id="_x0000_s1248" type="#_x0000_t202" style="position:absolute;margin-left:129.65000000000001pt;margin-top:48.050000000000004pt;width:178.55000000000001pt;height:23.75pt;z-index:-18874390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w:t>
                    </w:r>
                    <w:r>
                      <w:rPr>
                        <w:spacing w:val="0"/>
                        <w:w w:val="100"/>
                        <w:position w:val="0"/>
                        <w:sz w:val="28"/>
                        <w:szCs w:val="28"/>
                      </w:rPr>
                      <w:t>F</w:t>
                    </w:r>
                    <w:r>
                      <w:rPr>
                        <w:rFonts w:ascii="SimSun" w:eastAsia="SimSun" w:hAnsi="SimSun" w:cs="SimSun"/>
                        <w:b w:val="0"/>
                        <w:bCs w:val="0"/>
                        <w:spacing w:val="0"/>
                        <w:w w:val="100"/>
                        <w:position w:val="0"/>
                        <w:sz w:val="28"/>
                        <w:szCs w:val="28"/>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w:t>
                    </w:r>
                    <w:r>
                      <w:rPr>
                        <w:color w:val="525051"/>
                        <w:spacing w:val="0"/>
                        <w:w w:val="100"/>
                        <w:position w:val="0"/>
                      </w:rPr>
                      <w:t>I</w:t>
                    </w:r>
                    <w:r>
                      <w:rPr>
                        <w:spacing w:val="0"/>
                        <w:w w:val="100"/>
                        <w:position w:val="0"/>
                      </w:rPr>
                      <w:t xml:space="preserve">RST CAP ITAL SECUR ITIES CO. </w:t>
                    </w:r>
                    <w:r>
                      <w:rPr>
                        <w:color w:val="525051"/>
                        <w:spacing w:val="0"/>
                        <w:w w:val="100"/>
                        <w:position w:val="0"/>
                      </w:rPr>
                      <w:t xml:space="preserve">, </w:t>
                    </w:r>
                    <w:r>
                      <w:rPr>
                        <w:spacing w:val="0"/>
                        <w:w w:val="100"/>
                        <w:position w:val="0"/>
                      </w:rPr>
                      <w:t>LTD.</w:t>
                    </w:r>
                  </w:p>
                </w:txbxContent>
              </v:textbox>
              <w10:wrap anchorx="page" anchory="page"/>
            </v:shape>
          </w:pict>
        </mc:Fallback>
      </mc:AlternateContent>
    </w:r>
    <w:r>
      <mc:AlternateContent>
        <mc:Choice Requires="wps">
          <w:drawing>
            <wp:anchor distT="0" distB="0" distL="0" distR="0" simplePos="0" relativeHeight="62914848" behindDoc="1" locked="0" layoutInCell="1" allowOverlap="1">
              <wp:simplePos x="0" y="0"/>
              <wp:positionH relativeFrom="page">
                <wp:posOffset>8696325</wp:posOffset>
              </wp:positionH>
              <wp:positionV relativeFrom="page">
                <wp:posOffset>896620</wp:posOffset>
              </wp:positionV>
              <wp:extent cx="951230" cy="118745"/>
              <wp:wrapNone/>
              <wp:docPr id="224" name="Shape 224"/>
              <a:graphic xmlns:a="http://schemas.openxmlformats.org/drawingml/2006/main">
                <a:graphicData uri="http://schemas.microsoft.com/office/word/2010/wordprocessingShape">
                  <wps:wsp>
                    <wps:cNvSpPr txBox="1"/>
                    <wps:spPr>
                      <a:xfrm>
                        <a:ext cx="951230"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250" type="#_x0000_t202" style="position:absolute;margin-left:684.75pt;margin-top:70.600000000000009pt;width:74.900000000000006pt;height:9.3499999999999996pt;z-index:-18874390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883920</wp:posOffset>
              </wp:positionH>
              <wp:positionV relativeFrom="page">
                <wp:posOffset>478790</wp:posOffset>
              </wp:positionV>
              <wp:extent cx="496570" cy="475615"/>
              <wp:wrapNone/>
              <wp:docPr id="11" name="Shape 11"/>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038" type="#_x0000_t202" style="position:absolute;margin-left:69.600000000000009pt;margin-top:37.700000000000003pt;width:39.100000000000001pt;height:37.450000000000003pt;z-index:-188744055;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1505585</wp:posOffset>
              </wp:positionH>
              <wp:positionV relativeFrom="page">
                <wp:posOffset>554990</wp:posOffset>
              </wp:positionV>
              <wp:extent cx="2267585" cy="301625"/>
              <wp:wrapNone/>
              <wp:docPr id="15" name="Shape 15"/>
              <a:graphic xmlns:a="http://schemas.openxmlformats.org/drawingml/2006/main">
                <a:graphicData uri="http://schemas.microsoft.com/office/word/2010/wordprocessingShape">
                  <wps:wsp>
                    <wps:cNvSpPr txBox="1"/>
                    <wps:spPr>
                      <a:xfrm>
                        <a:ext cx="2267585" cy="30162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2A2827"/>
                              <w:spacing w:val="0"/>
                              <w:w w:val="100"/>
                              <w:position w:val="0"/>
                              <w:sz w:val="28"/>
                              <w:szCs w:val="28"/>
                              <w:shd w:val="clear" w:color="auto" w:fill="FFFFFF"/>
                            </w:rPr>
                            <w:t>第一创业证券股份有限公司</w:t>
                          </w:r>
                        </w:p>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2A2827"/>
                              <w:spacing w:val="0"/>
                              <w:w w:val="100"/>
                              <w:position w:val="0"/>
                              <w:sz w:val="16"/>
                              <w:szCs w:val="16"/>
                            </w:rPr>
                            <w:t xml:space="preserve">FIRST CAP ITAL SECUR ITIES CO. </w:t>
                          </w:r>
                          <w:r>
                            <w:rPr>
                              <w:rFonts w:ascii="Arial" w:eastAsia="Arial" w:hAnsi="Arial" w:cs="Arial"/>
                              <w:b/>
                              <w:bCs/>
                              <w:color w:val="2A2827"/>
                              <w:spacing w:val="0"/>
                              <w:w w:val="100"/>
                              <w:position w:val="0"/>
                              <w:sz w:val="16"/>
                              <w:szCs w:val="16"/>
                            </w:rPr>
                            <w:t xml:space="preserve">, </w:t>
                          </w:r>
                          <w:r>
                            <w:rPr>
                              <w:rFonts w:ascii="Arial" w:eastAsia="Arial" w:hAnsi="Arial" w:cs="Arial"/>
                              <w:b/>
                              <w:bCs/>
                              <w:color w:val="2A2827"/>
                              <w:spacing w:val="0"/>
                              <w:w w:val="100"/>
                              <w:position w:val="0"/>
                              <w:sz w:val="16"/>
                              <w:szCs w:val="16"/>
                            </w:rPr>
                            <w:t>LTD.</w:t>
                          </w:r>
                        </w:p>
                      </w:txbxContent>
                    </wps:txbx>
                    <wps:bodyPr wrap="none" lIns="0" tIns="0" rIns="0" bIns="0">
                      <a:spAutoFit/>
                    </wps:bodyPr>
                  </wps:wsp>
                </a:graphicData>
              </a:graphic>
            </wp:anchor>
          </w:drawing>
        </mc:Choice>
        <mc:Fallback>
          <w:pict>
            <v:shape id="_x0000_s1041" type="#_x0000_t202" style="position:absolute;margin-left:118.55pt;margin-top:43.700000000000003pt;width:178.55000000000001pt;height:23.75pt;z-index:-188744053;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2A2827"/>
                        <w:spacing w:val="0"/>
                        <w:w w:val="100"/>
                        <w:position w:val="0"/>
                        <w:sz w:val="28"/>
                        <w:szCs w:val="28"/>
                        <w:shd w:val="clear" w:color="auto" w:fill="FFFFFF"/>
                      </w:rPr>
                      <w:t>第一创业证券股份有限公司</w:t>
                    </w:r>
                  </w:p>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2A2827"/>
                        <w:spacing w:val="0"/>
                        <w:w w:val="100"/>
                        <w:position w:val="0"/>
                        <w:sz w:val="16"/>
                        <w:szCs w:val="16"/>
                      </w:rPr>
                      <w:t xml:space="preserve">FIRST CAP ITAL SECUR ITIES CO. </w:t>
                    </w:r>
                    <w:r>
                      <w:rPr>
                        <w:rFonts w:ascii="Arial" w:eastAsia="Arial" w:hAnsi="Arial" w:cs="Arial"/>
                        <w:b/>
                        <w:bCs/>
                        <w:color w:val="2A2827"/>
                        <w:spacing w:val="0"/>
                        <w:w w:val="100"/>
                        <w:position w:val="0"/>
                        <w:sz w:val="16"/>
                        <w:szCs w:val="16"/>
                      </w:rPr>
                      <w:t xml:space="preserve">, </w:t>
                    </w:r>
                    <w:r>
                      <w:rPr>
                        <w:rFonts w:ascii="Arial" w:eastAsia="Arial" w:hAnsi="Arial" w:cs="Arial"/>
                        <w:b/>
                        <w:bCs/>
                        <w:color w:val="2A2827"/>
                        <w:spacing w:val="0"/>
                        <w:w w:val="100"/>
                        <w:position w:val="0"/>
                        <w:sz w:val="16"/>
                        <w:szCs w:val="16"/>
                      </w:rPr>
                      <w:t>LTD.</w:t>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5785485</wp:posOffset>
              </wp:positionH>
              <wp:positionV relativeFrom="page">
                <wp:posOffset>842010</wp:posOffset>
              </wp:positionV>
              <wp:extent cx="951230" cy="118745"/>
              <wp:wrapNone/>
              <wp:docPr id="17" name="Shape 17"/>
              <a:graphic xmlns:a="http://schemas.openxmlformats.org/drawingml/2006/main">
                <a:graphicData uri="http://schemas.microsoft.com/office/word/2010/wordprocessingShape">
                  <wps:wsp>
                    <wps:cNvSpPr txBox="1"/>
                    <wps:spPr>
                      <a:xfrm>
                        <a:ext cx="951230" cy="11874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2016</w:t>
                          </w:r>
                          <w:r>
                            <w:rPr>
                              <w:rFonts w:ascii="SimSun" w:eastAsia="SimSun" w:hAnsi="SimSun" w:cs="SimSun"/>
                              <w:color w:val="000000"/>
                              <w:spacing w:val="0"/>
                              <w:w w:val="100"/>
                              <w:position w:val="0"/>
                            </w:rPr>
                            <w:t>年年度报告</w:t>
                          </w:r>
                        </w:p>
                      </w:txbxContent>
                    </wps:txbx>
                    <wps:bodyPr wrap="none" lIns="0" tIns="0" rIns="0" bIns="0">
                      <a:spAutoFit/>
                    </wps:bodyPr>
                  </wps:wsp>
                </a:graphicData>
              </a:graphic>
            </wp:anchor>
          </w:drawing>
        </mc:Choice>
        <mc:Fallback>
          <w:pict>
            <v:shape id="_x0000_s1043" type="#_x0000_t202" style="position:absolute;margin-left:455.55000000000001pt;margin-top:66.299999999999997pt;width:74.900000000000006pt;height:9.3499999999999996pt;z-index:-188744051;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2016</w:t>
                    </w:r>
                    <w:r>
                      <w:rPr>
                        <w:rFonts w:ascii="SimSun" w:eastAsia="SimSun" w:hAnsi="SimSun" w:cs="SimSun"/>
                        <w:color w:val="000000"/>
                        <w:spacing w:val="0"/>
                        <w:w w:val="100"/>
                        <w:position w:val="0"/>
                      </w:rPr>
                      <w:t>年年度报告</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1305560</wp:posOffset>
              </wp:positionH>
              <wp:positionV relativeFrom="page">
                <wp:posOffset>560705</wp:posOffset>
              </wp:positionV>
              <wp:extent cx="496570" cy="475615"/>
              <wp:wrapNone/>
              <wp:docPr id="228" name="Shape 228"/>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229" name="Picutre 229"/>
                                <a:graphic xmlns:a="http://schemas.openxmlformats.org/drawingml/2006/main">
                                  <a:graphicData uri="http://schemas.openxmlformats.org/drawingml/2006/picture">
                                    <pic:pic xmlns:pic="http://schemas.openxmlformats.org/drawingml/2006/picture">
                                      <pic:nvPicPr>
                                        <pic:cNvPr id="229" name="Picture 229"/>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255" type="#_x0000_t202" style="position:absolute;margin-left:102.8pt;margin-top:44.149999999999999pt;width:39.100000000000001pt;height:37.450000000000003pt;z-index:-188743901;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231" name="Picutre 231"/>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54" behindDoc="1" locked="0" layoutInCell="1" allowOverlap="1">
              <wp:simplePos x="0" y="0"/>
              <wp:positionH relativeFrom="page">
                <wp:posOffset>1927225</wp:posOffset>
              </wp:positionH>
              <wp:positionV relativeFrom="page">
                <wp:posOffset>636905</wp:posOffset>
              </wp:positionV>
              <wp:extent cx="2270760" cy="304800"/>
              <wp:wrapNone/>
              <wp:docPr id="232" name="Shape 232"/>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w:t>
                          </w:r>
                          <w:r>
                            <w:rPr>
                              <w:spacing w:val="0"/>
                              <w:w w:val="100"/>
                              <w:position w:val="0"/>
                              <w:sz w:val="28"/>
                              <w:szCs w:val="28"/>
                            </w:rPr>
                            <w:t>F</w:t>
                          </w:r>
                          <w:r>
                            <w:rPr>
                              <w:rFonts w:ascii="SimSun" w:eastAsia="SimSun" w:hAnsi="SimSun" w:cs="SimSun"/>
                              <w:b w:val="0"/>
                              <w:bCs w:val="0"/>
                              <w:spacing w:val="0"/>
                              <w:w w:val="100"/>
                              <w:position w:val="0"/>
                              <w:sz w:val="28"/>
                              <w:szCs w:val="28"/>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SECURITIES CO. , LTD.</w:t>
                          </w:r>
                        </w:p>
                      </w:txbxContent>
                    </wps:txbx>
                    <wps:bodyPr wrap="none" lIns="0" tIns="0" rIns="0" bIns="0">
                      <a:spAutoFit/>
                    </wps:bodyPr>
                  </wps:wsp>
                </a:graphicData>
              </a:graphic>
            </wp:anchor>
          </w:drawing>
        </mc:Choice>
        <mc:Fallback>
          <w:pict>
            <v:shape id="_x0000_s1258" type="#_x0000_t202" style="position:absolute;margin-left:151.75pt;margin-top:50.149999999999999pt;width:178.80000000000001pt;height:24.pt;z-index:-18874389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w:t>
                    </w:r>
                    <w:r>
                      <w:rPr>
                        <w:spacing w:val="0"/>
                        <w:w w:val="100"/>
                        <w:position w:val="0"/>
                        <w:sz w:val="28"/>
                        <w:szCs w:val="28"/>
                      </w:rPr>
                      <w:t>F</w:t>
                    </w:r>
                    <w:r>
                      <w:rPr>
                        <w:rFonts w:ascii="SimSun" w:eastAsia="SimSun" w:hAnsi="SimSun" w:cs="SimSun"/>
                        <w:b w:val="0"/>
                        <w:bCs w:val="0"/>
                        <w:spacing w:val="0"/>
                        <w:w w:val="100"/>
                        <w:position w:val="0"/>
                        <w:sz w:val="28"/>
                        <w:szCs w:val="28"/>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SECURITIES CO. , LTD.</w:t>
                    </w:r>
                  </w:p>
                </w:txbxContent>
              </v:textbox>
              <w10:wrap anchorx="page" anchory="page"/>
            </v:shape>
          </w:pict>
        </mc:Fallback>
      </mc:AlternateContent>
    </w:r>
    <w:r>
      <mc:AlternateContent>
        <mc:Choice Requires="wps">
          <w:drawing>
            <wp:anchor distT="0" distB="0" distL="0" distR="0" simplePos="0" relativeHeight="62914856" behindDoc="1" locked="0" layoutInCell="1" allowOverlap="1">
              <wp:simplePos x="0" y="0"/>
              <wp:positionH relativeFrom="page">
                <wp:posOffset>5362575</wp:posOffset>
              </wp:positionH>
              <wp:positionV relativeFrom="page">
                <wp:posOffset>923290</wp:posOffset>
              </wp:positionV>
              <wp:extent cx="956945" cy="118745"/>
              <wp:wrapNone/>
              <wp:docPr id="234" name="Shape 234"/>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260" type="#_x0000_t202" style="position:absolute;margin-left:422.25pt;margin-top:72.700000000000003pt;width:75.350000000000009pt;height:9.3499999999999996pt;z-index:-18874389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1305560</wp:posOffset>
              </wp:positionH>
              <wp:positionV relativeFrom="page">
                <wp:posOffset>560705</wp:posOffset>
              </wp:positionV>
              <wp:extent cx="496570" cy="475615"/>
              <wp:wrapNone/>
              <wp:docPr id="238" name="Shape 238"/>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239" name="Picutre 239"/>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265" type="#_x0000_t202" style="position:absolute;margin-left:102.8pt;margin-top:44.149999999999999pt;width:39.100000000000001pt;height:37.450000000000003pt;z-index:-188743893;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241" name="Picutre 241"/>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62" behindDoc="1" locked="0" layoutInCell="1" allowOverlap="1">
              <wp:simplePos x="0" y="0"/>
              <wp:positionH relativeFrom="page">
                <wp:posOffset>1927225</wp:posOffset>
              </wp:positionH>
              <wp:positionV relativeFrom="page">
                <wp:posOffset>636905</wp:posOffset>
              </wp:positionV>
              <wp:extent cx="2270760" cy="304800"/>
              <wp:wrapNone/>
              <wp:docPr id="242" name="Shape 242"/>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w:t>
                          </w:r>
                          <w:r>
                            <w:rPr>
                              <w:spacing w:val="0"/>
                              <w:w w:val="100"/>
                              <w:position w:val="0"/>
                              <w:sz w:val="28"/>
                              <w:szCs w:val="28"/>
                            </w:rPr>
                            <w:t>F</w:t>
                          </w:r>
                          <w:r>
                            <w:rPr>
                              <w:rFonts w:ascii="SimSun" w:eastAsia="SimSun" w:hAnsi="SimSun" w:cs="SimSun"/>
                              <w:b w:val="0"/>
                              <w:bCs w:val="0"/>
                              <w:spacing w:val="0"/>
                              <w:w w:val="100"/>
                              <w:position w:val="0"/>
                              <w:sz w:val="28"/>
                              <w:szCs w:val="28"/>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SECURITIES CO. , LTD.</w:t>
                          </w:r>
                        </w:p>
                      </w:txbxContent>
                    </wps:txbx>
                    <wps:bodyPr wrap="none" lIns="0" tIns="0" rIns="0" bIns="0">
                      <a:spAutoFit/>
                    </wps:bodyPr>
                  </wps:wsp>
                </a:graphicData>
              </a:graphic>
            </wp:anchor>
          </w:drawing>
        </mc:Choice>
        <mc:Fallback>
          <w:pict>
            <v:shape id="_x0000_s1268" type="#_x0000_t202" style="position:absolute;margin-left:151.75pt;margin-top:50.149999999999999pt;width:178.80000000000001pt;height:24.pt;z-index:-18874389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w:t>
                    </w:r>
                    <w:r>
                      <w:rPr>
                        <w:spacing w:val="0"/>
                        <w:w w:val="100"/>
                        <w:position w:val="0"/>
                        <w:sz w:val="28"/>
                        <w:szCs w:val="28"/>
                      </w:rPr>
                      <w:t>F</w:t>
                    </w:r>
                    <w:r>
                      <w:rPr>
                        <w:rFonts w:ascii="SimSun" w:eastAsia="SimSun" w:hAnsi="SimSun" w:cs="SimSun"/>
                        <w:b w:val="0"/>
                        <w:bCs w:val="0"/>
                        <w:spacing w:val="0"/>
                        <w:w w:val="100"/>
                        <w:position w:val="0"/>
                        <w:sz w:val="28"/>
                        <w:szCs w:val="28"/>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SECURITIES CO. , LTD.</w:t>
                    </w:r>
                  </w:p>
                </w:txbxContent>
              </v:textbox>
              <w10:wrap anchorx="page" anchory="page"/>
            </v:shape>
          </w:pict>
        </mc:Fallback>
      </mc:AlternateContent>
    </w:r>
    <w:r>
      <mc:AlternateContent>
        <mc:Choice Requires="wps">
          <w:drawing>
            <wp:anchor distT="0" distB="0" distL="0" distR="0" simplePos="0" relativeHeight="62914864" behindDoc="1" locked="0" layoutInCell="1" allowOverlap="1">
              <wp:simplePos x="0" y="0"/>
              <wp:positionH relativeFrom="page">
                <wp:posOffset>5362575</wp:posOffset>
              </wp:positionH>
              <wp:positionV relativeFrom="page">
                <wp:posOffset>923290</wp:posOffset>
              </wp:positionV>
              <wp:extent cx="956945" cy="118745"/>
              <wp:wrapNone/>
              <wp:docPr id="244" name="Shape 244"/>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270" type="#_x0000_t202" style="position:absolute;margin-left:422.25pt;margin-top:72.700000000000003pt;width:75.350000000000009pt;height:9.3499999999999996pt;z-index:-18874388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1317625</wp:posOffset>
              </wp:positionH>
              <wp:positionV relativeFrom="page">
                <wp:posOffset>560705</wp:posOffset>
              </wp:positionV>
              <wp:extent cx="496570" cy="475615"/>
              <wp:wrapNone/>
              <wp:docPr id="248" name="Shape 248"/>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249" name="Picutre 249"/>
                                <a:graphic xmlns:a="http://schemas.openxmlformats.org/drawingml/2006/main">
                                  <a:graphicData uri="http://schemas.openxmlformats.org/drawingml/2006/picture">
                                    <pic:pic xmlns:pic="http://schemas.openxmlformats.org/drawingml/2006/picture">
                                      <pic:nvPicPr>
                                        <pic:cNvPr id="249" name="Picture 249"/>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275" type="#_x0000_t202" style="position:absolute;margin-left:103.75pt;margin-top:44.149999999999999pt;width:39.100000000000001pt;height:37.450000000000003pt;z-index:-188743885;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251" name="Picutre 251"/>
                          <a:graphic xmlns:a="http://schemas.openxmlformats.org/drawingml/2006/main">
                            <a:graphicData uri="http://schemas.openxmlformats.org/drawingml/2006/picture">
                              <pic:pic xmlns:pic="http://schemas.openxmlformats.org/drawingml/2006/picture">
                                <pic:nvPicPr>
                                  <pic:cNvPr id="251" name="Picture 251"/>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70" behindDoc="1" locked="0" layoutInCell="1" allowOverlap="1">
              <wp:simplePos x="0" y="0"/>
              <wp:positionH relativeFrom="page">
                <wp:posOffset>1939290</wp:posOffset>
              </wp:positionH>
              <wp:positionV relativeFrom="page">
                <wp:posOffset>636905</wp:posOffset>
              </wp:positionV>
              <wp:extent cx="2267585" cy="301625"/>
              <wp:wrapNone/>
              <wp:docPr id="252" name="Shape 252"/>
              <a:graphic xmlns:a="http://schemas.openxmlformats.org/drawingml/2006/main">
                <a:graphicData uri="http://schemas.microsoft.com/office/word/2010/wordprocessingShape">
                  <wps:wsp>
                    <wps:cNvSpPr txBox="1"/>
                    <wps:spPr>
                      <a:xfrm>
                        <a:ext cx="2267585" cy="30162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shd w:val="clear" w:color="auto" w:fill="FFFFFF"/>
                            </w:rPr>
                            <w:t>第一创业证券股份有</w:t>
                          </w:r>
                          <w:r>
                            <w:rPr>
                              <w:spacing w:val="0"/>
                              <w:w w:val="100"/>
                              <w:position w:val="0"/>
                              <w:sz w:val="28"/>
                              <w:szCs w:val="28"/>
                              <w:shd w:val="clear" w:color="auto" w:fill="FFFFFF"/>
                            </w:rPr>
                            <w:t>F</w:t>
                          </w:r>
                          <w:r>
                            <w:rPr>
                              <w:rFonts w:ascii="SimSun" w:eastAsia="SimSun" w:hAnsi="SimSun" w:cs="SimSun"/>
                              <w:b w:val="0"/>
                              <w:bCs w:val="0"/>
                              <w:spacing w:val="0"/>
                              <w:w w:val="100"/>
                              <w:position w:val="0"/>
                              <w:sz w:val="28"/>
                              <w:szCs w:val="28"/>
                              <w:shd w:val="clear" w:color="auto" w:fill="FFFFFF"/>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I TAL SECUR I T I ES CO. </w:t>
                          </w:r>
                          <w:r>
                            <w:rPr>
                              <w:spacing w:val="0"/>
                              <w:w w:val="100"/>
                              <w:position w:val="0"/>
                            </w:rPr>
                            <w:t xml:space="preserve">, </w:t>
                          </w:r>
                          <w:r>
                            <w:rPr>
                              <w:spacing w:val="0"/>
                              <w:w w:val="100"/>
                              <w:position w:val="0"/>
                            </w:rPr>
                            <w:t>LTD.</w:t>
                          </w:r>
                        </w:p>
                      </w:txbxContent>
                    </wps:txbx>
                    <wps:bodyPr wrap="none" lIns="0" tIns="0" rIns="0" bIns="0">
                      <a:spAutoFit/>
                    </wps:bodyPr>
                  </wps:wsp>
                </a:graphicData>
              </a:graphic>
            </wp:anchor>
          </w:drawing>
        </mc:Choice>
        <mc:Fallback>
          <w:pict>
            <v:shape id="_x0000_s1278" type="#_x0000_t202" style="position:absolute;margin-left:152.70000000000002pt;margin-top:50.149999999999999pt;width:178.55000000000001pt;height:23.75pt;z-index:-18874388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shd w:val="clear" w:color="auto" w:fill="FFFFFF"/>
                      </w:rPr>
                      <w:t>第一创业证券股份有</w:t>
                    </w:r>
                    <w:r>
                      <w:rPr>
                        <w:spacing w:val="0"/>
                        <w:w w:val="100"/>
                        <w:position w:val="0"/>
                        <w:sz w:val="28"/>
                        <w:szCs w:val="28"/>
                        <w:shd w:val="clear" w:color="auto" w:fill="FFFFFF"/>
                      </w:rPr>
                      <w:t>F</w:t>
                    </w:r>
                    <w:r>
                      <w:rPr>
                        <w:rFonts w:ascii="SimSun" w:eastAsia="SimSun" w:hAnsi="SimSun" w:cs="SimSun"/>
                        <w:b w:val="0"/>
                        <w:bCs w:val="0"/>
                        <w:spacing w:val="0"/>
                        <w:w w:val="100"/>
                        <w:position w:val="0"/>
                        <w:sz w:val="28"/>
                        <w:szCs w:val="28"/>
                        <w:shd w:val="clear" w:color="auto" w:fill="FFFFFF"/>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I TAL SECUR I T I ES CO. </w:t>
                    </w:r>
                    <w:r>
                      <w:rPr>
                        <w:spacing w:val="0"/>
                        <w:w w:val="100"/>
                        <w:position w:val="0"/>
                      </w:rPr>
                      <w:t xml:space="preserve">, </w:t>
                    </w:r>
                    <w:r>
                      <w:rPr>
                        <w:spacing w:val="0"/>
                        <w:w w:val="100"/>
                        <w:position w:val="0"/>
                      </w:rPr>
                      <w:t>LTD.</w:t>
                    </w:r>
                  </w:p>
                </w:txbxContent>
              </v:textbox>
              <w10:wrap anchorx="page" anchory="page"/>
            </v:shape>
          </w:pict>
        </mc:Fallback>
      </mc:AlternateContent>
    </w:r>
    <w:r>
      <mc:AlternateContent>
        <mc:Choice Requires="wps">
          <w:drawing>
            <wp:anchor distT="0" distB="0" distL="0" distR="0" simplePos="0" relativeHeight="62914872" behindDoc="1" locked="0" layoutInCell="1" allowOverlap="1">
              <wp:simplePos x="0" y="0"/>
              <wp:positionH relativeFrom="page">
                <wp:posOffset>5374640</wp:posOffset>
              </wp:positionH>
              <wp:positionV relativeFrom="page">
                <wp:posOffset>923290</wp:posOffset>
              </wp:positionV>
              <wp:extent cx="956945" cy="118745"/>
              <wp:wrapNone/>
              <wp:docPr id="254" name="Shape 254"/>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280" type="#_x0000_t202" style="position:absolute;margin-left:423.19999999999999pt;margin-top:72.700000000000003pt;width:75.350000000000009pt;height:9.3499999999999996pt;z-index:-18874388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1305560</wp:posOffset>
              </wp:positionH>
              <wp:positionV relativeFrom="page">
                <wp:posOffset>560705</wp:posOffset>
              </wp:positionV>
              <wp:extent cx="496570" cy="475615"/>
              <wp:wrapNone/>
              <wp:docPr id="258" name="Shape 258"/>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259" name="Picutre 259"/>
                                <a:graphic xmlns:a="http://schemas.openxmlformats.org/drawingml/2006/main">
                                  <a:graphicData uri="http://schemas.openxmlformats.org/drawingml/2006/picture">
                                    <pic:pic xmlns:pic="http://schemas.openxmlformats.org/drawingml/2006/picture">
                                      <pic:nvPicPr>
                                        <pic:cNvPr id="259" name="Picture 259"/>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285" type="#_x0000_t202" style="position:absolute;margin-left:102.8pt;margin-top:44.149999999999999pt;width:39.100000000000001pt;height:37.450000000000003pt;z-index:-188743877;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261" name="Picutre 261"/>
                          <a:graphic xmlns:a="http://schemas.openxmlformats.org/drawingml/2006/main">
                            <a:graphicData uri="http://schemas.openxmlformats.org/drawingml/2006/picture">
                              <pic:pic xmlns:pic="http://schemas.openxmlformats.org/drawingml/2006/picture">
                                <pic:nvPicPr>
                                  <pic:cNvPr id="261" name="Picture 261"/>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78" behindDoc="1" locked="0" layoutInCell="1" allowOverlap="1">
              <wp:simplePos x="0" y="0"/>
              <wp:positionH relativeFrom="page">
                <wp:posOffset>1927225</wp:posOffset>
              </wp:positionH>
              <wp:positionV relativeFrom="page">
                <wp:posOffset>636905</wp:posOffset>
              </wp:positionV>
              <wp:extent cx="2270760" cy="304800"/>
              <wp:wrapNone/>
              <wp:docPr id="262" name="Shape 262"/>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w:t>
                          </w:r>
                          <w:r>
                            <w:rPr>
                              <w:spacing w:val="0"/>
                              <w:w w:val="100"/>
                              <w:position w:val="0"/>
                              <w:sz w:val="28"/>
                              <w:szCs w:val="28"/>
                            </w:rPr>
                            <w:t>F</w:t>
                          </w:r>
                          <w:r>
                            <w:rPr>
                              <w:rFonts w:ascii="SimSun" w:eastAsia="SimSun" w:hAnsi="SimSun" w:cs="SimSun"/>
                              <w:b w:val="0"/>
                              <w:bCs w:val="0"/>
                              <w:spacing w:val="0"/>
                              <w:w w:val="100"/>
                              <w:position w:val="0"/>
                              <w:sz w:val="28"/>
                              <w:szCs w:val="28"/>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SECURITIES CO. , LTD.</w:t>
                          </w:r>
                        </w:p>
                      </w:txbxContent>
                    </wps:txbx>
                    <wps:bodyPr wrap="none" lIns="0" tIns="0" rIns="0" bIns="0">
                      <a:spAutoFit/>
                    </wps:bodyPr>
                  </wps:wsp>
                </a:graphicData>
              </a:graphic>
            </wp:anchor>
          </w:drawing>
        </mc:Choice>
        <mc:Fallback>
          <w:pict>
            <v:shape id="_x0000_s1288" type="#_x0000_t202" style="position:absolute;margin-left:151.75pt;margin-top:50.149999999999999pt;width:178.80000000000001pt;height:24.pt;z-index:-18874387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w:t>
                    </w:r>
                    <w:r>
                      <w:rPr>
                        <w:spacing w:val="0"/>
                        <w:w w:val="100"/>
                        <w:position w:val="0"/>
                        <w:sz w:val="28"/>
                        <w:szCs w:val="28"/>
                      </w:rPr>
                      <w:t>F</w:t>
                    </w:r>
                    <w:r>
                      <w:rPr>
                        <w:rFonts w:ascii="SimSun" w:eastAsia="SimSun" w:hAnsi="SimSun" w:cs="SimSun"/>
                        <w:b w:val="0"/>
                        <w:bCs w:val="0"/>
                        <w:spacing w:val="0"/>
                        <w:w w:val="100"/>
                        <w:position w:val="0"/>
                        <w:sz w:val="28"/>
                        <w:szCs w:val="28"/>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SECURITIES CO. , LTD.</w:t>
                    </w:r>
                  </w:p>
                </w:txbxContent>
              </v:textbox>
              <w10:wrap anchorx="page" anchory="page"/>
            </v:shape>
          </w:pict>
        </mc:Fallback>
      </mc:AlternateContent>
    </w:r>
    <w:r>
      <mc:AlternateContent>
        <mc:Choice Requires="wps">
          <w:drawing>
            <wp:anchor distT="0" distB="0" distL="0" distR="0" simplePos="0" relativeHeight="62914880" behindDoc="1" locked="0" layoutInCell="1" allowOverlap="1">
              <wp:simplePos x="0" y="0"/>
              <wp:positionH relativeFrom="page">
                <wp:posOffset>5362575</wp:posOffset>
              </wp:positionH>
              <wp:positionV relativeFrom="page">
                <wp:posOffset>923290</wp:posOffset>
              </wp:positionV>
              <wp:extent cx="956945" cy="118745"/>
              <wp:wrapNone/>
              <wp:docPr id="264" name="Shape 264"/>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290" type="#_x0000_t202" style="position:absolute;margin-left:422.25pt;margin-top:72.700000000000003pt;width:75.350000000000009pt;height:9.3499999999999996pt;z-index:-18874387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1305560</wp:posOffset>
              </wp:positionH>
              <wp:positionV relativeFrom="page">
                <wp:posOffset>560705</wp:posOffset>
              </wp:positionV>
              <wp:extent cx="496570" cy="475615"/>
              <wp:wrapNone/>
              <wp:docPr id="268" name="Shape 268"/>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269" name="Picutre 269"/>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295" type="#_x0000_t202" style="position:absolute;margin-left:102.8pt;margin-top:44.149999999999999pt;width:39.100000000000001pt;height:37.450000000000003pt;z-index:-188743869;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271" name="Picutre 271"/>
                          <a:graphic xmlns:a="http://schemas.openxmlformats.org/drawingml/2006/main">
                            <a:graphicData uri="http://schemas.openxmlformats.org/drawingml/2006/picture">
                              <pic:pic xmlns:pic="http://schemas.openxmlformats.org/drawingml/2006/picture">
                                <pic:nvPicPr>
                                  <pic:cNvPr id="271" name="Picture 271"/>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86" behindDoc="1" locked="0" layoutInCell="1" allowOverlap="1">
              <wp:simplePos x="0" y="0"/>
              <wp:positionH relativeFrom="page">
                <wp:posOffset>1927225</wp:posOffset>
              </wp:positionH>
              <wp:positionV relativeFrom="page">
                <wp:posOffset>636905</wp:posOffset>
              </wp:positionV>
              <wp:extent cx="2270760" cy="304800"/>
              <wp:wrapNone/>
              <wp:docPr id="272" name="Shape 272"/>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w:t>
                          </w:r>
                          <w:r>
                            <w:rPr>
                              <w:spacing w:val="0"/>
                              <w:w w:val="100"/>
                              <w:position w:val="0"/>
                              <w:sz w:val="28"/>
                              <w:szCs w:val="28"/>
                            </w:rPr>
                            <w:t>F</w:t>
                          </w:r>
                          <w:r>
                            <w:rPr>
                              <w:rFonts w:ascii="SimSun" w:eastAsia="SimSun" w:hAnsi="SimSun" w:cs="SimSun"/>
                              <w:b w:val="0"/>
                              <w:bCs w:val="0"/>
                              <w:spacing w:val="0"/>
                              <w:w w:val="100"/>
                              <w:position w:val="0"/>
                              <w:sz w:val="28"/>
                              <w:szCs w:val="28"/>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SECURITIES CO. , LTD.</w:t>
                          </w:r>
                        </w:p>
                      </w:txbxContent>
                    </wps:txbx>
                    <wps:bodyPr wrap="none" lIns="0" tIns="0" rIns="0" bIns="0">
                      <a:spAutoFit/>
                    </wps:bodyPr>
                  </wps:wsp>
                </a:graphicData>
              </a:graphic>
            </wp:anchor>
          </w:drawing>
        </mc:Choice>
        <mc:Fallback>
          <w:pict>
            <v:shape id="_x0000_s1298" type="#_x0000_t202" style="position:absolute;margin-left:151.75pt;margin-top:50.149999999999999pt;width:178.80000000000001pt;height:24.pt;z-index:-18874386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w:t>
                    </w:r>
                    <w:r>
                      <w:rPr>
                        <w:spacing w:val="0"/>
                        <w:w w:val="100"/>
                        <w:position w:val="0"/>
                        <w:sz w:val="28"/>
                        <w:szCs w:val="28"/>
                      </w:rPr>
                      <w:t>F</w:t>
                    </w:r>
                    <w:r>
                      <w:rPr>
                        <w:rFonts w:ascii="SimSun" w:eastAsia="SimSun" w:hAnsi="SimSun" w:cs="SimSun"/>
                        <w:b w:val="0"/>
                        <w:bCs w:val="0"/>
                        <w:spacing w:val="0"/>
                        <w:w w:val="100"/>
                        <w:position w:val="0"/>
                        <w:sz w:val="28"/>
                        <w:szCs w:val="28"/>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SECURITIES CO. , LTD.</w:t>
                    </w:r>
                  </w:p>
                </w:txbxContent>
              </v:textbox>
              <w10:wrap anchorx="page" anchory="page"/>
            </v:shape>
          </w:pict>
        </mc:Fallback>
      </mc:AlternateContent>
    </w:r>
    <w:r>
      <mc:AlternateContent>
        <mc:Choice Requires="wps">
          <w:drawing>
            <wp:anchor distT="0" distB="0" distL="0" distR="0" simplePos="0" relativeHeight="62914888" behindDoc="1" locked="0" layoutInCell="1" allowOverlap="1">
              <wp:simplePos x="0" y="0"/>
              <wp:positionH relativeFrom="page">
                <wp:posOffset>5362575</wp:posOffset>
              </wp:positionH>
              <wp:positionV relativeFrom="page">
                <wp:posOffset>923290</wp:posOffset>
              </wp:positionV>
              <wp:extent cx="956945" cy="118745"/>
              <wp:wrapNone/>
              <wp:docPr id="274" name="Shape 274"/>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300" type="#_x0000_t202" style="position:absolute;margin-left:422.25pt;margin-top:72.700000000000003pt;width:75.350000000000009pt;height:9.3499999999999996pt;z-index:-18874386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1212850</wp:posOffset>
              </wp:positionH>
              <wp:positionV relativeFrom="page">
                <wp:posOffset>560705</wp:posOffset>
              </wp:positionV>
              <wp:extent cx="496570" cy="475615"/>
              <wp:wrapNone/>
              <wp:docPr id="278" name="Shape 278"/>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279" name="Picutre 279"/>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305" type="#_x0000_t202" style="position:absolute;margin-left:95.5pt;margin-top:44.149999999999999pt;width:39.100000000000001pt;height:37.450000000000003pt;z-index:-188743861;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281" name="Picutre 281"/>
                          <a:graphic xmlns:a="http://schemas.openxmlformats.org/drawingml/2006/main">
                            <a:graphicData uri="http://schemas.openxmlformats.org/drawingml/2006/picture">
                              <pic:pic xmlns:pic="http://schemas.openxmlformats.org/drawingml/2006/picture">
                                <pic:nvPicPr>
                                  <pic:cNvPr id="281" name="Picture 281"/>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94" behindDoc="1" locked="0" layoutInCell="1" allowOverlap="1">
              <wp:simplePos x="0" y="0"/>
              <wp:positionH relativeFrom="page">
                <wp:posOffset>1834515</wp:posOffset>
              </wp:positionH>
              <wp:positionV relativeFrom="page">
                <wp:posOffset>636905</wp:posOffset>
              </wp:positionV>
              <wp:extent cx="2267585" cy="301625"/>
              <wp:wrapNone/>
              <wp:docPr id="282" name="Shape 282"/>
              <a:graphic xmlns:a="http://schemas.openxmlformats.org/drawingml/2006/main">
                <a:graphicData uri="http://schemas.microsoft.com/office/word/2010/wordprocessingShape">
                  <wps:wsp>
                    <wps:cNvSpPr txBox="1"/>
                    <wps:spPr>
                      <a:xfrm>
                        <a:ext cx="2267585" cy="30162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shd w:val="clear" w:color="auto" w:fill="FFFFFF"/>
                            </w:rPr>
                            <w:t>第一创业证券股份有</w:t>
                          </w:r>
                          <w:r>
                            <w:rPr>
                              <w:spacing w:val="0"/>
                              <w:w w:val="100"/>
                              <w:position w:val="0"/>
                              <w:sz w:val="28"/>
                              <w:szCs w:val="28"/>
                              <w:shd w:val="clear" w:color="auto" w:fill="FFFFFF"/>
                            </w:rPr>
                            <w:t>F</w:t>
                          </w:r>
                          <w:r>
                            <w:rPr>
                              <w:rFonts w:ascii="SimSun" w:eastAsia="SimSun" w:hAnsi="SimSun" w:cs="SimSun"/>
                              <w:b w:val="0"/>
                              <w:bCs w:val="0"/>
                              <w:spacing w:val="0"/>
                              <w:w w:val="100"/>
                              <w:position w:val="0"/>
                              <w:sz w:val="28"/>
                              <w:szCs w:val="28"/>
                              <w:shd w:val="clear" w:color="auto" w:fill="FFFFFF"/>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I TAL SECUR I T I ES CO. </w:t>
                          </w:r>
                          <w:r>
                            <w:rPr>
                              <w:spacing w:val="0"/>
                              <w:w w:val="100"/>
                              <w:position w:val="0"/>
                            </w:rPr>
                            <w:t xml:space="preserve">, </w:t>
                          </w:r>
                          <w:r>
                            <w:rPr>
                              <w:spacing w:val="0"/>
                              <w:w w:val="100"/>
                              <w:position w:val="0"/>
                            </w:rPr>
                            <w:t>LTD.</w:t>
                          </w:r>
                        </w:p>
                      </w:txbxContent>
                    </wps:txbx>
                    <wps:bodyPr wrap="none" lIns="0" tIns="0" rIns="0" bIns="0">
                      <a:spAutoFit/>
                    </wps:bodyPr>
                  </wps:wsp>
                </a:graphicData>
              </a:graphic>
            </wp:anchor>
          </w:drawing>
        </mc:Choice>
        <mc:Fallback>
          <w:pict>
            <v:shape id="_x0000_s1308" type="#_x0000_t202" style="position:absolute;margin-left:144.45000000000002pt;margin-top:50.149999999999999pt;width:178.55000000000001pt;height:23.75pt;z-index:-18874385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shd w:val="clear" w:color="auto" w:fill="FFFFFF"/>
                      </w:rPr>
                      <w:t>第一创业证券股份有</w:t>
                    </w:r>
                    <w:r>
                      <w:rPr>
                        <w:spacing w:val="0"/>
                        <w:w w:val="100"/>
                        <w:position w:val="0"/>
                        <w:sz w:val="28"/>
                        <w:szCs w:val="28"/>
                        <w:shd w:val="clear" w:color="auto" w:fill="FFFFFF"/>
                      </w:rPr>
                      <w:t>F</w:t>
                    </w:r>
                    <w:r>
                      <w:rPr>
                        <w:rFonts w:ascii="SimSun" w:eastAsia="SimSun" w:hAnsi="SimSun" w:cs="SimSun"/>
                        <w:b w:val="0"/>
                        <w:bCs w:val="0"/>
                        <w:spacing w:val="0"/>
                        <w:w w:val="100"/>
                        <w:position w:val="0"/>
                        <w:sz w:val="28"/>
                        <w:szCs w:val="28"/>
                        <w:shd w:val="clear" w:color="auto" w:fill="FFFFFF"/>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I TAL SECUR I T I ES CO. </w:t>
                    </w:r>
                    <w:r>
                      <w:rPr>
                        <w:spacing w:val="0"/>
                        <w:w w:val="100"/>
                        <w:position w:val="0"/>
                      </w:rPr>
                      <w:t xml:space="preserve">, </w:t>
                    </w:r>
                    <w:r>
                      <w:rPr>
                        <w:spacing w:val="0"/>
                        <w:w w:val="100"/>
                        <w:position w:val="0"/>
                      </w:rPr>
                      <w:t>LTD.</w:t>
                    </w:r>
                  </w:p>
                </w:txbxContent>
              </v:textbox>
              <w10:wrap anchorx="page" anchory="page"/>
            </v:shape>
          </w:pict>
        </mc:Fallback>
      </mc:AlternateContent>
    </w:r>
    <w:r>
      <mc:AlternateContent>
        <mc:Choice Requires="wps">
          <w:drawing>
            <wp:anchor distT="0" distB="0" distL="0" distR="0" simplePos="0" relativeHeight="62914896" behindDoc="1" locked="0" layoutInCell="1" allowOverlap="1">
              <wp:simplePos x="0" y="0"/>
              <wp:positionH relativeFrom="page">
                <wp:posOffset>5269230</wp:posOffset>
              </wp:positionH>
              <wp:positionV relativeFrom="page">
                <wp:posOffset>923290</wp:posOffset>
              </wp:positionV>
              <wp:extent cx="956945" cy="118745"/>
              <wp:wrapNone/>
              <wp:docPr id="284" name="Shape 284"/>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310" type="#_x0000_t202" style="position:absolute;margin-left:414.90000000000003pt;margin-top:72.700000000000003pt;width:75.350000000000009pt;height:9.3499999999999996pt;z-index:-18874385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1305560</wp:posOffset>
              </wp:positionH>
              <wp:positionV relativeFrom="page">
                <wp:posOffset>560705</wp:posOffset>
              </wp:positionV>
              <wp:extent cx="496570" cy="475615"/>
              <wp:wrapNone/>
              <wp:docPr id="294" name="Shape 294"/>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295" name="Picutre 295"/>
                                <a:graphic xmlns:a="http://schemas.openxmlformats.org/drawingml/2006/main">
                                  <a:graphicData uri="http://schemas.openxmlformats.org/drawingml/2006/picture">
                                    <pic:pic xmlns:pic="http://schemas.openxmlformats.org/drawingml/2006/picture">
                                      <pic:nvPicPr>
                                        <pic:cNvPr id="295" name="Picture 295"/>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321" type="#_x0000_t202" style="position:absolute;margin-left:102.8pt;margin-top:44.149999999999999pt;width:39.100000000000001pt;height:37.450000000000003pt;z-index:-188743853;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297" name="Picutre 297"/>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02" behindDoc="1" locked="0" layoutInCell="1" allowOverlap="1">
              <wp:simplePos x="0" y="0"/>
              <wp:positionH relativeFrom="page">
                <wp:posOffset>1927225</wp:posOffset>
              </wp:positionH>
              <wp:positionV relativeFrom="page">
                <wp:posOffset>636905</wp:posOffset>
              </wp:positionV>
              <wp:extent cx="2270760" cy="304800"/>
              <wp:wrapNone/>
              <wp:docPr id="298" name="Shape 298"/>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w:t>
                          </w:r>
                          <w:r>
                            <w:rPr>
                              <w:spacing w:val="0"/>
                              <w:w w:val="100"/>
                              <w:position w:val="0"/>
                              <w:sz w:val="28"/>
                              <w:szCs w:val="28"/>
                            </w:rPr>
                            <w:t>F</w:t>
                          </w:r>
                          <w:r>
                            <w:rPr>
                              <w:rFonts w:ascii="SimSun" w:eastAsia="SimSun" w:hAnsi="SimSun" w:cs="SimSun"/>
                              <w:b w:val="0"/>
                              <w:bCs w:val="0"/>
                              <w:spacing w:val="0"/>
                              <w:w w:val="100"/>
                              <w:position w:val="0"/>
                              <w:sz w:val="28"/>
                              <w:szCs w:val="28"/>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SECURITIES CO. , LTD.</w:t>
                          </w:r>
                        </w:p>
                      </w:txbxContent>
                    </wps:txbx>
                    <wps:bodyPr wrap="none" lIns="0" tIns="0" rIns="0" bIns="0">
                      <a:spAutoFit/>
                    </wps:bodyPr>
                  </wps:wsp>
                </a:graphicData>
              </a:graphic>
            </wp:anchor>
          </w:drawing>
        </mc:Choice>
        <mc:Fallback>
          <w:pict>
            <v:shape id="_x0000_s1324" type="#_x0000_t202" style="position:absolute;margin-left:151.75pt;margin-top:50.149999999999999pt;width:178.80000000000001pt;height:24.pt;z-index:-18874385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w:t>
                    </w:r>
                    <w:r>
                      <w:rPr>
                        <w:spacing w:val="0"/>
                        <w:w w:val="100"/>
                        <w:position w:val="0"/>
                        <w:sz w:val="28"/>
                        <w:szCs w:val="28"/>
                      </w:rPr>
                      <w:t>F</w:t>
                    </w:r>
                    <w:r>
                      <w:rPr>
                        <w:rFonts w:ascii="SimSun" w:eastAsia="SimSun" w:hAnsi="SimSun" w:cs="SimSun"/>
                        <w:b w:val="0"/>
                        <w:bCs w:val="0"/>
                        <w:spacing w:val="0"/>
                        <w:w w:val="100"/>
                        <w:position w:val="0"/>
                        <w:sz w:val="28"/>
                        <w:szCs w:val="28"/>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SECURITIES CO. , LTD.</w:t>
                    </w:r>
                  </w:p>
                </w:txbxContent>
              </v:textbox>
              <w10:wrap anchorx="page" anchory="page"/>
            </v:shape>
          </w:pict>
        </mc:Fallback>
      </mc:AlternateContent>
    </w:r>
    <w:r>
      <mc:AlternateContent>
        <mc:Choice Requires="wps">
          <w:drawing>
            <wp:anchor distT="0" distB="0" distL="0" distR="0" simplePos="0" relativeHeight="62914904" behindDoc="1" locked="0" layoutInCell="1" allowOverlap="1">
              <wp:simplePos x="0" y="0"/>
              <wp:positionH relativeFrom="page">
                <wp:posOffset>5362575</wp:posOffset>
              </wp:positionH>
              <wp:positionV relativeFrom="page">
                <wp:posOffset>923290</wp:posOffset>
              </wp:positionV>
              <wp:extent cx="956945" cy="118745"/>
              <wp:wrapNone/>
              <wp:docPr id="300" name="Shape 300"/>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326" type="#_x0000_t202" style="position:absolute;margin-left:422.25pt;margin-top:72.700000000000003pt;width:75.350000000000009pt;height:9.3499999999999996pt;z-index:-18874384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1197610</wp:posOffset>
              </wp:positionH>
              <wp:positionV relativeFrom="page">
                <wp:posOffset>448310</wp:posOffset>
              </wp:positionV>
              <wp:extent cx="496570" cy="475615"/>
              <wp:wrapNone/>
              <wp:docPr id="304" name="Shape 304"/>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305" name="Picutre 305"/>
                                <a:graphic xmlns:a="http://schemas.openxmlformats.org/drawingml/2006/main">
                                  <a:graphicData uri="http://schemas.openxmlformats.org/drawingml/2006/picture">
                                    <pic:pic xmlns:pic="http://schemas.openxmlformats.org/drawingml/2006/picture">
                                      <pic:nvPicPr>
                                        <pic:cNvPr id="305" name="Picture 305"/>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331" type="#_x0000_t202" style="position:absolute;margin-left:94.299999999999997pt;margin-top:35.300000000000004pt;width:39.100000000000001pt;height:37.450000000000003pt;z-index:-188743845;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307" name="Picutre 307"/>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10" behindDoc="1" locked="0" layoutInCell="1" allowOverlap="1">
              <wp:simplePos x="0" y="0"/>
              <wp:positionH relativeFrom="page">
                <wp:posOffset>1819275</wp:posOffset>
              </wp:positionH>
              <wp:positionV relativeFrom="page">
                <wp:posOffset>524510</wp:posOffset>
              </wp:positionV>
              <wp:extent cx="2267585" cy="301625"/>
              <wp:wrapNone/>
              <wp:docPr id="308" name="Shape 308"/>
              <a:graphic xmlns:a="http://schemas.openxmlformats.org/drawingml/2006/main">
                <a:graphicData uri="http://schemas.microsoft.com/office/word/2010/wordprocessingShape">
                  <wps:wsp>
                    <wps:cNvSpPr txBox="1"/>
                    <wps:spPr>
                      <a:xfrm>
                        <a:ext cx="2267585" cy="30162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shd w:val="clear" w:color="auto" w:fill="FFFFFF"/>
                            </w:rPr>
                            <w:t>第一创业证券股份有</w:t>
                          </w:r>
                          <w:r>
                            <w:rPr>
                              <w:spacing w:val="0"/>
                              <w:w w:val="100"/>
                              <w:position w:val="0"/>
                              <w:sz w:val="28"/>
                              <w:szCs w:val="28"/>
                              <w:shd w:val="clear" w:color="auto" w:fill="FFFFFF"/>
                            </w:rPr>
                            <w:t>F</w:t>
                          </w:r>
                          <w:r>
                            <w:rPr>
                              <w:rFonts w:ascii="SimSun" w:eastAsia="SimSun" w:hAnsi="SimSun" w:cs="SimSun"/>
                              <w:b w:val="0"/>
                              <w:bCs w:val="0"/>
                              <w:spacing w:val="0"/>
                              <w:w w:val="100"/>
                              <w:position w:val="0"/>
                              <w:sz w:val="28"/>
                              <w:szCs w:val="28"/>
                              <w:shd w:val="clear" w:color="auto" w:fill="FFFFFF"/>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I TAL SECUR I T I ES CO. </w:t>
                          </w:r>
                          <w:r>
                            <w:rPr>
                              <w:spacing w:val="0"/>
                              <w:w w:val="100"/>
                              <w:position w:val="0"/>
                            </w:rPr>
                            <w:t xml:space="preserve">, </w:t>
                          </w:r>
                          <w:r>
                            <w:rPr>
                              <w:spacing w:val="0"/>
                              <w:w w:val="100"/>
                              <w:position w:val="0"/>
                            </w:rPr>
                            <w:t>LTD.</w:t>
                          </w:r>
                        </w:p>
                      </w:txbxContent>
                    </wps:txbx>
                    <wps:bodyPr wrap="none" lIns="0" tIns="0" rIns="0" bIns="0">
                      <a:spAutoFit/>
                    </wps:bodyPr>
                  </wps:wsp>
                </a:graphicData>
              </a:graphic>
            </wp:anchor>
          </w:drawing>
        </mc:Choice>
        <mc:Fallback>
          <w:pict>
            <v:shape id="_x0000_s1334" type="#_x0000_t202" style="position:absolute;margin-left:143.25pt;margin-top:41.300000000000004pt;width:178.55000000000001pt;height:23.75pt;z-index:-18874384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shd w:val="clear" w:color="auto" w:fill="FFFFFF"/>
                      </w:rPr>
                      <w:t>第一创业证券股份有</w:t>
                    </w:r>
                    <w:r>
                      <w:rPr>
                        <w:spacing w:val="0"/>
                        <w:w w:val="100"/>
                        <w:position w:val="0"/>
                        <w:sz w:val="28"/>
                        <w:szCs w:val="28"/>
                        <w:shd w:val="clear" w:color="auto" w:fill="FFFFFF"/>
                      </w:rPr>
                      <w:t>F</w:t>
                    </w:r>
                    <w:r>
                      <w:rPr>
                        <w:rFonts w:ascii="SimSun" w:eastAsia="SimSun" w:hAnsi="SimSun" w:cs="SimSun"/>
                        <w:b w:val="0"/>
                        <w:bCs w:val="0"/>
                        <w:spacing w:val="0"/>
                        <w:w w:val="100"/>
                        <w:position w:val="0"/>
                        <w:sz w:val="28"/>
                        <w:szCs w:val="28"/>
                        <w:shd w:val="clear" w:color="auto" w:fill="FFFFFF"/>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I TAL SECUR I T I ES CO. </w:t>
                    </w:r>
                    <w:r>
                      <w:rPr>
                        <w:spacing w:val="0"/>
                        <w:w w:val="100"/>
                        <w:position w:val="0"/>
                      </w:rPr>
                      <w:t xml:space="preserve">, </w:t>
                    </w:r>
                    <w:r>
                      <w:rPr>
                        <w:spacing w:val="0"/>
                        <w:w w:val="100"/>
                        <w:position w:val="0"/>
                      </w:rPr>
                      <w:t>LTD.</w:t>
                    </w:r>
                  </w:p>
                </w:txbxContent>
              </v:textbox>
              <w10:wrap anchorx="page" anchory="page"/>
            </v:shape>
          </w:pict>
        </mc:Fallback>
      </mc:AlternateContent>
    </w:r>
    <w:r>
      <mc:AlternateContent>
        <mc:Choice Requires="wps">
          <w:drawing>
            <wp:anchor distT="0" distB="0" distL="0" distR="0" simplePos="0" relativeHeight="62914912" behindDoc="1" locked="0" layoutInCell="1" allowOverlap="1">
              <wp:simplePos x="0" y="0"/>
              <wp:positionH relativeFrom="page">
                <wp:posOffset>5253990</wp:posOffset>
              </wp:positionH>
              <wp:positionV relativeFrom="page">
                <wp:posOffset>810895</wp:posOffset>
              </wp:positionV>
              <wp:extent cx="956945" cy="118745"/>
              <wp:wrapNone/>
              <wp:docPr id="310" name="Shape 310"/>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336" type="#_x0000_t202" style="position:absolute;margin-left:413.69999999999999pt;margin-top:63.850000000000001pt;width:75.350000000000009pt;height:9.3499999999999996pt;z-index:-18874384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1082675</wp:posOffset>
              </wp:positionH>
              <wp:positionV relativeFrom="page">
                <wp:posOffset>469900</wp:posOffset>
              </wp:positionV>
              <wp:extent cx="496570" cy="475615"/>
              <wp:wrapNone/>
              <wp:docPr id="314" name="Shape 314"/>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315" name="Picutre 315"/>
                                <a:graphic xmlns:a="http://schemas.openxmlformats.org/drawingml/2006/main">
                                  <a:graphicData uri="http://schemas.openxmlformats.org/drawingml/2006/picture">
                                    <pic:pic xmlns:pic="http://schemas.openxmlformats.org/drawingml/2006/picture">
                                      <pic:nvPicPr>
                                        <pic:cNvPr id="315" name="Picture 315"/>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341" type="#_x0000_t202" style="position:absolute;margin-left:85.25pt;margin-top:37.pt;width:39.100000000000001pt;height:37.450000000000003pt;z-index:-188743837;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317" name="Picutre 317"/>
                          <a:graphic xmlns:a="http://schemas.openxmlformats.org/drawingml/2006/main">
                            <a:graphicData uri="http://schemas.openxmlformats.org/drawingml/2006/picture">
                              <pic:pic xmlns:pic="http://schemas.openxmlformats.org/drawingml/2006/picture">
                                <pic:nvPicPr>
                                  <pic:cNvPr id="317" name="Picture 317"/>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18" behindDoc="1" locked="0" layoutInCell="1" allowOverlap="1">
              <wp:simplePos x="0" y="0"/>
              <wp:positionH relativeFrom="page">
                <wp:posOffset>1704340</wp:posOffset>
              </wp:positionH>
              <wp:positionV relativeFrom="page">
                <wp:posOffset>546100</wp:posOffset>
              </wp:positionV>
              <wp:extent cx="2270760" cy="304800"/>
              <wp:wrapNone/>
              <wp:docPr id="318" name="Shape 318"/>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wps:txbx>
                    <wps:bodyPr wrap="none" lIns="0" tIns="0" rIns="0" bIns="0">
                      <a:spAutoFit/>
                    </wps:bodyPr>
                  </wps:wsp>
                </a:graphicData>
              </a:graphic>
            </wp:anchor>
          </w:drawing>
        </mc:Choice>
        <mc:Fallback>
          <w:pict>
            <v:shape id="_x0000_s1344" type="#_x0000_t202" style="position:absolute;margin-left:134.19999999999999pt;margin-top:43.pt;width:178.80000000000001pt;height:24.pt;z-index:-18874383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v:textbox>
              <w10:wrap anchorx="page" anchory="page"/>
            </v:shape>
          </w:pict>
        </mc:Fallback>
      </mc:AlternateContent>
    </w:r>
    <w:r>
      <mc:AlternateContent>
        <mc:Choice Requires="wps">
          <w:drawing>
            <wp:anchor distT="0" distB="0" distL="0" distR="0" simplePos="0" relativeHeight="62914920" behindDoc="1" locked="0" layoutInCell="1" allowOverlap="1">
              <wp:simplePos x="0" y="0"/>
              <wp:positionH relativeFrom="page">
                <wp:posOffset>5139690</wp:posOffset>
              </wp:positionH>
              <wp:positionV relativeFrom="page">
                <wp:posOffset>832485</wp:posOffset>
              </wp:positionV>
              <wp:extent cx="956945" cy="118745"/>
              <wp:wrapNone/>
              <wp:docPr id="320" name="Shape 320"/>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346" type="#_x0000_t202" style="position:absolute;margin-left:404.69999999999999pt;margin-top:65.549999999999997pt;width:75.350000000000009pt;height:9.3499999999999996pt;z-index:-18874383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1082675</wp:posOffset>
              </wp:positionH>
              <wp:positionV relativeFrom="page">
                <wp:posOffset>469900</wp:posOffset>
              </wp:positionV>
              <wp:extent cx="496570" cy="475615"/>
              <wp:wrapNone/>
              <wp:docPr id="324" name="Shape 324"/>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325" name="Picutre 325"/>
                                <a:graphic xmlns:a="http://schemas.openxmlformats.org/drawingml/2006/main">
                                  <a:graphicData uri="http://schemas.openxmlformats.org/drawingml/2006/picture">
                                    <pic:pic xmlns:pic="http://schemas.openxmlformats.org/drawingml/2006/picture">
                                      <pic:nvPicPr>
                                        <pic:cNvPr id="325" name="Picture 325"/>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351" type="#_x0000_t202" style="position:absolute;margin-left:85.25pt;margin-top:37.pt;width:39.100000000000001pt;height:37.450000000000003pt;z-index:-188743829;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327" name="Picutre 327"/>
                          <a:graphic xmlns:a="http://schemas.openxmlformats.org/drawingml/2006/main">
                            <a:graphicData uri="http://schemas.openxmlformats.org/drawingml/2006/picture">
                              <pic:pic xmlns:pic="http://schemas.openxmlformats.org/drawingml/2006/picture">
                                <pic:nvPicPr>
                                  <pic:cNvPr id="327" name="Picture 327"/>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26" behindDoc="1" locked="0" layoutInCell="1" allowOverlap="1">
              <wp:simplePos x="0" y="0"/>
              <wp:positionH relativeFrom="page">
                <wp:posOffset>1704340</wp:posOffset>
              </wp:positionH>
              <wp:positionV relativeFrom="page">
                <wp:posOffset>546100</wp:posOffset>
              </wp:positionV>
              <wp:extent cx="2270760" cy="304800"/>
              <wp:wrapNone/>
              <wp:docPr id="328" name="Shape 328"/>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wps:txbx>
                    <wps:bodyPr wrap="none" lIns="0" tIns="0" rIns="0" bIns="0">
                      <a:spAutoFit/>
                    </wps:bodyPr>
                  </wps:wsp>
                </a:graphicData>
              </a:graphic>
            </wp:anchor>
          </w:drawing>
        </mc:Choice>
        <mc:Fallback>
          <w:pict>
            <v:shape id="_x0000_s1354" type="#_x0000_t202" style="position:absolute;margin-left:134.19999999999999pt;margin-top:43.pt;width:178.80000000000001pt;height:24.pt;z-index:-18874382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v:textbox>
              <w10:wrap anchorx="page" anchory="page"/>
            </v:shape>
          </w:pict>
        </mc:Fallback>
      </mc:AlternateContent>
    </w:r>
    <w:r>
      <mc:AlternateContent>
        <mc:Choice Requires="wps">
          <w:drawing>
            <wp:anchor distT="0" distB="0" distL="0" distR="0" simplePos="0" relativeHeight="62914928" behindDoc="1" locked="0" layoutInCell="1" allowOverlap="1">
              <wp:simplePos x="0" y="0"/>
              <wp:positionH relativeFrom="page">
                <wp:posOffset>5139690</wp:posOffset>
              </wp:positionH>
              <wp:positionV relativeFrom="page">
                <wp:posOffset>832485</wp:posOffset>
              </wp:positionV>
              <wp:extent cx="956945" cy="118745"/>
              <wp:wrapNone/>
              <wp:docPr id="330" name="Shape 330"/>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356" type="#_x0000_t202" style="position:absolute;margin-left:404.69999999999999pt;margin-top:65.549999999999997pt;width:75.350000000000009pt;height:9.3499999999999996pt;z-index:-18874382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896620</wp:posOffset>
              </wp:positionH>
              <wp:positionV relativeFrom="page">
                <wp:posOffset>529590</wp:posOffset>
              </wp:positionV>
              <wp:extent cx="496570" cy="475615"/>
              <wp:wrapNone/>
              <wp:docPr id="21" name="Shape 21"/>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048" type="#_x0000_t202" style="position:absolute;margin-left:70.600000000000009pt;margin-top:41.700000000000003pt;width:39.100000000000001pt;height:37.450000000000003pt;z-index:-188744047;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08" behindDoc="1" locked="0" layoutInCell="1" allowOverlap="1">
              <wp:simplePos x="0" y="0"/>
              <wp:positionH relativeFrom="page">
                <wp:posOffset>1518285</wp:posOffset>
              </wp:positionH>
              <wp:positionV relativeFrom="page">
                <wp:posOffset>605790</wp:posOffset>
              </wp:positionV>
              <wp:extent cx="2270760" cy="307975"/>
              <wp:wrapNone/>
              <wp:docPr id="25" name="Shape 25"/>
              <a:graphic xmlns:a="http://schemas.openxmlformats.org/drawingml/2006/main">
                <a:graphicData uri="http://schemas.microsoft.com/office/word/2010/wordprocessingShape">
                  <wps:wsp>
                    <wps:cNvSpPr txBox="1"/>
                    <wps:spPr>
                      <a:xfrm>
                        <a:ext cx="2270760" cy="3079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2A2827"/>
                              <w:spacing w:val="0"/>
                              <w:w w:val="100"/>
                              <w:position w:val="0"/>
                              <w:sz w:val="28"/>
                              <w:szCs w:val="28"/>
                            </w:rPr>
                            <w:t>第_创业证券股份有</w:t>
                          </w:r>
                          <w:r>
                            <w:rPr>
                              <w:rFonts w:ascii="Arial" w:eastAsia="Arial" w:hAnsi="Arial" w:cs="Arial"/>
                              <w:b/>
                              <w:bCs/>
                              <w:color w:val="2A2827"/>
                              <w:spacing w:val="0"/>
                              <w:w w:val="100"/>
                              <w:position w:val="0"/>
                              <w:sz w:val="28"/>
                              <w:szCs w:val="28"/>
                            </w:rPr>
                            <w:t>F</w:t>
                          </w:r>
                          <w:r>
                            <w:rPr>
                              <w:rFonts w:ascii="SimSun" w:eastAsia="SimSun" w:hAnsi="SimSun" w:cs="SimSun"/>
                              <w:color w:val="2A2827"/>
                              <w:spacing w:val="0"/>
                              <w:w w:val="100"/>
                              <w:position w:val="0"/>
                              <w:sz w:val="28"/>
                              <w:szCs w:val="28"/>
                            </w:rPr>
                            <w:t>艮公司</w:t>
                          </w:r>
                        </w:p>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2A2827"/>
                              <w:spacing w:val="0"/>
                              <w:w w:val="100"/>
                              <w:position w:val="0"/>
                              <w:sz w:val="16"/>
                              <w:szCs w:val="16"/>
                            </w:rPr>
                            <w:t xml:space="preserve">FIRST CAP ITAL SECUR </w:t>
                          </w:r>
                          <w:r>
                            <w:rPr>
                              <w:rFonts w:ascii="Arial" w:eastAsia="Arial" w:hAnsi="Arial" w:cs="Arial"/>
                              <w:b/>
                              <w:bCs/>
                              <w:color w:val="525051"/>
                              <w:spacing w:val="0"/>
                              <w:w w:val="100"/>
                              <w:position w:val="0"/>
                              <w:sz w:val="16"/>
                              <w:szCs w:val="16"/>
                            </w:rPr>
                            <w:t>I</w:t>
                          </w:r>
                          <w:r>
                            <w:rPr>
                              <w:rFonts w:ascii="Arial" w:eastAsia="Arial" w:hAnsi="Arial" w:cs="Arial"/>
                              <w:b/>
                              <w:bCs/>
                              <w:color w:val="2A2827"/>
                              <w:spacing w:val="0"/>
                              <w:w w:val="100"/>
                              <w:position w:val="0"/>
                              <w:sz w:val="16"/>
                              <w:szCs w:val="16"/>
                            </w:rPr>
                            <w:t xml:space="preserve">TIES CO. </w:t>
                          </w:r>
                          <w:r>
                            <w:rPr>
                              <w:rFonts w:ascii="Arial" w:eastAsia="Arial" w:hAnsi="Arial" w:cs="Arial"/>
                              <w:b/>
                              <w:bCs/>
                              <w:color w:val="525051"/>
                              <w:spacing w:val="0"/>
                              <w:w w:val="100"/>
                              <w:position w:val="0"/>
                              <w:sz w:val="16"/>
                              <w:szCs w:val="16"/>
                            </w:rPr>
                            <w:t xml:space="preserve">, </w:t>
                          </w:r>
                          <w:r>
                            <w:rPr>
                              <w:rFonts w:ascii="Arial" w:eastAsia="Arial" w:hAnsi="Arial" w:cs="Arial"/>
                              <w:b/>
                              <w:bCs/>
                              <w:color w:val="2A2827"/>
                              <w:spacing w:val="0"/>
                              <w:w w:val="100"/>
                              <w:position w:val="0"/>
                              <w:sz w:val="16"/>
                              <w:szCs w:val="16"/>
                            </w:rPr>
                            <w:t>LTD.</w:t>
                          </w:r>
                        </w:p>
                      </w:txbxContent>
                    </wps:txbx>
                    <wps:bodyPr wrap="none" lIns="0" tIns="0" rIns="0" bIns="0">
                      <a:spAutoFit/>
                    </wps:bodyPr>
                  </wps:wsp>
                </a:graphicData>
              </a:graphic>
            </wp:anchor>
          </w:drawing>
        </mc:Choice>
        <mc:Fallback>
          <w:pict>
            <v:shape id="_x0000_s1051" type="#_x0000_t202" style="position:absolute;margin-left:119.55pt;margin-top:47.700000000000003pt;width:178.80000000000001pt;height:24.25pt;z-index:-188744045;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2A2827"/>
                        <w:spacing w:val="0"/>
                        <w:w w:val="100"/>
                        <w:position w:val="0"/>
                        <w:sz w:val="28"/>
                        <w:szCs w:val="28"/>
                      </w:rPr>
                      <w:t>第_创业证券股份有</w:t>
                    </w:r>
                    <w:r>
                      <w:rPr>
                        <w:rFonts w:ascii="Arial" w:eastAsia="Arial" w:hAnsi="Arial" w:cs="Arial"/>
                        <w:b/>
                        <w:bCs/>
                        <w:color w:val="2A2827"/>
                        <w:spacing w:val="0"/>
                        <w:w w:val="100"/>
                        <w:position w:val="0"/>
                        <w:sz w:val="28"/>
                        <w:szCs w:val="28"/>
                      </w:rPr>
                      <w:t>F</w:t>
                    </w:r>
                    <w:r>
                      <w:rPr>
                        <w:rFonts w:ascii="SimSun" w:eastAsia="SimSun" w:hAnsi="SimSun" w:cs="SimSun"/>
                        <w:color w:val="2A2827"/>
                        <w:spacing w:val="0"/>
                        <w:w w:val="100"/>
                        <w:position w:val="0"/>
                        <w:sz w:val="28"/>
                        <w:szCs w:val="28"/>
                      </w:rPr>
                      <w:t>艮公司</w:t>
                    </w:r>
                  </w:p>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2A2827"/>
                        <w:spacing w:val="0"/>
                        <w:w w:val="100"/>
                        <w:position w:val="0"/>
                        <w:sz w:val="16"/>
                        <w:szCs w:val="16"/>
                      </w:rPr>
                      <w:t xml:space="preserve">FIRST CAP ITAL SECUR </w:t>
                    </w:r>
                    <w:r>
                      <w:rPr>
                        <w:rFonts w:ascii="Arial" w:eastAsia="Arial" w:hAnsi="Arial" w:cs="Arial"/>
                        <w:b/>
                        <w:bCs/>
                        <w:color w:val="525051"/>
                        <w:spacing w:val="0"/>
                        <w:w w:val="100"/>
                        <w:position w:val="0"/>
                        <w:sz w:val="16"/>
                        <w:szCs w:val="16"/>
                      </w:rPr>
                      <w:t>I</w:t>
                    </w:r>
                    <w:r>
                      <w:rPr>
                        <w:rFonts w:ascii="Arial" w:eastAsia="Arial" w:hAnsi="Arial" w:cs="Arial"/>
                        <w:b/>
                        <w:bCs/>
                        <w:color w:val="2A2827"/>
                        <w:spacing w:val="0"/>
                        <w:w w:val="100"/>
                        <w:position w:val="0"/>
                        <w:sz w:val="16"/>
                        <w:szCs w:val="16"/>
                      </w:rPr>
                      <w:t xml:space="preserve">TIES CO. </w:t>
                    </w:r>
                    <w:r>
                      <w:rPr>
                        <w:rFonts w:ascii="Arial" w:eastAsia="Arial" w:hAnsi="Arial" w:cs="Arial"/>
                        <w:b/>
                        <w:bCs/>
                        <w:color w:val="525051"/>
                        <w:spacing w:val="0"/>
                        <w:w w:val="100"/>
                        <w:position w:val="0"/>
                        <w:sz w:val="16"/>
                        <w:szCs w:val="16"/>
                      </w:rPr>
                      <w:t xml:space="preserve">, </w:t>
                    </w:r>
                    <w:r>
                      <w:rPr>
                        <w:rFonts w:ascii="Arial" w:eastAsia="Arial" w:hAnsi="Arial" w:cs="Arial"/>
                        <w:b/>
                        <w:bCs/>
                        <w:color w:val="2A2827"/>
                        <w:spacing w:val="0"/>
                        <w:w w:val="100"/>
                        <w:position w:val="0"/>
                        <w:sz w:val="16"/>
                        <w:szCs w:val="16"/>
                      </w:rPr>
                      <w:t>LTD.</w:t>
                    </w:r>
                  </w:p>
                </w:txbxContent>
              </v:textbox>
              <w10:wrap anchorx="page" anchory="page"/>
            </v:shape>
          </w:pict>
        </mc:Fallback>
      </mc:AlternateContent>
    </w:r>
    <w:r>
      <mc:AlternateContent>
        <mc:Choice Requires="wps">
          <w:drawing>
            <wp:anchor distT="0" distB="0" distL="0" distR="0" simplePos="0" relativeHeight="62914710" behindDoc="1" locked="0" layoutInCell="1" allowOverlap="1">
              <wp:simplePos x="0" y="0"/>
              <wp:positionH relativeFrom="page">
                <wp:posOffset>5797550</wp:posOffset>
              </wp:positionH>
              <wp:positionV relativeFrom="page">
                <wp:posOffset>892175</wp:posOffset>
              </wp:positionV>
              <wp:extent cx="951230" cy="118745"/>
              <wp:wrapNone/>
              <wp:docPr id="27" name="Shape 27"/>
              <a:graphic xmlns:a="http://schemas.openxmlformats.org/drawingml/2006/main">
                <a:graphicData uri="http://schemas.microsoft.com/office/word/2010/wordprocessingShape">
                  <wps:wsp>
                    <wps:cNvSpPr txBox="1"/>
                    <wps:spPr>
                      <a:xfrm>
                        <a:ext cx="951230" cy="11874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2016</w:t>
                          </w:r>
                          <w:r>
                            <w:rPr>
                              <w:rFonts w:ascii="SimSun" w:eastAsia="SimSun" w:hAnsi="SimSun" w:cs="SimSun"/>
                              <w:color w:val="000000"/>
                              <w:spacing w:val="0"/>
                              <w:w w:val="100"/>
                              <w:position w:val="0"/>
                            </w:rPr>
                            <w:t>年年度报告</w:t>
                          </w:r>
                        </w:p>
                      </w:txbxContent>
                    </wps:txbx>
                    <wps:bodyPr wrap="none" lIns="0" tIns="0" rIns="0" bIns="0">
                      <a:spAutoFit/>
                    </wps:bodyPr>
                  </wps:wsp>
                </a:graphicData>
              </a:graphic>
            </wp:anchor>
          </w:drawing>
        </mc:Choice>
        <mc:Fallback>
          <w:pict>
            <v:shape id="_x0000_s1053" type="#_x0000_t202" style="position:absolute;margin-left:456.5pt;margin-top:70.25pt;width:74.900000000000006pt;height:9.3499999999999996pt;z-index:-188744043;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2016</w:t>
                    </w:r>
                    <w:r>
                      <w:rPr>
                        <w:rFonts w:ascii="SimSun" w:eastAsia="SimSun" w:hAnsi="SimSun" w:cs="SimSun"/>
                        <w:color w:val="000000"/>
                        <w:spacing w:val="0"/>
                        <w:w w:val="100"/>
                        <w:position w:val="0"/>
                      </w:rPr>
                      <w:t>年年度报告</w:t>
                    </w:r>
                  </w:p>
                </w:txbxContent>
              </v:textbox>
              <w10:wrap anchorx="page" anchory="page"/>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1323340</wp:posOffset>
              </wp:positionH>
              <wp:positionV relativeFrom="page">
                <wp:posOffset>448310</wp:posOffset>
              </wp:positionV>
              <wp:extent cx="496570" cy="475615"/>
              <wp:wrapNone/>
              <wp:docPr id="334" name="Shape 334"/>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335" name="Picutre 335"/>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361" type="#_x0000_t202" style="position:absolute;margin-left:104.2pt;margin-top:35.300000000000004pt;width:39.100000000000001pt;height:37.450000000000003pt;z-index:-188743821;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337" name="Picutre 337"/>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34" behindDoc="1" locked="0" layoutInCell="1" allowOverlap="1">
              <wp:simplePos x="0" y="0"/>
              <wp:positionH relativeFrom="page">
                <wp:posOffset>1945005</wp:posOffset>
              </wp:positionH>
              <wp:positionV relativeFrom="page">
                <wp:posOffset>524510</wp:posOffset>
              </wp:positionV>
              <wp:extent cx="2270760" cy="304800"/>
              <wp:wrapNone/>
              <wp:docPr id="338" name="Shape 338"/>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wps:txbx>
                    <wps:bodyPr wrap="none" lIns="0" tIns="0" rIns="0" bIns="0">
                      <a:spAutoFit/>
                    </wps:bodyPr>
                  </wps:wsp>
                </a:graphicData>
              </a:graphic>
            </wp:anchor>
          </w:drawing>
        </mc:Choice>
        <mc:Fallback>
          <w:pict>
            <v:shape id="_x0000_s1364" type="#_x0000_t202" style="position:absolute;margin-left:153.15000000000001pt;margin-top:41.300000000000004pt;width:178.80000000000001pt;height:24.pt;z-index:-18874381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v:textbox>
              <w10:wrap anchorx="page" anchory="page"/>
            </v:shape>
          </w:pict>
        </mc:Fallback>
      </mc:AlternateContent>
    </w:r>
    <w:r>
      <mc:AlternateContent>
        <mc:Choice Requires="wps">
          <w:drawing>
            <wp:anchor distT="0" distB="0" distL="0" distR="0" simplePos="0" relativeHeight="62914936" behindDoc="1" locked="0" layoutInCell="1" allowOverlap="1">
              <wp:simplePos x="0" y="0"/>
              <wp:positionH relativeFrom="page">
                <wp:posOffset>5379720</wp:posOffset>
              </wp:positionH>
              <wp:positionV relativeFrom="page">
                <wp:posOffset>810895</wp:posOffset>
              </wp:positionV>
              <wp:extent cx="956945" cy="118745"/>
              <wp:wrapNone/>
              <wp:docPr id="340" name="Shape 340"/>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366" type="#_x0000_t202" style="position:absolute;margin-left:423.60000000000002pt;margin-top:63.850000000000001pt;width:75.350000000000009pt;height:9.3499999999999996pt;z-index:-18874381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1323340</wp:posOffset>
              </wp:positionH>
              <wp:positionV relativeFrom="page">
                <wp:posOffset>448310</wp:posOffset>
              </wp:positionV>
              <wp:extent cx="496570" cy="475615"/>
              <wp:wrapNone/>
              <wp:docPr id="344" name="Shape 344"/>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345" name="Picutre 345"/>
                                <a:graphic xmlns:a="http://schemas.openxmlformats.org/drawingml/2006/main">
                                  <a:graphicData uri="http://schemas.openxmlformats.org/drawingml/2006/picture">
                                    <pic:pic xmlns:pic="http://schemas.openxmlformats.org/drawingml/2006/picture">
                                      <pic:nvPicPr>
                                        <pic:cNvPr id="345" name="Picture 345"/>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371" type="#_x0000_t202" style="position:absolute;margin-left:104.2pt;margin-top:35.300000000000004pt;width:39.100000000000001pt;height:37.450000000000003pt;z-index:-188743813;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347" name="Picutre 347"/>
                          <a:graphic xmlns:a="http://schemas.openxmlformats.org/drawingml/2006/main">
                            <a:graphicData uri="http://schemas.openxmlformats.org/drawingml/2006/picture">
                              <pic:pic xmlns:pic="http://schemas.openxmlformats.org/drawingml/2006/picture">
                                <pic:nvPicPr>
                                  <pic:cNvPr id="347" name="Picture 347"/>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42" behindDoc="1" locked="0" layoutInCell="1" allowOverlap="1">
              <wp:simplePos x="0" y="0"/>
              <wp:positionH relativeFrom="page">
                <wp:posOffset>1945005</wp:posOffset>
              </wp:positionH>
              <wp:positionV relativeFrom="page">
                <wp:posOffset>524510</wp:posOffset>
              </wp:positionV>
              <wp:extent cx="2270760" cy="304800"/>
              <wp:wrapNone/>
              <wp:docPr id="348" name="Shape 348"/>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wps:txbx>
                    <wps:bodyPr wrap="none" lIns="0" tIns="0" rIns="0" bIns="0">
                      <a:spAutoFit/>
                    </wps:bodyPr>
                  </wps:wsp>
                </a:graphicData>
              </a:graphic>
            </wp:anchor>
          </w:drawing>
        </mc:Choice>
        <mc:Fallback>
          <w:pict>
            <v:shape id="_x0000_s1374" type="#_x0000_t202" style="position:absolute;margin-left:153.15000000000001pt;margin-top:41.300000000000004pt;width:178.80000000000001pt;height:24.pt;z-index:-18874381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v:textbox>
              <w10:wrap anchorx="page" anchory="page"/>
            </v:shape>
          </w:pict>
        </mc:Fallback>
      </mc:AlternateContent>
    </w:r>
    <w:r>
      <mc:AlternateContent>
        <mc:Choice Requires="wps">
          <w:drawing>
            <wp:anchor distT="0" distB="0" distL="0" distR="0" simplePos="0" relativeHeight="62914944" behindDoc="1" locked="0" layoutInCell="1" allowOverlap="1">
              <wp:simplePos x="0" y="0"/>
              <wp:positionH relativeFrom="page">
                <wp:posOffset>5379720</wp:posOffset>
              </wp:positionH>
              <wp:positionV relativeFrom="page">
                <wp:posOffset>810895</wp:posOffset>
              </wp:positionV>
              <wp:extent cx="956945" cy="118745"/>
              <wp:wrapNone/>
              <wp:docPr id="350" name="Shape 350"/>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376" type="#_x0000_t202" style="position:absolute;margin-left:423.60000000000002pt;margin-top:63.850000000000001pt;width:75.350000000000009pt;height:9.3499999999999996pt;z-index:-18874380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1082675</wp:posOffset>
              </wp:positionH>
              <wp:positionV relativeFrom="page">
                <wp:posOffset>558165</wp:posOffset>
              </wp:positionV>
              <wp:extent cx="496570" cy="475615"/>
              <wp:wrapNone/>
              <wp:docPr id="354" name="Shape 354"/>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355" name="Picutre 355"/>
                                <a:graphic xmlns:a="http://schemas.openxmlformats.org/drawingml/2006/main">
                                  <a:graphicData uri="http://schemas.openxmlformats.org/drawingml/2006/picture">
                                    <pic:pic xmlns:pic="http://schemas.openxmlformats.org/drawingml/2006/picture">
                                      <pic:nvPicPr>
                                        <pic:cNvPr id="355" name="Picture 355"/>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381" type="#_x0000_t202" style="position:absolute;margin-left:85.25pt;margin-top:43.950000000000003pt;width:39.100000000000001pt;height:37.450000000000003pt;z-index:-188743805;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357" name="Picutre 357"/>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50" behindDoc="1" locked="0" layoutInCell="1" allowOverlap="1">
              <wp:simplePos x="0" y="0"/>
              <wp:positionH relativeFrom="page">
                <wp:posOffset>1704340</wp:posOffset>
              </wp:positionH>
              <wp:positionV relativeFrom="page">
                <wp:posOffset>634365</wp:posOffset>
              </wp:positionV>
              <wp:extent cx="2270760" cy="304800"/>
              <wp:wrapNone/>
              <wp:docPr id="358" name="Shape 358"/>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w:t>
                          </w:r>
                          <w:r>
                            <w:rPr>
                              <w:spacing w:val="0"/>
                              <w:w w:val="100"/>
                              <w:position w:val="0"/>
                              <w:sz w:val="28"/>
                              <w:szCs w:val="28"/>
                            </w:rPr>
                            <w:t>F</w:t>
                          </w:r>
                          <w:r>
                            <w:rPr>
                              <w:rFonts w:ascii="SimSun" w:eastAsia="SimSun" w:hAnsi="SimSun" w:cs="SimSun"/>
                              <w:b w:val="0"/>
                              <w:bCs w:val="0"/>
                              <w:spacing w:val="0"/>
                              <w:w w:val="100"/>
                              <w:position w:val="0"/>
                              <w:sz w:val="28"/>
                              <w:szCs w:val="28"/>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FIRST CAP ITAL SECUR ITIES CO. </w:t>
                          </w:r>
                          <w:r>
                            <w:rPr>
                              <w:spacing w:val="0"/>
                              <w:w w:val="100"/>
                              <w:position w:val="0"/>
                            </w:rPr>
                            <w:t xml:space="preserve">, </w:t>
                          </w:r>
                          <w:r>
                            <w:rPr>
                              <w:spacing w:val="0"/>
                              <w:w w:val="100"/>
                              <w:position w:val="0"/>
                            </w:rPr>
                            <w:t>LTD.</w:t>
                          </w:r>
                        </w:p>
                      </w:txbxContent>
                    </wps:txbx>
                    <wps:bodyPr wrap="none" lIns="0" tIns="0" rIns="0" bIns="0">
                      <a:spAutoFit/>
                    </wps:bodyPr>
                  </wps:wsp>
                </a:graphicData>
              </a:graphic>
            </wp:anchor>
          </w:drawing>
        </mc:Choice>
        <mc:Fallback>
          <w:pict>
            <v:shape id="_x0000_s1384" type="#_x0000_t202" style="position:absolute;margin-left:134.19999999999999pt;margin-top:49.950000000000003pt;width:178.80000000000001pt;height:24.pt;z-index:-18874380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w:t>
                    </w:r>
                    <w:r>
                      <w:rPr>
                        <w:spacing w:val="0"/>
                        <w:w w:val="100"/>
                        <w:position w:val="0"/>
                        <w:sz w:val="28"/>
                        <w:szCs w:val="28"/>
                      </w:rPr>
                      <w:t>F</w:t>
                    </w:r>
                    <w:r>
                      <w:rPr>
                        <w:rFonts w:ascii="SimSun" w:eastAsia="SimSun" w:hAnsi="SimSun" w:cs="SimSun"/>
                        <w:b w:val="0"/>
                        <w:bCs w:val="0"/>
                        <w:spacing w:val="0"/>
                        <w:w w:val="100"/>
                        <w:position w:val="0"/>
                        <w:sz w:val="28"/>
                        <w:szCs w:val="28"/>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FIRST CAP ITAL SECUR ITIES CO. </w:t>
                    </w:r>
                    <w:r>
                      <w:rPr>
                        <w:spacing w:val="0"/>
                        <w:w w:val="100"/>
                        <w:position w:val="0"/>
                      </w:rPr>
                      <w:t xml:space="preserve">, </w:t>
                    </w:r>
                    <w:r>
                      <w:rPr>
                        <w:spacing w:val="0"/>
                        <w:w w:val="100"/>
                        <w:position w:val="0"/>
                      </w:rPr>
                      <w:t>LTD.</w:t>
                    </w:r>
                  </w:p>
                </w:txbxContent>
              </v:textbox>
              <w10:wrap anchorx="page" anchory="page"/>
            </v:shape>
          </w:pict>
        </mc:Fallback>
      </mc:AlternateContent>
    </w:r>
    <w:r>
      <mc:AlternateContent>
        <mc:Choice Requires="wps">
          <w:drawing>
            <wp:anchor distT="0" distB="0" distL="0" distR="0" simplePos="0" relativeHeight="62914952" behindDoc="1" locked="0" layoutInCell="1" allowOverlap="1">
              <wp:simplePos x="0" y="0"/>
              <wp:positionH relativeFrom="page">
                <wp:posOffset>5139690</wp:posOffset>
              </wp:positionH>
              <wp:positionV relativeFrom="page">
                <wp:posOffset>920750</wp:posOffset>
              </wp:positionV>
              <wp:extent cx="956945" cy="118745"/>
              <wp:wrapNone/>
              <wp:docPr id="360" name="Shape 360"/>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386" type="#_x0000_t202" style="position:absolute;margin-left:404.69999999999999pt;margin-top:72.5pt;width:75.350000000000009pt;height:9.3499999999999996pt;z-index:-18874380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1082675</wp:posOffset>
              </wp:positionH>
              <wp:positionV relativeFrom="page">
                <wp:posOffset>558165</wp:posOffset>
              </wp:positionV>
              <wp:extent cx="496570" cy="475615"/>
              <wp:wrapNone/>
              <wp:docPr id="364" name="Shape 364"/>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365" name="Picutre 365"/>
                                <a:graphic xmlns:a="http://schemas.openxmlformats.org/drawingml/2006/main">
                                  <a:graphicData uri="http://schemas.openxmlformats.org/drawingml/2006/picture">
                                    <pic:pic xmlns:pic="http://schemas.openxmlformats.org/drawingml/2006/picture">
                                      <pic:nvPicPr>
                                        <pic:cNvPr id="365" name="Picture 365"/>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391" type="#_x0000_t202" style="position:absolute;margin-left:85.25pt;margin-top:43.950000000000003pt;width:39.100000000000001pt;height:37.450000000000003pt;z-index:-188743797;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367" name="Picutre 367"/>
                          <a:graphic xmlns:a="http://schemas.openxmlformats.org/drawingml/2006/main">
                            <a:graphicData uri="http://schemas.openxmlformats.org/drawingml/2006/picture">
                              <pic:pic xmlns:pic="http://schemas.openxmlformats.org/drawingml/2006/picture">
                                <pic:nvPicPr>
                                  <pic:cNvPr id="367" name="Picture 367"/>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58" behindDoc="1" locked="0" layoutInCell="1" allowOverlap="1">
              <wp:simplePos x="0" y="0"/>
              <wp:positionH relativeFrom="page">
                <wp:posOffset>1704340</wp:posOffset>
              </wp:positionH>
              <wp:positionV relativeFrom="page">
                <wp:posOffset>634365</wp:posOffset>
              </wp:positionV>
              <wp:extent cx="2270760" cy="304800"/>
              <wp:wrapNone/>
              <wp:docPr id="368" name="Shape 368"/>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w:t>
                          </w:r>
                          <w:r>
                            <w:rPr>
                              <w:spacing w:val="0"/>
                              <w:w w:val="100"/>
                              <w:position w:val="0"/>
                              <w:sz w:val="28"/>
                              <w:szCs w:val="28"/>
                            </w:rPr>
                            <w:t>F</w:t>
                          </w:r>
                          <w:r>
                            <w:rPr>
                              <w:rFonts w:ascii="SimSun" w:eastAsia="SimSun" w:hAnsi="SimSun" w:cs="SimSun"/>
                              <w:b w:val="0"/>
                              <w:bCs w:val="0"/>
                              <w:spacing w:val="0"/>
                              <w:w w:val="100"/>
                              <w:position w:val="0"/>
                              <w:sz w:val="28"/>
                              <w:szCs w:val="28"/>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FIRST CAP ITAL SECUR ITIES CO. </w:t>
                          </w:r>
                          <w:r>
                            <w:rPr>
                              <w:spacing w:val="0"/>
                              <w:w w:val="100"/>
                              <w:position w:val="0"/>
                            </w:rPr>
                            <w:t xml:space="preserve">, </w:t>
                          </w:r>
                          <w:r>
                            <w:rPr>
                              <w:spacing w:val="0"/>
                              <w:w w:val="100"/>
                              <w:position w:val="0"/>
                            </w:rPr>
                            <w:t>LTD.</w:t>
                          </w:r>
                        </w:p>
                      </w:txbxContent>
                    </wps:txbx>
                    <wps:bodyPr wrap="none" lIns="0" tIns="0" rIns="0" bIns="0">
                      <a:spAutoFit/>
                    </wps:bodyPr>
                  </wps:wsp>
                </a:graphicData>
              </a:graphic>
            </wp:anchor>
          </w:drawing>
        </mc:Choice>
        <mc:Fallback>
          <w:pict>
            <v:shape id="_x0000_s1394" type="#_x0000_t202" style="position:absolute;margin-left:134.19999999999999pt;margin-top:49.950000000000003pt;width:178.80000000000001pt;height:24.pt;z-index:-18874379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w:t>
                    </w:r>
                    <w:r>
                      <w:rPr>
                        <w:spacing w:val="0"/>
                        <w:w w:val="100"/>
                        <w:position w:val="0"/>
                        <w:sz w:val="28"/>
                        <w:szCs w:val="28"/>
                      </w:rPr>
                      <w:t>F</w:t>
                    </w:r>
                    <w:r>
                      <w:rPr>
                        <w:rFonts w:ascii="SimSun" w:eastAsia="SimSun" w:hAnsi="SimSun" w:cs="SimSun"/>
                        <w:b w:val="0"/>
                        <w:bCs w:val="0"/>
                        <w:spacing w:val="0"/>
                        <w:w w:val="100"/>
                        <w:position w:val="0"/>
                        <w:sz w:val="28"/>
                        <w:szCs w:val="28"/>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FIRST CAP ITAL SECUR ITIES CO. </w:t>
                    </w:r>
                    <w:r>
                      <w:rPr>
                        <w:spacing w:val="0"/>
                        <w:w w:val="100"/>
                        <w:position w:val="0"/>
                      </w:rPr>
                      <w:t xml:space="preserve">, </w:t>
                    </w:r>
                    <w:r>
                      <w:rPr>
                        <w:spacing w:val="0"/>
                        <w:w w:val="100"/>
                        <w:position w:val="0"/>
                      </w:rPr>
                      <w:t>LTD.</w:t>
                    </w:r>
                  </w:p>
                </w:txbxContent>
              </v:textbox>
              <w10:wrap anchorx="page" anchory="page"/>
            </v:shape>
          </w:pict>
        </mc:Fallback>
      </mc:AlternateContent>
    </w:r>
    <w:r>
      <mc:AlternateContent>
        <mc:Choice Requires="wps">
          <w:drawing>
            <wp:anchor distT="0" distB="0" distL="0" distR="0" simplePos="0" relativeHeight="62914960" behindDoc="1" locked="0" layoutInCell="1" allowOverlap="1">
              <wp:simplePos x="0" y="0"/>
              <wp:positionH relativeFrom="page">
                <wp:posOffset>5139690</wp:posOffset>
              </wp:positionH>
              <wp:positionV relativeFrom="page">
                <wp:posOffset>920750</wp:posOffset>
              </wp:positionV>
              <wp:extent cx="956945" cy="118745"/>
              <wp:wrapNone/>
              <wp:docPr id="370" name="Shape 370"/>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396" type="#_x0000_t202" style="position:absolute;margin-left:404.69999999999999pt;margin-top:72.5pt;width:75.350000000000009pt;height:9.3499999999999996pt;z-index:-18874379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4" behindDoc="1" locked="0" layoutInCell="1" allowOverlap="1">
              <wp:simplePos x="0" y="0"/>
              <wp:positionH relativeFrom="page">
                <wp:posOffset>1082675</wp:posOffset>
              </wp:positionH>
              <wp:positionV relativeFrom="page">
                <wp:posOffset>558165</wp:posOffset>
              </wp:positionV>
              <wp:extent cx="496570" cy="475615"/>
              <wp:wrapNone/>
              <wp:docPr id="374" name="Shape 374"/>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375" name="Picutre 375"/>
                                <a:graphic xmlns:a="http://schemas.openxmlformats.org/drawingml/2006/main">
                                  <a:graphicData uri="http://schemas.openxmlformats.org/drawingml/2006/picture">
                                    <pic:pic xmlns:pic="http://schemas.openxmlformats.org/drawingml/2006/picture">
                                      <pic:nvPicPr>
                                        <pic:cNvPr id="375" name="Picture 375"/>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401" type="#_x0000_t202" style="position:absolute;margin-left:85.25pt;margin-top:43.950000000000003pt;width:39.100000000000001pt;height:37.450000000000003pt;z-index:-188743789;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377" name="Picutre 377"/>
                          <a:graphic xmlns:a="http://schemas.openxmlformats.org/drawingml/2006/main">
                            <a:graphicData uri="http://schemas.openxmlformats.org/drawingml/2006/picture">
                              <pic:pic xmlns:pic="http://schemas.openxmlformats.org/drawingml/2006/picture">
                                <pic:nvPicPr>
                                  <pic:cNvPr id="377" name="Picture 377"/>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66" behindDoc="1" locked="0" layoutInCell="1" allowOverlap="1">
              <wp:simplePos x="0" y="0"/>
              <wp:positionH relativeFrom="page">
                <wp:posOffset>1704340</wp:posOffset>
              </wp:positionH>
              <wp:positionV relativeFrom="page">
                <wp:posOffset>634365</wp:posOffset>
              </wp:positionV>
              <wp:extent cx="2267585" cy="304800"/>
              <wp:wrapNone/>
              <wp:docPr id="378" name="Shape 378"/>
              <a:graphic xmlns:a="http://schemas.openxmlformats.org/drawingml/2006/main">
                <a:graphicData uri="http://schemas.microsoft.com/office/word/2010/wordprocessingShape">
                  <wps:wsp>
                    <wps:cNvSpPr txBox="1"/>
                    <wps:spPr>
                      <a:xfrm>
                        <a:ext cx="2267585"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w:t>
                          </w:r>
                          <w:r>
                            <w:rPr>
                              <w:spacing w:val="0"/>
                              <w:w w:val="100"/>
                              <w:position w:val="0"/>
                              <w:sz w:val="28"/>
                              <w:szCs w:val="28"/>
                            </w:rPr>
                            <w:t>F</w:t>
                          </w:r>
                          <w:r>
                            <w:rPr>
                              <w:rFonts w:ascii="SimSun" w:eastAsia="SimSun" w:hAnsi="SimSun" w:cs="SimSun"/>
                              <w:b w:val="0"/>
                              <w:bCs w:val="0"/>
                              <w:spacing w:val="0"/>
                              <w:w w:val="100"/>
                              <w:position w:val="0"/>
                              <w:sz w:val="28"/>
                              <w:szCs w:val="28"/>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I TAL SECUR I T I ES CO. </w:t>
                          </w:r>
                          <w:r>
                            <w:rPr>
                              <w:spacing w:val="0"/>
                              <w:w w:val="100"/>
                              <w:position w:val="0"/>
                            </w:rPr>
                            <w:t xml:space="preserve">, </w:t>
                          </w:r>
                          <w:r>
                            <w:rPr>
                              <w:spacing w:val="0"/>
                              <w:w w:val="100"/>
                              <w:position w:val="0"/>
                            </w:rPr>
                            <w:t>LTD.</w:t>
                          </w:r>
                        </w:p>
                      </w:txbxContent>
                    </wps:txbx>
                    <wps:bodyPr wrap="none" lIns="0" tIns="0" rIns="0" bIns="0">
                      <a:spAutoFit/>
                    </wps:bodyPr>
                  </wps:wsp>
                </a:graphicData>
              </a:graphic>
            </wp:anchor>
          </w:drawing>
        </mc:Choice>
        <mc:Fallback>
          <w:pict>
            <v:shape id="_x0000_s1404" type="#_x0000_t202" style="position:absolute;margin-left:134.19999999999999pt;margin-top:49.950000000000003pt;width:178.55000000000001pt;height:24.pt;z-index:-18874378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w:t>
                    </w:r>
                    <w:r>
                      <w:rPr>
                        <w:spacing w:val="0"/>
                        <w:w w:val="100"/>
                        <w:position w:val="0"/>
                        <w:sz w:val="28"/>
                        <w:szCs w:val="28"/>
                      </w:rPr>
                      <w:t>F</w:t>
                    </w:r>
                    <w:r>
                      <w:rPr>
                        <w:rFonts w:ascii="SimSun" w:eastAsia="SimSun" w:hAnsi="SimSun" w:cs="SimSun"/>
                        <w:b w:val="0"/>
                        <w:bCs w:val="0"/>
                        <w:spacing w:val="0"/>
                        <w:w w:val="100"/>
                        <w:position w:val="0"/>
                        <w:sz w:val="28"/>
                        <w:szCs w:val="28"/>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I TAL SECUR I T I ES CO. </w:t>
                    </w:r>
                    <w:r>
                      <w:rPr>
                        <w:spacing w:val="0"/>
                        <w:w w:val="100"/>
                        <w:position w:val="0"/>
                      </w:rPr>
                      <w:t xml:space="preserve">, </w:t>
                    </w:r>
                    <w:r>
                      <w:rPr>
                        <w:spacing w:val="0"/>
                        <w:w w:val="100"/>
                        <w:position w:val="0"/>
                      </w:rPr>
                      <w:t>LTD.</w:t>
                    </w:r>
                  </w:p>
                </w:txbxContent>
              </v:textbox>
              <w10:wrap anchorx="page" anchory="page"/>
            </v:shape>
          </w:pict>
        </mc:Fallback>
      </mc:AlternateContent>
    </w:r>
    <w:r>
      <mc:AlternateContent>
        <mc:Choice Requires="wps">
          <w:drawing>
            <wp:anchor distT="0" distB="0" distL="0" distR="0" simplePos="0" relativeHeight="62914968" behindDoc="1" locked="0" layoutInCell="1" allowOverlap="1">
              <wp:simplePos x="0" y="0"/>
              <wp:positionH relativeFrom="page">
                <wp:posOffset>5139690</wp:posOffset>
              </wp:positionH>
              <wp:positionV relativeFrom="page">
                <wp:posOffset>920750</wp:posOffset>
              </wp:positionV>
              <wp:extent cx="956945" cy="118745"/>
              <wp:wrapNone/>
              <wp:docPr id="380" name="Shape 380"/>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406" type="#_x0000_t202" style="position:absolute;margin-left:404.69999999999999pt;margin-top:72.5pt;width:75.350000000000009pt;height:9.3499999999999996pt;z-index:-18874378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1323340</wp:posOffset>
              </wp:positionH>
              <wp:positionV relativeFrom="page">
                <wp:posOffset>448310</wp:posOffset>
              </wp:positionV>
              <wp:extent cx="496570" cy="475615"/>
              <wp:wrapNone/>
              <wp:docPr id="384" name="Shape 384"/>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385" name="Picutre 385"/>
                                <a:graphic xmlns:a="http://schemas.openxmlformats.org/drawingml/2006/main">
                                  <a:graphicData uri="http://schemas.openxmlformats.org/drawingml/2006/picture">
                                    <pic:pic xmlns:pic="http://schemas.openxmlformats.org/drawingml/2006/picture">
                                      <pic:nvPicPr>
                                        <pic:cNvPr id="385" name="Picture 385"/>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411" type="#_x0000_t202" style="position:absolute;margin-left:104.2pt;margin-top:35.300000000000004pt;width:39.100000000000001pt;height:37.450000000000003pt;z-index:-188743781;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387" name="Picutre 387"/>
                          <a:graphic xmlns:a="http://schemas.openxmlformats.org/drawingml/2006/main">
                            <a:graphicData uri="http://schemas.openxmlformats.org/drawingml/2006/picture">
                              <pic:pic xmlns:pic="http://schemas.openxmlformats.org/drawingml/2006/picture">
                                <pic:nvPicPr>
                                  <pic:cNvPr id="387" name="Picture 387"/>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74" behindDoc="1" locked="0" layoutInCell="1" allowOverlap="1">
              <wp:simplePos x="0" y="0"/>
              <wp:positionH relativeFrom="page">
                <wp:posOffset>1945005</wp:posOffset>
              </wp:positionH>
              <wp:positionV relativeFrom="page">
                <wp:posOffset>524510</wp:posOffset>
              </wp:positionV>
              <wp:extent cx="2270760" cy="304800"/>
              <wp:wrapNone/>
              <wp:docPr id="388" name="Shape 388"/>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wps:txbx>
                    <wps:bodyPr wrap="none" lIns="0" tIns="0" rIns="0" bIns="0">
                      <a:spAutoFit/>
                    </wps:bodyPr>
                  </wps:wsp>
                </a:graphicData>
              </a:graphic>
            </wp:anchor>
          </w:drawing>
        </mc:Choice>
        <mc:Fallback>
          <w:pict>
            <v:shape id="_x0000_s1414" type="#_x0000_t202" style="position:absolute;margin-left:153.15000000000001pt;margin-top:41.300000000000004pt;width:178.80000000000001pt;height:24.pt;z-index:-18874377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v:textbox>
              <w10:wrap anchorx="page" anchory="page"/>
            </v:shape>
          </w:pict>
        </mc:Fallback>
      </mc:AlternateContent>
    </w:r>
    <w:r>
      <mc:AlternateContent>
        <mc:Choice Requires="wps">
          <w:drawing>
            <wp:anchor distT="0" distB="0" distL="0" distR="0" simplePos="0" relativeHeight="62914976" behindDoc="1" locked="0" layoutInCell="1" allowOverlap="1">
              <wp:simplePos x="0" y="0"/>
              <wp:positionH relativeFrom="page">
                <wp:posOffset>5379720</wp:posOffset>
              </wp:positionH>
              <wp:positionV relativeFrom="page">
                <wp:posOffset>810895</wp:posOffset>
              </wp:positionV>
              <wp:extent cx="956945" cy="118745"/>
              <wp:wrapNone/>
              <wp:docPr id="390" name="Shape 390"/>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416" type="#_x0000_t202" style="position:absolute;margin-left:423.60000000000002pt;margin-top:63.850000000000001pt;width:75.350000000000009pt;height:9.3499999999999996pt;z-index:-18874377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1323340</wp:posOffset>
              </wp:positionH>
              <wp:positionV relativeFrom="page">
                <wp:posOffset>448310</wp:posOffset>
              </wp:positionV>
              <wp:extent cx="496570" cy="475615"/>
              <wp:wrapNone/>
              <wp:docPr id="394" name="Shape 394"/>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395" name="Picutre 395"/>
                                <a:graphic xmlns:a="http://schemas.openxmlformats.org/drawingml/2006/main">
                                  <a:graphicData uri="http://schemas.openxmlformats.org/drawingml/2006/picture">
                                    <pic:pic xmlns:pic="http://schemas.openxmlformats.org/drawingml/2006/picture">
                                      <pic:nvPicPr>
                                        <pic:cNvPr id="395" name="Picture 395"/>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421" type="#_x0000_t202" style="position:absolute;margin-left:104.2pt;margin-top:35.300000000000004pt;width:39.100000000000001pt;height:37.450000000000003pt;z-index:-188743773;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397" name="Picutre 397"/>
                          <a:graphic xmlns:a="http://schemas.openxmlformats.org/drawingml/2006/main">
                            <a:graphicData uri="http://schemas.openxmlformats.org/drawingml/2006/picture">
                              <pic:pic xmlns:pic="http://schemas.openxmlformats.org/drawingml/2006/picture">
                                <pic:nvPicPr>
                                  <pic:cNvPr id="397" name="Picture 397"/>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82" behindDoc="1" locked="0" layoutInCell="1" allowOverlap="1">
              <wp:simplePos x="0" y="0"/>
              <wp:positionH relativeFrom="page">
                <wp:posOffset>1945005</wp:posOffset>
              </wp:positionH>
              <wp:positionV relativeFrom="page">
                <wp:posOffset>524510</wp:posOffset>
              </wp:positionV>
              <wp:extent cx="2270760" cy="304800"/>
              <wp:wrapNone/>
              <wp:docPr id="398" name="Shape 398"/>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wps:txbx>
                    <wps:bodyPr wrap="none" lIns="0" tIns="0" rIns="0" bIns="0">
                      <a:spAutoFit/>
                    </wps:bodyPr>
                  </wps:wsp>
                </a:graphicData>
              </a:graphic>
            </wp:anchor>
          </w:drawing>
        </mc:Choice>
        <mc:Fallback>
          <w:pict>
            <v:shape id="_x0000_s1424" type="#_x0000_t202" style="position:absolute;margin-left:153.15000000000001pt;margin-top:41.300000000000004pt;width:178.80000000000001pt;height:24.pt;z-index:-18874377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v:textbox>
              <w10:wrap anchorx="page" anchory="page"/>
            </v:shape>
          </w:pict>
        </mc:Fallback>
      </mc:AlternateContent>
    </w:r>
    <w:r>
      <mc:AlternateContent>
        <mc:Choice Requires="wps">
          <w:drawing>
            <wp:anchor distT="0" distB="0" distL="0" distR="0" simplePos="0" relativeHeight="62914984" behindDoc="1" locked="0" layoutInCell="1" allowOverlap="1">
              <wp:simplePos x="0" y="0"/>
              <wp:positionH relativeFrom="page">
                <wp:posOffset>5379720</wp:posOffset>
              </wp:positionH>
              <wp:positionV relativeFrom="page">
                <wp:posOffset>810895</wp:posOffset>
              </wp:positionV>
              <wp:extent cx="956945" cy="118745"/>
              <wp:wrapNone/>
              <wp:docPr id="400" name="Shape 400"/>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426" type="#_x0000_t202" style="position:absolute;margin-left:423.60000000000002pt;margin-top:63.850000000000001pt;width:75.350000000000009pt;height:9.3499999999999996pt;z-index:-18874376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1323340</wp:posOffset>
              </wp:positionH>
              <wp:positionV relativeFrom="page">
                <wp:posOffset>448310</wp:posOffset>
              </wp:positionV>
              <wp:extent cx="496570" cy="475615"/>
              <wp:wrapNone/>
              <wp:docPr id="422" name="Shape 422"/>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423" name="Picutre 423"/>
                                <a:graphic xmlns:a="http://schemas.openxmlformats.org/drawingml/2006/main">
                                  <a:graphicData uri="http://schemas.openxmlformats.org/drawingml/2006/picture">
                                    <pic:pic xmlns:pic="http://schemas.openxmlformats.org/drawingml/2006/picture">
                                      <pic:nvPicPr>
                                        <pic:cNvPr id="423" name="Picture 423"/>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449" type="#_x0000_t202" style="position:absolute;margin-left:104.2pt;margin-top:35.300000000000004pt;width:39.100000000000001pt;height:37.450000000000003pt;z-index:-188743765;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425" name="Picutre 425"/>
                          <a:graphic xmlns:a="http://schemas.openxmlformats.org/drawingml/2006/main">
                            <a:graphicData uri="http://schemas.openxmlformats.org/drawingml/2006/picture">
                              <pic:pic xmlns:pic="http://schemas.openxmlformats.org/drawingml/2006/picture">
                                <pic:nvPicPr>
                                  <pic:cNvPr id="425" name="Picture 425"/>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90" behindDoc="1" locked="0" layoutInCell="1" allowOverlap="1">
              <wp:simplePos x="0" y="0"/>
              <wp:positionH relativeFrom="page">
                <wp:posOffset>1945005</wp:posOffset>
              </wp:positionH>
              <wp:positionV relativeFrom="page">
                <wp:posOffset>524510</wp:posOffset>
              </wp:positionV>
              <wp:extent cx="2270760" cy="304800"/>
              <wp:wrapNone/>
              <wp:docPr id="426" name="Shape 426"/>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wps:txbx>
                    <wps:bodyPr wrap="none" lIns="0" tIns="0" rIns="0" bIns="0">
                      <a:spAutoFit/>
                    </wps:bodyPr>
                  </wps:wsp>
                </a:graphicData>
              </a:graphic>
            </wp:anchor>
          </w:drawing>
        </mc:Choice>
        <mc:Fallback>
          <w:pict>
            <v:shape id="_x0000_s1452" type="#_x0000_t202" style="position:absolute;margin-left:153.15000000000001pt;margin-top:41.300000000000004pt;width:178.80000000000001pt;height:24.pt;z-index:-18874376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v:textbox>
              <w10:wrap anchorx="page" anchory="page"/>
            </v:shape>
          </w:pict>
        </mc:Fallback>
      </mc:AlternateContent>
    </w:r>
    <w:r>
      <mc:AlternateContent>
        <mc:Choice Requires="wps">
          <w:drawing>
            <wp:anchor distT="0" distB="0" distL="0" distR="0" simplePos="0" relativeHeight="62914992" behindDoc="1" locked="0" layoutInCell="1" allowOverlap="1">
              <wp:simplePos x="0" y="0"/>
              <wp:positionH relativeFrom="page">
                <wp:posOffset>5379720</wp:posOffset>
              </wp:positionH>
              <wp:positionV relativeFrom="page">
                <wp:posOffset>810895</wp:posOffset>
              </wp:positionV>
              <wp:extent cx="956945" cy="118745"/>
              <wp:wrapNone/>
              <wp:docPr id="428" name="Shape 428"/>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454" type="#_x0000_t202" style="position:absolute;margin-left:423.60000000000002pt;margin-top:63.850000000000001pt;width:75.350000000000009pt;height:9.3499999999999996pt;z-index:-18874376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1323340</wp:posOffset>
              </wp:positionH>
              <wp:positionV relativeFrom="page">
                <wp:posOffset>448310</wp:posOffset>
              </wp:positionV>
              <wp:extent cx="496570" cy="475615"/>
              <wp:wrapNone/>
              <wp:docPr id="432" name="Shape 432"/>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433" name="Picutre 433"/>
                                <a:graphic xmlns:a="http://schemas.openxmlformats.org/drawingml/2006/main">
                                  <a:graphicData uri="http://schemas.openxmlformats.org/drawingml/2006/picture">
                                    <pic:pic xmlns:pic="http://schemas.openxmlformats.org/drawingml/2006/picture">
                                      <pic:nvPicPr>
                                        <pic:cNvPr id="433" name="Picture 433"/>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459" type="#_x0000_t202" style="position:absolute;margin-left:104.2pt;margin-top:35.300000000000004pt;width:39.100000000000001pt;height:37.450000000000003pt;z-index:-188743757;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435" name="Picutre 435"/>
                          <a:graphic xmlns:a="http://schemas.openxmlformats.org/drawingml/2006/main">
                            <a:graphicData uri="http://schemas.openxmlformats.org/drawingml/2006/picture">
                              <pic:pic xmlns:pic="http://schemas.openxmlformats.org/drawingml/2006/picture">
                                <pic:nvPicPr>
                                  <pic:cNvPr id="435" name="Picture 435"/>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98" behindDoc="1" locked="0" layoutInCell="1" allowOverlap="1">
              <wp:simplePos x="0" y="0"/>
              <wp:positionH relativeFrom="page">
                <wp:posOffset>1945005</wp:posOffset>
              </wp:positionH>
              <wp:positionV relativeFrom="page">
                <wp:posOffset>524510</wp:posOffset>
              </wp:positionV>
              <wp:extent cx="2270760" cy="304800"/>
              <wp:wrapNone/>
              <wp:docPr id="436" name="Shape 436"/>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wps:txbx>
                    <wps:bodyPr wrap="none" lIns="0" tIns="0" rIns="0" bIns="0">
                      <a:spAutoFit/>
                    </wps:bodyPr>
                  </wps:wsp>
                </a:graphicData>
              </a:graphic>
            </wp:anchor>
          </w:drawing>
        </mc:Choice>
        <mc:Fallback>
          <w:pict>
            <v:shape id="_x0000_s1462" type="#_x0000_t202" style="position:absolute;margin-left:153.15000000000001pt;margin-top:41.300000000000004pt;width:178.80000000000001pt;height:24.pt;z-index:-18874375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v:textbox>
              <w10:wrap anchorx="page" anchory="page"/>
            </v:shape>
          </w:pict>
        </mc:Fallback>
      </mc:AlternateContent>
    </w:r>
    <w:r>
      <mc:AlternateContent>
        <mc:Choice Requires="wps">
          <w:drawing>
            <wp:anchor distT="0" distB="0" distL="0" distR="0" simplePos="0" relativeHeight="62915000" behindDoc="1" locked="0" layoutInCell="1" allowOverlap="1">
              <wp:simplePos x="0" y="0"/>
              <wp:positionH relativeFrom="page">
                <wp:posOffset>5379720</wp:posOffset>
              </wp:positionH>
              <wp:positionV relativeFrom="page">
                <wp:posOffset>810895</wp:posOffset>
              </wp:positionV>
              <wp:extent cx="956945" cy="118745"/>
              <wp:wrapNone/>
              <wp:docPr id="438" name="Shape 438"/>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464" type="#_x0000_t202" style="position:absolute;margin-left:423.60000000000002pt;margin-top:63.850000000000001pt;width:75.350000000000009pt;height:9.3499999999999996pt;z-index:-18874375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4" behindDoc="1" locked="0" layoutInCell="1" allowOverlap="1">
              <wp:simplePos x="0" y="0"/>
              <wp:positionH relativeFrom="page">
                <wp:posOffset>1197610</wp:posOffset>
              </wp:positionH>
              <wp:positionV relativeFrom="page">
                <wp:posOffset>448310</wp:posOffset>
              </wp:positionV>
              <wp:extent cx="496570" cy="475615"/>
              <wp:wrapNone/>
              <wp:docPr id="442" name="Shape 442"/>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443" name="Picutre 443"/>
                                <a:graphic xmlns:a="http://schemas.openxmlformats.org/drawingml/2006/main">
                                  <a:graphicData uri="http://schemas.openxmlformats.org/drawingml/2006/picture">
                                    <pic:pic xmlns:pic="http://schemas.openxmlformats.org/drawingml/2006/picture">
                                      <pic:nvPicPr>
                                        <pic:cNvPr id="443" name="Picture 443"/>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469" type="#_x0000_t202" style="position:absolute;margin-left:94.299999999999997pt;margin-top:35.300000000000004pt;width:39.100000000000001pt;height:37.450000000000003pt;z-index:-188743749;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445" name="Picutre 445"/>
                          <a:graphic xmlns:a="http://schemas.openxmlformats.org/drawingml/2006/main">
                            <a:graphicData uri="http://schemas.openxmlformats.org/drawingml/2006/picture">
                              <pic:pic xmlns:pic="http://schemas.openxmlformats.org/drawingml/2006/picture">
                                <pic:nvPicPr>
                                  <pic:cNvPr id="445" name="Picture 445"/>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006" behindDoc="1" locked="0" layoutInCell="1" allowOverlap="1">
              <wp:simplePos x="0" y="0"/>
              <wp:positionH relativeFrom="page">
                <wp:posOffset>1819275</wp:posOffset>
              </wp:positionH>
              <wp:positionV relativeFrom="page">
                <wp:posOffset>524510</wp:posOffset>
              </wp:positionV>
              <wp:extent cx="2267585" cy="301625"/>
              <wp:wrapNone/>
              <wp:docPr id="446" name="Shape 446"/>
              <a:graphic xmlns:a="http://schemas.openxmlformats.org/drawingml/2006/main">
                <a:graphicData uri="http://schemas.microsoft.com/office/word/2010/wordprocessingShape">
                  <wps:wsp>
                    <wps:cNvSpPr txBox="1"/>
                    <wps:spPr>
                      <a:xfrm>
                        <a:ext cx="2267585" cy="30162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shd w:val="clear" w:color="auto" w:fill="FFFFFF"/>
                            </w:rPr>
                            <w:t>第一创业证券股份有</w:t>
                          </w:r>
                          <w:r>
                            <w:rPr>
                              <w:spacing w:val="0"/>
                              <w:w w:val="100"/>
                              <w:position w:val="0"/>
                              <w:sz w:val="28"/>
                              <w:szCs w:val="28"/>
                              <w:shd w:val="clear" w:color="auto" w:fill="FFFFFF"/>
                            </w:rPr>
                            <w:t>F</w:t>
                          </w:r>
                          <w:r>
                            <w:rPr>
                              <w:rFonts w:ascii="SimSun" w:eastAsia="SimSun" w:hAnsi="SimSun" w:cs="SimSun"/>
                              <w:b w:val="0"/>
                              <w:bCs w:val="0"/>
                              <w:spacing w:val="0"/>
                              <w:w w:val="100"/>
                              <w:position w:val="0"/>
                              <w:sz w:val="28"/>
                              <w:szCs w:val="28"/>
                              <w:shd w:val="clear" w:color="auto" w:fill="FFFFFF"/>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I TAL SECUR I T I ES CO. </w:t>
                          </w:r>
                          <w:r>
                            <w:rPr>
                              <w:spacing w:val="0"/>
                              <w:w w:val="100"/>
                              <w:position w:val="0"/>
                            </w:rPr>
                            <w:t xml:space="preserve">, </w:t>
                          </w:r>
                          <w:r>
                            <w:rPr>
                              <w:spacing w:val="0"/>
                              <w:w w:val="100"/>
                              <w:position w:val="0"/>
                            </w:rPr>
                            <w:t>LTD.</w:t>
                          </w:r>
                        </w:p>
                      </w:txbxContent>
                    </wps:txbx>
                    <wps:bodyPr wrap="none" lIns="0" tIns="0" rIns="0" bIns="0">
                      <a:spAutoFit/>
                    </wps:bodyPr>
                  </wps:wsp>
                </a:graphicData>
              </a:graphic>
            </wp:anchor>
          </w:drawing>
        </mc:Choice>
        <mc:Fallback>
          <w:pict>
            <v:shape id="_x0000_s1472" type="#_x0000_t202" style="position:absolute;margin-left:143.25pt;margin-top:41.300000000000004pt;width:178.55000000000001pt;height:23.75pt;z-index:-18874374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shd w:val="clear" w:color="auto" w:fill="FFFFFF"/>
                      </w:rPr>
                      <w:t>第一创业证券股份有</w:t>
                    </w:r>
                    <w:r>
                      <w:rPr>
                        <w:spacing w:val="0"/>
                        <w:w w:val="100"/>
                        <w:position w:val="0"/>
                        <w:sz w:val="28"/>
                        <w:szCs w:val="28"/>
                        <w:shd w:val="clear" w:color="auto" w:fill="FFFFFF"/>
                      </w:rPr>
                      <w:t>F</w:t>
                    </w:r>
                    <w:r>
                      <w:rPr>
                        <w:rFonts w:ascii="SimSun" w:eastAsia="SimSun" w:hAnsi="SimSun" w:cs="SimSun"/>
                        <w:b w:val="0"/>
                        <w:bCs w:val="0"/>
                        <w:spacing w:val="0"/>
                        <w:w w:val="100"/>
                        <w:position w:val="0"/>
                        <w:sz w:val="28"/>
                        <w:szCs w:val="28"/>
                        <w:shd w:val="clear" w:color="auto" w:fill="FFFFFF"/>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I TAL SECUR I T I ES CO. </w:t>
                    </w:r>
                    <w:r>
                      <w:rPr>
                        <w:spacing w:val="0"/>
                        <w:w w:val="100"/>
                        <w:position w:val="0"/>
                      </w:rPr>
                      <w:t xml:space="preserve">, </w:t>
                    </w:r>
                    <w:r>
                      <w:rPr>
                        <w:spacing w:val="0"/>
                        <w:w w:val="100"/>
                        <w:position w:val="0"/>
                      </w:rPr>
                      <w:t>LTD.</w:t>
                    </w:r>
                  </w:p>
                </w:txbxContent>
              </v:textbox>
              <w10:wrap anchorx="page" anchory="page"/>
            </v:shape>
          </w:pict>
        </mc:Fallback>
      </mc:AlternateContent>
    </w:r>
    <w:r>
      <mc:AlternateContent>
        <mc:Choice Requires="wps">
          <w:drawing>
            <wp:anchor distT="0" distB="0" distL="0" distR="0" simplePos="0" relativeHeight="62915008" behindDoc="1" locked="0" layoutInCell="1" allowOverlap="1">
              <wp:simplePos x="0" y="0"/>
              <wp:positionH relativeFrom="page">
                <wp:posOffset>5253990</wp:posOffset>
              </wp:positionH>
              <wp:positionV relativeFrom="page">
                <wp:posOffset>810895</wp:posOffset>
              </wp:positionV>
              <wp:extent cx="956945" cy="118745"/>
              <wp:wrapNone/>
              <wp:docPr id="448" name="Shape 448"/>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474" type="#_x0000_t202" style="position:absolute;margin-left:413.69999999999999pt;margin-top:63.850000000000001pt;width:75.350000000000009pt;height:9.3499999999999996pt;z-index:-18874374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896620</wp:posOffset>
              </wp:positionH>
              <wp:positionV relativeFrom="page">
                <wp:posOffset>529590</wp:posOffset>
              </wp:positionV>
              <wp:extent cx="496570" cy="475615"/>
              <wp:wrapNone/>
              <wp:docPr id="31" name="Shape 31"/>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32" name="Picutre 32"/>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058" type="#_x0000_t202" style="position:absolute;margin-left:70.600000000000009pt;margin-top:41.700000000000003pt;width:39.100000000000001pt;height:37.450000000000003pt;z-index:-188744039;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34" name="Picutre 34"/>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1518285</wp:posOffset>
              </wp:positionH>
              <wp:positionV relativeFrom="page">
                <wp:posOffset>605790</wp:posOffset>
              </wp:positionV>
              <wp:extent cx="2270760" cy="307975"/>
              <wp:wrapNone/>
              <wp:docPr id="35" name="Shape 35"/>
              <a:graphic xmlns:a="http://schemas.openxmlformats.org/drawingml/2006/main">
                <a:graphicData uri="http://schemas.microsoft.com/office/word/2010/wordprocessingShape">
                  <wps:wsp>
                    <wps:cNvSpPr txBox="1"/>
                    <wps:spPr>
                      <a:xfrm>
                        <a:ext cx="2270760" cy="3079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2A2827"/>
                              <w:spacing w:val="0"/>
                              <w:w w:val="100"/>
                              <w:position w:val="0"/>
                              <w:sz w:val="28"/>
                              <w:szCs w:val="28"/>
                            </w:rPr>
                            <w:t>第_创业证券股份有</w:t>
                          </w:r>
                          <w:r>
                            <w:rPr>
                              <w:rFonts w:ascii="Arial" w:eastAsia="Arial" w:hAnsi="Arial" w:cs="Arial"/>
                              <w:b/>
                              <w:bCs/>
                              <w:color w:val="2A2827"/>
                              <w:spacing w:val="0"/>
                              <w:w w:val="100"/>
                              <w:position w:val="0"/>
                              <w:sz w:val="28"/>
                              <w:szCs w:val="28"/>
                            </w:rPr>
                            <w:t>F</w:t>
                          </w:r>
                          <w:r>
                            <w:rPr>
                              <w:rFonts w:ascii="SimSun" w:eastAsia="SimSun" w:hAnsi="SimSun" w:cs="SimSun"/>
                              <w:color w:val="2A2827"/>
                              <w:spacing w:val="0"/>
                              <w:w w:val="100"/>
                              <w:position w:val="0"/>
                              <w:sz w:val="28"/>
                              <w:szCs w:val="28"/>
                            </w:rPr>
                            <w:t>艮公司</w:t>
                          </w:r>
                        </w:p>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2A2827"/>
                              <w:spacing w:val="0"/>
                              <w:w w:val="100"/>
                              <w:position w:val="0"/>
                              <w:sz w:val="16"/>
                              <w:szCs w:val="16"/>
                            </w:rPr>
                            <w:t xml:space="preserve">FIRST CAP ITAL SECUR </w:t>
                          </w:r>
                          <w:r>
                            <w:rPr>
                              <w:rFonts w:ascii="Arial" w:eastAsia="Arial" w:hAnsi="Arial" w:cs="Arial"/>
                              <w:b/>
                              <w:bCs/>
                              <w:color w:val="525051"/>
                              <w:spacing w:val="0"/>
                              <w:w w:val="100"/>
                              <w:position w:val="0"/>
                              <w:sz w:val="16"/>
                              <w:szCs w:val="16"/>
                            </w:rPr>
                            <w:t>I</w:t>
                          </w:r>
                          <w:r>
                            <w:rPr>
                              <w:rFonts w:ascii="Arial" w:eastAsia="Arial" w:hAnsi="Arial" w:cs="Arial"/>
                              <w:b/>
                              <w:bCs/>
                              <w:color w:val="2A2827"/>
                              <w:spacing w:val="0"/>
                              <w:w w:val="100"/>
                              <w:position w:val="0"/>
                              <w:sz w:val="16"/>
                              <w:szCs w:val="16"/>
                            </w:rPr>
                            <w:t xml:space="preserve">TIES CO. </w:t>
                          </w:r>
                          <w:r>
                            <w:rPr>
                              <w:rFonts w:ascii="Arial" w:eastAsia="Arial" w:hAnsi="Arial" w:cs="Arial"/>
                              <w:b/>
                              <w:bCs/>
                              <w:color w:val="525051"/>
                              <w:spacing w:val="0"/>
                              <w:w w:val="100"/>
                              <w:position w:val="0"/>
                              <w:sz w:val="16"/>
                              <w:szCs w:val="16"/>
                            </w:rPr>
                            <w:t xml:space="preserve">, </w:t>
                          </w:r>
                          <w:r>
                            <w:rPr>
                              <w:rFonts w:ascii="Arial" w:eastAsia="Arial" w:hAnsi="Arial" w:cs="Arial"/>
                              <w:b/>
                              <w:bCs/>
                              <w:color w:val="2A2827"/>
                              <w:spacing w:val="0"/>
                              <w:w w:val="100"/>
                              <w:position w:val="0"/>
                              <w:sz w:val="16"/>
                              <w:szCs w:val="16"/>
                            </w:rPr>
                            <w:t>LTD.</w:t>
                          </w:r>
                        </w:p>
                      </w:txbxContent>
                    </wps:txbx>
                    <wps:bodyPr wrap="none" lIns="0" tIns="0" rIns="0" bIns="0">
                      <a:spAutoFit/>
                    </wps:bodyPr>
                  </wps:wsp>
                </a:graphicData>
              </a:graphic>
            </wp:anchor>
          </w:drawing>
        </mc:Choice>
        <mc:Fallback>
          <w:pict>
            <v:shape id="_x0000_s1061" type="#_x0000_t202" style="position:absolute;margin-left:119.55pt;margin-top:47.700000000000003pt;width:178.80000000000001pt;height:24.25pt;z-index:-188744037;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2A2827"/>
                        <w:spacing w:val="0"/>
                        <w:w w:val="100"/>
                        <w:position w:val="0"/>
                        <w:sz w:val="28"/>
                        <w:szCs w:val="28"/>
                      </w:rPr>
                      <w:t>第_创业证券股份有</w:t>
                    </w:r>
                    <w:r>
                      <w:rPr>
                        <w:rFonts w:ascii="Arial" w:eastAsia="Arial" w:hAnsi="Arial" w:cs="Arial"/>
                        <w:b/>
                        <w:bCs/>
                        <w:color w:val="2A2827"/>
                        <w:spacing w:val="0"/>
                        <w:w w:val="100"/>
                        <w:position w:val="0"/>
                        <w:sz w:val="28"/>
                        <w:szCs w:val="28"/>
                      </w:rPr>
                      <w:t>F</w:t>
                    </w:r>
                    <w:r>
                      <w:rPr>
                        <w:rFonts w:ascii="SimSun" w:eastAsia="SimSun" w:hAnsi="SimSun" w:cs="SimSun"/>
                        <w:color w:val="2A2827"/>
                        <w:spacing w:val="0"/>
                        <w:w w:val="100"/>
                        <w:position w:val="0"/>
                        <w:sz w:val="28"/>
                        <w:szCs w:val="28"/>
                      </w:rPr>
                      <w:t>艮公司</w:t>
                    </w:r>
                  </w:p>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2A2827"/>
                        <w:spacing w:val="0"/>
                        <w:w w:val="100"/>
                        <w:position w:val="0"/>
                        <w:sz w:val="16"/>
                        <w:szCs w:val="16"/>
                      </w:rPr>
                      <w:t xml:space="preserve">FIRST CAP ITAL SECUR </w:t>
                    </w:r>
                    <w:r>
                      <w:rPr>
                        <w:rFonts w:ascii="Arial" w:eastAsia="Arial" w:hAnsi="Arial" w:cs="Arial"/>
                        <w:b/>
                        <w:bCs/>
                        <w:color w:val="525051"/>
                        <w:spacing w:val="0"/>
                        <w:w w:val="100"/>
                        <w:position w:val="0"/>
                        <w:sz w:val="16"/>
                        <w:szCs w:val="16"/>
                      </w:rPr>
                      <w:t>I</w:t>
                    </w:r>
                    <w:r>
                      <w:rPr>
                        <w:rFonts w:ascii="Arial" w:eastAsia="Arial" w:hAnsi="Arial" w:cs="Arial"/>
                        <w:b/>
                        <w:bCs/>
                        <w:color w:val="2A2827"/>
                        <w:spacing w:val="0"/>
                        <w:w w:val="100"/>
                        <w:position w:val="0"/>
                        <w:sz w:val="16"/>
                        <w:szCs w:val="16"/>
                      </w:rPr>
                      <w:t xml:space="preserve">TIES CO. </w:t>
                    </w:r>
                    <w:r>
                      <w:rPr>
                        <w:rFonts w:ascii="Arial" w:eastAsia="Arial" w:hAnsi="Arial" w:cs="Arial"/>
                        <w:b/>
                        <w:bCs/>
                        <w:color w:val="525051"/>
                        <w:spacing w:val="0"/>
                        <w:w w:val="100"/>
                        <w:position w:val="0"/>
                        <w:sz w:val="16"/>
                        <w:szCs w:val="16"/>
                      </w:rPr>
                      <w:t xml:space="preserve">, </w:t>
                    </w:r>
                    <w:r>
                      <w:rPr>
                        <w:rFonts w:ascii="Arial" w:eastAsia="Arial" w:hAnsi="Arial" w:cs="Arial"/>
                        <w:b/>
                        <w:bCs/>
                        <w:color w:val="2A2827"/>
                        <w:spacing w:val="0"/>
                        <w:w w:val="100"/>
                        <w:position w:val="0"/>
                        <w:sz w:val="16"/>
                        <w:szCs w:val="16"/>
                      </w:rPr>
                      <w:t>LTD.</w:t>
                    </w:r>
                  </w:p>
                </w:txbxContent>
              </v:textbox>
              <w10:wrap anchorx="page" anchory="page"/>
            </v:shape>
          </w:pict>
        </mc:Fallback>
      </mc:AlternateContent>
    </w:r>
    <w:r>
      <mc:AlternateContent>
        <mc:Choice Requires="wps">
          <w:drawing>
            <wp:anchor distT="0" distB="0" distL="0" distR="0" simplePos="0" relativeHeight="62914718" behindDoc="1" locked="0" layoutInCell="1" allowOverlap="1">
              <wp:simplePos x="0" y="0"/>
              <wp:positionH relativeFrom="page">
                <wp:posOffset>5797550</wp:posOffset>
              </wp:positionH>
              <wp:positionV relativeFrom="page">
                <wp:posOffset>892175</wp:posOffset>
              </wp:positionV>
              <wp:extent cx="951230" cy="118745"/>
              <wp:wrapNone/>
              <wp:docPr id="37" name="Shape 37"/>
              <a:graphic xmlns:a="http://schemas.openxmlformats.org/drawingml/2006/main">
                <a:graphicData uri="http://schemas.microsoft.com/office/word/2010/wordprocessingShape">
                  <wps:wsp>
                    <wps:cNvSpPr txBox="1"/>
                    <wps:spPr>
                      <a:xfrm>
                        <a:ext cx="951230" cy="11874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2016</w:t>
                          </w:r>
                          <w:r>
                            <w:rPr>
                              <w:rFonts w:ascii="SimSun" w:eastAsia="SimSun" w:hAnsi="SimSun" w:cs="SimSun"/>
                              <w:color w:val="000000"/>
                              <w:spacing w:val="0"/>
                              <w:w w:val="100"/>
                              <w:position w:val="0"/>
                            </w:rPr>
                            <w:t>年年度报告</w:t>
                          </w:r>
                        </w:p>
                      </w:txbxContent>
                    </wps:txbx>
                    <wps:bodyPr wrap="none" lIns="0" tIns="0" rIns="0" bIns="0">
                      <a:spAutoFit/>
                    </wps:bodyPr>
                  </wps:wsp>
                </a:graphicData>
              </a:graphic>
            </wp:anchor>
          </w:drawing>
        </mc:Choice>
        <mc:Fallback>
          <w:pict>
            <v:shape id="_x0000_s1063" type="#_x0000_t202" style="position:absolute;margin-left:456.5pt;margin-top:70.25pt;width:74.900000000000006pt;height:9.3499999999999996pt;z-index:-188744035;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2016</w:t>
                    </w:r>
                    <w:r>
                      <w:rPr>
                        <w:rFonts w:ascii="SimSun" w:eastAsia="SimSun" w:hAnsi="SimSun" w:cs="SimSun"/>
                        <w:color w:val="000000"/>
                        <w:spacing w:val="0"/>
                        <w:w w:val="100"/>
                        <w:position w:val="0"/>
                      </w:rPr>
                      <w:t>年年度报告</w:t>
                    </w:r>
                  </w:p>
                </w:txbxContent>
              </v:textbox>
              <w10:wrap anchorx="page" anchory="page"/>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2" behindDoc="1" locked="0" layoutInCell="1" allowOverlap="1">
              <wp:simplePos x="0" y="0"/>
              <wp:positionH relativeFrom="page">
                <wp:posOffset>1082675</wp:posOffset>
              </wp:positionH>
              <wp:positionV relativeFrom="page">
                <wp:posOffset>469900</wp:posOffset>
              </wp:positionV>
              <wp:extent cx="496570" cy="475615"/>
              <wp:wrapNone/>
              <wp:docPr id="452" name="Shape 452"/>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453" name="Picutre 453"/>
                                <a:graphic xmlns:a="http://schemas.openxmlformats.org/drawingml/2006/main">
                                  <a:graphicData uri="http://schemas.openxmlformats.org/drawingml/2006/picture">
                                    <pic:pic xmlns:pic="http://schemas.openxmlformats.org/drawingml/2006/picture">
                                      <pic:nvPicPr>
                                        <pic:cNvPr id="453" name="Picture 453"/>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479" type="#_x0000_t202" style="position:absolute;margin-left:85.25pt;margin-top:37.pt;width:39.100000000000001pt;height:37.450000000000003pt;z-index:-188743741;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455" name="Picutre 455"/>
                          <a:graphic xmlns:a="http://schemas.openxmlformats.org/drawingml/2006/main">
                            <a:graphicData uri="http://schemas.openxmlformats.org/drawingml/2006/picture">
                              <pic:pic xmlns:pic="http://schemas.openxmlformats.org/drawingml/2006/picture">
                                <pic:nvPicPr>
                                  <pic:cNvPr id="455" name="Picture 455"/>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014" behindDoc="1" locked="0" layoutInCell="1" allowOverlap="1">
              <wp:simplePos x="0" y="0"/>
              <wp:positionH relativeFrom="page">
                <wp:posOffset>1701165</wp:posOffset>
              </wp:positionH>
              <wp:positionV relativeFrom="page">
                <wp:posOffset>546100</wp:posOffset>
              </wp:positionV>
              <wp:extent cx="2270760" cy="301625"/>
              <wp:wrapNone/>
              <wp:docPr id="456" name="Shape 456"/>
              <a:graphic xmlns:a="http://schemas.openxmlformats.org/drawingml/2006/main">
                <a:graphicData uri="http://schemas.microsoft.com/office/word/2010/wordprocessingShape">
                  <wps:wsp>
                    <wps:cNvSpPr txBox="1"/>
                    <wps:spPr>
                      <a:xfrm>
                        <a:ext cx="2270760" cy="30162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shd w:val="clear" w:color="auto" w:fill="FFFFFF"/>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I TAL SECUR I T I ES CO. </w:t>
                          </w:r>
                          <w:r>
                            <w:rPr>
                              <w:spacing w:val="0"/>
                              <w:w w:val="100"/>
                              <w:position w:val="0"/>
                            </w:rPr>
                            <w:t xml:space="preserve">, </w:t>
                          </w:r>
                          <w:r>
                            <w:rPr>
                              <w:spacing w:val="0"/>
                              <w:w w:val="100"/>
                              <w:position w:val="0"/>
                            </w:rPr>
                            <w:t>LTD.</w:t>
                          </w:r>
                        </w:p>
                      </w:txbxContent>
                    </wps:txbx>
                    <wps:bodyPr wrap="none" lIns="0" tIns="0" rIns="0" bIns="0">
                      <a:spAutoFit/>
                    </wps:bodyPr>
                  </wps:wsp>
                </a:graphicData>
              </a:graphic>
            </wp:anchor>
          </w:drawing>
        </mc:Choice>
        <mc:Fallback>
          <w:pict>
            <v:shape id="_x0000_s1482" type="#_x0000_t202" style="position:absolute;margin-left:133.94999999999999pt;margin-top:43.pt;width:178.80000000000001pt;height:23.75pt;z-index:-18874373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shd w:val="clear" w:color="auto" w:fill="FFFFFF"/>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I TAL SECUR I T I ES CO. </w:t>
                    </w:r>
                    <w:r>
                      <w:rPr>
                        <w:spacing w:val="0"/>
                        <w:w w:val="100"/>
                        <w:position w:val="0"/>
                      </w:rPr>
                      <w:t xml:space="preserve">, </w:t>
                    </w:r>
                    <w:r>
                      <w:rPr>
                        <w:spacing w:val="0"/>
                        <w:w w:val="100"/>
                        <w:position w:val="0"/>
                      </w:rPr>
                      <w:t>LTD.</w:t>
                    </w:r>
                  </w:p>
                </w:txbxContent>
              </v:textbox>
              <w10:wrap anchorx="page" anchory="page"/>
            </v:shape>
          </w:pict>
        </mc:Fallback>
      </mc:AlternateContent>
    </w:r>
    <w:r>
      <mc:AlternateContent>
        <mc:Choice Requires="wps">
          <w:drawing>
            <wp:anchor distT="0" distB="0" distL="0" distR="0" simplePos="0" relativeHeight="62915016" behindDoc="1" locked="0" layoutInCell="1" allowOverlap="1">
              <wp:simplePos x="0" y="0"/>
              <wp:positionH relativeFrom="page">
                <wp:posOffset>5139690</wp:posOffset>
              </wp:positionH>
              <wp:positionV relativeFrom="page">
                <wp:posOffset>832485</wp:posOffset>
              </wp:positionV>
              <wp:extent cx="956945" cy="118745"/>
              <wp:wrapNone/>
              <wp:docPr id="458" name="Shape 458"/>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484" type="#_x0000_t202" style="position:absolute;margin-left:404.69999999999999pt;margin-top:65.549999999999997pt;width:75.350000000000009pt;height:9.3499999999999996pt;z-index:-18874373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0" behindDoc="1" locked="0" layoutInCell="1" allowOverlap="1">
              <wp:simplePos x="0" y="0"/>
              <wp:positionH relativeFrom="page">
                <wp:posOffset>1082675</wp:posOffset>
              </wp:positionH>
              <wp:positionV relativeFrom="page">
                <wp:posOffset>469900</wp:posOffset>
              </wp:positionV>
              <wp:extent cx="496570" cy="475615"/>
              <wp:wrapNone/>
              <wp:docPr id="462" name="Shape 462"/>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463" name="Picutre 463"/>
                                <a:graphic xmlns:a="http://schemas.openxmlformats.org/drawingml/2006/main">
                                  <a:graphicData uri="http://schemas.openxmlformats.org/drawingml/2006/picture">
                                    <pic:pic xmlns:pic="http://schemas.openxmlformats.org/drawingml/2006/picture">
                                      <pic:nvPicPr>
                                        <pic:cNvPr id="463" name="Picture 463"/>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489" type="#_x0000_t202" style="position:absolute;margin-left:85.25pt;margin-top:37.pt;width:39.100000000000001pt;height:37.450000000000003pt;z-index:-188743733;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465" name="Picutre 465"/>
                          <a:graphic xmlns:a="http://schemas.openxmlformats.org/drawingml/2006/main">
                            <a:graphicData uri="http://schemas.openxmlformats.org/drawingml/2006/picture">
                              <pic:pic xmlns:pic="http://schemas.openxmlformats.org/drawingml/2006/picture">
                                <pic:nvPicPr>
                                  <pic:cNvPr id="465" name="Picture 465"/>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022" behindDoc="1" locked="0" layoutInCell="1" allowOverlap="1">
              <wp:simplePos x="0" y="0"/>
              <wp:positionH relativeFrom="page">
                <wp:posOffset>1701165</wp:posOffset>
              </wp:positionH>
              <wp:positionV relativeFrom="page">
                <wp:posOffset>546100</wp:posOffset>
              </wp:positionV>
              <wp:extent cx="2270760" cy="301625"/>
              <wp:wrapNone/>
              <wp:docPr id="466" name="Shape 466"/>
              <a:graphic xmlns:a="http://schemas.openxmlformats.org/drawingml/2006/main">
                <a:graphicData uri="http://schemas.microsoft.com/office/word/2010/wordprocessingShape">
                  <wps:wsp>
                    <wps:cNvSpPr txBox="1"/>
                    <wps:spPr>
                      <a:xfrm>
                        <a:ext cx="2270760" cy="30162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shd w:val="clear" w:color="auto" w:fill="FFFFFF"/>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I TAL SECUR I T I ES CO. </w:t>
                          </w:r>
                          <w:r>
                            <w:rPr>
                              <w:spacing w:val="0"/>
                              <w:w w:val="100"/>
                              <w:position w:val="0"/>
                            </w:rPr>
                            <w:t xml:space="preserve">, </w:t>
                          </w:r>
                          <w:r>
                            <w:rPr>
                              <w:spacing w:val="0"/>
                              <w:w w:val="100"/>
                              <w:position w:val="0"/>
                            </w:rPr>
                            <w:t>LTD.</w:t>
                          </w:r>
                        </w:p>
                      </w:txbxContent>
                    </wps:txbx>
                    <wps:bodyPr wrap="none" lIns="0" tIns="0" rIns="0" bIns="0">
                      <a:spAutoFit/>
                    </wps:bodyPr>
                  </wps:wsp>
                </a:graphicData>
              </a:graphic>
            </wp:anchor>
          </w:drawing>
        </mc:Choice>
        <mc:Fallback>
          <w:pict>
            <v:shape id="_x0000_s1492" type="#_x0000_t202" style="position:absolute;margin-left:133.94999999999999pt;margin-top:43.pt;width:178.80000000000001pt;height:23.75pt;z-index:-18874373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shd w:val="clear" w:color="auto" w:fill="FFFFFF"/>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I TAL SECUR I T I ES CO. </w:t>
                    </w:r>
                    <w:r>
                      <w:rPr>
                        <w:spacing w:val="0"/>
                        <w:w w:val="100"/>
                        <w:position w:val="0"/>
                      </w:rPr>
                      <w:t xml:space="preserve">, </w:t>
                    </w:r>
                    <w:r>
                      <w:rPr>
                        <w:spacing w:val="0"/>
                        <w:w w:val="100"/>
                        <w:position w:val="0"/>
                      </w:rPr>
                      <w:t>LTD.</w:t>
                    </w:r>
                  </w:p>
                </w:txbxContent>
              </v:textbox>
              <w10:wrap anchorx="page" anchory="page"/>
            </v:shape>
          </w:pict>
        </mc:Fallback>
      </mc:AlternateContent>
    </w:r>
    <w:r>
      <mc:AlternateContent>
        <mc:Choice Requires="wps">
          <w:drawing>
            <wp:anchor distT="0" distB="0" distL="0" distR="0" simplePos="0" relativeHeight="62915024" behindDoc="1" locked="0" layoutInCell="1" allowOverlap="1">
              <wp:simplePos x="0" y="0"/>
              <wp:positionH relativeFrom="page">
                <wp:posOffset>5139690</wp:posOffset>
              </wp:positionH>
              <wp:positionV relativeFrom="page">
                <wp:posOffset>832485</wp:posOffset>
              </wp:positionV>
              <wp:extent cx="956945" cy="118745"/>
              <wp:wrapNone/>
              <wp:docPr id="468" name="Shape 468"/>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494" type="#_x0000_t202" style="position:absolute;margin-left:404.69999999999999pt;margin-top:65.549999999999997pt;width:75.350000000000009pt;height:9.3499999999999996pt;z-index:-18874372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8" behindDoc="1" locked="0" layoutInCell="1" allowOverlap="1">
              <wp:simplePos x="0" y="0"/>
              <wp:positionH relativeFrom="page">
                <wp:posOffset>1323340</wp:posOffset>
              </wp:positionH>
              <wp:positionV relativeFrom="page">
                <wp:posOffset>448310</wp:posOffset>
              </wp:positionV>
              <wp:extent cx="496570" cy="475615"/>
              <wp:wrapNone/>
              <wp:docPr id="472" name="Shape 472"/>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473" name="Picutre 473"/>
                                <a:graphic xmlns:a="http://schemas.openxmlformats.org/drawingml/2006/main">
                                  <a:graphicData uri="http://schemas.openxmlformats.org/drawingml/2006/picture">
                                    <pic:pic xmlns:pic="http://schemas.openxmlformats.org/drawingml/2006/picture">
                                      <pic:nvPicPr>
                                        <pic:cNvPr id="473" name="Picture 473"/>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499" type="#_x0000_t202" style="position:absolute;margin-left:104.2pt;margin-top:35.300000000000004pt;width:39.100000000000001pt;height:37.450000000000003pt;z-index:-188743725;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475" name="Picutre 475"/>
                          <a:graphic xmlns:a="http://schemas.openxmlformats.org/drawingml/2006/main">
                            <a:graphicData uri="http://schemas.openxmlformats.org/drawingml/2006/picture">
                              <pic:pic xmlns:pic="http://schemas.openxmlformats.org/drawingml/2006/picture">
                                <pic:nvPicPr>
                                  <pic:cNvPr id="475" name="Picture 475"/>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030" behindDoc="1" locked="0" layoutInCell="1" allowOverlap="1">
              <wp:simplePos x="0" y="0"/>
              <wp:positionH relativeFrom="page">
                <wp:posOffset>1945005</wp:posOffset>
              </wp:positionH>
              <wp:positionV relativeFrom="page">
                <wp:posOffset>524510</wp:posOffset>
              </wp:positionV>
              <wp:extent cx="2270760" cy="304800"/>
              <wp:wrapNone/>
              <wp:docPr id="476" name="Shape 476"/>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wps:txbx>
                    <wps:bodyPr wrap="none" lIns="0" tIns="0" rIns="0" bIns="0">
                      <a:spAutoFit/>
                    </wps:bodyPr>
                  </wps:wsp>
                </a:graphicData>
              </a:graphic>
            </wp:anchor>
          </w:drawing>
        </mc:Choice>
        <mc:Fallback>
          <w:pict>
            <v:shape id="_x0000_s1502" type="#_x0000_t202" style="position:absolute;margin-left:153.15000000000001pt;margin-top:41.300000000000004pt;width:178.80000000000001pt;height:24.pt;z-index:-18874372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v:textbox>
              <w10:wrap anchorx="page" anchory="page"/>
            </v:shape>
          </w:pict>
        </mc:Fallback>
      </mc:AlternateContent>
    </w:r>
    <w:r>
      <mc:AlternateContent>
        <mc:Choice Requires="wps">
          <w:drawing>
            <wp:anchor distT="0" distB="0" distL="0" distR="0" simplePos="0" relativeHeight="62915032" behindDoc="1" locked="0" layoutInCell="1" allowOverlap="1">
              <wp:simplePos x="0" y="0"/>
              <wp:positionH relativeFrom="page">
                <wp:posOffset>5379720</wp:posOffset>
              </wp:positionH>
              <wp:positionV relativeFrom="page">
                <wp:posOffset>810895</wp:posOffset>
              </wp:positionV>
              <wp:extent cx="956945" cy="118745"/>
              <wp:wrapNone/>
              <wp:docPr id="478" name="Shape 478"/>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504" type="#_x0000_t202" style="position:absolute;margin-left:423.60000000000002pt;margin-top:63.850000000000001pt;width:75.350000000000009pt;height:9.3499999999999996pt;z-index:-18874372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6" behindDoc="1" locked="0" layoutInCell="1" allowOverlap="1">
              <wp:simplePos x="0" y="0"/>
              <wp:positionH relativeFrom="page">
                <wp:posOffset>1323340</wp:posOffset>
              </wp:positionH>
              <wp:positionV relativeFrom="page">
                <wp:posOffset>448310</wp:posOffset>
              </wp:positionV>
              <wp:extent cx="496570" cy="475615"/>
              <wp:wrapNone/>
              <wp:docPr id="482" name="Shape 482"/>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483" name="Picutre 483"/>
                                <a:graphic xmlns:a="http://schemas.openxmlformats.org/drawingml/2006/main">
                                  <a:graphicData uri="http://schemas.openxmlformats.org/drawingml/2006/picture">
                                    <pic:pic xmlns:pic="http://schemas.openxmlformats.org/drawingml/2006/picture">
                                      <pic:nvPicPr>
                                        <pic:cNvPr id="483" name="Picture 483"/>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509" type="#_x0000_t202" style="position:absolute;margin-left:104.2pt;margin-top:35.300000000000004pt;width:39.100000000000001pt;height:37.450000000000003pt;z-index:-188743717;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485" name="Picutre 485"/>
                          <a:graphic xmlns:a="http://schemas.openxmlformats.org/drawingml/2006/main">
                            <a:graphicData uri="http://schemas.openxmlformats.org/drawingml/2006/picture">
                              <pic:pic xmlns:pic="http://schemas.openxmlformats.org/drawingml/2006/picture">
                                <pic:nvPicPr>
                                  <pic:cNvPr id="485" name="Picture 485"/>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038" behindDoc="1" locked="0" layoutInCell="1" allowOverlap="1">
              <wp:simplePos x="0" y="0"/>
              <wp:positionH relativeFrom="page">
                <wp:posOffset>1945005</wp:posOffset>
              </wp:positionH>
              <wp:positionV relativeFrom="page">
                <wp:posOffset>524510</wp:posOffset>
              </wp:positionV>
              <wp:extent cx="2270760" cy="304800"/>
              <wp:wrapNone/>
              <wp:docPr id="486" name="Shape 486"/>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wps:txbx>
                    <wps:bodyPr wrap="none" lIns="0" tIns="0" rIns="0" bIns="0">
                      <a:spAutoFit/>
                    </wps:bodyPr>
                  </wps:wsp>
                </a:graphicData>
              </a:graphic>
            </wp:anchor>
          </w:drawing>
        </mc:Choice>
        <mc:Fallback>
          <w:pict>
            <v:shape id="_x0000_s1512" type="#_x0000_t202" style="position:absolute;margin-left:153.15000000000001pt;margin-top:41.300000000000004pt;width:178.80000000000001pt;height:24.pt;z-index:-18874371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v:textbox>
              <w10:wrap anchorx="page" anchory="page"/>
            </v:shape>
          </w:pict>
        </mc:Fallback>
      </mc:AlternateContent>
    </w:r>
    <w:r>
      <mc:AlternateContent>
        <mc:Choice Requires="wps">
          <w:drawing>
            <wp:anchor distT="0" distB="0" distL="0" distR="0" simplePos="0" relativeHeight="62915040" behindDoc="1" locked="0" layoutInCell="1" allowOverlap="1">
              <wp:simplePos x="0" y="0"/>
              <wp:positionH relativeFrom="page">
                <wp:posOffset>5379720</wp:posOffset>
              </wp:positionH>
              <wp:positionV relativeFrom="page">
                <wp:posOffset>810895</wp:posOffset>
              </wp:positionV>
              <wp:extent cx="956945" cy="118745"/>
              <wp:wrapNone/>
              <wp:docPr id="488" name="Shape 488"/>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514" type="#_x0000_t202" style="position:absolute;margin-left:423.60000000000002pt;margin-top:63.850000000000001pt;width:75.350000000000009pt;height:9.3499999999999996pt;z-index:-18874371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4" behindDoc="1" locked="0" layoutInCell="1" allowOverlap="1">
              <wp:simplePos x="0" y="0"/>
              <wp:positionH relativeFrom="page">
                <wp:posOffset>1197610</wp:posOffset>
              </wp:positionH>
              <wp:positionV relativeFrom="page">
                <wp:posOffset>448310</wp:posOffset>
              </wp:positionV>
              <wp:extent cx="496570" cy="475615"/>
              <wp:wrapNone/>
              <wp:docPr id="492" name="Shape 492"/>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493" name="Picutre 493"/>
                                <a:graphic xmlns:a="http://schemas.openxmlformats.org/drawingml/2006/main">
                                  <a:graphicData uri="http://schemas.openxmlformats.org/drawingml/2006/picture">
                                    <pic:pic xmlns:pic="http://schemas.openxmlformats.org/drawingml/2006/picture">
                                      <pic:nvPicPr>
                                        <pic:cNvPr id="493" name="Picture 493"/>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519" type="#_x0000_t202" style="position:absolute;margin-left:94.299999999999997pt;margin-top:35.300000000000004pt;width:39.100000000000001pt;height:37.450000000000003pt;z-index:-188743709;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495" name="Picutre 495"/>
                          <a:graphic xmlns:a="http://schemas.openxmlformats.org/drawingml/2006/main">
                            <a:graphicData uri="http://schemas.openxmlformats.org/drawingml/2006/picture">
                              <pic:pic xmlns:pic="http://schemas.openxmlformats.org/drawingml/2006/picture">
                                <pic:nvPicPr>
                                  <pic:cNvPr id="495" name="Picture 495"/>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046" behindDoc="1" locked="0" layoutInCell="1" allowOverlap="1">
              <wp:simplePos x="0" y="0"/>
              <wp:positionH relativeFrom="page">
                <wp:posOffset>1819275</wp:posOffset>
              </wp:positionH>
              <wp:positionV relativeFrom="page">
                <wp:posOffset>524510</wp:posOffset>
              </wp:positionV>
              <wp:extent cx="2267585" cy="301625"/>
              <wp:wrapNone/>
              <wp:docPr id="496" name="Shape 496"/>
              <a:graphic xmlns:a="http://schemas.openxmlformats.org/drawingml/2006/main">
                <a:graphicData uri="http://schemas.microsoft.com/office/word/2010/wordprocessingShape">
                  <wps:wsp>
                    <wps:cNvSpPr txBox="1"/>
                    <wps:spPr>
                      <a:xfrm>
                        <a:ext cx="2267585" cy="30162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shd w:val="clear" w:color="auto" w:fill="FFFFFF"/>
                            </w:rPr>
                            <w:t>第一创业证券股份有</w:t>
                          </w:r>
                          <w:r>
                            <w:rPr>
                              <w:spacing w:val="0"/>
                              <w:w w:val="100"/>
                              <w:position w:val="0"/>
                              <w:sz w:val="28"/>
                              <w:szCs w:val="28"/>
                              <w:shd w:val="clear" w:color="auto" w:fill="FFFFFF"/>
                            </w:rPr>
                            <w:t>F</w:t>
                          </w:r>
                          <w:r>
                            <w:rPr>
                              <w:rFonts w:ascii="SimSun" w:eastAsia="SimSun" w:hAnsi="SimSun" w:cs="SimSun"/>
                              <w:b w:val="0"/>
                              <w:bCs w:val="0"/>
                              <w:spacing w:val="0"/>
                              <w:w w:val="100"/>
                              <w:position w:val="0"/>
                              <w:sz w:val="28"/>
                              <w:szCs w:val="28"/>
                              <w:shd w:val="clear" w:color="auto" w:fill="FFFFFF"/>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I TAL SECUR I T I ES CO. </w:t>
                          </w:r>
                          <w:r>
                            <w:rPr>
                              <w:spacing w:val="0"/>
                              <w:w w:val="100"/>
                              <w:position w:val="0"/>
                            </w:rPr>
                            <w:t xml:space="preserve">, </w:t>
                          </w:r>
                          <w:r>
                            <w:rPr>
                              <w:spacing w:val="0"/>
                              <w:w w:val="100"/>
                              <w:position w:val="0"/>
                            </w:rPr>
                            <w:t>LTD.</w:t>
                          </w:r>
                        </w:p>
                      </w:txbxContent>
                    </wps:txbx>
                    <wps:bodyPr wrap="none" lIns="0" tIns="0" rIns="0" bIns="0">
                      <a:spAutoFit/>
                    </wps:bodyPr>
                  </wps:wsp>
                </a:graphicData>
              </a:graphic>
            </wp:anchor>
          </w:drawing>
        </mc:Choice>
        <mc:Fallback>
          <w:pict>
            <v:shape id="_x0000_s1522" type="#_x0000_t202" style="position:absolute;margin-left:143.25pt;margin-top:41.300000000000004pt;width:178.55000000000001pt;height:23.75pt;z-index:-18874370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shd w:val="clear" w:color="auto" w:fill="FFFFFF"/>
                      </w:rPr>
                      <w:t>第一创业证券股份有</w:t>
                    </w:r>
                    <w:r>
                      <w:rPr>
                        <w:spacing w:val="0"/>
                        <w:w w:val="100"/>
                        <w:position w:val="0"/>
                        <w:sz w:val="28"/>
                        <w:szCs w:val="28"/>
                        <w:shd w:val="clear" w:color="auto" w:fill="FFFFFF"/>
                      </w:rPr>
                      <w:t>F</w:t>
                    </w:r>
                    <w:r>
                      <w:rPr>
                        <w:rFonts w:ascii="SimSun" w:eastAsia="SimSun" w:hAnsi="SimSun" w:cs="SimSun"/>
                        <w:b w:val="0"/>
                        <w:bCs w:val="0"/>
                        <w:spacing w:val="0"/>
                        <w:w w:val="100"/>
                        <w:position w:val="0"/>
                        <w:sz w:val="28"/>
                        <w:szCs w:val="28"/>
                        <w:shd w:val="clear" w:color="auto" w:fill="FFFFFF"/>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I TAL SECUR I T I ES CO. </w:t>
                    </w:r>
                    <w:r>
                      <w:rPr>
                        <w:spacing w:val="0"/>
                        <w:w w:val="100"/>
                        <w:position w:val="0"/>
                      </w:rPr>
                      <w:t xml:space="preserve">, </w:t>
                    </w:r>
                    <w:r>
                      <w:rPr>
                        <w:spacing w:val="0"/>
                        <w:w w:val="100"/>
                        <w:position w:val="0"/>
                      </w:rPr>
                      <w:t>LTD.</w:t>
                    </w:r>
                  </w:p>
                </w:txbxContent>
              </v:textbox>
              <w10:wrap anchorx="page" anchory="page"/>
            </v:shape>
          </w:pict>
        </mc:Fallback>
      </mc:AlternateContent>
    </w:r>
    <w:r>
      <mc:AlternateContent>
        <mc:Choice Requires="wps">
          <w:drawing>
            <wp:anchor distT="0" distB="0" distL="0" distR="0" simplePos="0" relativeHeight="62915048" behindDoc="1" locked="0" layoutInCell="1" allowOverlap="1">
              <wp:simplePos x="0" y="0"/>
              <wp:positionH relativeFrom="page">
                <wp:posOffset>5253990</wp:posOffset>
              </wp:positionH>
              <wp:positionV relativeFrom="page">
                <wp:posOffset>810895</wp:posOffset>
              </wp:positionV>
              <wp:extent cx="956945" cy="118745"/>
              <wp:wrapNone/>
              <wp:docPr id="498" name="Shape 498"/>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524" type="#_x0000_t202" style="position:absolute;margin-left:413.69999999999999pt;margin-top:63.850000000000001pt;width:75.350000000000009pt;height:9.3499999999999996pt;z-index:-18874370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2" behindDoc="1" locked="0" layoutInCell="1" allowOverlap="1">
              <wp:simplePos x="0" y="0"/>
              <wp:positionH relativeFrom="page">
                <wp:posOffset>1197610</wp:posOffset>
              </wp:positionH>
              <wp:positionV relativeFrom="page">
                <wp:posOffset>448310</wp:posOffset>
              </wp:positionV>
              <wp:extent cx="496570" cy="475615"/>
              <wp:wrapNone/>
              <wp:docPr id="502" name="Shape 502"/>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503" name="Picutre 503"/>
                                <a:graphic xmlns:a="http://schemas.openxmlformats.org/drawingml/2006/main">
                                  <a:graphicData uri="http://schemas.openxmlformats.org/drawingml/2006/picture">
                                    <pic:pic xmlns:pic="http://schemas.openxmlformats.org/drawingml/2006/picture">
                                      <pic:nvPicPr>
                                        <pic:cNvPr id="503" name="Picture 503"/>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529" type="#_x0000_t202" style="position:absolute;margin-left:94.299999999999997pt;margin-top:35.300000000000004pt;width:39.100000000000001pt;height:37.450000000000003pt;z-index:-188743701;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505" name="Picutre 505"/>
                          <a:graphic xmlns:a="http://schemas.openxmlformats.org/drawingml/2006/main">
                            <a:graphicData uri="http://schemas.openxmlformats.org/drawingml/2006/picture">
                              <pic:pic xmlns:pic="http://schemas.openxmlformats.org/drawingml/2006/picture">
                                <pic:nvPicPr>
                                  <pic:cNvPr id="505" name="Picture 505"/>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054" behindDoc="1" locked="0" layoutInCell="1" allowOverlap="1">
              <wp:simplePos x="0" y="0"/>
              <wp:positionH relativeFrom="page">
                <wp:posOffset>1819275</wp:posOffset>
              </wp:positionH>
              <wp:positionV relativeFrom="page">
                <wp:posOffset>524510</wp:posOffset>
              </wp:positionV>
              <wp:extent cx="2267585" cy="301625"/>
              <wp:wrapNone/>
              <wp:docPr id="506" name="Shape 506"/>
              <a:graphic xmlns:a="http://schemas.openxmlformats.org/drawingml/2006/main">
                <a:graphicData uri="http://schemas.microsoft.com/office/word/2010/wordprocessingShape">
                  <wps:wsp>
                    <wps:cNvSpPr txBox="1"/>
                    <wps:spPr>
                      <a:xfrm>
                        <a:ext cx="2267585" cy="30162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shd w:val="clear" w:color="auto" w:fill="FFFFFF"/>
                            </w:rPr>
                            <w:t>第一创业证券股份有</w:t>
                          </w:r>
                          <w:r>
                            <w:rPr>
                              <w:spacing w:val="0"/>
                              <w:w w:val="100"/>
                              <w:position w:val="0"/>
                              <w:sz w:val="28"/>
                              <w:szCs w:val="28"/>
                              <w:shd w:val="clear" w:color="auto" w:fill="FFFFFF"/>
                            </w:rPr>
                            <w:t>F</w:t>
                          </w:r>
                          <w:r>
                            <w:rPr>
                              <w:rFonts w:ascii="SimSun" w:eastAsia="SimSun" w:hAnsi="SimSun" w:cs="SimSun"/>
                              <w:b w:val="0"/>
                              <w:bCs w:val="0"/>
                              <w:spacing w:val="0"/>
                              <w:w w:val="100"/>
                              <w:position w:val="0"/>
                              <w:sz w:val="28"/>
                              <w:szCs w:val="28"/>
                              <w:shd w:val="clear" w:color="auto" w:fill="FFFFFF"/>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I TAL SECUR I T I ES CO. </w:t>
                          </w:r>
                          <w:r>
                            <w:rPr>
                              <w:spacing w:val="0"/>
                              <w:w w:val="100"/>
                              <w:position w:val="0"/>
                            </w:rPr>
                            <w:t xml:space="preserve">, </w:t>
                          </w:r>
                          <w:r>
                            <w:rPr>
                              <w:spacing w:val="0"/>
                              <w:w w:val="100"/>
                              <w:position w:val="0"/>
                            </w:rPr>
                            <w:t>LTD.</w:t>
                          </w:r>
                        </w:p>
                      </w:txbxContent>
                    </wps:txbx>
                    <wps:bodyPr wrap="none" lIns="0" tIns="0" rIns="0" bIns="0">
                      <a:spAutoFit/>
                    </wps:bodyPr>
                  </wps:wsp>
                </a:graphicData>
              </a:graphic>
            </wp:anchor>
          </w:drawing>
        </mc:Choice>
        <mc:Fallback>
          <w:pict>
            <v:shape id="_x0000_s1532" type="#_x0000_t202" style="position:absolute;margin-left:143.25pt;margin-top:41.300000000000004pt;width:178.55000000000001pt;height:23.75pt;z-index:-18874369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shd w:val="clear" w:color="auto" w:fill="FFFFFF"/>
                      </w:rPr>
                      <w:t>第一创业证券股份有</w:t>
                    </w:r>
                    <w:r>
                      <w:rPr>
                        <w:spacing w:val="0"/>
                        <w:w w:val="100"/>
                        <w:position w:val="0"/>
                        <w:sz w:val="28"/>
                        <w:szCs w:val="28"/>
                        <w:shd w:val="clear" w:color="auto" w:fill="FFFFFF"/>
                      </w:rPr>
                      <w:t>F</w:t>
                    </w:r>
                    <w:r>
                      <w:rPr>
                        <w:rFonts w:ascii="SimSun" w:eastAsia="SimSun" w:hAnsi="SimSun" w:cs="SimSun"/>
                        <w:b w:val="0"/>
                        <w:bCs w:val="0"/>
                        <w:spacing w:val="0"/>
                        <w:w w:val="100"/>
                        <w:position w:val="0"/>
                        <w:sz w:val="28"/>
                        <w:szCs w:val="28"/>
                        <w:shd w:val="clear" w:color="auto" w:fill="FFFFFF"/>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I TAL SECUR I T I ES CO. </w:t>
                    </w:r>
                    <w:r>
                      <w:rPr>
                        <w:spacing w:val="0"/>
                        <w:w w:val="100"/>
                        <w:position w:val="0"/>
                      </w:rPr>
                      <w:t xml:space="preserve">, </w:t>
                    </w:r>
                    <w:r>
                      <w:rPr>
                        <w:spacing w:val="0"/>
                        <w:w w:val="100"/>
                        <w:position w:val="0"/>
                      </w:rPr>
                      <w:t>LTD.</w:t>
                    </w:r>
                  </w:p>
                </w:txbxContent>
              </v:textbox>
              <w10:wrap anchorx="page" anchory="page"/>
            </v:shape>
          </w:pict>
        </mc:Fallback>
      </mc:AlternateContent>
    </w:r>
    <w:r>
      <mc:AlternateContent>
        <mc:Choice Requires="wps">
          <w:drawing>
            <wp:anchor distT="0" distB="0" distL="0" distR="0" simplePos="0" relativeHeight="62915056" behindDoc="1" locked="0" layoutInCell="1" allowOverlap="1">
              <wp:simplePos x="0" y="0"/>
              <wp:positionH relativeFrom="page">
                <wp:posOffset>5253990</wp:posOffset>
              </wp:positionH>
              <wp:positionV relativeFrom="page">
                <wp:posOffset>810895</wp:posOffset>
              </wp:positionV>
              <wp:extent cx="956945" cy="118745"/>
              <wp:wrapNone/>
              <wp:docPr id="508" name="Shape 508"/>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534" type="#_x0000_t202" style="position:absolute;margin-left:413.69999999999999pt;margin-top:63.850000000000001pt;width:75.350000000000009pt;height:9.3499999999999996pt;z-index:-18874369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0" behindDoc="1" locked="0" layoutInCell="1" allowOverlap="1">
              <wp:simplePos x="0" y="0"/>
              <wp:positionH relativeFrom="page">
                <wp:posOffset>1082675</wp:posOffset>
              </wp:positionH>
              <wp:positionV relativeFrom="page">
                <wp:posOffset>469900</wp:posOffset>
              </wp:positionV>
              <wp:extent cx="496570" cy="475615"/>
              <wp:wrapNone/>
              <wp:docPr id="512" name="Shape 512"/>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513" name="Picutre 513"/>
                                <a:graphic xmlns:a="http://schemas.openxmlformats.org/drawingml/2006/main">
                                  <a:graphicData uri="http://schemas.openxmlformats.org/drawingml/2006/picture">
                                    <pic:pic xmlns:pic="http://schemas.openxmlformats.org/drawingml/2006/picture">
                                      <pic:nvPicPr>
                                        <pic:cNvPr id="513" name="Picture 513"/>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539" type="#_x0000_t202" style="position:absolute;margin-left:85.25pt;margin-top:37.pt;width:39.100000000000001pt;height:37.450000000000003pt;z-index:-188743693;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515" name="Picutre 515"/>
                          <a:graphic xmlns:a="http://schemas.openxmlformats.org/drawingml/2006/main">
                            <a:graphicData uri="http://schemas.openxmlformats.org/drawingml/2006/picture">
                              <pic:pic xmlns:pic="http://schemas.openxmlformats.org/drawingml/2006/picture">
                                <pic:nvPicPr>
                                  <pic:cNvPr id="515" name="Picture 515"/>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062" behindDoc="1" locked="0" layoutInCell="1" allowOverlap="1">
              <wp:simplePos x="0" y="0"/>
              <wp:positionH relativeFrom="page">
                <wp:posOffset>1704340</wp:posOffset>
              </wp:positionH>
              <wp:positionV relativeFrom="page">
                <wp:posOffset>546100</wp:posOffset>
              </wp:positionV>
              <wp:extent cx="2270760" cy="304800"/>
              <wp:wrapNone/>
              <wp:docPr id="516" name="Shape 516"/>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wps:txbx>
                    <wps:bodyPr wrap="none" lIns="0" tIns="0" rIns="0" bIns="0">
                      <a:spAutoFit/>
                    </wps:bodyPr>
                  </wps:wsp>
                </a:graphicData>
              </a:graphic>
            </wp:anchor>
          </w:drawing>
        </mc:Choice>
        <mc:Fallback>
          <w:pict>
            <v:shape id="_x0000_s1542" type="#_x0000_t202" style="position:absolute;margin-left:134.19999999999999pt;margin-top:43.pt;width:178.80000000000001pt;height:24.pt;z-index:-18874369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v:textbox>
              <w10:wrap anchorx="page" anchory="page"/>
            </v:shape>
          </w:pict>
        </mc:Fallback>
      </mc:AlternateContent>
    </w:r>
    <w:r>
      <mc:AlternateContent>
        <mc:Choice Requires="wps">
          <w:drawing>
            <wp:anchor distT="0" distB="0" distL="0" distR="0" simplePos="0" relativeHeight="62915064" behindDoc="1" locked="0" layoutInCell="1" allowOverlap="1">
              <wp:simplePos x="0" y="0"/>
              <wp:positionH relativeFrom="page">
                <wp:posOffset>5139690</wp:posOffset>
              </wp:positionH>
              <wp:positionV relativeFrom="page">
                <wp:posOffset>832485</wp:posOffset>
              </wp:positionV>
              <wp:extent cx="956945" cy="118745"/>
              <wp:wrapNone/>
              <wp:docPr id="518" name="Shape 518"/>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544" type="#_x0000_t202" style="position:absolute;margin-left:404.69999999999999pt;margin-top:65.549999999999997pt;width:75.350000000000009pt;height:9.3499999999999996pt;z-index:-18874368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8" behindDoc="1" locked="0" layoutInCell="1" allowOverlap="1">
              <wp:simplePos x="0" y="0"/>
              <wp:positionH relativeFrom="page">
                <wp:posOffset>1082675</wp:posOffset>
              </wp:positionH>
              <wp:positionV relativeFrom="page">
                <wp:posOffset>469900</wp:posOffset>
              </wp:positionV>
              <wp:extent cx="496570" cy="475615"/>
              <wp:wrapNone/>
              <wp:docPr id="522" name="Shape 522"/>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523" name="Picutre 523"/>
                                <a:graphic xmlns:a="http://schemas.openxmlformats.org/drawingml/2006/main">
                                  <a:graphicData uri="http://schemas.openxmlformats.org/drawingml/2006/picture">
                                    <pic:pic xmlns:pic="http://schemas.openxmlformats.org/drawingml/2006/picture">
                                      <pic:nvPicPr>
                                        <pic:cNvPr id="523" name="Picture 523"/>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549" type="#_x0000_t202" style="position:absolute;margin-left:85.25pt;margin-top:37.pt;width:39.100000000000001pt;height:37.450000000000003pt;z-index:-188743685;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525" name="Picutre 525"/>
                          <a:graphic xmlns:a="http://schemas.openxmlformats.org/drawingml/2006/main">
                            <a:graphicData uri="http://schemas.openxmlformats.org/drawingml/2006/picture">
                              <pic:pic xmlns:pic="http://schemas.openxmlformats.org/drawingml/2006/picture">
                                <pic:nvPicPr>
                                  <pic:cNvPr id="525" name="Picture 525"/>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070" behindDoc="1" locked="0" layoutInCell="1" allowOverlap="1">
              <wp:simplePos x="0" y="0"/>
              <wp:positionH relativeFrom="page">
                <wp:posOffset>1704340</wp:posOffset>
              </wp:positionH>
              <wp:positionV relativeFrom="page">
                <wp:posOffset>546100</wp:posOffset>
              </wp:positionV>
              <wp:extent cx="2270760" cy="304800"/>
              <wp:wrapNone/>
              <wp:docPr id="526" name="Shape 526"/>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wps:txbx>
                    <wps:bodyPr wrap="none" lIns="0" tIns="0" rIns="0" bIns="0">
                      <a:spAutoFit/>
                    </wps:bodyPr>
                  </wps:wsp>
                </a:graphicData>
              </a:graphic>
            </wp:anchor>
          </w:drawing>
        </mc:Choice>
        <mc:Fallback>
          <w:pict>
            <v:shape id="_x0000_s1552" type="#_x0000_t202" style="position:absolute;margin-left:134.19999999999999pt;margin-top:43.pt;width:178.80000000000001pt;height:24.pt;z-index:-18874368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v:textbox>
              <w10:wrap anchorx="page" anchory="page"/>
            </v:shape>
          </w:pict>
        </mc:Fallback>
      </mc:AlternateContent>
    </w:r>
    <w:r>
      <mc:AlternateContent>
        <mc:Choice Requires="wps">
          <w:drawing>
            <wp:anchor distT="0" distB="0" distL="0" distR="0" simplePos="0" relativeHeight="62915072" behindDoc="1" locked="0" layoutInCell="1" allowOverlap="1">
              <wp:simplePos x="0" y="0"/>
              <wp:positionH relativeFrom="page">
                <wp:posOffset>5139690</wp:posOffset>
              </wp:positionH>
              <wp:positionV relativeFrom="page">
                <wp:posOffset>832485</wp:posOffset>
              </wp:positionV>
              <wp:extent cx="956945" cy="118745"/>
              <wp:wrapNone/>
              <wp:docPr id="528" name="Shape 528"/>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554" type="#_x0000_t202" style="position:absolute;margin-left:404.69999999999999pt;margin-top:65.549999999999997pt;width:75.350000000000009pt;height:9.3499999999999996pt;z-index:-18874368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6" behindDoc="1" locked="0" layoutInCell="1" allowOverlap="1">
              <wp:simplePos x="0" y="0"/>
              <wp:positionH relativeFrom="page">
                <wp:posOffset>1323340</wp:posOffset>
              </wp:positionH>
              <wp:positionV relativeFrom="page">
                <wp:posOffset>448310</wp:posOffset>
              </wp:positionV>
              <wp:extent cx="496570" cy="475615"/>
              <wp:wrapNone/>
              <wp:docPr id="532" name="Shape 532"/>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533" name="Picutre 533"/>
                                <a:graphic xmlns:a="http://schemas.openxmlformats.org/drawingml/2006/main">
                                  <a:graphicData uri="http://schemas.openxmlformats.org/drawingml/2006/picture">
                                    <pic:pic xmlns:pic="http://schemas.openxmlformats.org/drawingml/2006/picture">
                                      <pic:nvPicPr>
                                        <pic:cNvPr id="533" name="Picture 533"/>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559" type="#_x0000_t202" style="position:absolute;margin-left:104.2pt;margin-top:35.300000000000004pt;width:39.100000000000001pt;height:37.450000000000003pt;z-index:-188743677;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535" name="Picutre 535"/>
                          <a:graphic xmlns:a="http://schemas.openxmlformats.org/drawingml/2006/main">
                            <a:graphicData uri="http://schemas.openxmlformats.org/drawingml/2006/picture">
                              <pic:pic xmlns:pic="http://schemas.openxmlformats.org/drawingml/2006/picture">
                                <pic:nvPicPr>
                                  <pic:cNvPr id="535" name="Picture 535"/>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078" behindDoc="1" locked="0" layoutInCell="1" allowOverlap="1">
              <wp:simplePos x="0" y="0"/>
              <wp:positionH relativeFrom="page">
                <wp:posOffset>1945005</wp:posOffset>
              </wp:positionH>
              <wp:positionV relativeFrom="page">
                <wp:posOffset>524510</wp:posOffset>
              </wp:positionV>
              <wp:extent cx="2270760" cy="304800"/>
              <wp:wrapNone/>
              <wp:docPr id="536" name="Shape 536"/>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wps:txbx>
                    <wps:bodyPr wrap="none" lIns="0" tIns="0" rIns="0" bIns="0">
                      <a:spAutoFit/>
                    </wps:bodyPr>
                  </wps:wsp>
                </a:graphicData>
              </a:graphic>
            </wp:anchor>
          </w:drawing>
        </mc:Choice>
        <mc:Fallback>
          <w:pict>
            <v:shape id="_x0000_s1562" type="#_x0000_t202" style="position:absolute;margin-left:153.15000000000001pt;margin-top:41.300000000000004pt;width:178.80000000000001pt;height:24.pt;z-index:-18874367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v:textbox>
              <w10:wrap anchorx="page" anchory="page"/>
            </v:shape>
          </w:pict>
        </mc:Fallback>
      </mc:AlternateContent>
    </w:r>
    <w:r>
      <mc:AlternateContent>
        <mc:Choice Requires="wps">
          <w:drawing>
            <wp:anchor distT="0" distB="0" distL="0" distR="0" simplePos="0" relativeHeight="62915080" behindDoc="1" locked="0" layoutInCell="1" allowOverlap="1">
              <wp:simplePos x="0" y="0"/>
              <wp:positionH relativeFrom="page">
                <wp:posOffset>5379720</wp:posOffset>
              </wp:positionH>
              <wp:positionV relativeFrom="page">
                <wp:posOffset>810895</wp:posOffset>
              </wp:positionV>
              <wp:extent cx="956945" cy="118745"/>
              <wp:wrapNone/>
              <wp:docPr id="538" name="Shape 538"/>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564" type="#_x0000_t202" style="position:absolute;margin-left:423.60000000000002pt;margin-top:63.850000000000001pt;width:75.350000000000009pt;height:9.3499999999999996pt;z-index:-18874367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4" behindDoc="1" locked="0" layoutInCell="1" allowOverlap="1">
              <wp:simplePos x="0" y="0"/>
              <wp:positionH relativeFrom="page">
                <wp:posOffset>1323340</wp:posOffset>
              </wp:positionH>
              <wp:positionV relativeFrom="page">
                <wp:posOffset>448310</wp:posOffset>
              </wp:positionV>
              <wp:extent cx="496570" cy="475615"/>
              <wp:wrapNone/>
              <wp:docPr id="542" name="Shape 542"/>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543" name="Picutre 543"/>
                                <a:graphic xmlns:a="http://schemas.openxmlformats.org/drawingml/2006/main">
                                  <a:graphicData uri="http://schemas.openxmlformats.org/drawingml/2006/picture">
                                    <pic:pic xmlns:pic="http://schemas.openxmlformats.org/drawingml/2006/picture">
                                      <pic:nvPicPr>
                                        <pic:cNvPr id="543" name="Picture 543"/>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569" type="#_x0000_t202" style="position:absolute;margin-left:104.2pt;margin-top:35.300000000000004pt;width:39.100000000000001pt;height:37.450000000000003pt;z-index:-188743669;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545" name="Picutre 545"/>
                          <a:graphic xmlns:a="http://schemas.openxmlformats.org/drawingml/2006/main">
                            <a:graphicData uri="http://schemas.openxmlformats.org/drawingml/2006/picture">
                              <pic:pic xmlns:pic="http://schemas.openxmlformats.org/drawingml/2006/picture">
                                <pic:nvPicPr>
                                  <pic:cNvPr id="545" name="Picture 545"/>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086" behindDoc="1" locked="0" layoutInCell="1" allowOverlap="1">
              <wp:simplePos x="0" y="0"/>
              <wp:positionH relativeFrom="page">
                <wp:posOffset>1945005</wp:posOffset>
              </wp:positionH>
              <wp:positionV relativeFrom="page">
                <wp:posOffset>524510</wp:posOffset>
              </wp:positionV>
              <wp:extent cx="2270760" cy="304800"/>
              <wp:wrapNone/>
              <wp:docPr id="546" name="Shape 546"/>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wps:txbx>
                    <wps:bodyPr wrap="none" lIns="0" tIns="0" rIns="0" bIns="0">
                      <a:spAutoFit/>
                    </wps:bodyPr>
                  </wps:wsp>
                </a:graphicData>
              </a:graphic>
            </wp:anchor>
          </w:drawing>
        </mc:Choice>
        <mc:Fallback>
          <w:pict>
            <v:shape id="_x0000_s1572" type="#_x0000_t202" style="position:absolute;margin-left:153.15000000000001pt;margin-top:41.300000000000004pt;width:178.80000000000001pt;height:24.pt;z-index:-18874366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v:textbox>
              <w10:wrap anchorx="page" anchory="page"/>
            </v:shape>
          </w:pict>
        </mc:Fallback>
      </mc:AlternateContent>
    </w:r>
    <w:r>
      <mc:AlternateContent>
        <mc:Choice Requires="wps">
          <w:drawing>
            <wp:anchor distT="0" distB="0" distL="0" distR="0" simplePos="0" relativeHeight="62915088" behindDoc="1" locked="0" layoutInCell="1" allowOverlap="1">
              <wp:simplePos x="0" y="0"/>
              <wp:positionH relativeFrom="page">
                <wp:posOffset>5379720</wp:posOffset>
              </wp:positionH>
              <wp:positionV relativeFrom="page">
                <wp:posOffset>810895</wp:posOffset>
              </wp:positionV>
              <wp:extent cx="956945" cy="118745"/>
              <wp:wrapNone/>
              <wp:docPr id="548" name="Shape 548"/>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574" type="#_x0000_t202" style="position:absolute;margin-left:423.60000000000002pt;margin-top:63.850000000000001pt;width:75.350000000000009pt;height:9.3499999999999996pt;z-index:-18874366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888365</wp:posOffset>
              </wp:positionH>
              <wp:positionV relativeFrom="page">
                <wp:posOffset>563880</wp:posOffset>
              </wp:positionV>
              <wp:extent cx="496570" cy="475615"/>
              <wp:wrapNone/>
              <wp:docPr id="52" name="Shape 52"/>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53" name="Picutre 53"/>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079" type="#_x0000_t202" style="position:absolute;margin-left:69.950000000000003pt;margin-top:44.399999999999999pt;width:39.100000000000001pt;height:37.450000000000003pt;z-index:-188744031;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55" name="Picutre 55"/>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24" behindDoc="1" locked="0" layoutInCell="1" allowOverlap="1">
              <wp:simplePos x="0" y="0"/>
              <wp:positionH relativeFrom="page">
                <wp:posOffset>1510665</wp:posOffset>
              </wp:positionH>
              <wp:positionV relativeFrom="page">
                <wp:posOffset>640080</wp:posOffset>
              </wp:positionV>
              <wp:extent cx="2270760" cy="307975"/>
              <wp:wrapNone/>
              <wp:docPr id="56" name="Shape 56"/>
              <a:graphic xmlns:a="http://schemas.openxmlformats.org/drawingml/2006/main">
                <a:graphicData uri="http://schemas.microsoft.com/office/word/2010/wordprocessingShape">
                  <wps:wsp>
                    <wps:cNvSpPr txBox="1"/>
                    <wps:spPr>
                      <a:xfrm>
                        <a:ext cx="2270760" cy="3079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第_创业证券股份有</w:t>
                          </w:r>
                          <w:r>
                            <w:rPr>
                              <w:spacing w:val="0"/>
                              <w:w w:val="100"/>
                              <w:position w:val="0"/>
                              <w:sz w:val="28"/>
                              <w:szCs w:val="28"/>
                            </w:rPr>
                            <w:t>F</w:t>
                          </w:r>
                          <w:r>
                            <w:rPr>
                              <w:rFonts w:ascii="SimSun" w:eastAsia="SimSun" w:hAnsi="SimSun" w:cs="SimSun"/>
                              <w:b w:val="0"/>
                              <w:bCs w:val="0"/>
                              <w:spacing w:val="0"/>
                              <w:w w:val="100"/>
                              <w:position w:val="0"/>
                              <w:sz w:val="28"/>
                              <w:szCs w:val="28"/>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FIRST CAP ITAL SECUR </w:t>
                          </w:r>
                          <w:r>
                            <w:rPr>
                              <w:color w:val="525051"/>
                              <w:spacing w:val="0"/>
                              <w:w w:val="100"/>
                              <w:position w:val="0"/>
                            </w:rPr>
                            <w:t>I</w:t>
                          </w:r>
                          <w:r>
                            <w:rPr>
                              <w:spacing w:val="0"/>
                              <w:w w:val="100"/>
                              <w:position w:val="0"/>
                            </w:rPr>
                            <w:t xml:space="preserve">TIES CO. </w:t>
                          </w:r>
                          <w:r>
                            <w:rPr>
                              <w:color w:val="525051"/>
                              <w:spacing w:val="0"/>
                              <w:w w:val="100"/>
                              <w:position w:val="0"/>
                            </w:rPr>
                            <w:t xml:space="preserve">, </w:t>
                          </w:r>
                          <w:r>
                            <w:rPr>
                              <w:spacing w:val="0"/>
                              <w:w w:val="100"/>
                              <w:position w:val="0"/>
                            </w:rPr>
                            <w:t>LTD.</w:t>
                          </w:r>
                        </w:p>
                      </w:txbxContent>
                    </wps:txbx>
                    <wps:bodyPr wrap="none" lIns="0" tIns="0" rIns="0" bIns="0">
                      <a:spAutoFit/>
                    </wps:bodyPr>
                  </wps:wsp>
                </a:graphicData>
              </a:graphic>
            </wp:anchor>
          </w:drawing>
        </mc:Choice>
        <mc:Fallback>
          <w:pict>
            <v:shape id="_x0000_s1082" type="#_x0000_t202" style="position:absolute;margin-left:118.95pt;margin-top:50.399999999999999pt;width:178.80000000000001pt;height:24.25pt;z-index:-18874402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第_创业证券股份有</w:t>
                    </w:r>
                    <w:r>
                      <w:rPr>
                        <w:spacing w:val="0"/>
                        <w:w w:val="100"/>
                        <w:position w:val="0"/>
                        <w:sz w:val="28"/>
                        <w:szCs w:val="28"/>
                      </w:rPr>
                      <w:t>F</w:t>
                    </w:r>
                    <w:r>
                      <w:rPr>
                        <w:rFonts w:ascii="SimSun" w:eastAsia="SimSun" w:hAnsi="SimSun" w:cs="SimSun"/>
                        <w:b w:val="0"/>
                        <w:bCs w:val="0"/>
                        <w:spacing w:val="0"/>
                        <w:w w:val="100"/>
                        <w:position w:val="0"/>
                        <w:sz w:val="28"/>
                        <w:szCs w:val="28"/>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FIRST CAP ITAL SECUR </w:t>
                    </w:r>
                    <w:r>
                      <w:rPr>
                        <w:color w:val="525051"/>
                        <w:spacing w:val="0"/>
                        <w:w w:val="100"/>
                        <w:position w:val="0"/>
                      </w:rPr>
                      <w:t>I</w:t>
                    </w:r>
                    <w:r>
                      <w:rPr>
                        <w:spacing w:val="0"/>
                        <w:w w:val="100"/>
                        <w:position w:val="0"/>
                      </w:rPr>
                      <w:t xml:space="preserve">TIES CO. </w:t>
                    </w:r>
                    <w:r>
                      <w:rPr>
                        <w:color w:val="525051"/>
                        <w:spacing w:val="0"/>
                        <w:w w:val="100"/>
                        <w:position w:val="0"/>
                      </w:rPr>
                      <w:t xml:space="preserve">, </w:t>
                    </w:r>
                    <w:r>
                      <w:rPr>
                        <w:spacing w:val="0"/>
                        <w:w w:val="100"/>
                        <w:position w:val="0"/>
                      </w:rPr>
                      <w:t>LTD.</w:t>
                    </w:r>
                  </w:p>
                </w:txbxContent>
              </v:textbox>
              <w10:wrap anchorx="page" anchory="page"/>
            </v:shape>
          </w:pict>
        </mc:Fallback>
      </mc:AlternateContent>
    </w:r>
    <w:r>
      <mc:AlternateContent>
        <mc:Choice Requires="wps">
          <w:drawing>
            <wp:anchor distT="0" distB="0" distL="0" distR="0" simplePos="0" relativeHeight="62914726" behindDoc="1" locked="0" layoutInCell="1" allowOverlap="1">
              <wp:simplePos x="0" y="0"/>
              <wp:positionH relativeFrom="page">
                <wp:posOffset>5789930</wp:posOffset>
              </wp:positionH>
              <wp:positionV relativeFrom="page">
                <wp:posOffset>926465</wp:posOffset>
              </wp:positionV>
              <wp:extent cx="951230" cy="118745"/>
              <wp:wrapNone/>
              <wp:docPr id="58" name="Shape 58"/>
              <a:graphic xmlns:a="http://schemas.openxmlformats.org/drawingml/2006/main">
                <a:graphicData uri="http://schemas.microsoft.com/office/word/2010/wordprocessingShape">
                  <wps:wsp>
                    <wps:cNvSpPr txBox="1"/>
                    <wps:spPr>
                      <a:xfrm>
                        <a:ext cx="951230"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084" type="#_x0000_t202" style="position:absolute;margin-left:455.90000000000003pt;margin-top:72.950000000000003pt;width:74.900000000000006pt;height:9.3499999999999996pt;z-index:-18874402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2" behindDoc="1" locked="0" layoutInCell="1" allowOverlap="1">
              <wp:simplePos x="0" y="0"/>
              <wp:positionH relativeFrom="page">
                <wp:posOffset>1082675</wp:posOffset>
              </wp:positionH>
              <wp:positionV relativeFrom="page">
                <wp:posOffset>469900</wp:posOffset>
              </wp:positionV>
              <wp:extent cx="496570" cy="475615"/>
              <wp:wrapNone/>
              <wp:docPr id="552" name="Shape 552"/>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553" name="Picutre 553"/>
                                <a:graphic xmlns:a="http://schemas.openxmlformats.org/drawingml/2006/main">
                                  <a:graphicData uri="http://schemas.openxmlformats.org/drawingml/2006/picture">
                                    <pic:pic xmlns:pic="http://schemas.openxmlformats.org/drawingml/2006/picture">
                                      <pic:nvPicPr>
                                        <pic:cNvPr id="553" name="Picture 553"/>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579" type="#_x0000_t202" style="position:absolute;margin-left:85.25pt;margin-top:37.pt;width:39.100000000000001pt;height:37.450000000000003pt;z-index:-188743661;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555" name="Picutre 555"/>
                          <a:graphic xmlns:a="http://schemas.openxmlformats.org/drawingml/2006/main">
                            <a:graphicData uri="http://schemas.openxmlformats.org/drawingml/2006/picture">
                              <pic:pic xmlns:pic="http://schemas.openxmlformats.org/drawingml/2006/picture">
                                <pic:nvPicPr>
                                  <pic:cNvPr id="555" name="Picture 555"/>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094" behindDoc="1" locked="0" layoutInCell="1" allowOverlap="1">
              <wp:simplePos x="0" y="0"/>
              <wp:positionH relativeFrom="page">
                <wp:posOffset>1704340</wp:posOffset>
              </wp:positionH>
              <wp:positionV relativeFrom="page">
                <wp:posOffset>546100</wp:posOffset>
              </wp:positionV>
              <wp:extent cx="2270760" cy="304800"/>
              <wp:wrapNone/>
              <wp:docPr id="556" name="Shape 556"/>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wps:txbx>
                    <wps:bodyPr wrap="none" lIns="0" tIns="0" rIns="0" bIns="0">
                      <a:spAutoFit/>
                    </wps:bodyPr>
                  </wps:wsp>
                </a:graphicData>
              </a:graphic>
            </wp:anchor>
          </w:drawing>
        </mc:Choice>
        <mc:Fallback>
          <w:pict>
            <v:shape id="_x0000_s1582" type="#_x0000_t202" style="position:absolute;margin-left:134.19999999999999pt;margin-top:43.pt;width:178.80000000000001pt;height:24.pt;z-index:-18874365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v:textbox>
              <w10:wrap anchorx="page" anchory="page"/>
            </v:shape>
          </w:pict>
        </mc:Fallback>
      </mc:AlternateContent>
    </w:r>
    <w:r>
      <mc:AlternateContent>
        <mc:Choice Requires="wps">
          <w:drawing>
            <wp:anchor distT="0" distB="0" distL="0" distR="0" simplePos="0" relativeHeight="62915096" behindDoc="1" locked="0" layoutInCell="1" allowOverlap="1">
              <wp:simplePos x="0" y="0"/>
              <wp:positionH relativeFrom="page">
                <wp:posOffset>5139690</wp:posOffset>
              </wp:positionH>
              <wp:positionV relativeFrom="page">
                <wp:posOffset>832485</wp:posOffset>
              </wp:positionV>
              <wp:extent cx="956945" cy="118745"/>
              <wp:wrapNone/>
              <wp:docPr id="558" name="Shape 558"/>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584" type="#_x0000_t202" style="position:absolute;margin-left:404.69999999999999pt;margin-top:65.549999999999997pt;width:75.350000000000009pt;height:9.3499999999999996pt;z-index:-18874365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0" behindDoc="1" locked="0" layoutInCell="1" allowOverlap="1">
              <wp:simplePos x="0" y="0"/>
              <wp:positionH relativeFrom="page">
                <wp:posOffset>1082675</wp:posOffset>
              </wp:positionH>
              <wp:positionV relativeFrom="page">
                <wp:posOffset>469900</wp:posOffset>
              </wp:positionV>
              <wp:extent cx="496570" cy="475615"/>
              <wp:wrapNone/>
              <wp:docPr id="562" name="Shape 562"/>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563" name="Picutre 563"/>
                                <a:graphic xmlns:a="http://schemas.openxmlformats.org/drawingml/2006/main">
                                  <a:graphicData uri="http://schemas.openxmlformats.org/drawingml/2006/picture">
                                    <pic:pic xmlns:pic="http://schemas.openxmlformats.org/drawingml/2006/picture">
                                      <pic:nvPicPr>
                                        <pic:cNvPr id="563" name="Picture 563"/>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589" type="#_x0000_t202" style="position:absolute;margin-left:85.25pt;margin-top:37.pt;width:39.100000000000001pt;height:37.450000000000003pt;z-index:-188743653;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565" name="Picutre 565"/>
                          <a:graphic xmlns:a="http://schemas.openxmlformats.org/drawingml/2006/main">
                            <a:graphicData uri="http://schemas.openxmlformats.org/drawingml/2006/picture">
                              <pic:pic xmlns:pic="http://schemas.openxmlformats.org/drawingml/2006/picture">
                                <pic:nvPicPr>
                                  <pic:cNvPr id="565" name="Picture 565"/>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102" behindDoc="1" locked="0" layoutInCell="1" allowOverlap="1">
              <wp:simplePos x="0" y="0"/>
              <wp:positionH relativeFrom="page">
                <wp:posOffset>1704340</wp:posOffset>
              </wp:positionH>
              <wp:positionV relativeFrom="page">
                <wp:posOffset>546100</wp:posOffset>
              </wp:positionV>
              <wp:extent cx="2270760" cy="304800"/>
              <wp:wrapNone/>
              <wp:docPr id="566" name="Shape 566"/>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wps:txbx>
                    <wps:bodyPr wrap="none" lIns="0" tIns="0" rIns="0" bIns="0">
                      <a:spAutoFit/>
                    </wps:bodyPr>
                  </wps:wsp>
                </a:graphicData>
              </a:graphic>
            </wp:anchor>
          </w:drawing>
        </mc:Choice>
        <mc:Fallback>
          <w:pict>
            <v:shape id="_x0000_s1592" type="#_x0000_t202" style="position:absolute;margin-left:134.19999999999999pt;margin-top:43.pt;width:178.80000000000001pt;height:24.pt;z-index:-18874365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v:textbox>
              <w10:wrap anchorx="page" anchory="page"/>
            </v:shape>
          </w:pict>
        </mc:Fallback>
      </mc:AlternateContent>
    </w:r>
    <w:r>
      <mc:AlternateContent>
        <mc:Choice Requires="wps">
          <w:drawing>
            <wp:anchor distT="0" distB="0" distL="0" distR="0" simplePos="0" relativeHeight="62915104" behindDoc="1" locked="0" layoutInCell="1" allowOverlap="1">
              <wp:simplePos x="0" y="0"/>
              <wp:positionH relativeFrom="page">
                <wp:posOffset>5139690</wp:posOffset>
              </wp:positionH>
              <wp:positionV relativeFrom="page">
                <wp:posOffset>832485</wp:posOffset>
              </wp:positionV>
              <wp:extent cx="956945" cy="118745"/>
              <wp:wrapNone/>
              <wp:docPr id="568" name="Shape 568"/>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594" type="#_x0000_t202" style="position:absolute;margin-left:404.69999999999999pt;margin-top:65.549999999999997pt;width:75.350000000000009pt;height:9.3499999999999996pt;z-index:-18874364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8" behindDoc="1" locked="0" layoutInCell="1" allowOverlap="1">
              <wp:simplePos x="0" y="0"/>
              <wp:positionH relativeFrom="page">
                <wp:posOffset>1323340</wp:posOffset>
              </wp:positionH>
              <wp:positionV relativeFrom="page">
                <wp:posOffset>448310</wp:posOffset>
              </wp:positionV>
              <wp:extent cx="496570" cy="475615"/>
              <wp:wrapNone/>
              <wp:docPr id="572" name="Shape 572"/>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573" name="Picutre 573"/>
                                <a:graphic xmlns:a="http://schemas.openxmlformats.org/drawingml/2006/main">
                                  <a:graphicData uri="http://schemas.openxmlformats.org/drawingml/2006/picture">
                                    <pic:pic xmlns:pic="http://schemas.openxmlformats.org/drawingml/2006/picture">
                                      <pic:nvPicPr>
                                        <pic:cNvPr id="573" name="Picture 573"/>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599" type="#_x0000_t202" style="position:absolute;margin-left:104.2pt;margin-top:35.300000000000004pt;width:39.100000000000001pt;height:37.450000000000003pt;z-index:-188743645;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575" name="Picutre 575"/>
                          <a:graphic xmlns:a="http://schemas.openxmlformats.org/drawingml/2006/main">
                            <a:graphicData uri="http://schemas.openxmlformats.org/drawingml/2006/picture">
                              <pic:pic xmlns:pic="http://schemas.openxmlformats.org/drawingml/2006/picture">
                                <pic:nvPicPr>
                                  <pic:cNvPr id="575" name="Picture 575"/>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110" behindDoc="1" locked="0" layoutInCell="1" allowOverlap="1">
              <wp:simplePos x="0" y="0"/>
              <wp:positionH relativeFrom="page">
                <wp:posOffset>1945005</wp:posOffset>
              </wp:positionH>
              <wp:positionV relativeFrom="page">
                <wp:posOffset>524510</wp:posOffset>
              </wp:positionV>
              <wp:extent cx="2270760" cy="304800"/>
              <wp:wrapNone/>
              <wp:docPr id="576" name="Shape 576"/>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wps:txbx>
                    <wps:bodyPr wrap="none" lIns="0" tIns="0" rIns="0" bIns="0">
                      <a:spAutoFit/>
                    </wps:bodyPr>
                  </wps:wsp>
                </a:graphicData>
              </a:graphic>
            </wp:anchor>
          </w:drawing>
        </mc:Choice>
        <mc:Fallback>
          <w:pict>
            <v:shape id="_x0000_s1602" type="#_x0000_t202" style="position:absolute;margin-left:153.15000000000001pt;margin-top:41.300000000000004pt;width:178.80000000000001pt;height:24.pt;z-index:-18874364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v:textbox>
              <w10:wrap anchorx="page" anchory="page"/>
            </v:shape>
          </w:pict>
        </mc:Fallback>
      </mc:AlternateContent>
    </w:r>
    <w:r>
      <mc:AlternateContent>
        <mc:Choice Requires="wps">
          <w:drawing>
            <wp:anchor distT="0" distB="0" distL="0" distR="0" simplePos="0" relativeHeight="62915112" behindDoc="1" locked="0" layoutInCell="1" allowOverlap="1">
              <wp:simplePos x="0" y="0"/>
              <wp:positionH relativeFrom="page">
                <wp:posOffset>5379720</wp:posOffset>
              </wp:positionH>
              <wp:positionV relativeFrom="page">
                <wp:posOffset>810895</wp:posOffset>
              </wp:positionV>
              <wp:extent cx="956945" cy="118745"/>
              <wp:wrapNone/>
              <wp:docPr id="578" name="Shape 578"/>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604" type="#_x0000_t202" style="position:absolute;margin-left:423.60000000000002pt;margin-top:63.850000000000001pt;width:75.350000000000009pt;height:9.3499999999999996pt;z-index:-18874364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6" behindDoc="1" locked="0" layoutInCell="1" allowOverlap="1">
              <wp:simplePos x="0" y="0"/>
              <wp:positionH relativeFrom="page">
                <wp:posOffset>1323340</wp:posOffset>
              </wp:positionH>
              <wp:positionV relativeFrom="page">
                <wp:posOffset>448310</wp:posOffset>
              </wp:positionV>
              <wp:extent cx="496570" cy="475615"/>
              <wp:wrapNone/>
              <wp:docPr id="582" name="Shape 582"/>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583" name="Picutre 583"/>
                                <a:graphic xmlns:a="http://schemas.openxmlformats.org/drawingml/2006/main">
                                  <a:graphicData uri="http://schemas.openxmlformats.org/drawingml/2006/picture">
                                    <pic:pic xmlns:pic="http://schemas.openxmlformats.org/drawingml/2006/picture">
                                      <pic:nvPicPr>
                                        <pic:cNvPr id="583" name="Picture 583"/>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609" type="#_x0000_t202" style="position:absolute;margin-left:104.2pt;margin-top:35.300000000000004pt;width:39.100000000000001pt;height:37.450000000000003pt;z-index:-188743637;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585" name="Picutre 585"/>
                          <a:graphic xmlns:a="http://schemas.openxmlformats.org/drawingml/2006/main">
                            <a:graphicData uri="http://schemas.openxmlformats.org/drawingml/2006/picture">
                              <pic:pic xmlns:pic="http://schemas.openxmlformats.org/drawingml/2006/picture">
                                <pic:nvPicPr>
                                  <pic:cNvPr id="585" name="Picture 585"/>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118" behindDoc="1" locked="0" layoutInCell="1" allowOverlap="1">
              <wp:simplePos x="0" y="0"/>
              <wp:positionH relativeFrom="page">
                <wp:posOffset>1945005</wp:posOffset>
              </wp:positionH>
              <wp:positionV relativeFrom="page">
                <wp:posOffset>524510</wp:posOffset>
              </wp:positionV>
              <wp:extent cx="2270760" cy="304800"/>
              <wp:wrapNone/>
              <wp:docPr id="586" name="Shape 586"/>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wps:txbx>
                    <wps:bodyPr wrap="none" lIns="0" tIns="0" rIns="0" bIns="0">
                      <a:spAutoFit/>
                    </wps:bodyPr>
                  </wps:wsp>
                </a:graphicData>
              </a:graphic>
            </wp:anchor>
          </w:drawing>
        </mc:Choice>
        <mc:Fallback>
          <w:pict>
            <v:shape id="_x0000_s1612" type="#_x0000_t202" style="position:absolute;margin-left:153.15000000000001pt;margin-top:41.300000000000004pt;width:178.80000000000001pt;height:24.pt;z-index:-18874363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v:textbox>
              <w10:wrap anchorx="page" anchory="page"/>
            </v:shape>
          </w:pict>
        </mc:Fallback>
      </mc:AlternateContent>
    </w:r>
    <w:r>
      <mc:AlternateContent>
        <mc:Choice Requires="wps">
          <w:drawing>
            <wp:anchor distT="0" distB="0" distL="0" distR="0" simplePos="0" relativeHeight="62915120" behindDoc="1" locked="0" layoutInCell="1" allowOverlap="1">
              <wp:simplePos x="0" y="0"/>
              <wp:positionH relativeFrom="page">
                <wp:posOffset>5379720</wp:posOffset>
              </wp:positionH>
              <wp:positionV relativeFrom="page">
                <wp:posOffset>810895</wp:posOffset>
              </wp:positionV>
              <wp:extent cx="956945" cy="118745"/>
              <wp:wrapNone/>
              <wp:docPr id="588" name="Shape 588"/>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614" type="#_x0000_t202" style="position:absolute;margin-left:423.60000000000002pt;margin-top:63.850000000000001pt;width:75.350000000000009pt;height:9.3499999999999996pt;z-index:-18874363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4" behindDoc="1" locked="0" layoutInCell="1" allowOverlap="1">
              <wp:simplePos x="0" y="0"/>
              <wp:positionH relativeFrom="page">
                <wp:posOffset>1082675</wp:posOffset>
              </wp:positionH>
              <wp:positionV relativeFrom="page">
                <wp:posOffset>469900</wp:posOffset>
              </wp:positionV>
              <wp:extent cx="496570" cy="475615"/>
              <wp:wrapNone/>
              <wp:docPr id="592" name="Shape 592"/>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593" name="Picutre 593"/>
                                <a:graphic xmlns:a="http://schemas.openxmlformats.org/drawingml/2006/main">
                                  <a:graphicData uri="http://schemas.openxmlformats.org/drawingml/2006/picture">
                                    <pic:pic xmlns:pic="http://schemas.openxmlformats.org/drawingml/2006/picture">
                                      <pic:nvPicPr>
                                        <pic:cNvPr id="593" name="Picture 593"/>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619" type="#_x0000_t202" style="position:absolute;margin-left:85.25pt;margin-top:37.pt;width:39.100000000000001pt;height:37.450000000000003pt;z-index:-188743629;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595" name="Picutre 595"/>
                          <a:graphic xmlns:a="http://schemas.openxmlformats.org/drawingml/2006/main">
                            <a:graphicData uri="http://schemas.openxmlformats.org/drawingml/2006/picture">
                              <pic:pic xmlns:pic="http://schemas.openxmlformats.org/drawingml/2006/picture">
                                <pic:nvPicPr>
                                  <pic:cNvPr id="595" name="Picture 595"/>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126" behindDoc="1" locked="0" layoutInCell="1" allowOverlap="1">
              <wp:simplePos x="0" y="0"/>
              <wp:positionH relativeFrom="page">
                <wp:posOffset>1701165</wp:posOffset>
              </wp:positionH>
              <wp:positionV relativeFrom="page">
                <wp:posOffset>546100</wp:posOffset>
              </wp:positionV>
              <wp:extent cx="2270760" cy="301625"/>
              <wp:wrapNone/>
              <wp:docPr id="596" name="Shape 596"/>
              <a:graphic xmlns:a="http://schemas.openxmlformats.org/drawingml/2006/main">
                <a:graphicData uri="http://schemas.microsoft.com/office/word/2010/wordprocessingShape">
                  <wps:wsp>
                    <wps:cNvSpPr txBox="1"/>
                    <wps:spPr>
                      <a:xfrm>
                        <a:ext cx="2270760" cy="30162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shd w:val="clear" w:color="auto" w:fill="FFFFFF"/>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I TAL SECUR I T I ES CO. </w:t>
                          </w:r>
                          <w:r>
                            <w:rPr>
                              <w:spacing w:val="0"/>
                              <w:w w:val="100"/>
                              <w:position w:val="0"/>
                            </w:rPr>
                            <w:t xml:space="preserve">, </w:t>
                          </w:r>
                          <w:r>
                            <w:rPr>
                              <w:spacing w:val="0"/>
                              <w:w w:val="100"/>
                              <w:position w:val="0"/>
                            </w:rPr>
                            <w:t>LTD.</w:t>
                          </w:r>
                        </w:p>
                      </w:txbxContent>
                    </wps:txbx>
                    <wps:bodyPr wrap="none" lIns="0" tIns="0" rIns="0" bIns="0">
                      <a:spAutoFit/>
                    </wps:bodyPr>
                  </wps:wsp>
                </a:graphicData>
              </a:graphic>
            </wp:anchor>
          </w:drawing>
        </mc:Choice>
        <mc:Fallback>
          <w:pict>
            <v:shape id="_x0000_s1622" type="#_x0000_t202" style="position:absolute;margin-left:133.94999999999999pt;margin-top:43.pt;width:178.80000000000001pt;height:23.75pt;z-index:-18874362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shd w:val="clear" w:color="auto" w:fill="FFFFFF"/>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I TAL SECUR I T I ES CO. </w:t>
                    </w:r>
                    <w:r>
                      <w:rPr>
                        <w:spacing w:val="0"/>
                        <w:w w:val="100"/>
                        <w:position w:val="0"/>
                      </w:rPr>
                      <w:t xml:space="preserve">, </w:t>
                    </w:r>
                    <w:r>
                      <w:rPr>
                        <w:spacing w:val="0"/>
                        <w:w w:val="100"/>
                        <w:position w:val="0"/>
                      </w:rPr>
                      <w:t>LTD.</w:t>
                    </w:r>
                  </w:p>
                </w:txbxContent>
              </v:textbox>
              <w10:wrap anchorx="page" anchory="page"/>
            </v:shape>
          </w:pict>
        </mc:Fallback>
      </mc:AlternateContent>
    </w:r>
    <w:r>
      <mc:AlternateContent>
        <mc:Choice Requires="wps">
          <w:drawing>
            <wp:anchor distT="0" distB="0" distL="0" distR="0" simplePos="0" relativeHeight="62915128" behindDoc="1" locked="0" layoutInCell="1" allowOverlap="1">
              <wp:simplePos x="0" y="0"/>
              <wp:positionH relativeFrom="page">
                <wp:posOffset>5139690</wp:posOffset>
              </wp:positionH>
              <wp:positionV relativeFrom="page">
                <wp:posOffset>832485</wp:posOffset>
              </wp:positionV>
              <wp:extent cx="956945" cy="118745"/>
              <wp:wrapNone/>
              <wp:docPr id="598" name="Shape 598"/>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624" type="#_x0000_t202" style="position:absolute;margin-left:404.69999999999999pt;margin-top:65.549999999999997pt;width:75.350000000000009pt;height:9.3499999999999996pt;z-index:-18874362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2" behindDoc="1" locked="0" layoutInCell="1" allowOverlap="1">
              <wp:simplePos x="0" y="0"/>
              <wp:positionH relativeFrom="page">
                <wp:posOffset>1082675</wp:posOffset>
              </wp:positionH>
              <wp:positionV relativeFrom="page">
                <wp:posOffset>469900</wp:posOffset>
              </wp:positionV>
              <wp:extent cx="496570" cy="475615"/>
              <wp:wrapNone/>
              <wp:docPr id="602" name="Shape 602"/>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603" name="Picutre 603"/>
                                <a:graphic xmlns:a="http://schemas.openxmlformats.org/drawingml/2006/main">
                                  <a:graphicData uri="http://schemas.openxmlformats.org/drawingml/2006/picture">
                                    <pic:pic xmlns:pic="http://schemas.openxmlformats.org/drawingml/2006/picture">
                                      <pic:nvPicPr>
                                        <pic:cNvPr id="603" name="Picture 603"/>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629" type="#_x0000_t202" style="position:absolute;margin-left:85.25pt;margin-top:37.pt;width:39.100000000000001pt;height:37.450000000000003pt;z-index:-188743621;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605" name="Picutre 605"/>
                          <a:graphic xmlns:a="http://schemas.openxmlformats.org/drawingml/2006/main">
                            <a:graphicData uri="http://schemas.openxmlformats.org/drawingml/2006/picture">
                              <pic:pic xmlns:pic="http://schemas.openxmlformats.org/drawingml/2006/picture">
                                <pic:nvPicPr>
                                  <pic:cNvPr id="605" name="Picture 605"/>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134" behindDoc="1" locked="0" layoutInCell="1" allowOverlap="1">
              <wp:simplePos x="0" y="0"/>
              <wp:positionH relativeFrom="page">
                <wp:posOffset>1701165</wp:posOffset>
              </wp:positionH>
              <wp:positionV relativeFrom="page">
                <wp:posOffset>546100</wp:posOffset>
              </wp:positionV>
              <wp:extent cx="2270760" cy="301625"/>
              <wp:wrapNone/>
              <wp:docPr id="606" name="Shape 606"/>
              <a:graphic xmlns:a="http://schemas.openxmlformats.org/drawingml/2006/main">
                <a:graphicData uri="http://schemas.microsoft.com/office/word/2010/wordprocessingShape">
                  <wps:wsp>
                    <wps:cNvSpPr txBox="1"/>
                    <wps:spPr>
                      <a:xfrm>
                        <a:ext cx="2270760" cy="30162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shd w:val="clear" w:color="auto" w:fill="FFFFFF"/>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I TAL SECUR I T I ES CO. </w:t>
                          </w:r>
                          <w:r>
                            <w:rPr>
                              <w:spacing w:val="0"/>
                              <w:w w:val="100"/>
                              <w:position w:val="0"/>
                            </w:rPr>
                            <w:t xml:space="preserve">, </w:t>
                          </w:r>
                          <w:r>
                            <w:rPr>
                              <w:spacing w:val="0"/>
                              <w:w w:val="100"/>
                              <w:position w:val="0"/>
                            </w:rPr>
                            <w:t>LTD.</w:t>
                          </w:r>
                        </w:p>
                      </w:txbxContent>
                    </wps:txbx>
                    <wps:bodyPr wrap="none" lIns="0" tIns="0" rIns="0" bIns="0">
                      <a:spAutoFit/>
                    </wps:bodyPr>
                  </wps:wsp>
                </a:graphicData>
              </a:graphic>
            </wp:anchor>
          </w:drawing>
        </mc:Choice>
        <mc:Fallback>
          <w:pict>
            <v:shape id="_x0000_s1632" type="#_x0000_t202" style="position:absolute;margin-left:133.94999999999999pt;margin-top:43.pt;width:178.80000000000001pt;height:23.75pt;z-index:-18874361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shd w:val="clear" w:color="auto" w:fill="FFFFFF"/>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I TAL SECUR I T I ES CO. </w:t>
                    </w:r>
                    <w:r>
                      <w:rPr>
                        <w:spacing w:val="0"/>
                        <w:w w:val="100"/>
                        <w:position w:val="0"/>
                      </w:rPr>
                      <w:t xml:space="preserve">, </w:t>
                    </w:r>
                    <w:r>
                      <w:rPr>
                        <w:spacing w:val="0"/>
                        <w:w w:val="100"/>
                        <w:position w:val="0"/>
                      </w:rPr>
                      <w:t>LTD.</w:t>
                    </w:r>
                  </w:p>
                </w:txbxContent>
              </v:textbox>
              <w10:wrap anchorx="page" anchory="page"/>
            </v:shape>
          </w:pict>
        </mc:Fallback>
      </mc:AlternateContent>
    </w:r>
    <w:r>
      <mc:AlternateContent>
        <mc:Choice Requires="wps">
          <w:drawing>
            <wp:anchor distT="0" distB="0" distL="0" distR="0" simplePos="0" relativeHeight="62915136" behindDoc="1" locked="0" layoutInCell="1" allowOverlap="1">
              <wp:simplePos x="0" y="0"/>
              <wp:positionH relativeFrom="page">
                <wp:posOffset>5139690</wp:posOffset>
              </wp:positionH>
              <wp:positionV relativeFrom="page">
                <wp:posOffset>832485</wp:posOffset>
              </wp:positionV>
              <wp:extent cx="956945" cy="118745"/>
              <wp:wrapNone/>
              <wp:docPr id="608" name="Shape 608"/>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634" type="#_x0000_t202" style="position:absolute;margin-left:404.69999999999999pt;margin-top:65.549999999999997pt;width:75.350000000000009pt;height:9.3499999999999996pt;z-index:-18874361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0" behindDoc="1" locked="0" layoutInCell="1" allowOverlap="1">
              <wp:simplePos x="0" y="0"/>
              <wp:positionH relativeFrom="page">
                <wp:posOffset>1395730</wp:posOffset>
              </wp:positionH>
              <wp:positionV relativeFrom="page">
                <wp:posOffset>464820</wp:posOffset>
              </wp:positionV>
              <wp:extent cx="496570" cy="475615"/>
              <wp:wrapNone/>
              <wp:docPr id="634" name="Shape 634"/>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635" name="Picutre 635"/>
                                <a:graphic xmlns:a="http://schemas.openxmlformats.org/drawingml/2006/main">
                                  <a:graphicData uri="http://schemas.openxmlformats.org/drawingml/2006/picture">
                                    <pic:pic xmlns:pic="http://schemas.openxmlformats.org/drawingml/2006/picture">
                                      <pic:nvPicPr>
                                        <pic:cNvPr id="635" name="Picture 635"/>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661" type="#_x0000_t202" style="position:absolute;margin-left:109.90000000000001pt;margin-top:36.600000000000001pt;width:39.100000000000001pt;height:37.450000000000003pt;z-index:-188743613;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637" name="Picutre 637"/>
                          <a:graphic xmlns:a="http://schemas.openxmlformats.org/drawingml/2006/main">
                            <a:graphicData uri="http://schemas.openxmlformats.org/drawingml/2006/picture">
                              <pic:pic xmlns:pic="http://schemas.openxmlformats.org/drawingml/2006/picture">
                                <pic:nvPicPr>
                                  <pic:cNvPr id="637" name="Picture 637"/>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142" behindDoc="1" locked="0" layoutInCell="1" allowOverlap="1">
              <wp:simplePos x="0" y="0"/>
              <wp:positionH relativeFrom="page">
                <wp:posOffset>2014855</wp:posOffset>
              </wp:positionH>
              <wp:positionV relativeFrom="page">
                <wp:posOffset>541020</wp:posOffset>
              </wp:positionV>
              <wp:extent cx="2270760" cy="301625"/>
              <wp:wrapNone/>
              <wp:docPr id="638" name="Shape 638"/>
              <a:graphic xmlns:a="http://schemas.openxmlformats.org/drawingml/2006/main">
                <a:graphicData uri="http://schemas.microsoft.com/office/word/2010/wordprocessingShape">
                  <wps:wsp>
                    <wps:cNvSpPr txBox="1"/>
                    <wps:spPr>
                      <a:xfrm>
                        <a:ext cx="2270760" cy="30162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shd w:val="clear" w:color="auto" w:fill="FFFFFF"/>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I TAL SECUR I T I ES CO. </w:t>
                          </w:r>
                          <w:r>
                            <w:rPr>
                              <w:spacing w:val="0"/>
                              <w:w w:val="100"/>
                              <w:position w:val="0"/>
                            </w:rPr>
                            <w:t xml:space="preserve">, </w:t>
                          </w:r>
                          <w:r>
                            <w:rPr>
                              <w:spacing w:val="0"/>
                              <w:w w:val="100"/>
                              <w:position w:val="0"/>
                            </w:rPr>
                            <w:t>LTD.</w:t>
                          </w:r>
                        </w:p>
                      </w:txbxContent>
                    </wps:txbx>
                    <wps:bodyPr wrap="none" lIns="0" tIns="0" rIns="0" bIns="0">
                      <a:spAutoFit/>
                    </wps:bodyPr>
                  </wps:wsp>
                </a:graphicData>
              </a:graphic>
            </wp:anchor>
          </w:drawing>
        </mc:Choice>
        <mc:Fallback>
          <w:pict>
            <v:shape id="_x0000_s1664" type="#_x0000_t202" style="position:absolute;margin-left:158.65000000000001pt;margin-top:42.600000000000001pt;width:178.80000000000001pt;height:23.75pt;z-index:-18874361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shd w:val="clear" w:color="auto" w:fill="FFFFFF"/>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I TAL SECUR I T I ES CO. </w:t>
                    </w:r>
                    <w:r>
                      <w:rPr>
                        <w:spacing w:val="0"/>
                        <w:w w:val="100"/>
                        <w:position w:val="0"/>
                      </w:rPr>
                      <w:t xml:space="preserve">, </w:t>
                    </w:r>
                    <w:r>
                      <w:rPr>
                        <w:spacing w:val="0"/>
                        <w:w w:val="100"/>
                        <w:position w:val="0"/>
                      </w:rPr>
                      <w:t>LTD.</w:t>
                    </w:r>
                  </w:p>
                </w:txbxContent>
              </v:textbox>
              <w10:wrap anchorx="page" anchory="page"/>
            </v:shape>
          </w:pict>
        </mc:Fallback>
      </mc:AlternateContent>
    </w:r>
    <w:r>
      <mc:AlternateContent>
        <mc:Choice Requires="wps">
          <w:drawing>
            <wp:anchor distT="0" distB="0" distL="0" distR="0" simplePos="0" relativeHeight="62915144" behindDoc="1" locked="0" layoutInCell="1" allowOverlap="1">
              <wp:simplePos x="0" y="0"/>
              <wp:positionH relativeFrom="page">
                <wp:posOffset>5452745</wp:posOffset>
              </wp:positionH>
              <wp:positionV relativeFrom="page">
                <wp:posOffset>827405</wp:posOffset>
              </wp:positionV>
              <wp:extent cx="956945" cy="121920"/>
              <wp:wrapNone/>
              <wp:docPr id="640" name="Shape 640"/>
              <a:graphic xmlns:a="http://schemas.openxmlformats.org/drawingml/2006/main">
                <a:graphicData uri="http://schemas.microsoft.com/office/word/2010/wordprocessingShape">
                  <wps:wsp>
                    <wps:cNvSpPr txBox="1"/>
                    <wps:spPr>
                      <a:xfrm>
                        <a:ext cx="956945" cy="12192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666" type="#_x0000_t202" style="position:absolute;margin-left:429.35000000000002pt;margin-top:65.150000000000006pt;width:75.350000000000009pt;height:9.5999999999999996pt;z-index:-18874360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8" behindDoc="1" locked="0" layoutInCell="1" allowOverlap="1">
              <wp:simplePos x="0" y="0"/>
              <wp:positionH relativeFrom="page">
                <wp:posOffset>1323340</wp:posOffset>
              </wp:positionH>
              <wp:positionV relativeFrom="page">
                <wp:posOffset>448310</wp:posOffset>
              </wp:positionV>
              <wp:extent cx="496570" cy="475615"/>
              <wp:wrapNone/>
              <wp:docPr id="644" name="Shape 644"/>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645" name="Picutre 645"/>
                                <a:graphic xmlns:a="http://schemas.openxmlformats.org/drawingml/2006/main">
                                  <a:graphicData uri="http://schemas.openxmlformats.org/drawingml/2006/picture">
                                    <pic:pic xmlns:pic="http://schemas.openxmlformats.org/drawingml/2006/picture">
                                      <pic:nvPicPr>
                                        <pic:cNvPr id="645" name="Picture 645"/>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671" type="#_x0000_t202" style="position:absolute;margin-left:104.2pt;margin-top:35.300000000000004pt;width:39.100000000000001pt;height:37.450000000000003pt;z-index:-188743605;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647" name="Picutre 647"/>
                          <a:graphic xmlns:a="http://schemas.openxmlformats.org/drawingml/2006/main">
                            <a:graphicData uri="http://schemas.openxmlformats.org/drawingml/2006/picture">
                              <pic:pic xmlns:pic="http://schemas.openxmlformats.org/drawingml/2006/picture">
                                <pic:nvPicPr>
                                  <pic:cNvPr id="647" name="Picture 647"/>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150" behindDoc="1" locked="0" layoutInCell="1" allowOverlap="1">
              <wp:simplePos x="0" y="0"/>
              <wp:positionH relativeFrom="page">
                <wp:posOffset>1945005</wp:posOffset>
              </wp:positionH>
              <wp:positionV relativeFrom="page">
                <wp:posOffset>524510</wp:posOffset>
              </wp:positionV>
              <wp:extent cx="2270760" cy="304800"/>
              <wp:wrapNone/>
              <wp:docPr id="648" name="Shape 648"/>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wps:txbx>
                    <wps:bodyPr wrap="none" lIns="0" tIns="0" rIns="0" bIns="0">
                      <a:spAutoFit/>
                    </wps:bodyPr>
                  </wps:wsp>
                </a:graphicData>
              </a:graphic>
            </wp:anchor>
          </w:drawing>
        </mc:Choice>
        <mc:Fallback>
          <w:pict>
            <v:shape id="_x0000_s1674" type="#_x0000_t202" style="position:absolute;margin-left:153.15000000000001pt;margin-top:41.300000000000004pt;width:178.80000000000001pt;height:24.pt;z-index:-18874360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v:textbox>
              <w10:wrap anchorx="page" anchory="page"/>
            </v:shape>
          </w:pict>
        </mc:Fallback>
      </mc:AlternateContent>
    </w:r>
    <w:r>
      <mc:AlternateContent>
        <mc:Choice Requires="wps">
          <w:drawing>
            <wp:anchor distT="0" distB="0" distL="0" distR="0" simplePos="0" relativeHeight="62915152" behindDoc="1" locked="0" layoutInCell="1" allowOverlap="1">
              <wp:simplePos x="0" y="0"/>
              <wp:positionH relativeFrom="page">
                <wp:posOffset>5379720</wp:posOffset>
              </wp:positionH>
              <wp:positionV relativeFrom="page">
                <wp:posOffset>810895</wp:posOffset>
              </wp:positionV>
              <wp:extent cx="956945" cy="118745"/>
              <wp:wrapNone/>
              <wp:docPr id="650" name="Shape 650"/>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676" type="#_x0000_t202" style="position:absolute;margin-left:423.60000000000002pt;margin-top:63.850000000000001pt;width:75.350000000000009pt;height:9.3499999999999996pt;z-index:-18874360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6" behindDoc="1" locked="0" layoutInCell="1" allowOverlap="1">
              <wp:simplePos x="0" y="0"/>
              <wp:positionH relativeFrom="page">
                <wp:posOffset>1323340</wp:posOffset>
              </wp:positionH>
              <wp:positionV relativeFrom="page">
                <wp:posOffset>448310</wp:posOffset>
              </wp:positionV>
              <wp:extent cx="496570" cy="475615"/>
              <wp:wrapNone/>
              <wp:docPr id="658" name="Shape 658"/>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659" name="Picutre 659"/>
                                <a:graphic xmlns:a="http://schemas.openxmlformats.org/drawingml/2006/main">
                                  <a:graphicData uri="http://schemas.openxmlformats.org/drawingml/2006/picture">
                                    <pic:pic xmlns:pic="http://schemas.openxmlformats.org/drawingml/2006/picture">
                                      <pic:nvPicPr>
                                        <pic:cNvPr id="659" name="Picture 659"/>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685" type="#_x0000_t202" style="position:absolute;margin-left:104.2pt;margin-top:35.300000000000004pt;width:39.100000000000001pt;height:37.450000000000003pt;z-index:-188743597;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661" name="Picutre 661"/>
                          <a:graphic xmlns:a="http://schemas.openxmlformats.org/drawingml/2006/main">
                            <a:graphicData uri="http://schemas.openxmlformats.org/drawingml/2006/picture">
                              <pic:pic xmlns:pic="http://schemas.openxmlformats.org/drawingml/2006/picture">
                                <pic:nvPicPr>
                                  <pic:cNvPr id="661" name="Picture 661"/>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158" behindDoc="1" locked="0" layoutInCell="1" allowOverlap="1">
              <wp:simplePos x="0" y="0"/>
              <wp:positionH relativeFrom="page">
                <wp:posOffset>1945005</wp:posOffset>
              </wp:positionH>
              <wp:positionV relativeFrom="page">
                <wp:posOffset>524510</wp:posOffset>
              </wp:positionV>
              <wp:extent cx="2270760" cy="304800"/>
              <wp:wrapNone/>
              <wp:docPr id="662" name="Shape 662"/>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wps:txbx>
                    <wps:bodyPr wrap="none" lIns="0" tIns="0" rIns="0" bIns="0">
                      <a:spAutoFit/>
                    </wps:bodyPr>
                  </wps:wsp>
                </a:graphicData>
              </a:graphic>
            </wp:anchor>
          </w:drawing>
        </mc:Choice>
        <mc:Fallback>
          <w:pict>
            <v:shape id="_x0000_s1688" type="#_x0000_t202" style="position:absolute;margin-left:153.15000000000001pt;margin-top:41.300000000000004pt;width:178.80000000000001pt;height:24.pt;z-index:-18874359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v:textbox>
              <w10:wrap anchorx="page" anchory="page"/>
            </v:shape>
          </w:pict>
        </mc:Fallback>
      </mc:AlternateContent>
    </w:r>
    <w:r>
      <mc:AlternateContent>
        <mc:Choice Requires="wps">
          <w:drawing>
            <wp:anchor distT="0" distB="0" distL="0" distR="0" simplePos="0" relativeHeight="62915160" behindDoc="1" locked="0" layoutInCell="1" allowOverlap="1">
              <wp:simplePos x="0" y="0"/>
              <wp:positionH relativeFrom="page">
                <wp:posOffset>5379720</wp:posOffset>
              </wp:positionH>
              <wp:positionV relativeFrom="page">
                <wp:posOffset>810895</wp:posOffset>
              </wp:positionV>
              <wp:extent cx="956945" cy="118745"/>
              <wp:wrapNone/>
              <wp:docPr id="664" name="Shape 664"/>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690" type="#_x0000_t202" style="position:absolute;margin-left:423.60000000000002pt;margin-top:63.850000000000001pt;width:75.350000000000009pt;height:9.3499999999999996pt;z-index:-18874359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4" behindDoc="1" locked="0" layoutInCell="1" allowOverlap="1">
              <wp:simplePos x="0" y="0"/>
              <wp:positionH relativeFrom="page">
                <wp:posOffset>1323340</wp:posOffset>
              </wp:positionH>
              <wp:positionV relativeFrom="page">
                <wp:posOffset>448310</wp:posOffset>
              </wp:positionV>
              <wp:extent cx="496570" cy="475615"/>
              <wp:wrapNone/>
              <wp:docPr id="668" name="Shape 668"/>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669" name="Picutre 669"/>
                                <a:graphic xmlns:a="http://schemas.openxmlformats.org/drawingml/2006/main">
                                  <a:graphicData uri="http://schemas.openxmlformats.org/drawingml/2006/picture">
                                    <pic:pic xmlns:pic="http://schemas.openxmlformats.org/drawingml/2006/picture">
                                      <pic:nvPicPr>
                                        <pic:cNvPr id="669" name="Picture 669"/>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695" type="#_x0000_t202" style="position:absolute;margin-left:104.2pt;margin-top:35.300000000000004pt;width:39.100000000000001pt;height:37.450000000000003pt;z-index:-188743589;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671" name="Picutre 671"/>
                          <a:graphic xmlns:a="http://schemas.openxmlformats.org/drawingml/2006/main">
                            <a:graphicData uri="http://schemas.openxmlformats.org/drawingml/2006/picture">
                              <pic:pic xmlns:pic="http://schemas.openxmlformats.org/drawingml/2006/picture">
                                <pic:nvPicPr>
                                  <pic:cNvPr id="671" name="Picture 671"/>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166" behindDoc="1" locked="0" layoutInCell="1" allowOverlap="1">
              <wp:simplePos x="0" y="0"/>
              <wp:positionH relativeFrom="page">
                <wp:posOffset>1945005</wp:posOffset>
              </wp:positionH>
              <wp:positionV relativeFrom="page">
                <wp:posOffset>524510</wp:posOffset>
              </wp:positionV>
              <wp:extent cx="2270760" cy="304800"/>
              <wp:wrapNone/>
              <wp:docPr id="672" name="Shape 672"/>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wps:txbx>
                    <wps:bodyPr wrap="none" lIns="0" tIns="0" rIns="0" bIns="0">
                      <a:spAutoFit/>
                    </wps:bodyPr>
                  </wps:wsp>
                </a:graphicData>
              </a:graphic>
            </wp:anchor>
          </w:drawing>
        </mc:Choice>
        <mc:Fallback>
          <w:pict>
            <v:shape id="_x0000_s1698" type="#_x0000_t202" style="position:absolute;margin-left:153.15000000000001pt;margin-top:41.300000000000004pt;width:178.80000000000001pt;height:24.pt;z-index:-18874358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v:textbox>
              <w10:wrap anchorx="page" anchory="page"/>
            </v:shape>
          </w:pict>
        </mc:Fallback>
      </mc:AlternateContent>
    </w:r>
    <w:r>
      <mc:AlternateContent>
        <mc:Choice Requires="wps">
          <w:drawing>
            <wp:anchor distT="0" distB="0" distL="0" distR="0" simplePos="0" relativeHeight="62915168" behindDoc="1" locked="0" layoutInCell="1" allowOverlap="1">
              <wp:simplePos x="0" y="0"/>
              <wp:positionH relativeFrom="page">
                <wp:posOffset>5379720</wp:posOffset>
              </wp:positionH>
              <wp:positionV relativeFrom="page">
                <wp:posOffset>810895</wp:posOffset>
              </wp:positionV>
              <wp:extent cx="956945" cy="118745"/>
              <wp:wrapNone/>
              <wp:docPr id="674" name="Shape 674"/>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700" type="#_x0000_t202" style="position:absolute;margin-left:423.60000000000002pt;margin-top:63.850000000000001pt;width:75.350000000000009pt;height:9.3499999999999996pt;z-index:-18874358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888365</wp:posOffset>
              </wp:positionH>
              <wp:positionV relativeFrom="page">
                <wp:posOffset>563880</wp:posOffset>
              </wp:positionV>
              <wp:extent cx="496570" cy="475615"/>
              <wp:wrapNone/>
              <wp:docPr id="64" name="Shape 64"/>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65" name="Picutre 65"/>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091" type="#_x0000_t202" style="position:absolute;margin-left:69.950000000000003pt;margin-top:44.399999999999999pt;width:39.100000000000001pt;height:37.450000000000003pt;z-index:-188744021;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67" name="Picutre 67"/>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34" behindDoc="1" locked="0" layoutInCell="1" allowOverlap="1">
              <wp:simplePos x="0" y="0"/>
              <wp:positionH relativeFrom="page">
                <wp:posOffset>1510665</wp:posOffset>
              </wp:positionH>
              <wp:positionV relativeFrom="page">
                <wp:posOffset>640080</wp:posOffset>
              </wp:positionV>
              <wp:extent cx="2270760" cy="307975"/>
              <wp:wrapNone/>
              <wp:docPr id="68" name="Shape 68"/>
              <a:graphic xmlns:a="http://schemas.openxmlformats.org/drawingml/2006/main">
                <a:graphicData uri="http://schemas.microsoft.com/office/word/2010/wordprocessingShape">
                  <wps:wsp>
                    <wps:cNvSpPr txBox="1"/>
                    <wps:spPr>
                      <a:xfrm>
                        <a:ext cx="2270760" cy="3079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第_创业证券股份有</w:t>
                          </w:r>
                          <w:r>
                            <w:rPr>
                              <w:spacing w:val="0"/>
                              <w:w w:val="100"/>
                              <w:position w:val="0"/>
                              <w:sz w:val="28"/>
                              <w:szCs w:val="28"/>
                            </w:rPr>
                            <w:t>F</w:t>
                          </w:r>
                          <w:r>
                            <w:rPr>
                              <w:rFonts w:ascii="SimSun" w:eastAsia="SimSun" w:hAnsi="SimSun" w:cs="SimSun"/>
                              <w:b w:val="0"/>
                              <w:bCs w:val="0"/>
                              <w:spacing w:val="0"/>
                              <w:w w:val="100"/>
                              <w:position w:val="0"/>
                              <w:sz w:val="28"/>
                              <w:szCs w:val="28"/>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FIRST CAP ITAL SECUR </w:t>
                          </w:r>
                          <w:r>
                            <w:rPr>
                              <w:color w:val="525051"/>
                              <w:spacing w:val="0"/>
                              <w:w w:val="100"/>
                              <w:position w:val="0"/>
                            </w:rPr>
                            <w:t>I</w:t>
                          </w:r>
                          <w:r>
                            <w:rPr>
                              <w:spacing w:val="0"/>
                              <w:w w:val="100"/>
                              <w:position w:val="0"/>
                            </w:rPr>
                            <w:t xml:space="preserve">TIES CO. </w:t>
                          </w:r>
                          <w:r>
                            <w:rPr>
                              <w:color w:val="525051"/>
                              <w:spacing w:val="0"/>
                              <w:w w:val="100"/>
                              <w:position w:val="0"/>
                            </w:rPr>
                            <w:t xml:space="preserve">, </w:t>
                          </w:r>
                          <w:r>
                            <w:rPr>
                              <w:spacing w:val="0"/>
                              <w:w w:val="100"/>
                              <w:position w:val="0"/>
                            </w:rPr>
                            <w:t>LTD.</w:t>
                          </w:r>
                        </w:p>
                      </w:txbxContent>
                    </wps:txbx>
                    <wps:bodyPr wrap="none" lIns="0" tIns="0" rIns="0" bIns="0">
                      <a:spAutoFit/>
                    </wps:bodyPr>
                  </wps:wsp>
                </a:graphicData>
              </a:graphic>
            </wp:anchor>
          </w:drawing>
        </mc:Choice>
        <mc:Fallback>
          <w:pict>
            <v:shape id="_x0000_s1094" type="#_x0000_t202" style="position:absolute;margin-left:118.95pt;margin-top:50.399999999999999pt;width:178.80000000000001pt;height:24.25pt;z-index:-18874401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第_创业证券股份有</w:t>
                    </w:r>
                    <w:r>
                      <w:rPr>
                        <w:spacing w:val="0"/>
                        <w:w w:val="100"/>
                        <w:position w:val="0"/>
                        <w:sz w:val="28"/>
                        <w:szCs w:val="28"/>
                      </w:rPr>
                      <w:t>F</w:t>
                    </w:r>
                    <w:r>
                      <w:rPr>
                        <w:rFonts w:ascii="SimSun" w:eastAsia="SimSun" w:hAnsi="SimSun" w:cs="SimSun"/>
                        <w:b w:val="0"/>
                        <w:bCs w:val="0"/>
                        <w:spacing w:val="0"/>
                        <w:w w:val="100"/>
                        <w:position w:val="0"/>
                        <w:sz w:val="28"/>
                        <w:szCs w:val="28"/>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FIRST CAP ITAL SECUR </w:t>
                    </w:r>
                    <w:r>
                      <w:rPr>
                        <w:color w:val="525051"/>
                        <w:spacing w:val="0"/>
                        <w:w w:val="100"/>
                        <w:position w:val="0"/>
                      </w:rPr>
                      <w:t>I</w:t>
                    </w:r>
                    <w:r>
                      <w:rPr>
                        <w:spacing w:val="0"/>
                        <w:w w:val="100"/>
                        <w:position w:val="0"/>
                      </w:rPr>
                      <w:t xml:space="preserve">TIES CO. </w:t>
                    </w:r>
                    <w:r>
                      <w:rPr>
                        <w:color w:val="525051"/>
                        <w:spacing w:val="0"/>
                        <w:w w:val="100"/>
                        <w:position w:val="0"/>
                      </w:rPr>
                      <w:t xml:space="preserve">, </w:t>
                    </w:r>
                    <w:r>
                      <w:rPr>
                        <w:spacing w:val="0"/>
                        <w:w w:val="100"/>
                        <w:position w:val="0"/>
                      </w:rPr>
                      <w:t>LTD.</w:t>
                    </w:r>
                  </w:p>
                </w:txbxContent>
              </v:textbox>
              <w10:wrap anchorx="page" anchory="page"/>
            </v:shape>
          </w:pict>
        </mc:Fallback>
      </mc:AlternateContent>
    </w:r>
    <w:r>
      <mc:AlternateContent>
        <mc:Choice Requires="wps">
          <w:drawing>
            <wp:anchor distT="0" distB="0" distL="0" distR="0" simplePos="0" relativeHeight="62914736" behindDoc="1" locked="0" layoutInCell="1" allowOverlap="1">
              <wp:simplePos x="0" y="0"/>
              <wp:positionH relativeFrom="page">
                <wp:posOffset>5789930</wp:posOffset>
              </wp:positionH>
              <wp:positionV relativeFrom="page">
                <wp:posOffset>926465</wp:posOffset>
              </wp:positionV>
              <wp:extent cx="951230" cy="118745"/>
              <wp:wrapNone/>
              <wp:docPr id="70" name="Shape 70"/>
              <a:graphic xmlns:a="http://schemas.openxmlformats.org/drawingml/2006/main">
                <a:graphicData uri="http://schemas.microsoft.com/office/word/2010/wordprocessingShape">
                  <wps:wsp>
                    <wps:cNvSpPr txBox="1"/>
                    <wps:spPr>
                      <a:xfrm>
                        <a:ext cx="951230"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096" type="#_x0000_t202" style="position:absolute;margin-left:455.90000000000003pt;margin-top:72.950000000000003pt;width:74.900000000000006pt;height:9.3499999999999996pt;z-index:-18874401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2" behindDoc="1" locked="0" layoutInCell="1" allowOverlap="1">
              <wp:simplePos x="0" y="0"/>
              <wp:positionH relativeFrom="page">
                <wp:posOffset>1395730</wp:posOffset>
              </wp:positionH>
              <wp:positionV relativeFrom="page">
                <wp:posOffset>464820</wp:posOffset>
              </wp:positionV>
              <wp:extent cx="496570" cy="475615"/>
              <wp:wrapNone/>
              <wp:docPr id="678" name="Shape 678"/>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679" name="Picutre 679"/>
                                <a:graphic xmlns:a="http://schemas.openxmlformats.org/drawingml/2006/main">
                                  <a:graphicData uri="http://schemas.openxmlformats.org/drawingml/2006/picture">
                                    <pic:pic xmlns:pic="http://schemas.openxmlformats.org/drawingml/2006/picture">
                                      <pic:nvPicPr>
                                        <pic:cNvPr id="679" name="Picture 679"/>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705" type="#_x0000_t202" style="position:absolute;margin-left:109.90000000000001pt;margin-top:36.600000000000001pt;width:39.100000000000001pt;height:37.450000000000003pt;z-index:-188743581;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681" name="Picutre 681"/>
                          <a:graphic xmlns:a="http://schemas.openxmlformats.org/drawingml/2006/main">
                            <a:graphicData uri="http://schemas.openxmlformats.org/drawingml/2006/picture">
                              <pic:pic xmlns:pic="http://schemas.openxmlformats.org/drawingml/2006/picture">
                                <pic:nvPicPr>
                                  <pic:cNvPr id="681" name="Picture 681"/>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174" behindDoc="1" locked="0" layoutInCell="1" allowOverlap="1">
              <wp:simplePos x="0" y="0"/>
              <wp:positionH relativeFrom="page">
                <wp:posOffset>2014855</wp:posOffset>
              </wp:positionH>
              <wp:positionV relativeFrom="page">
                <wp:posOffset>541020</wp:posOffset>
              </wp:positionV>
              <wp:extent cx="2270760" cy="301625"/>
              <wp:wrapNone/>
              <wp:docPr id="682" name="Shape 682"/>
              <a:graphic xmlns:a="http://schemas.openxmlformats.org/drawingml/2006/main">
                <a:graphicData uri="http://schemas.microsoft.com/office/word/2010/wordprocessingShape">
                  <wps:wsp>
                    <wps:cNvSpPr txBox="1"/>
                    <wps:spPr>
                      <a:xfrm>
                        <a:ext cx="2270760" cy="30162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shd w:val="clear" w:color="auto" w:fill="FFFFFF"/>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I TAL SECUR I T I ES CO. </w:t>
                          </w:r>
                          <w:r>
                            <w:rPr>
                              <w:spacing w:val="0"/>
                              <w:w w:val="100"/>
                              <w:position w:val="0"/>
                            </w:rPr>
                            <w:t xml:space="preserve">, </w:t>
                          </w:r>
                          <w:r>
                            <w:rPr>
                              <w:spacing w:val="0"/>
                              <w:w w:val="100"/>
                              <w:position w:val="0"/>
                            </w:rPr>
                            <w:t>LTD.</w:t>
                          </w:r>
                        </w:p>
                      </w:txbxContent>
                    </wps:txbx>
                    <wps:bodyPr wrap="none" lIns="0" tIns="0" rIns="0" bIns="0">
                      <a:spAutoFit/>
                    </wps:bodyPr>
                  </wps:wsp>
                </a:graphicData>
              </a:graphic>
            </wp:anchor>
          </w:drawing>
        </mc:Choice>
        <mc:Fallback>
          <w:pict>
            <v:shape id="_x0000_s1708" type="#_x0000_t202" style="position:absolute;margin-left:158.65000000000001pt;margin-top:42.600000000000001pt;width:178.80000000000001pt;height:23.75pt;z-index:-18874357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shd w:val="clear" w:color="auto" w:fill="FFFFFF"/>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I TAL SECUR I T I ES CO. </w:t>
                    </w:r>
                    <w:r>
                      <w:rPr>
                        <w:spacing w:val="0"/>
                        <w:w w:val="100"/>
                        <w:position w:val="0"/>
                      </w:rPr>
                      <w:t xml:space="preserve">, </w:t>
                    </w:r>
                    <w:r>
                      <w:rPr>
                        <w:spacing w:val="0"/>
                        <w:w w:val="100"/>
                        <w:position w:val="0"/>
                      </w:rPr>
                      <w:t>LTD.</w:t>
                    </w:r>
                  </w:p>
                </w:txbxContent>
              </v:textbox>
              <w10:wrap anchorx="page" anchory="page"/>
            </v:shape>
          </w:pict>
        </mc:Fallback>
      </mc:AlternateContent>
    </w:r>
    <w:r>
      <mc:AlternateContent>
        <mc:Choice Requires="wps">
          <w:drawing>
            <wp:anchor distT="0" distB="0" distL="0" distR="0" simplePos="0" relativeHeight="62915176" behindDoc="1" locked="0" layoutInCell="1" allowOverlap="1">
              <wp:simplePos x="0" y="0"/>
              <wp:positionH relativeFrom="page">
                <wp:posOffset>5452745</wp:posOffset>
              </wp:positionH>
              <wp:positionV relativeFrom="page">
                <wp:posOffset>827405</wp:posOffset>
              </wp:positionV>
              <wp:extent cx="956945" cy="121920"/>
              <wp:wrapNone/>
              <wp:docPr id="684" name="Shape 684"/>
              <a:graphic xmlns:a="http://schemas.openxmlformats.org/drawingml/2006/main">
                <a:graphicData uri="http://schemas.microsoft.com/office/word/2010/wordprocessingShape">
                  <wps:wsp>
                    <wps:cNvSpPr txBox="1"/>
                    <wps:spPr>
                      <a:xfrm>
                        <a:ext cx="956945" cy="12192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710" type="#_x0000_t202" style="position:absolute;margin-left:429.35000000000002pt;margin-top:65.150000000000006pt;width:75.350000000000009pt;height:9.5999999999999996pt;z-index:-18874357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0" behindDoc="1" locked="0" layoutInCell="1" allowOverlap="1">
              <wp:simplePos x="0" y="0"/>
              <wp:positionH relativeFrom="page">
                <wp:posOffset>1395730</wp:posOffset>
              </wp:positionH>
              <wp:positionV relativeFrom="page">
                <wp:posOffset>464820</wp:posOffset>
              </wp:positionV>
              <wp:extent cx="496570" cy="475615"/>
              <wp:wrapNone/>
              <wp:docPr id="692" name="Shape 692"/>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693" name="Picutre 693"/>
                                <a:graphic xmlns:a="http://schemas.openxmlformats.org/drawingml/2006/main">
                                  <a:graphicData uri="http://schemas.openxmlformats.org/drawingml/2006/picture">
                                    <pic:pic xmlns:pic="http://schemas.openxmlformats.org/drawingml/2006/picture">
                                      <pic:nvPicPr>
                                        <pic:cNvPr id="693" name="Picture 693"/>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719" type="#_x0000_t202" style="position:absolute;margin-left:109.90000000000001pt;margin-top:36.600000000000001pt;width:39.100000000000001pt;height:37.450000000000003pt;z-index:-188743573;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695" name="Picutre 695"/>
                          <a:graphic xmlns:a="http://schemas.openxmlformats.org/drawingml/2006/main">
                            <a:graphicData uri="http://schemas.openxmlformats.org/drawingml/2006/picture">
                              <pic:pic xmlns:pic="http://schemas.openxmlformats.org/drawingml/2006/picture">
                                <pic:nvPicPr>
                                  <pic:cNvPr id="695" name="Picture 695"/>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182" behindDoc="1" locked="0" layoutInCell="1" allowOverlap="1">
              <wp:simplePos x="0" y="0"/>
              <wp:positionH relativeFrom="page">
                <wp:posOffset>2014855</wp:posOffset>
              </wp:positionH>
              <wp:positionV relativeFrom="page">
                <wp:posOffset>541020</wp:posOffset>
              </wp:positionV>
              <wp:extent cx="2270760" cy="301625"/>
              <wp:wrapNone/>
              <wp:docPr id="696" name="Shape 696"/>
              <a:graphic xmlns:a="http://schemas.openxmlformats.org/drawingml/2006/main">
                <a:graphicData uri="http://schemas.microsoft.com/office/word/2010/wordprocessingShape">
                  <wps:wsp>
                    <wps:cNvSpPr txBox="1"/>
                    <wps:spPr>
                      <a:xfrm>
                        <a:ext cx="2270760" cy="30162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shd w:val="clear" w:color="auto" w:fill="FFFFFF"/>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I TAL SECUR I T I ES CO. </w:t>
                          </w:r>
                          <w:r>
                            <w:rPr>
                              <w:spacing w:val="0"/>
                              <w:w w:val="100"/>
                              <w:position w:val="0"/>
                            </w:rPr>
                            <w:t xml:space="preserve">, </w:t>
                          </w:r>
                          <w:r>
                            <w:rPr>
                              <w:spacing w:val="0"/>
                              <w:w w:val="100"/>
                              <w:position w:val="0"/>
                            </w:rPr>
                            <w:t>LTD.</w:t>
                          </w:r>
                        </w:p>
                      </w:txbxContent>
                    </wps:txbx>
                    <wps:bodyPr wrap="none" lIns="0" tIns="0" rIns="0" bIns="0">
                      <a:spAutoFit/>
                    </wps:bodyPr>
                  </wps:wsp>
                </a:graphicData>
              </a:graphic>
            </wp:anchor>
          </w:drawing>
        </mc:Choice>
        <mc:Fallback>
          <w:pict>
            <v:shape id="_x0000_s1722" type="#_x0000_t202" style="position:absolute;margin-left:158.65000000000001pt;margin-top:42.600000000000001pt;width:178.80000000000001pt;height:23.75pt;z-index:-18874357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shd w:val="clear" w:color="auto" w:fill="FFFFFF"/>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I TAL SECUR I T I ES CO. </w:t>
                    </w:r>
                    <w:r>
                      <w:rPr>
                        <w:spacing w:val="0"/>
                        <w:w w:val="100"/>
                        <w:position w:val="0"/>
                      </w:rPr>
                      <w:t xml:space="preserve">, </w:t>
                    </w:r>
                    <w:r>
                      <w:rPr>
                        <w:spacing w:val="0"/>
                        <w:w w:val="100"/>
                        <w:position w:val="0"/>
                      </w:rPr>
                      <w:t>LTD.</w:t>
                    </w:r>
                  </w:p>
                </w:txbxContent>
              </v:textbox>
              <w10:wrap anchorx="page" anchory="page"/>
            </v:shape>
          </w:pict>
        </mc:Fallback>
      </mc:AlternateContent>
    </w:r>
    <w:r>
      <mc:AlternateContent>
        <mc:Choice Requires="wps">
          <w:drawing>
            <wp:anchor distT="0" distB="0" distL="0" distR="0" simplePos="0" relativeHeight="62915184" behindDoc="1" locked="0" layoutInCell="1" allowOverlap="1">
              <wp:simplePos x="0" y="0"/>
              <wp:positionH relativeFrom="page">
                <wp:posOffset>5452745</wp:posOffset>
              </wp:positionH>
              <wp:positionV relativeFrom="page">
                <wp:posOffset>827405</wp:posOffset>
              </wp:positionV>
              <wp:extent cx="956945" cy="121920"/>
              <wp:wrapNone/>
              <wp:docPr id="698" name="Shape 698"/>
              <a:graphic xmlns:a="http://schemas.openxmlformats.org/drawingml/2006/main">
                <a:graphicData uri="http://schemas.microsoft.com/office/word/2010/wordprocessingShape">
                  <wps:wsp>
                    <wps:cNvSpPr txBox="1"/>
                    <wps:spPr>
                      <a:xfrm>
                        <a:ext cx="956945" cy="12192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724" type="#_x0000_t202" style="position:absolute;margin-left:429.35000000000002pt;margin-top:65.150000000000006pt;width:75.350000000000009pt;height:9.5999999999999996pt;z-index:-18874356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8" behindDoc="1" locked="0" layoutInCell="1" allowOverlap="1">
              <wp:simplePos x="0" y="0"/>
              <wp:positionH relativeFrom="page">
                <wp:posOffset>1395730</wp:posOffset>
              </wp:positionH>
              <wp:positionV relativeFrom="page">
                <wp:posOffset>464820</wp:posOffset>
              </wp:positionV>
              <wp:extent cx="496570" cy="475615"/>
              <wp:wrapNone/>
              <wp:docPr id="702" name="Shape 702"/>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703" name="Picutre 703"/>
                                <a:graphic xmlns:a="http://schemas.openxmlformats.org/drawingml/2006/main">
                                  <a:graphicData uri="http://schemas.openxmlformats.org/drawingml/2006/picture">
                                    <pic:pic xmlns:pic="http://schemas.openxmlformats.org/drawingml/2006/picture">
                                      <pic:nvPicPr>
                                        <pic:cNvPr id="703" name="Picture 703"/>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729" type="#_x0000_t202" style="position:absolute;margin-left:109.90000000000001pt;margin-top:36.600000000000001pt;width:39.100000000000001pt;height:37.450000000000003pt;z-index:-188743565;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705" name="Picutre 705"/>
                          <a:graphic xmlns:a="http://schemas.openxmlformats.org/drawingml/2006/main">
                            <a:graphicData uri="http://schemas.openxmlformats.org/drawingml/2006/picture">
                              <pic:pic xmlns:pic="http://schemas.openxmlformats.org/drawingml/2006/picture">
                                <pic:nvPicPr>
                                  <pic:cNvPr id="705" name="Picture 705"/>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190" behindDoc="1" locked="0" layoutInCell="1" allowOverlap="1">
              <wp:simplePos x="0" y="0"/>
              <wp:positionH relativeFrom="page">
                <wp:posOffset>2014855</wp:posOffset>
              </wp:positionH>
              <wp:positionV relativeFrom="page">
                <wp:posOffset>541020</wp:posOffset>
              </wp:positionV>
              <wp:extent cx="2270760" cy="301625"/>
              <wp:wrapNone/>
              <wp:docPr id="706" name="Shape 706"/>
              <a:graphic xmlns:a="http://schemas.openxmlformats.org/drawingml/2006/main">
                <a:graphicData uri="http://schemas.microsoft.com/office/word/2010/wordprocessingShape">
                  <wps:wsp>
                    <wps:cNvSpPr txBox="1"/>
                    <wps:spPr>
                      <a:xfrm>
                        <a:ext cx="2270760" cy="30162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shd w:val="clear" w:color="auto" w:fill="FFFFFF"/>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I TAL SECUR I T I ES CO. </w:t>
                          </w:r>
                          <w:r>
                            <w:rPr>
                              <w:spacing w:val="0"/>
                              <w:w w:val="100"/>
                              <w:position w:val="0"/>
                            </w:rPr>
                            <w:t xml:space="preserve">, </w:t>
                          </w:r>
                          <w:r>
                            <w:rPr>
                              <w:spacing w:val="0"/>
                              <w:w w:val="100"/>
                              <w:position w:val="0"/>
                            </w:rPr>
                            <w:t>LTD.</w:t>
                          </w:r>
                        </w:p>
                      </w:txbxContent>
                    </wps:txbx>
                    <wps:bodyPr wrap="none" lIns="0" tIns="0" rIns="0" bIns="0">
                      <a:spAutoFit/>
                    </wps:bodyPr>
                  </wps:wsp>
                </a:graphicData>
              </a:graphic>
            </wp:anchor>
          </w:drawing>
        </mc:Choice>
        <mc:Fallback>
          <w:pict>
            <v:shape id="_x0000_s1732" type="#_x0000_t202" style="position:absolute;margin-left:158.65000000000001pt;margin-top:42.600000000000001pt;width:178.80000000000001pt;height:23.75pt;z-index:-18874356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shd w:val="clear" w:color="auto" w:fill="FFFFFF"/>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I TAL SECUR I T I ES CO. </w:t>
                    </w:r>
                    <w:r>
                      <w:rPr>
                        <w:spacing w:val="0"/>
                        <w:w w:val="100"/>
                        <w:position w:val="0"/>
                      </w:rPr>
                      <w:t xml:space="preserve">, </w:t>
                    </w:r>
                    <w:r>
                      <w:rPr>
                        <w:spacing w:val="0"/>
                        <w:w w:val="100"/>
                        <w:position w:val="0"/>
                      </w:rPr>
                      <w:t>LTD.</w:t>
                    </w:r>
                  </w:p>
                </w:txbxContent>
              </v:textbox>
              <w10:wrap anchorx="page" anchory="page"/>
            </v:shape>
          </w:pict>
        </mc:Fallback>
      </mc:AlternateContent>
    </w:r>
    <w:r>
      <mc:AlternateContent>
        <mc:Choice Requires="wps">
          <w:drawing>
            <wp:anchor distT="0" distB="0" distL="0" distR="0" simplePos="0" relativeHeight="62915192" behindDoc="1" locked="0" layoutInCell="1" allowOverlap="1">
              <wp:simplePos x="0" y="0"/>
              <wp:positionH relativeFrom="page">
                <wp:posOffset>5452745</wp:posOffset>
              </wp:positionH>
              <wp:positionV relativeFrom="page">
                <wp:posOffset>827405</wp:posOffset>
              </wp:positionV>
              <wp:extent cx="956945" cy="121920"/>
              <wp:wrapNone/>
              <wp:docPr id="708" name="Shape 708"/>
              <a:graphic xmlns:a="http://schemas.openxmlformats.org/drawingml/2006/main">
                <a:graphicData uri="http://schemas.microsoft.com/office/word/2010/wordprocessingShape">
                  <wps:wsp>
                    <wps:cNvSpPr txBox="1"/>
                    <wps:spPr>
                      <a:xfrm>
                        <a:ext cx="956945" cy="12192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734" type="#_x0000_t202" style="position:absolute;margin-left:429.35000000000002pt;margin-top:65.150000000000006pt;width:75.350000000000009pt;height:9.5999999999999996pt;z-index:-18874356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6" behindDoc="1" locked="0" layoutInCell="1" allowOverlap="1">
              <wp:simplePos x="0" y="0"/>
              <wp:positionH relativeFrom="page">
                <wp:posOffset>1094105</wp:posOffset>
              </wp:positionH>
              <wp:positionV relativeFrom="page">
                <wp:posOffset>469900</wp:posOffset>
              </wp:positionV>
              <wp:extent cx="496570" cy="475615"/>
              <wp:wrapNone/>
              <wp:docPr id="712" name="Shape 712"/>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713" name="Picutre 713"/>
                                <a:graphic xmlns:a="http://schemas.openxmlformats.org/drawingml/2006/main">
                                  <a:graphicData uri="http://schemas.openxmlformats.org/drawingml/2006/picture">
                                    <pic:pic xmlns:pic="http://schemas.openxmlformats.org/drawingml/2006/picture">
                                      <pic:nvPicPr>
                                        <pic:cNvPr id="713" name="Picture 713"/>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739" type="#_x0000_t202" style="position:absolute;margin-left:86.150000000000006pt;margin-top:37.pt;width:39.100000000000001pt;height:37.450000000000003pt;z-index:-188743557;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715" name="Picutre 715"/>
                          <a:graphic xmlns:a="http://schemas.openxmlformats.org/drawingml/2006/main">
                            <a:graphicData uri="http://schemas.openxmlformats.org/drawingml/2006/picture">
                              <pic:pic xmlns:pic="http://schemas.openxmlformats.org/drawingml/2006/picture">
                                <pic:nvPicPr>
                                  <pic:cNvPr id="715" name="Picture 715"/>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198" behindDoc="1" locked="0" layoutInCell="1" allowOverlap="1">
              <wp:simplePos x="0" y="0"/>
              <wp:positionH relativeFrom="page">
                <wp:posOffset>1716405</wp:posOffset>
              </wp:positionH>
              <wp:positionV relativeFrom="page">
                <wp:posOffset>546100</wp:posOffset>
              </wp:positionV>
              <wp:extent cx="2270760" cy="304800"/>
              <wp:wrapNone/>
              <wp:docPr id="716" name="Shape 716"/>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wps:txbx>
                    <wps:bodyPr wrap="none" lIns="0" tIns="0" rIns="0" bIns="0">
                      <a:spAutoFit/>
                    </wps:bodyPr>
                  </wps:wsp>
                </a:graphicData>
              </a:graphic>
            </wp:anchor>
          </w:drawing>
        </mc:Choice>
        <mc:Fallback>
          <w:pict>
            <v:shape id="_x0000_s1742" type="#_x0000_t202" style="position:absolute;margin-left:135.15000000000001pt;margin-top:43.pt;width:178.80000000000001pt;height:24.pt;z-index:-18874355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v:textbox>
              <w10:wrap anchorx="page" anchory="page"/>
            </v:shape>
          </w:pict>
        </mc:Fallback>
      </mc:AlternateContent>
    </w:r>
    <w:r>
      <mc:AlternateContent>
        <mc:Choice Requires="wps">
          <w:drawing>
            <wp:anchor distT="0" distB="0" distL="0" distR="0" simplePos="0" relativeHeight="62915200" behindDoc="1" locked="0" layoutInCell="1" allowOverlap="1">
              <wp:simplePos x="0" y="0"/>
              <wp:positionH relativeFrom="page">
                <wp:posOffset>5151120</wp:posOffset>
              </wp:positionH>
              <wp:positionV relativeFrom="page">
                <wp:posOffset>832485</wp:posOffset>
              </wp:positionV>
              <wp:extent cx="956945" cy="118745"/>
              <wp:wrapNone/>
              <wp:docPr id="718" name="Shape 718"/>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744" type="#_x0000_t202" style="position:absolute;margin-left:405.60000000000002pt;margin-top:65.549999999999997pt;width:75.350000000000009pt;height:9.3499999999999996pt;z-index:-18874355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4" behindDoc="1" locked="0" layoutInCell="1" allowOverlap="1">
              <wp:simplePos x="0" y="0"/>
              <wp:positionH relativeFrom="page">
                <wp:posOffset>1094105</wp:posOffset>
              </wp:positionH>
              <wp:positionV relativeFrom="page">
                <wp:posOffset>469900</wp:posOffset>
              </wp:positionV>
              <wp:extent cx="496570" cy="475615"/>
              <wp:wrapNone/>
              <wp:docPr id="722" name="Shape 722"/>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723" name="Picutre 723"/>
                                <a:graphic xmlns:a="http://schemas.openxmlformats.org/drawingml/2006/main">
                                  <a:graphicData uri="http://schemas.openxmlformats.org/drawingml/2006/picture">
                                    <pic:pic xmlns:pic="http://schemas.openxmlformats.org/drawingml/2006/picture">
                                      <pic:nvPicPr>
                                        <pic:cNvPr id="723" name="Picture 723"/>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749" type="#_x0000_t202" style="position:absolute;margin-left:86.150000000000006pt;margin-top:37.pt;width:39.100000000000001pt;height:37.450000000000003pt;z-index:-188743549;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725" name="Picutre 725"/>
                          <a:graphic xmlns:a="http://schemas.openxmlformats.org/drawingml/2006/main">
                            <a:graphicData uri="http://schemas.openxmlformats.org/drawingml/2006/picture">
                              <pic:pic xmlns:pic="http://schemas.openxmlformats.org/drawingml/2006/picture">
                                <pic:nvPicPr>
                                  <pic:cNvPr id="725" name="Picture 725"/>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206" behindDoc="1" locked="0" layoutInCell="1" allowOverlap="1">
              <wp:simplePos x="0" y="0"/>
              <wp:positionH relativeFrom="page">
                <wp:posOffset>1716405</wp:posOffset>
              </wp:positionH>
              <wp:positionV relativeFrom="page">
                <wp:posOffset>546100</wp:posOffset>
              </wp:positionV>
              <wp:extent cx="2270760" cy="304800"/>
              <wp:wrapNone/>
              <wp:docPr id="726" name="Shape 726"/>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wps:txbx>
                    <wps:bodyPr wrap="none" lIns="0" tIns="0" rIns="0" bIns="0">
                      <a:spAutoFit/>
                    </wps:bodyPr>
                  </wps:wsp>
                </a:graphicData>
              </a:graphic>
            </wp:anchor>
          </w:drawing>
        </mc:Choice>
        <mc:Fallback>
          <w:pict>
            <v:shape id="_x0000_s1752" type="#_x0000_t202" style="position:absolute;margin-left:135.15000000000001pt;margin-top:43.pt;width:178.80000000000001pt;height:24.pt;z-index:-18874354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v:textbox>
              <w10:wrap anchorx="page" anchory="page"/>
            </v:shape>
          </w:pict>
        </mc:Fallback>
      </mc:AlternateContent>
    </w:r>
    <w:r>
      <mc:AlternateContent>
        <mc:Choice Requires="wps">
          <w:drawing>
            <wp:anchor distT="0" distB="0" distL="0" distR="0" simplePos="0" relativeHeight="62915208" behindDoc="1" locked="0" layoutInCell="1" allowOverlap="1">
              <wp:simplePos x="0" y="0"/>
              <wp:positionH relativeFrom="page">
                <wp:posOffset>5151120</wp:posOffset>
              </wp:positionH>
              <wp:positionV relativeFrom="page">
                <wp:posOffset>832485</wp:posOffset>
              </wp:positionV>
              <wp:extent cx="956945" cy="118745"/>
              <wp:wrapNone/>
              <wp:docPr id="728" name="Shape 728"/>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754" type="#_x0000_t202" style="position:absolute;margin-left:405.60000000000002pt;margin-top:65.549999999999997pt;width:75.350000000000009pt;height:9.3499999999999996pt;z-index:-18874354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2" behindDoc="1" locked="0" layoutInCell="1" allowOverlap="1">
              <wp:simplePos x="0" y="0"/>
              <wp:positionH relativeFrom="page">
                <wp:posOffset>1323340</wp:posOffset>
              </wp:positionH>
              <wp:positionV relativeFrom="page">
                <wp:posOffset>448310</wp:posOffset>
              </wp:positionV>
              <wp:extent cx="496570" cy="475615"/>
              <wp:wrapNone/>
              <wp:docPr id="732" name="Shape 732"/>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733" name="Picutre 733"/>
                                <a:graphic xmlns:a="http://schemas.openxmlformats.org/drawingml/2006/main">
                                  <a:graphicData uri="http://schemas.openxmlformats.org/drawingml/2006/picture">
                                    <pic:pic xmlns:pic="http://schemas.openxmlformats.org/drawingml/2006/picture">
                                      <pic:nvPicPr>
                                        <pic:cNvPr id="733" name="Picture 733"/>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759" type="#_x0000_t202" style="position:absolute;margin-left:104.2pt;margin-top:35.300000000000004pt;width:39.100000000000001pt;height:37.450000000000003pt;z-index:-188743541;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735" name="Picutre 735"/>
                          <a:graphic xmlns:a="http://schemas.openxmlformats.org/drawingml/2006/main">
                            <a:graphicData uri="http://schemas.openxmlformats.org/drawingml/2006/picture">
                              <pic:pic xmlns:pic="http://schemas.openxmlformats.org/drawingml/2006/picture">
                                <pic:nvPicPr>
                                  <pic:cNvPr id="735" name="Picture 735"/>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214" behindDoc="1" locked="0" layoutInCell="1" allowOverlap="1">
              <wp:simplePos x="0" y="0"/>
              <wp:positionH relativeFrom="page">
                <wp:posOffset>1945005</wp:posOffset>
              </wp:positionH>
              <wp:positionV relativeFrom="page">
                <wp:posOffset>524510</wp:posOffset>
              </wp:positionV>
              <wp:extent cx="2270760" cy="304800"/>
              <wp:wrapNone/>
              <wp:docPr id="736" name="Shape 736"/>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wps:txbx>
                    <wps:bodyPr wrap="none" lIns="0" tIns="0" rIns="0" bIns="0">
                      <a:spAutoFit/>
                    </wps:bodyPr>
                  </wps:wsp>
                </a:graphicData>
              </a:graphic>
            </wp:anchor>
          </w:drawing>
        </mc:Choice>
        <mc:Fallback>
          <w:pict>
            <v:shape id="_x0000_s1762" type="#_x0000_t202" style="position:absolute;margin-left:153.15000000000001pt;margin-top:41.300000000000004pt;width:178.80000000000001pt;height:24.pt;z-index:-18874353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v:textbox>
              <w10:wrap anchorx="page" anchory="page"/>
            </v:shape>
          </w:pict>
        </mc:Fallback>
      </mc:AlternateContent>
    </w:r>
    <w:r>
      <mc:AlternateContent>
        <mc:Choice Requires="wps">
          <w:drawing>
            <wp:anchor distT="0" distB="0" distL="0" distR="0" simplePos="0" relativeHeight="62915216" behindDoc="1" locked="0" layoutInCell="1" allowOverlap="1">
              <wp:simplePos x="0" y="0"/>
              <wp:positionH relativeFrom="page">
                <wp:posOffset>5379720</wp:posOffset>
              </wp:positionH>
              <wp:positionV relativeFrom="page">
                <wp:posOffset>810895</wp:posOffset>
              </wp:positionV>
              <wp:extent cx="956945" cy="118745"/>
              <wp:wrapNone/>
              <wp:docPr id="738" name="Shape 738"/>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764" type="#_x0000_t202" style="position:absolute;margin-left:423.60000000000002pt;margin-top:63.850000000000001pt;width:75.350000000000009pt;height:9.3499999999999996pt;z-index:-18874353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0" behindDoc="1" locked="0" layoutInCell="1" allowOverlap="1">
              <wp:simplePos x="0" y="0"/>
              <wp:positionH relativeFrom="page">
                <wp:posOffset>1323340</wp:posOffset>
              </wp:positionH>
              <wp:positionV relativeFrom="page">
                <wp:posOffset>448310</wp:posOffset>
              </wp:positionV>
              <wp:extent cx="496570" cy="475615"/>
              <wp:wrapNone/>
              <wp:docPr id="742" name="Shape 742"/>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743" name="Picutre 743"/>
                                <a:graphic xmlns:a="http://schemas.openxmlformats.org/drawingml/2006/main">
                                  <a:graphicData uri="http://schemas.openxmlformats.org/drawingml/2006/picture">
                                    <pic:pic xmlns:pic="http://schemas.openxmlformats.org/drawingml/2006/picture">
                                      <pic:nvPicPr>
                                        <pic:cNvPr id="743" name="Picture 743"/>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769" type="#_x0000_t202" style="position:absolute;margin-left:104.2pt;margin-top:35.300000000000004pt;width:39.100000000000001pt;height:37.450000000000003pt;z-index:-188743533;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745" name="Picutre 745"/>
                          <a:graphic xmlns:a="http://schemas.openxmlformats.org/drawingml/2006/main">
                            <a:graphicData uri="http://schemas.openxmlformats.org/drawingml/2006/picture">
                              <pic:pic xmlns:pic="http://schemas.openxmlformats.org/drawingml/2006/picture">
                                <pic:nvPicPr>
                                  <pic:cNvPr id="745" name="Picture 745"/>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222" behindDoc="1" locked="0" layoutInCell="1" allowOverlap="1">
              <wp:simplePos x="0" y="0"/>
              <wp:positionH relativeFrom="page">
                <wp:posOffset>1945005</wp:posOffset>
              </wp:positionH>
              <wp:positionV relativeFrom="page">
                <wp:posOffset>524510</wp:posOffset>
              </wp:positionV>
              <wp:extent cx="2270760" cy="304800"/>
              <wp:wrapNone/>
              <wp:docPr id="746" name="Shape 746"/>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wps:txbx>
                    <wps:bodyPr wrap="none" lIns="0" tIns="0" rIns="0" bIns="0">
                      <a:spAutoFit/>
                    </wps:bodyPr>
                  </wps:wsp>
                </a:graphicData>
              </a:graphic>
            </wp:anchor>
          </w:drawing>
        </mc:Choice>
        <mc:Fallback>
          <w:pict>
            <v:shape id="_x0000_s1772" type="#_x0000_t202" style="position:absolute;margin-left:153.15000000000001pt;margin-top:41.300000000000004pt;width:178.80000000000001pt;height:24.pt;z-index:-18874353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v:textbox>
              <w10:wrap anchorx="page" anchory="page"/>
            </v:shape>
          </w:pict>
        </mc:Fallback>
      </mc:AlternateContent>
    </w:r>
    <w:r>
      <mc:AlternateContent>
        <mc:Choice Requires="wps">
          <w:drawing>
            <wp:anchor distT="0" distB="0" distL="0" distR="0" simplePos="0" relativeHeight="62915224" behindDoc="1" locked="0" layoutInCell="1" allowOverlap="1">
              <wp:simplePos x="0" y="0"/>
              <wp:positionH relativeFrom="page">
                <wp:posOffset>5379720</wp:posOffset>
              </wp:positionH>
              <wp:positionV relativeFrom="page">
                <wp:posOffset>810895</wp:posOffset>
              </wp:positionV>
              <wp:extent cx="956945" cy="118745"/>
              <wp:wrapNone/>
              <wp:docPr id="748" name="Shape 748"/>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774" type="#_x0000_t202" style="position:absolute;margin-left:423.60000000000002pt;margin-top:63.850000000000001pt;width:75.350000000000009pt;height:9.3499999999999996pt;z-index:-18874352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8" behindDoc="1" locked="0" layoutInCell="1" allowOverlap="1">
              <wp:simplePos x="0" y="0"/>
              <wp:positionH relativeFrom="page">
                <wp:posOffset>1323340</wp:posOffset>
              </wp:positionH>
              <wp:positionV relativeFrom="page">
                <wp:posOffset>448310</wp:posOffset>
              </wp:positionV>
              <wp:extent cx="496570" cy="475615"/>
              <wp:wrapNone/>
              <wp:docPr id="752" name="Shape 752"/>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753" name="Picutre 753"/>
                                <a:graphic xmlns:a="http://schemas.openxmlformats.org/drawingml/2006/main">
                                  <a:graphicData uri="http://schemas.openxmlformats.org/drawingml/2006/picture">
                                    <pic:pic xmlns:pic="http://schemas.openxmlformats.org/drawingml/2006/picture">
                                      <pic:nvPicPr>
                                        <pic:cNvPr id="753" name="Picture 753"/>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779" type="#_x0000_t202" style="position:absolute;margin-left:104.2pt;margin-top:35.300000000000004pt;width:39.100000000000001pt;height:37.450000000000003pt;z-index:-188743525;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755" name="Picutre 755"/>
                          <a:graphic xmlns:a="http://schemas.openxmlformats.org/drawingml/2006/main">
                            <a:graphicData uri="http://schemas.openxmlformats.org/drawingml/2006/picture">
                              <pic:pic xmlns:pic="http://schemas.openxmlformats.org/drawingml/2006/picture">
                                <pic:nvPicPr>
                                  <pic:cNvPr id="755" name="Picture 755"/>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230" behindDoc="1" locked="0" layoutInCell="1" allowOverlap="1">
              <wp:simplePos x="0" y="0"/>
              <wp:positionH relativeFrom="page">
                <wp:posOffset>1945005</wp:posOffset>
              </wp:positionH>
              <wp:positionV relativeFrom="page">
                <wp:posOffset>524510</wp:posOffset>
              </wp:positionV>
              <wp:extent cx="2270760" cy="304800"/>
              <wp:wrapNone/>
              <wp:docPr id="756" name="Shape 756"/>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wps:txbx>
                    <wps:bodyPr wrap="none" lIns="0" tIns="0" rIns="0" bIns="0">
                      <a:spAutoFit/>
                    </wps:bodyPr>
                  </wps:wsp>
                </a:graphicData>
              </a:graphic>
            </wp:anchor>
          </w:drawing>
        </mc:Choice>
        <mc:Fallback>
          <w:pict>
            <v:shape id="_x0000_s1782" type="#_x0000_t202" style="position:absolute;margin-left:153.15000000000001pt;margin-top:41.300000000000004pt;width:178.80000000000001pt;height:24.pt;z-index:-18874352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v:textbox>
              <w10:wrap anchorx="page" anchory="page"/>
            </v:shape>
          </w:pict>
        </mc:Fallback>
      </mc:AlternateContent>
    </w:r>
    <w:r>
      <mc:AlternateContent>
        <mc:Choice Requires="wps">
          <w:drawing>
            <wp:anchor distT="0" distB="0" distL="0" distR="0" simplePos="0" relativeHeight="62915232" behindDoc="1" locked="0" layoutInCell="1" allowOverlap="1">
              <wp:simplePos x="0" y="0"/>
              <wp:positionH relativeFrom="page">
                <wp:posOffset>5379720</wp:posOffset>
              </wp:positionH>
              <wp:positionV relativeFrom="page">
                <wp:posOffset>810895</wp:posOffset>
              </wp:positionV>
              <wp:extent cx="956945" cy="118745"/>
              <wp:wrapNone/>
              <wp:docPr id="758" name="Shape 758"/>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784" type="#_x0000_t202" style="position:absolute;margin-left:423.60000000000002pt;margin-top:63.850000000000001pt;width:75.350000000000009pt;height:9.3499999999999996pt;z-index:-18874352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6" behindDoc="1" locked="0" layoutInCell="1" allowOverlap="1">
              <wp:simplePos x="0" y="0"/>
              <wp:positionH relativeFrom="page">
                <wp:posOffset>1323340</wp:posOffset>
              </wp:positionH>
              <wp:positionV relativeFrom="page">
                <wp:posOffset>448310</wp:posOffset>
              </wp:positionV>
              <wp:extent cx="496570" cy="475615"/>
              <wp:wrapNone/>
              <wp:docPr id="762" name="Shape 762"/>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763" name="Picutre 763"/>
                                <a:graphic xmlns:a="http://schemas.openxmlformats.org/drawingml/2006/main">
                                  <a:graphicData uri="http://schemas.openxmlformats.org/drawingml/2006/picture">
                                    <pic:pic xmlns:pic="http://schemas.openxmlformats.org/drawingml/2006/picture">
                                      <pic:nvPicPr>
                                        <pic:cNvPr id="763" name="Picture 763"/>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789" type="#_x0000_t202" style="position:absolute;margin-left:104.2pt;margin-top:35.300000000000004pt;width:39.100000000000001pt;height:37.450000000000003pt;z-index:-188743517;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765" name="Picutre 765"/>
                          <a:graphic xmlns:a="http://schemas.openxmlformats.org/drawingml/2006/main">
                            <a:graphicData uri="http://schemas.openxmlformats.org/drawingml/2006/picture">
                              <pic:pic xmlns:pic="http://schemas.openxmlformats.org/drawingml/2006/picture">
                                <pic:nvPicPr>
                                  <pic:cNvPr id="765" name="Picture 765"/>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238" behindDoc="1" locked="0" layoutInCell="1" allowOverlap="1">
              <wp:simplePos x="0" y="0"/>
              <wp:positionH relativeFrom="page">
                <wp:posOffset>1945005</wp:posOffset>
              </wp:positionH>
              <wp:positionV relativeFrom="page">
                <wp:posOffset>524510</wp:posOffset>
              </wp:positionV>
              <wp:extent cx="2270760" cy="304800"/>
              <wp:wrapNone/>
              <wp:docPr id="766" name="Shape 766"/>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wps:txbx>
                    <wps:bodyPr wrap="none" lIns="0" tIns="0" rIns="0" bIns="0">
                      <a:spAutoFit/>
                    </wps:bodyPr>
                  </wps:wsp>
                </a:graphicData>
              </a:graphic>
            </wp:anchor>
          </w:drawing>
        </mc:Choice>
        <mc:Fallback>
          <w:pict>
            <v:shape id="_x0000_s1792" type="#_x0000_t202" style="position:absolute;margin-left:153.15000000000001pt;margin-top:41.300000000000004pt;width:178.80000000000001pt;height:24.pt;z-index:-18874351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v:textbox>
              <w10:wrap anchorx="page" anchory="page"/>
            </v:shape>
          </w:pict>
        </mc:Fallback>
      </mc:AlternateContent>
    </w:r>
    <w:r>
      <mc:AlternateContent>
        <mc:Choice Requires="wps">
          <w:drawing>
            <wp:anchor distT="0" distB="0" distL="0" distR="0" simplePos="0" relativeHeight="62915240" behindDoc="1" locked="0" layoutInCell="1" allowOverlap="1">
              <wp:simplePos x="0" y="0"/>
              <wp:positionH relativeFrom="page">
                <wp:posOffset>5379720</wp:posOffset>
              </wp:positionH>
              <wp:positionV relativeFrom="page">
                <wp:posOffset>810895</wp:posOffset>
              </wp:positionV>
              <wp:extent cx="956945" cy="118745"/>
              <wp:wrapNone/>
              <wp:docPr id="768" name="Shape 768"/>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794" type="#_x0000_t202" style="position:absolute;margin-left:423.60000000000002pt;margin-top:63.850000000000001pt;width:75.350000000000009pt;height:9.3499999999999996pt;z-index:-18874351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4" behindDoc="1" locked="0" layoutInCell="1" allowOverlap="1">
              <wp:simplePos x="0" y="0"/>
              <wp:positionH relativeFrom="page">
                <wp:posOffset>1395730</wp:posOffset>
              </wp:positionH>
              <wp:positionV relativeFrom="page">
                <wp:posOffset>464820</wp:posOffset>
              </wp:positionV>
              <wp:extent cx="496570" cy="475615"/>
              <wp:wrapNone/>
              <wp:docPr id="772" name="Shape 772"/>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773" name="Picutre 773"/>
                                <a:graphic xmlns:a="http://schemas.openxmlformats.org/drawingml/2006/main">
                                  <a:graphicData uri="http://schemas.openxmlformats.org/drawingml/2006/picture">
                                    <pic:pic xmlns:pic="http://schemas.openxmlformats.org/drawingml/2006/picture">
                                      <pic:nvPicPr>
                                        <pic:cNvPr id="773" name="Picture 773"/>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799" type="#_x0000_t202" style="position:absolute;margin-left:109.90000000000001pt;margin-top:36.600000000000001pt;width:39.100000000000001pt;height:37.450000000000003pt;z-index:-188743509;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775" name="Picutre 775"/>
                          <a:graphic xmlns:a="http://schemas.openxmlformats.org/drawingml/2006/main">
                            <a:graphicData uri="http://schemas.openxmlformats.org/drawingml/2006/picture">
                              <pic:pic xmlns:pic="http://schemas.openxmlformats.org/drawingml/2006/picture">
                                <pic:nvPicPr>
                                  <pic:cNvPr id="775" name="Picture 775"/>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246" behindDoc="1" locked="0" layoutInCell="1" allowOverlap="1">
              <wp:simplePos x="0" y="0"/>
              <wp:positionH relativeFrom="page">
                <wp:posOffset>2014855</wp:posOffset>
              </wp:positionH>
              <wp:positionV relativeFrom="page">
                <wp:posOffset>541020</wp:posOffset>
              </wp:positionV>
              <wp:extent cx="2270760" cy="301625"/>
              <wp:wrapNone/>
              <wp:docPr id="776" name="Shape 776"/>
              <a:graphic xmlns:a="http://schemas.openxmlformats.org/drawingml/2006/main">
                <a:graphicData uri="http://schemas.microsoft.com/office/word/2010/wordprocessingShape">
                  <wps:wsp>
                    <wps:cNvSpPr txBox="1"/>
                    <wps:spPr>
                      <a:xfrm>
                        <a:ext cx="2270760" cy="30162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shd w:val="clear" w:color="auto" w:fill="FFFFFF"/>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I TAL SECUR I T I ES CO. </w:t>
                          </w:r>
                          <w:r>
                            <w:rPr>
                              <w:spacing w:val="0"/>
                              <w:w w:val="100"/>
                              <w:position w:val="0"/>
                            </w:rPr>
                            <w:t xml:space="preserve">, </w:t>
                          </w:r>
                          <w:r>
                            <w:rPr>
                              <w:spacing w:val="0"/>
                              <w:w w:val="100"/>
                              <w:position w:val="0"/>
                            </w:rPr>
                            <w:t>LTD.</w:t>
                          </w:r>
                        </w:p>
                      </w:txbxContent>
                    </wps:txbx>
                    <wps:bodyPr wrap="none" lIns="0" tIns="0" rIns="0" bIns="0">
                      <a:spAutoFit/>
                    </wps:bodyPr>
                  </wps:wsp>
                </a:graphicData>
              </a:graphic>
            </wp:anchor>
          </w:drawing>
        </mc:Choice>
        <mc:Fallback>
          <w:pict>
            <v:shape id="_x0000_s1802" type="#_x0000_t202" style="position:absolute;margin-left:158.65000000000001pt;margin-top:42.600000000000001pt;width:178.80000000000001pt;height:23.75pt;z-index:-18874350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shd w:val="clear" w:color="auto" w:fill="FFFFFF"/>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I TAL SECUR I T I ES CO. </w:t>
                    </w:r>
                    <w:r>
                      <w:rPr>
                        <w:spacing w:val="0"/>
                        <w:w w:val="100"/>
                        <w:position w:val="0"/>
                      </w:rPr>
                      <w:t xml:space="preserve">, </w:t>
                    </w:r>
                    <w:r>
                      <w:rPr>
                        <w:spacing w:val="0"/>
                        <w:w w:val="100"/>
                        <w:position w:val="0"/>
                      </w:rPr>
                      <w:t>LTD.</w:t>
                    </w:r>
                  </w:p>
                </w:txbxContent>
              </v:textbox>
              <w10:wrap anchorx="page" anchory="page"/>
            </v:shape>
          </w:pict>
        </mc:Fallback>
      </mc:AlternateContent>
    </w:r>
    <w:r>
      <mc:AlternateContent>
        <mc:Choice Requires="wps">
          <w:drawing>
            <wp:anchor distT="0" distB="0" distL="0" distR="0" simplePos="0" relativeHeight="62915248" behindDoc="1" locked="0" layoutInCell="1" allowOverlap="1">
              <wp:simplePos x="0" y="0"/>
              <wp:positionH relativeFrom="page">
                <wp:posOffset>5452745</wp:posOffset>
              </wp:positionH>
              <wp:positionV relativeFrom="page">
                <wp:posOffset>827405</wp:posOffset>
              </wp:positionV>
              <wp:extent cx="956945" cy="121920"/>
              <wp:wrapNone/>
              <wp:docPr id="778" name="Shape 778"/>
              <a:graphic xmlns:a="http://schemas.openxmlformats.org/drawingml/2006/main">
                <a:graphicData uri="http://schemas.microsoft.com/office/word/2010/wordprocessingShape">
                  <wps:wsp>
                    <wps:cNvSpPr txBox="1"/>
                    <wps:spPr>
                      <a:xfrm>
                        <a:ext cx="956945" cy="12192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804" type="#_x0000_t202" style="position:absolute;margin-left:429.35000000000002pt;margin-top:65.150000000000006pt;width:75.350000000000009pt;height:9.5999999999999996pt;z-index:-18874350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879475</wp:posOffset>
              </wp:positionH>
              <wp:positionV relativeFrom="page">
                <wp:posOffset>558800</wp:posOffset>
              </wp:positionV>
              <wp:extent cx="496570" cy="475615"/>
              <wp:wrapNone/>
              <wp:docPr id="76" name="Shape 76"/>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77" name="Picutre 77"/>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103" type="#_x0000_t202" style="position:absolute;margin-left:69.25pt;margin-top:44.pt;width:39.100000000000001pt;height:37.450000000000003pt;z-index:-188744011;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79" name="Picutre 79"/>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44" behindDoc="1" locked="0" layoutInCell="1" allowOverlap="1">
              <wp:simplePos x="0" y="0"/>
              <wp:positionH relativeFrom="page">
                <wp:posOffset>1501140</wp:posOffset>
              </wp:positionH>
              <wp:positionV relativeFrom="page">
                <wp:posOffset>635000</wp:posOffset>
              </wp:positionV>
              <wp:extent cx="2270760" cy="307975"/>
              <wp:wrapNone/>
              <wp:docPr id="80" name="Shape 80"/>
              <a:graphic xmlns:a="http://schemas.openxmlformats.org/drawingml/2006/main">
                <a:graphicData uri="http://schemas.microsoft.com/office/word/2010/wordprocessingShape">
                  <wps:wsp>
                    <wps:cNvSpPr txBox="1"/>
                    <wps:spPr>
                      <a:xfrm>
                        <a:ext cx="2270760" cy="3079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第_创业证券股份有</w:t>
                          </w:r>
                          <w:r>
                            <w:rPr>
                              <w:spacing w:val="0"/>
                              <w:w w:val="100"/>
                              <w:position w:val="0"/>
                              <w:sz w:val="28"/>
                              <w:szCs w:val="28"/>
                            </w:rPr>
                            <w:t>F</w:t>
                          </w:r>
                          <w:r>
                            <w:rPr>
                              <w:rFonts w:ascii="SimSun" w:eastAsia="SimSun" w:hAnsi="SimSun" w:cs="SimSun"/>
                              <w:b w:val="0"/>
                              <w:bCs w:val="0"/>
                              <w:spacing w:val="0"/>
                              <w:w w:val="100"/>
                              <w:position w:val="0"/>
                              <w:sz w:val="28"/>
                              <w:szCs w:val="28"/>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FIRST CAP ITAL SECUR </w:t>
                          </w:r>
                          <w:r>
                            <w:rPr>
                              <w:color w:val="525051"/>
                              <w:spacing w:val="0"/>
                              <w:w w:val="100"/>
                              <w:position w:val="0"/>
                            </w:rPr>
                            <w:t>I</w:t>
                          </w:r>
                          <w:r>
                            <w:rPr>
                              <w:spacing w:val="0"/>
                              <w:w w:val="100"/>
                              <w:position w:val="0"/>
                            </w:rPr>
                            <w:t xml:space="preserve">TIES CO. </w:t>
                          </w:r>
                          <w:r>
                            <w:rPr>
                              <w:color w:val="525051"/>
                              <w:spacing w:val="0"/>
                              <w:w w:val="100"/>
                              <w:position w:val="0"/>
                            </w:rPr>
                            <w:t xml:space="preserve">, </w:t>
                          </w:r>
                          <w:r>
                            <w:rPr>
                              <w:spacing w:val="0"/>
                              <w:w w:val="100"/>
                              <w:position w:val="0"/>
                            </w:rPr>
                            <w:t>LTD.</w:t>
                          </w:r>
                        </w:p>
                      </w:txbxContent>
                    </wps:txbx>
                    <wps:bodyPr wrap="none" lIns="0" tIns="0" rIns="0" bIns="0">
                      <a:spAutoFit/>
                    </wps:bodyPr>
                  </wps:wsp>
                </a:graphicData>
              </a:graphic>
            </wp:anchor>
          </w:drawing>
        </mc:Choice>
        <mc:Fallback>
          <w:pict>
            <v:shape id="_x0000_s1106" type="#_x0000_t202" style="position:absolute;margin-left:118.2pt;margin-top:50.pt;width:178.80000000000001pt;height:24.25pt;z-index:-18874400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第_创业证券股份有</w:t>
                    </w:r>
                    <w:r>
                      <w:rPr>
                        <w:spacing w:val="0"/>
                        <w:w w:val="100"/>
                        <w:position w:val="0"/>
                        <w:sz w:val="28"/>
                        <w:szCs w:val="28"/>
                      </w:rPr>
                      <w:t>F</w:t>
                    </w:r>
                    <w:r>
                      <w:rPr>
                        <w:rFonts w:ascii="SimSun" w:eastAsia="SimSun" w:hAnsi="SimSun" w:cs="SimSun"/>
                        <w:b w:val="0"/>
                        <w:bCs w:val="0"/>
                        <w:spacing w:val="0"/>
                        <w:w w:val="100"/>
                        <w:position w:val="0"/>
                        <w:sz w:val="28"/>
                        <w:szCs w:val="28"/>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FIRST CAP ITAL SECUR </w:t>
                    </w:r>
                    <w:r>
                      <w:rPr>
                        <w:color w:val="525051"/>
                        <w:spacing w:val="0"/>
                        <w:w w:val="100"/>
                        <w:position w:val="0"/>
                      </w:rPr>
                      <w:t>I</w:t>
                    </w:r>
                    <w:r>
                      <w:rPr>
                        <w:spacing w:val="0"/>
                        <w:w w:val="100"/>
                        <w:position w:val="0"/>
                      </w:rPr>
                      <w:t xml:space="preserve">TIES CO. </w:t>
                    </w:r>
                    <w:r>
                      <w:rPr>
                        <w:color w:val="525051"/>
                        <w:spacing w:val="0"/>
                        <w:w w:val="100"/>
                        <w:position w:val="0"/>
                      </w:rPr>
                      <w:t xml:space="preserve">, </w:t>
                    </w:r>
                    <w:r>
                      <w:rPr>
                        <w:spacing w:val="0"/>
                        <w:w w:val="100"/>
                        <w:position w:val="0"/>
                      </w:rPr>
                      <w:t>LTD.</w:t>
                    </w:r>
                  </w:p>
                </w:txbxContent>
              </v:textbox>
              <w10:wrap anchorx="page" anchory="page"/>
            </v:shape>
          </w:pict>
        </mc:Fallback>
      </mc:AlternateContent>
    </w:r>
    <w:r>
      <mc:AlternateContent>
        <mc:Choice Requires="wps">
          <w:drawing>
            <wp:anchor distT="0" distB="0" distL="0" distR="0" simplePos="0" relativeHeight="62914746" behindDoc="1" locked="0" layoutInCell="1" allowOverlap="1">
              <wp:simplePos x="0" y="0"/>
              <wp:positionH relativeFrom="page">
                <wp:posOffset>5780405</wp:posOffset>
              </wp:positionH>
              <wp:positionV relativeFrom="page">
                <wp:posOffset>922020</wp:posOffset>
              </wp:positionV>
              <wp:extent cx="951230" cy="118745"/>
              <wp:wrapNone/>
              <wp:docPr id="82" name="Shape 82"/>
              <a:graphic xmlns:a="http://schemas.openxmlformats.org/drawingml/2006/main">
                <a:graphicData uri="http://schemas.microsoft.com/office/word/2010/wordprocessingShape">
                  <wps:wsp>
                    <wps:cNvSpPr txBox="1"/>
                    <wps:spPr>
                      <a:xfrm>
                        <a:ext cx="951230"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108" type="#_x0000_t202" style="position:absolute;margin-left:455.15000000000003pt;margin-top:72.600000000000009pt;width:74.900000000000006pt;height:9.3499999999999996pt;z-index:-18874400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2" behindDoc="1" locked="0" layoutInCell="1" allowOverlap="1">
              <wp:simplePos x="0" y="0"/>
              <wp:positionH relativeFrom="page">
                <wp:posOffset>1094105</wp:posOffset>
              </wp:positionH>
              <wp:positionV relativeFrom="page">
                <wp:posOffset>469900</wp:posOffset>
              </wp:positionV>
              <wp:extent cx="496570" cy="475615"/>
              <wp:wrapNone/>
              <wp:docPr id="782" name="Shape 782"/>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783" name="Picutre 783"/>
                                <a:graphic xmlns:a="http://schemas.openxmlformats.org/drawingml/2006/main">
                                  <a:graphicData uri="http://schemas.openxmlformats.org/drawingml/2006/picture">
                                    <pic:pic xmlns:pic="http://schemas.openxmlformats.org/drawingml/2006/picture">
                                      <pic:nvPicPr>
                                        <pic:cNvPr id="783" name="Picture 783"/>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809" type="#_x0000_t202" style="position:absolute;margin-left:86.150000000000006pt;margin-top:37.pt;width:39.100000000000001pt;height:37.450000000000003pt;z-index:-188743501;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785" name="Picutre 785"/>
                          <a:graphic xmlns:a="http://schemas.openxmlformats.org/drawingml/2006/main">
                            <a:graphicData uri="http://schemas.openxmlformats.org/drawingml/2006/picture">
                              <pic:pic xmlns:pic="http://schemas.openxmlformats.org/drawingml/2006/picture">
                                <pic:nvPicPr>
                                  <pic:cNvPr id="785" name="Picture 785"/>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254" behindDoc="1" locked="0" layoutInCell="1" allowOverlap="1">
              <wp:simplePos x="0" y="0"/>
              <wp:positionH relativeFrom="page">
                <wp:posOffset>1713230</wp:posOffset>
              </wp:positionH>
              <wp:positionV relativeFrom="page">
                <wp:posOffset>546100</wp:posOffset>
              </wp:positionV>
              <wp:extent cx="2270760" cy="301625"/>
              <wp:wrapNone/>
              <wp:docPr id="786" name="Shape 786"/>
              <a:graphic xmlns:a="http://schemas.openxmlformats.org/drawingml/2006/main">
                <a:graphicData uri="http://schemas.microsoft.com/office/word/2010/wordprocessingShape">
                  <wps:wsp>
                    <wps:cNvSpPr txBox="1"/>
                    <wps:spPr>
                      <a:xfrm>
                        <a:ext cx="2270760" cy="30162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shd w:val="clear" w:color="auto" w:fill="FFFFFF"/>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I TAL SECUR I T I ES CO. </w:t>
                          </w:r>
                          <w:r>
                            <w:rPr>
                              <w:spacing w:val="0"/>
                              <w:w w:val="100"/>
                              <w:position w:val="0"/>
                            </w:rPr>
                            <w:t xml:space="preserve">, </w:t>
                          </w:r>
                          <w:r>
                            <w:rPr>
                              <w:spacing w:val="0"/>
                              <w:w w:val="100"/>
                              <w:position w:val="0"/>
                            </w:rPr>
                            <w:t>LTD.</w:t>
                          </w:r>
                        </w:p>
                      </w:txbxContent>
                    </wps:txbx>
                    <wps:bodyPr wrap="none" lIns="0" tIns="0" rIns="0" bIns="0">
                      <a:spAutoFit/>
                    </wps:bodyPr>
                  </wps:wsp>
                </a:graphicData>
              </a:graphic>
            </wp:anchor>
          </w:drawing>
        </mc:Choice>
        <mc:Fallback>
          <w:pict>
            <v:shape id="_x0000_s1812" type="#_x0000_t202" style="position:absolute;margin-left:134.90000000000001pt;margin-top:43.pt;width:178.80000000000001pt;height:23.75pt;z-index:-18874349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shd w:val="clear" w:color="auto" w:fill="FFFFFF"/>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I TAL SECUR I T I ES CO. </w:t>
                    </w:r>
                    <w:r>
                      <w:rPr>
                        <w:spacing w:val="0"/>
                        <w:w w:val="100"/>
                        <w:position w:val="0"/>
                      </w:rPr>
                      <w:t xml:space="preserve">, </w:t>
                    </w:r>
                    <w:r>
                      <w:rPr>
                        <w:spacing w:val="0"/>
                        <w:w w:val="100"/>
                        <w:position w:val="0"/>
                      </w:rPr>
                      <w:t>LTD.</w:t>
                    </w:r>
                  </w:p>
                </w:txbxContent>
              </v:textbox>
              <w10:wrap anchorx="page" anchory="page"/>
            </v:shape>
          </w:pict>
        </mc:Fallback>
      </mc:AlternateContent>
    </w:r>
    <w:r>
      <mc:AlternateContent>
        <mc:Choice Requires="wps">
          <w:drawing>
            <wp:anchor distT="0" distB="0" distL="0" distR="0" simplePos="0" relativeHeight="62915256" behindDoc="1" locked="0" layoutInCell="1" allowOverlap="1">
              <wp:simplePos x="0" y="0"/>
              <wp:positionH relativeFrom="page">
                <wp:posOffset>5151120</wp:posOffset>
              </wp:positionH>
              <wp:positionV relativeFrom="page">
                <wp:posOffset>832485</wp:posOffset>
              </wp:positionV>
              <wp:extent cx="956945" cy="118745"/>
              <wp:wrapNone/>
              <wp:docPr id="788" name="Shape 788"/>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814" type="#_x0000_t202" style="position:absolute;margin-left:405.60000000000002pt;margin-top:65.549999999999997pt;width:75.350000000000009pt;height:9.3499999999999996pt;z-index:-18874349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0" behindDoc="1" locked="0" layoutInCell="1" allowOverlap="1">
              <wp:simplePos x="0" y="0"/>
              <wp:positionH relativeFrom="page">
                <wp:posOffset>1094105</wp:posOffset>
              </wp:positionH>
              <wp:positionV relativeFrom="page">
                <wp:posOffset>469900</wp:posOffset>
              </wp:positionV>
              <wp:extent cx="496570" cy="475615"/>
              <wp:wrapNone/>
              <wp:docPr id="792" name="Shape 792"/>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793" name="Picutre 793"/>
                                <a:graphic xmlns:a="http://schemas.openxmlformats.org/drawingml/2006/main">
                                  <a:graphicData uri="http://schemas.openxmlformats.org/drawingml/2006/picture">
                                    <pic:pic xmlns:pic="http://schemas.openxmlformats.org/drawingml/2006/picture">
                                      <pic:nvPicPr>
                                        <pic:cNvPr id="793" name="Picture 793"/>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819" type="#_x0000_t202" style="position:absolute;margin-left:86.150000000000006pt;margin-top:37.pt;width:39.100000000000001pt;height:37.450000000000003pt;z-index:-188743493;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795" name="Picutre 795"/>
                          <a:graphic xmlns:a="http://schemas.openxmlformats.org/drawingml/2006/main">
                            <a:graphicData uri="http://schemas.openxmlformats.org/drawingml/2006/picture">
                              <pic:pic xmlns:pic="http://schemas.openxmlformats.org/drawingml/2006/picture">
                                <pic:nvPicPr>
                                  <pic:cNvPr id="795" name="Picture 795"/>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262" behindDoc="1" locked="0" layoutInCell="1" allowOverlap="1">
              <wp:simplePos x="0" y="0"/>
              <wp:positionH relativeFrom="page">
                <wp:posOffset>1713230</wp:posOffset>
              </wp:positionH>
              <wp:positionV relativeFrom="page">
                <wp:posOffset>546100</wp:posOffset>
              </wp:positionV>
              <wp:extent cx="2270760" cy="301625"/>
              <wp:wrapNone/>
              <wp:docPr id="796" name="Shape 796"/>
              <a:graphic xmlns:a="http://schemas.openxmlformats.org/drawingml/2006/main">
                <a:graphicData uri="http://schemas.microsoft.com/office/word/2010/wordprocessingShape">
                  <wps:wsp>
                    <wps:cNvSpPr txBox="1"/>
                    <wps:spPr>
                      <a:xfrm>
                        <a:ext cx="2270760" cy="30162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shd w:val="clear" w:color="auto" w:fill="FFFFFF"/>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I TAL SECUR I T I ES CO. </w:t>
                          </w:r>
                          <w:r>
                            <w:rPr>
                              <w:spacing w:val="0"/>
                              <w:w w:val="100"/>
                              <w:position w:val="0"/>
                            </w:rPr>
                            <w:t xml:space="preserve">, </w:t>
                          </w:r>
                          <w:r>
                            <w:rPr>
                              <w:spacing w:val="0"/>
                              <w:w w:val="100"/>
                              <w:position w:val="0"/>
                            </w:rPr>
                            <w:t>LTD.</w:t>
                          </w:r>
                        </w:p>
                      </w:txbxContent>
                    </wps:txbx>
                    <wps:bodyPr wrap="none" lIns="0" tIns="0" rIns="0" bIns="0">
                      <a:spAutoFit/>
                    </wps:bodyPr>
                  </wps:wsp>
                </a:graphicData>
              </a:graphic>
            </wp:anchor>
          </w:drawing>
        </mc:Choice>
        <mc:Fallback>
          <w:pict>
            <v:shape id="_x0000_s1822" type="#_x0000_t202" style="position:absolute;margin-left:134.90000000000001pt;margin-top:43.pt;width:178.80000000000001pt;height:23.75pt;z-index:-18874349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shd w:val="clear" w:color="auto" w:fill="FFFFFF"/>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I TAL SECUR I T I ES CO. </w:t>
                    </w:r>
                    <w:r>
                      <w:rPr>
                        <w:spacing w:val="0"/>
                        <w:w w:val="100"/>
                        <w:position w:val="0"/>
                      </w:rPr>
                      <w:t xml:space="preserve">, </w:t>
                    </w:r>
                    <w:r>
                      <w:rPr>
                        <w:spacing w:val="0"/>
                        <w:w w:val="100"/>
                        <w:position w:val="0"/>
                      </w:rPr>
                      <w:t>LTD.</w:t>
                    </w:r>
                  </w:p>
                </w:txbxContent>
              </v:textbox>
              <w10:wrap anchorx="page" anchory="page"/>
            </v:shape>
          </w:pict>
        </mc:Fallback>
      </mc:AlternateContent>
    </w:r>
    <w:r>
      <mc:AlternateContent>
        <mc:Choice Requires="wps">
          <w:drawing>
            <wp:anchor distT="0" distB="0" distL="0" distR="0" simplePos="0" relativeHeight="62915264" behindDoc="1" locked="0" layoutInCell="1" allowOverlap="1">
              <wp:simplePos x="0" y="0"/>
              <wp:positionH relativeFrom="page">
                <wp:posOffset>5151120</wp:posOffset>
              </wp:positionH>
              <wp:positionV relativeFrom="page">
                <wp:posOffset>832485</wp:posOffset>
              </wp:positionV>
              <wp:extent cx="956945" cy="118745"/>
              <wp:wrapNone/>
              <wp:docPr id="798" name="Shape 798"/>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824" type="#_x0000_t202" style="position:absolute;margin-left:405.60000000000002pt;margin-top:65.549999999999997pt;width:75.350000000000009pt;height:9.3499999999999996pt;z-index:-18874348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8" behindDoc="1" locked="0" layoutInCell="1" allowOverlap="1">
              <wp:simplePos x="0" y="0"/>
              <wp:positionH relativeFrom="page">
                <wp:posOffset>1094105</wp:posOffset>
              </wp:positionH>
              <wp:positionV relativeFrom="page">
                <wp:posOffset>469900</wp:posOffset>
              </wp:positionV>
              <wp:extent cx="496570" cy="475615"/>
              <wp:wrapNone/>
              <wp:docPr id="802" name="Shape 802"/>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803" name="Picutre 803"/>
                                <a:graphic xmlns:a="http://schemas.openxmlformats.org/drawingml/2006/main">
                                  <a:graphicData uri="http://schemas.openxmlformats.org/drawingml/2006/picture">
                                    <pic:pic xmlns:pic="http://schemas.openxmlformats.org/drawingml/2006/picture">
                                      <pic:nvPicPr>
                                        <pic:cNvPr id="803" name="Picture 803"/>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829" type="#_x0000_t202" style="position:absolute;margin-left:86.150000000000006pt;margin-top:37.pt;width:39.100000000000001pt;height:37.450000000000003pt;z-index:-188743485;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805" name="Picutre 805"/>
                          <a:graphic xmlns:a="http://schemas.openxmlformats.org/drawingml/2006/main">
                            <a:graphicData uri="http://schemas.openxmlformats.org/drawingml/2006/picture">
                              <pic:pic xmlns:pic="http://schemas.openxmlformats.org/drawingml/2006/picture">
                                <pic:nvPicPr>
                                  <pic:cNvPr id="805" name="Picture 805"/>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270" behindDoc="1" locked="0" layoutInCell="1" allowOverlap="1">
              <wp:simplePos x="0" y="0"/>
              <wp:positionH relativeFrom="page">
                <wp:posOffset>1716405</wp:posOffset>
              </wp:positionH>
              <wp:positionV relativeFrom="page">
                <wp:posOffset>546100</wp:posOffset>
              </wp:positionV>
              <wp:extent cx="2270760" cy="304800"/>
              <wp:wrapNone/>
              <wp:docPr id="806" name="Shape 806"/>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wps:txbx>
                    <wps:bodyPr wrap="none" lIns="0" tIns="0" rIns="0" bIns="0">
                      <a:spAutoFit/>
                    </wps:bodyPr>
                  </wps:wsp>
                </a:graphicData>
              </a:graphic>
            </wp:anchor>
          </w:drawing>
        </mc:Choice>
        <mc:Fallback>
          <w:pict>
            <v:shape id="_x0000_s1832" type="#_x0000_t202" style="position:absolute;margin-left:135.15000000000001pt;margin-top:43.pt;width:178.80000000000001pt;height:24.pt;z-index:-18874348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v:textbox>
              <w10:wrap anchorx="page" anchory="page"/>
            </v:shape>
          </w:pict>
        </mc:Fallback>
      </mc:AlternateContent>
    </w:r>
    <w:r>
      <mc:AlternateContent>
        <mc:Choice Requires="wps">
          <w:drawing>
            <wp:anchor distT="0" distB="0" distL="0" distR="0" simplePos="0" relativeHeight="62915272" behindDoc="1" locked="0" layoutInCell="1" allowOverlap="1">
              <wp:simplePos x="0" y="0"/>
              <wp:positionH relativeFrom="page">
                <wp:posOffset>5151120</wp:posOffset>
              </wp:positionH>
              <wp:positionV relativeFrom="page">
                <wp:posOffset>832485</wp:posOffset>
              </wp:positionV>
              <wp:extent cx="956945" cy="118745"/>
              <wp:wrapNone/>
              <wp:docPr id="808" name="Shape 808"/>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834" type="#_x0000_t202" style="position:absolute;margin-left:405.60000000000002pt;margin-top:65.549999999999997pt;width:75.350000000000009pt;height:9.3499999999999996pt;z-index:-18874348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6" behindDoc="1" locked="0" layoutInCell="1" allowOverlap="1">
              <wp:simplePos x="0" y="0"/>
              <wp:positionH relativeFrom="page">
                <wp:posOffset>1094105</wp:posOffset>
              </wp:positionH>
              <wp:positionV relativeFrom="page">
                <wp:posOffset>469900</wp:posOffset>
              </wp:positionV>
              <wp:extent cx="496570" cy="475615"/>
              <wp:wrapNone/>
              <wp:docPr id="812" name="Shape 812"/>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813" name="Picutre 813"/>
                                <a:graphic xmlns:a="http://schemas.openxmlformats.org/drawingml/2006/main">
                                  <a:graphicData uri="http://schemas.openxmlformats.org/drawingml/2006/picture">
                                    <pic:pic xmlns:pic="http://schemas.openxmlformats.org/drawingml/2006/picture">
                                      <pic:nvPicPr>
                                        <pic:cNvPr id="813" name="Picture 813"/>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839" type="#_x0000_t202" style="position:absolute;margin-left:86.150000000000006pt;margin-top:37.pt;width:39.100000000000001pt;height:37.450000000000003pt;z-index:-188743477;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815" name="Picutre 815"/>
                          <a:graphic xmlns:a="http://schemas.openxmlformats.org/drawingml/2006/main">
                            <a:graphicData uri="http://schemas.openxmlformats.org/drawingml/2006/picture">
                              <pic:pic xmlns:pic="http://schemas.openxmlformats.org/drawingml/2006/picture">
                                <pic:nvPicPr>
                                  <pic:cNvPr id="815" name="Picture 815"/>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278" behindDoc="1" locked="0" layoutInCell="1" allowOverlap="1">
              <wp:simplePos x="0" y="0"/>
              <wp:positionH relativeFrom="page">
                <wp:posOffset>1716405</wp:posOffset>
              </wp:positionH>
              <wp:positionV relativeFrom="page">
                <wp:posOffset>546100</wp:posOffset>
              </wp:positionV>
              <wp:extent cx="2270760" cy="304800"/>
              <wp:wrapNone/>
              <wp:docPr id="816" name="Shape 816"/>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wps:txbx>
                    <wps:bodyPr wrap="none" lIns="0" tIns="0" rIns="0" bIns="0">
                      <a:spAutoFit/>
                    </wps:bodyPr>
                  </wps:wsp>
                </a:graphicData>
              </a:graphic>
            </wp:anchor>
          </w:drawing>
        </mc:Choice>
        <mc:Fallback>
          <w:pict>
            <v:shape id="_x0000_s1842" type="#_x0000_t202" style="position:absolute;margin-left:135.15000000000001pt;margin-top:43.pt;width:178.80000000000001pt;height:24.pt;z-index:-18874347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v:textbox>
              <w10:wrap anchorx="page" anchory="page"/>
            </v:shape>
          </w:pict>
        </mc:Fallback>
      </mc:AlternateContent>
    </w:r>
    <w:r>
      <mc:AlternateContent>
        <mc:Choice Requires="wps">
          <w:drawing>
            <wp:anchor distT="0" distB="0" distL="0" distR="0" simplePos="0" relativeHeight="62915280" behindDoc="1" locked="0" layoutInCell="1" allowOverlap="1">
              <wp:simplePos x="0" y="0"/>
              <wp:positionH relativeFrom="page">
                <wp:posOffset>5151120</wp:posOffset>
              </wp:positionH>
              <wp:positionV relativeFrom="page">
                <wp:posOffset>832485</wp:posOffset>
              </wp:positionV>
              <wp:extent cx="956945" cy="118745"/>
              <wp:wrapNone/>
              <wp:docPr id="818" name="Shape 818"/>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844" type="#_x0000_t202" style="position:absolute;margin-left:405.60000000000002pt;margin-top:65.549999999999997pt;width:75.350000000000009pt;height:9.3499999999999996pt;z-index:-18874347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4" behindDoc="1" locked="0" layoutInCell="1" allowOverlap="1">
              <wp:simplePos x="0" y="0"/>
              <wp:positionH relativeFrom="page">
                <wp:posOffset>1094105</wp:posOffset>
              </wp:positionH>
              <wp:positionV relativeFrom="page">
                <wp:posOffset>469900</wp:posOffset>
              </wp:positionV>
              <wp:extent cx="496570" cy="475615"/>
              <wp:wrapNone/>
              <wp:docPr id="822" name="Shape 822"/>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823" name="Picutre 823"/>
                                <a:graphic xmlns:a="http://schemas.openxmlformats.org/drawingml/2006/main">
                                  <a:graphicData uri="http://schemas.openxmlformats.org/drawingml/2006/picture">
                                    <pic:pic xmlns:pic="http://schemas.openxmlformats.org/drawingml/2006/picture">
                                      <pic:nvPicPr>
                                        <pic:cNvPr id="823" name="Picture 823"/>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849" type="#_x0000_t202" style="position:absolute;margin-left:86.150000000000006pt;margin-top:37.pt;width:39.100000000000001pt;height:37.450000000000003pt;z-index:-188743469;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825" name="Picutre 825"/>
                          <a:graphic xmlns:a="http://schemas.openxmlformats.org/drawingml/2006/main">
                            <a:graphicData uri="http://schemas.openxmlformats.org/drawingml/2006/picture">
                              <pic:pic xmlns:pic="http://schemas.openxmlformats.org/drawingml/2006/picture">
                                <pic:nvPicPr>
                                  <pic:cNvPr id="825" name="Picture 825"/>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286" behindDoc="1" locked="0" layoutInCell="1" allowOverlap="1">
              <wp:simplePos x="0" y="0"/>
              <wp:positionH relativeFrom="page">
                <wp:posOffset>1716405</wp:posOffset>
              </wp:positionH>
              <wp:positionV relativeFrom="page">
                <wp:posOffset>546100</wp:posOffset>
              </wp:positionV>
              <wp:extent cx="2270760" cy="304800"/>
              <wp:wrapNone/>
              <wp:docPr id="826" name="Shape 826"/>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wps:txbx>
                    <wps:bodyPr wrap="none" lIns="0" tIns="0" rIns="0" bIns="0">
                      <a:spAutoFit/>
                    </wps:bodyPr>
                  </wps:wsp>
                </a:graphicData>
              </a:graphic>
            </wp:anchor>
          </w:drawing>
        </mc:Choice>
        <mc:Fallback>
          <w:pict>
            <v:shape id="_x0000_s1852" type="#_x0000_t202" style="position:absolute;margin-left:135.15000000000001pt;margin-top:43.pt;width:178.80000000000001pt;height:24.pt;z-index:-18874346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v:textbox>
              <w10:wrap anchorx="page" anchory="page"/>
            </v:shape>
          </w:pict>
        </mc:Fallback>
      </mc:AlternateContent>
    </w:r>
    <w:r>
      <mc:AlternateContent>
        <mc:Choice Requires="wps">
          <w:drawing>
            <wp:anchor distT="0" distB="0" distL="0" distR="0" simplePos="0" relativeHeight="62915288" behindDoc="1" locked="0" layoutInCell="1" allowOverlap="1">
              <wp:simplePos x="0" y="0"/>
              <wp:positionH relativeFrom="page">
                <wp:posOffset>5151120</wp:posOffset>
              </wp:positionH>
              <wp:positionV relativeFrom="page">
                <wp:posOffset>832485</wp:posOffset>
              </wp:positionV>
              <wp:extent cx="956945" cy="118745"/>
              <wp:wrapNone/>
              <wp:docPr id="828" name="Shape 828"/>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854" type="#_x0000_t202" style="position:absolute;margin-left:405.60000000000002pt;margin-top:65.549999999999997pt;width:75.350000000000009pt;height:9.3499999999999996pt;z-index:-18874346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2" behindDoc="1" locked="0" layoutInCell="1" allowOverlap="1">
              <wp:simplePos x="0" y="0"/>
              <wp:positionH relativeFrom="page">
                <wp:posOffset>1323340</wp:posOffset>
              </wp:positionH>
              <wp:positionV relativeFrom="page">
                <wp:posOffset>448310</wp:posOffset>
              </wp:positionV>
              <wp:extent cx="496570" cy="475615"/>
              <wp:wrapNone/>
              <wp:docPr id="832" name="Shape 832"/>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833" name="Picutre 833"/>
                                <a:graphic xmlns:a="http://schemas.openxmlformats.org/drawingml/2006/main">
                                  <a:graphicData uri="http://schemas.openxmlformats.org/drawingml/2006/picture">
                                    <pic:pic xmlns:pic="http://schemas.openxmlformats.org/drawingml/2006/picture">
                                      <pic:nvPicPr>
                                        <pic:cNvPr id="833" name="Picture 833"/>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859" type="#_x0000_t202" style="position:absolute;margin-left:104.2pt;margin-top:35.300000000000004pt;width:39.100000000000001pt;height:37.450000000000003pt;z-index:-188743461;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835" name="Picutre 835"/>
                          <a:graphic xmlns:a="http://schemas.openxmlformats.org/drawingml/2006/main">
                            <a:graphicData uri="http://schemas.openxmlformats.org/drawingml/2006/picture">
                              <pic:pic xmlns:pic="http://schemas.openxmlformats.org/drawingml/2006/picture">
                                <pic:nvPicPr>
                                  <pic:cNvPr id="835" name="Picture 835"/>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294" behindDoc="1" locked="0" layoutInCell="1" allowOverlap="1">
              <wp:simplePos x="0" y="0"/>
              <wp:positionH relativeFrom="page">
                <wp:posOffset>1945005</wp:posOffset>
              </wp:positionH>
              <wp:positionV relativeFrom="page">
                <wp:posOffset>524510</wp:posOffset>
              </wp:positionV>
              <wp:extent cx="2270760" cy="304800"/>
              <wp:wrapNone/>
              <wp:docPr id="836" name="Shape 836"/>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wps:txbx>
                    <wps:bodyPr wrap="none" lIns="0" tIns="0" rIns="0" bIns="0">
                      <a:spAutoFit/>
                    </wps:bodyPr>
                  </wps:wsp>
                </a:graphicData>
              </a:graphic>
            </wp:anchor>
          </w:drawing>
        </mc:Choice>
        <mc:Fallback>
          <w:pict>
            <v:shape id="_x0000_s1862" type="#_x0000_t202" style="position:absolute;margin-left:153.15000000000001pt;margin-top:41.300000000000004pt;width:178.80000000000001pt;height:24.pt;z-index:-18874345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v:textbox>
              <w10:wrap anchorx="page" anchory="page"/>
            </v:shape>
          </w:pict>
        </mc:Fallback>
      </mc:AlternateContent>
    </w:r>
    <w:r>
      <mc:AlternateContent>
        <mc:Choice Requires="wps">
          <w:drawing>
            <wp:anchor distT="0" distB="0" distL="0" distR="0" simplePos="0" relativeHeight="62915296" behindDoc="1" locked="0" layoutInCell="1" allowOverlap="1">
              <wp:simplePos x="0" y="0"/>
              <wp:positionH relativeFrom="page">
                <wp:posOffset>5379720</wp:posOffset>
              </wp:positionH>
              <wp:positionV relativeFrom="page">
                <wp:posOffset>810895</wp:posOffset>
              </wp:positionV>
              <wp:extent cx="956945" cy="118745"/>
              <wp:wrapNone/>
              <wp:docPr id="838" name="Shape 838"/>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864" type="#_x0000_t202" style="position:absolute;margin-left:423.60000000000002pt;margin-top:63.850000000000001pt;width:75.350000000000009pt;height:9.3499999999999996pt;z-index:-18874345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0" behindDoc="1" locked="0" layoutInCell="1" allowOverlap="1">
              <wp:simplePos x="0" y="0"/>
              <wp:positionH relativeFrom="page">
                <wp:posOffset>1323340</wp:posOffset>
              </wp:positionH>
              <wp:positionV relativeFrom="page">
                <wp:posOffset>448310</wp:posOffset>
              </wp:positionV>
              <wp:extent cx="496570" cy="475615"/>
              <wp:wrapNone/>
              <wp:docPr id="842" name="Shape 842"/>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843" name="Picutre 843"/>
                                <a:graphic xmlns:a="http://schemas.openxmlformats.org/drawingml/2006/main">
                                  <a:graphicData uri="http://schemas.openxmlformats.org/drawingml/2006/picture">
                                    <pic:pic xmlns:pic="http://schemas.openxmlformats.org/drawingml/2006/picture">
                                      <pic:nvPicPr>
                                        <pic:cNvPr id="843" name="Picture 843"/>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869" type="#_x0000_t202" style="position:absolute;margin-left:104.2pt;margin-top:35.300000000000004pt;width:39.100000000000001pt;height:37.450000000000003pt;z-index:-188743453;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845" name="Picutre 845"/>
                          <a:graphic xmlns:a="http://schemas.openxmlformats.org/drawingml/2006/main">
                            <a:graphicData uri="http://schemas.openxmlformats.org/drawingml/2006/picture">
                              <pic:pic xmlns:pic="http://schemas.openxmlformats.org/drawingml/2006/picture">
                                <pic:nvPicPr>
                                  <pic:cNvPr id="845" name="Picture 845"/>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302" behindDoc="1" locked="0" layoutInCell="1" allowOverlap="1">
              <wp:simplePos x="0" y="0"/>
              <wp:positionH relativeFrom="page">
                <wp:posOffset>1945005</wp:posOffset>
              </wp:positionH>
              <wp:positionV relativeFrom="page">
                <wp:posOffset>524510</wp:posOffset>
              </wp:positionV>
              <wp:extent cx="2270760" cy="304800"/>
              <wp:wrapNone/>
              <wp:docPr id="846" name="Shape 846"/>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wps:txbx>
                    <wps:bodyPr wrap="none" lIns="0" tIns="0" rIns="0" bIns="0">
                      <a:spAutoFit/>
                    </wps:bodyPr>
                  </wps:wsp>
                </a:graphicData>
              </a:graphic>
            </wp:anchor>
          </w:drawing>
        </mc:Choice>
        <mc:Fallback>
          <w:pict>
            <v:shape id="_x0000_s1872" type="#_x0000_t202" style="position:absolute;margin-left:153.15000000000001pt;margin-top:41.300000000000004pt;width:178.80000000000001pt;height:24.pt;z-index:-18874345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v:textbox>
              <w10:wrap anchorx="page" anchory="page"/>
            </v:shape>
          </w:pict>
        </mc:Fallback>
      </mc:AlternateContent>
    </w:r>
    <w:r>
      <mc:AlternateContent>
        <mc:Choice Requires="wps">
          <w:drawing>
            <wp:anchor distT="0" distB="0" distL="0" distR="0" simplePos="0" relativeHeight="62915304" behindDoc="1" locked="0" layoutInCell="1" allowOverlap="1">
              <wp:simplePos x="0" y="0"/>
              <wp:positionH relativeFrom="page">
                <wp:posOffset>5379720</wp:posOffset>
              </wp:positionH>
              <wp:positionV relativeFrom="page">
                <wp:posOffset>810895</wp:posOffset>
              </wp:positionV>
              <wp:extent cx="956945" cy="118745"/>
              <wp:wrapNone/>
              <wp:docPr id="848" name="Shape 848"/>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874" type="#_x0000_t202" style="position:absolute;margin-left:423.60000000000002pt;margin-top:63.850000000000001pt;width:75.350000000000009pt;height:9.3499999999999996pt;z-index:-18874344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8" behindDoc="1" locked="0" layoutInCell="1" allowOverlap="1">
              <wp:simplePos x="0" y="0"/>
              <wp:positionH relativeFrom="page">
                <wp:posOffset>1094105</wp:posOffset>
              </wp:positionH>
              <wp:positionV relativeFrom="page">
                <wp:posOffset>469900</wp:posOffset>
              </wp:positionV>
              <wp:extent cx="496570" cy="475615"/>
              <wp:wrapNone/>
              <wp:docPr id="852" name="Shape 852"/>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853" name="Picutre 853"/>
                                <a:graphic xmlns:a="http://schemas.openxmlformats.org/drawingml/2006/main">
                                  <a:graphicData uri="http://schemas.openxmlformats.org/drawingml/2006/picture">
                                    <pic:pic xmlns:pic="http://schemas.openxmlformats.org/drawingml/2006/picture">
                                      <pic:nvPicPr>
                                        <pic:cNvPr id="853" name="Picture 853"/>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879" type="#_x0000_t202" style="position:absolute;margin-left:86.150000000000006pt;margin-top:37.pt;width:39.100000000000001pt;height:37.450000000000003pt;z-index:-188743445;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855" name="Picutre 855"/>
                          <a:graphic xmlns:a="http://schemas.openxmlformats.org/drawingml/2006/main">
                            <a:graphicData uri="http://schemas.openxmlformats.org/drawingml/2006/picture">
                              <pic:pic xmlns:pic="http://schemas.openxmlformats.org/drawingml/2006/picture">
                                <pic:nvPicPr>
                                  <pic:cNvPr id="855" name="Picture 855"/>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310" behindDoc="1" locked="0" layoutInCell="1" allowOverlap="1">
              <wp:simplePos x="0" y="0"/>
              <wp:positionH relativeFrom="page">
                <wp:posOffset>1713230</wp:posOffset>
              </wp:positionH>
              <wp:positionV relativeFrom="page">
                <wp:posOffset>546100</wp:posOffset>
              </wp:positionV>
              <wp:extent cx="2270760" cy="301625"/>
              <wp:wrapNone/>
              <wp:docPr id="856" name="Shape 856"/>
              <a:graphic xmlns:a="http://schemas.openxmlformats.org/drawingml/2006/main">
                <a:graphicData uri="http://schemas.microsoft.com/office/word/2010/wordprocessingShape">
                  <wps:wsp>
                    <wps:cNvSpPr txBox="1"/>
                    <wps:spPr>
                      <a:xfrm>
                        <a:ext cx="2270760" cy="30162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shd w:val="clear" w:color="auto" w:fill="FFFFFF"/>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I TAL SECUR I T I ES CO. </w:t>
                          </w:r>
                          <w:r>
                            <w:rPr>
                              <w:spacing w:val="0"/>
                              <w:w w:val="100"/>
                              <w:position w:val="0"/>
                            </w:rPr>
                            <w:t xml:space="preserve">, </w:t>
                          </w:r>
                          <w:r>
                            <w:rPr>
                              <w:spacing w:val="0"/>
                              <w:w w:val="100"/>
                              <w:position w:val="0"/>
                            </w:rPr>
                            <w:t>LTD.</w:t>
                          </w:r>
                        </w:p>
                      </w:txbxContent>
                    </wps:txbx>
                    <wps:bodyPr wrap="none" lIns="0" tIns="0" rIns="0" bIns="0">
                      <a:spAutoFit/>
                    </wps:bodyPr>
                  </wps:wsp>
                </a:graphicData>
              </a:graphic>
            </wp:anchor>
          </w:drawing>
        </mc:Choice>
        <mc:Fallback>
          <w:pict>
            <v:shape id="_x0000_s1882" type="#_x0000_t202" style="position:absolute;margin-left:134.90000000000001pt;margin-top:43.pt;width:178.80000000000001pt;height:23.75pt;z-index:-18874344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shd w:val="clear" w:color="auto" w:fill="FFFFFF"/>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I TAL SECUR I T I ES CO. </w:t>
                    </w:r>
                    <w:r>
                      <w:rPr>
                        <w:spacing w:val="0"/>
                        <w:w w:val="100"/>
                        <w:position w:val="0"/>
                      </w:rPr>
                      <w:t xml:space="preserve">, </w:t>
                    </w:r>
                    <w:r>
                      <w:rPr>
                        <w:spacing w:val="0"/>
                        <w:w w:val="100"/>
                        <w:position w:val="0"/>
                      </w:rPr>
                      <w:t>LTD.</w:t>
                    </w:r>
                  </w:p>
                </w:txbxContent>
              </v:textbox>
              <w10:wrap anchorx="page" anchory="page"/>
            </v:shape>
          </w:pict>
        </mc:Fallback>
      </mc:AlternateContent>
    </w:r>
    <w:r>
      <mc:AlternateContent>
        <mc:Choice Requires="wps">
          <w:drawing>
            <wp:anchor distT="0" distB="0" distL="0" distR="0" simplePos="0" relativeHeight="62915312" behindDoc="1" locked="0" layoutInCell="1" allowOverlap="1">
              <wp:simplePos x="0" y="0"/>
              <wp:positionH relativeFrom="page">
                <wp:posOffset>5151120</wp:posOffset>
              </wp:positionH>
              <wp:positionV relativeFrom="page">
                <wp:posOffset>832485</wp:posOffset>
              </wp:positionV>
              <wp:extent cx="956945" cy="118745"/>
              <wp:wrapNone/>
              <wp:docPr id="858" name="Shape 858"/>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884" type="#_x0000_t202" style="position:absolute;margin-left:405.60000000000002pt;margin-top:65.549999999999997pt;width:75.350000000000009pt;height:9.3499999999999996pt;z-index:-18874344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6" behindDoc="1" locked="0" layoutInCell="1" allowOverlap="1">
              <wp:simplePos x="0" y="0"/>
              <wp:positionH relativeFrom="page">
                <wp:posOffset>1094105</wp:posOffset>
              </wp:positionH>
              <wp:positionV relativeFrom="page">
                <wp:posOffset>469900</wp:posOffset>
              </wp:positionV>
              <wp:extent cx="496570" cy="475615"/>
              <wp:wrapNone/>
              <wp:docPr id="862" name="Shape 862"/>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863" name="Picutre 863"/>
                                <a:graphic xmlns:a="http://schemas.openxmlformats.org/drawingml/2006/main">
                                  <a:graphicData uri="http://schemas.openxmlformats.org/drawingml/2006/picture">
                                    <pic:pic xmlns:pic="http://schemas.openxmlformats.org/drawingml/2006/picture">
                                      <pic:nvPicPr>
                                        <pic:cNvPr id="863" name="Picture 863"/>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889" type="#_x0000_t202" style="position:absolute;margin-left:86.150000000000006pt;margin-top:37.pt;width:39.100000000000001pt;height:37.450000000000003pt;z-index:-188743437;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865" name="Picutre 865"/>
                          <a:graphic xmlns:a="http://schemas.openxmlformats.org/drawingml/2006/main">
                            <a:graphicData uri="http://schemas.openxmlformats.org/drawingml/2006/picture">
                              <pic:pic xmlns:pic="http://schemas.openxmlformats.org/drawingml/2006/picture">
                                <pic:nvPicPr>
                                  <pic:cNvPr id="865" name="Picture 865"/>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318" behindDoc="1" locked="0" layoutInCell="1" allowOverlap="1">
              <wp:simplePos x="0" y="0"/>
              <wp:positionH relativeFrom="page">
                <wp:posOffset>1713230</wp:posOffset>
              </wp:positionH>
              <wp:positionV relativeFrom="page">
                <wp:posOffset>546100</wp:posOffset>
              </wp:positionV>
              <wp:extent cx="2270760" cy="301625"/>
              <wp:wrapNone/>
              <wp:docPr id="866" name="Shape 866"/>
              <a:graphic xmlns:a="http://schemas.openxmlformats.org/drawingml/2006/main">
                <a:graphicData uri="http://schemas.microsoft.com/office/word/2010/wordprocessingShape">
                  <wps:wsp>
                    <wps:cNvSpPr txBox="1"/>
                    <wps:spPr>
                      <a:xfrm>
                        <a:ext cx="2270760" cy="30162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shd w:val="clear" w:color="auto" w:fill="FFFFFF"/>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I TAL SECUR I T I ES CO. </w:t>
                          </w:r>
                          <w:r>
                            <w:rPr>
                              <w:spacing w:val="0"/>
                              <w:w w:val="100"/>
                              <w:position w:val="0"/>
                            </w:rPr>
                            <w:t xml:space="preserve">, </w:t>
                          </w:r>
                          <w:r>
                            <w:rPr>
                              <w:spacing w:val="0"/>
                              <w:w w:val="100"/>
                              <w:position w:val="0"/>
                            </w:rPr>
                            <w:t>LTD.</w:t>
                          </w:r>
                        </w:p>
                      </w:txbxContent>
                    </wps:txbx>
                    <wps:bodyPr wrap="none" lIns="0" tIns="0" rIns="0" bIns="0">
                      <a:spAutoFit/>
                    </wps:bodyPr>
                  </wps:wsp>
                </a:graphicData>
              </a:graphic>
            </wp:anchor>
          </w:drawing>
        </mc:Choice>
        <mc:Fallback>
          <w:pict>
            <v:shape id="_x0000_s1892" type="#_x0000_t202" style="position:absolute;margin-left:134.90000000000001pt;margin-top:43.pt;width:178.80000000000001pt;height:23.75pt;z-index:-18874343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shd w:val="clear" w:color="auto" w:fill="FFFFFF"/>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I TAL SECUR I T I ES CO. </w:t>
                    </w:r>
                    <w:r>
                      <w:rPr>
                        <w:spacing w:val="0"/>
                        <w:w w:val="100"/>
                        <w:position w:val="0"/>
                      </w:rPr>
                      <w:t xml:space="preserve">, </w:t>
                    </w:r>
                    <w:r>
                      <w:rPr>
                        <w:spacing w:val="0"/>
                        <w:w w:val="100"/>
                        <w:position w:val="0"/>
                      </w:rPr>
                      <w:t>LTD.</w:t>
                    </w:r>
                  </w:p>
                </w:txbxContent>
              </v:textbox>
              <w10:wrap anchorx="page" anchory="page"/>
            </v:shape>
          </w:pict>
        </mc:Fallback>
      </mc:AlternateContent>
    </w:r>
    <w:r>
      <mc:AlternateContent>
        <mc:Choice Requires="wps">
          <w:drawing>
            <wp:anchor distT="0" distB="0" distL="0" distR="0" simplePos="0" relativeHeight="62915320" behindDoc="1" locked="0" layoutInCell="1" allowOverlap="1">
              <wp:simplePos x="0" y="0"/>
              <wp:positionH relativeFrom="page">
                <wp:posOffset>5151120</wp:posOffset>
              </wp:positionH>
              <wp:positionV relativeFrom="page">
                <wp:posOffset>832485</wp:posOffset>
              </wp:positionV>
              <wp:extent cx="956945" cy="118745"/>
              <wp:wrapNone/>
              <wp:docPr id="868" name="Shape 868"/>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894" type="#_x0000_t202" style="position:absolute;margin-left:405.60000000000002pt;margin-top:65.549999999999997pt;width:75.350000000000009pt;height:9.3499999999999996pt;z-index:-18874343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4" behindDoc="1" locked="0" layoutInCell="1" allowOverlap="1">
              <wp:simplePos x="0" y="0"/>
              <wp:positionH relativeFrom="page">
                <wp:posOffset>1094105</wp:posOffset>
              </wp:positionH>
              <wp:positionV relativeFrom="page">
                <wp:posOffset>469900</wp:posOffset>
              </wp:positionV>
              <wp:extent cx="496570" cy="475615"/>
              <wp:wrapNone/>
              <wp:docPr id="872" name="Shape 872"/>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873" name="Picutre 873"/>
                                <a:graphic xmlns:a="http://schemas.openxmlformats.org/drawingml/2006/main">
                                  <a:graphicData uri="http://schemas.openxmlformats.org/drawingml/2006/picture">
                                    <pic:pic xmlns:pic="http://schemas.openxmlformats.org/drawingml/2006/picture">
                                      <pic:nvPicPr>
                                        <pic:cNvPr id="873" name="Picture 873"/>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899" type="#_x0000_t202" style="position:absolute;margin-left:86.150000000000006pt;margin-top:37.pt;width:39.100000000000001pt;height:37.450000000000003pt;z-index:-188743429;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875" name="Picutre 875"/>
                          <a:graphic xmlns:a="http://schemas.openxmlformats.org/drawingml/2006/main">
                            <a:graphicData uri="http://schemas.openxmlformats.org/drawingml/2006/picture">
                              <pic:pic xmlns:pic="http://schemas.openxmlformats.org/drawingml/2006/picture">
                                <pic:nvPicPr>
                                  <pic:cNvPr id="875" name="Picture 875"/>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326" behindDoc="1" locked="0" layoutInCell="1" allowOverlap="1">
              <wp:simplePos x="0" y="0"/>
              <wp:positionH relativeFrom="page">
                <wp:posOffset>1716405</wp:posOffset>
              </wp:positionH>
              <wp:positionV relativeFrom="page">
                <wp:posOffset>546100</wp:posOffset>
              </wp:positionV>
              <wp:extent cx="2270760" cy="304800"/>
              <wp:wrapNone/>
              <wp:docPr id="876" name="Shape 876"/>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wps:txbx>
                    <wps:bodyPr wrap="none" lIns="0" tIns="0" rIns="0" bIns="0">
                      <a:spAutoFit/>
                    </wps:bodyPr>
                  </wps:wsp>
                </a:graphicData>
              </a:graphic>
            </wp:anchor>
          </w:drawing>
        </mc:Choice>
        <mc:Fallback>
          <w:pict>
            <v:shape id="_x0000_s1902" type="#_x0000_t202" style="position:absolute;margin-left:135.15000000000001pt;margin-top:43.pt;width:178.80000000000001pt;height:24.pt;z-index:-18874342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v:textbox>
              <w10:wrap anchorx="page" anchory="page"/>
            </v:shape>
          </w:pict>
        </mc:Fallback>
      </mc:AlternateContent>
    </w:r>
    <w:r>
      <mc:AlternateContent>
        <mc:Choice Requires="wps">
          <w:drawing>
            <wp:anchor distT="0" distB="0" distL="0" distR="0" simplePos="0" relativeHeight="62915328" behindDoc="1" locked="0" layoutInCell="1" allowOverlap="1">
              <wp:simplePos x="0" y="0"/>
              <wp:positionH relativeFrom="page">
                <wp:posOffset>5151120</wp:posOffset>
              </wp:positionH>
              <wp:positionV relativeFrom="page">
                <wp:posOffset>832485</wp:posOffset>
              </wp:positionV>
              <wp:extent cx="956945" cy="118745"/>
              <wp:wrapNone/>
              <wp:docPr id="878" name="Shape 878"/>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904" type="#_x0000_t202" style="position:absolute;margin-left:405.60000000000002pt;margin-top:65.549999999999997pt;width:75.350000000000009pt;height:9.3499999999999996pt;z-index:-18874342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896620</wp:posOffset>
              </wp:positionH>
              <wp:positionV relativeFrom="page">
                <wp:posOffset>529590</wp:posOffset>
              </wp:positionV>
              <wp:extent cx="496570" cy="475615"/>
              <wp:wrapNone/>
              <wp:docPr id="88" name="Shape 88"/>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89" name="Picutre 89"/>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115" type="#_x0000_t202" style="position:absolute;margin-left:70.600000000000009pt;margin-top:41.700000000000003pt;width:39.100000000000001pt;height:37.450000000000003pt;z-index:-188744001;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91" name="Picutre 91"/>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54" behindDoc="1" locked="0" layoutInCell="1" allowOverlap="1">
              <wp:simplePos x="0" y="0"/>
              <wp:positionH relativeFrom="page">
                <wp:posOffset>1518285</wp:posOffset>
              </wp:positionH>
              <wp:positionV relativeFrom="page">
                <wp:posOffset>605790</wp:posOffset>
              </wp:positionV>
              <wp:extent cx="2270760" cy="307975"/>
              <wp:wrapNone/>
              <wp:docPr id="92" name="Shape 92"/>
              <a:graphic xmlns:a="http://schemas.openxmlformats.org/drawingml/2006/main">
                <a:graphicData uri="http://schemas.microsoft.com/office/word/2010/wordprocessingShape">
                  <wps:wsp>
                    <wps:cNvSpPr txBox="1"/>
                    <wps:spPr>
                      <a:xfrm>
                        <a:ext cx="2270760" cy="3079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2A2827"/>
                              <w:spacing w:val="0"/>
                              <w:w w:val="100"/>
                              <w:position w:val="0"/>
                              <w:sz w:val="28"/>
                              <w:szCs w:val="28"/>
                            </w:rPr>
                            <w:t>第_创业证券股份有</w:t>
                          </w:r>
                          <w:r>
                            <w:rPr>
                              <w:rFonts w:ascii="Arial" w:eastAsia="Arial" w:hAnsi="Arial" w:cs="Arial"/>
                              <w:b/>
                              <w:bCs/>
                              <w:color w:val="2A2827"/>
                              <w:spacing w:val="0"/>
                              <w:w w:val="100"/>
                              <w:position w:val="0"/>
                              <w:sz w:val="28"/>
                              <w:szCs w:val="28"/>
                            </w:rPr>
                            <w:t>F</w:t>
                          </w:r>
                          <w:r>
                            <w:rPr>
                              <w:rFonts w:ascii="SimSun" w:eastAsia="SimSun" w:hAnsi="SimSun" w:cs="SimSun"/>
                              <w:color w:val="2A2827"/>
                              <w:spacing w:val="0"/>
                              <w:w w:val="100"/>
                              <w:position w:val="0"/>
                              <w:sz w:val="28"/>
                              <w:szCs w:val="28"/>
                            </w:rPr>
                            <w:t>艮公司</w:t>
                          </w:r>
                        </w:p>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2A2827"/>
                              <w:spacing w:val="0"/>
                              <w:w w:val="100"/>
                              <w:position w:val="0"/>
                              <w:sz w:val="16"/>
                              <w:szCs w:val="16"/>
                            </w:rPr>
                            <w:t xml:space="preserve">FIRST CAP ITAL SECUR </w:t>
                          </w:r>
                          <w:r>
                            <w:rPr>
                              <w:rFonts w:ascii="Arial" w:eastAsia="Arial" w:hAnsi="Arial" w:cs="Arial"/>
                              <w:b/>
                              <w:bCs/>
                              <w:color w:val="525051"/>
                              <w:spacing w:val="0"/>
                              <w:w w:val="100"/>
                              <w:position w:val="0"/>
                              <w:sz w:val="16"/>
                              <w:szCs w:val="16"/>
                            </w:rPr>
                            <w:t>I</w:t>
                          </w:r>
                          <w:r>
                            <w:rPr>
                              <w:rFonts w:ascii="Arial" w:eastAsia="Arial" w:hAnsi="Arial" w:cs="Arial"/>
                              <w:b/>
                              <w:bCs/>
                              <w:color w:val="2A2827"/>
                              <w:spacing w:val="0"/>
                              <w:w w:val="100"/>
                              <w:position w:val="0"/>
                              <w:sz w:val="16"/>
                              <w:szCs w:val="16"/>
                            </w:rPr>
                            <w:t xml:space="preserve">TIES CO. </w:t>
                          </w:r>
                          <w:r>
                            <w:rPr>
                              <w:rFonts w:ascii="Arial" w:eastAsia="Arial" w:hAnsi="Arial" w:cs="Arial"/>
                              <w:b/>
                              <w:bCs/>
                              <w:color w:val="525051"/>
                              <w:spacing w:val="0"/>
                              <w:w w:val="100"/>
                              <w:position w:val="0"/>
                              <w:sz w:val="16"/>
                              <w:szCs w:val="16"/>
                            </w:rPr>
                            <w:t xml:space="preserve">, </w:t>
                          </w:r>
                          <w:r>
                            <w:rPr>
                              <w:rFonts w:ascii="Arial" w:eastAsia="Arial" w:hAnsi="Arial" w:cs="Arial"/>
                              <w:b/>
                              <w:bCs/>
                              <w:color w:val="2A2827"/>
                              <w:spacing w:val="0"/>
                              <w:w w:val="100"/>
                              <w:position w:val="0"/>
                              <w:sz w:val="16"/>
                              <w:szCs w:val="16"/>
                            </w:rPr>
                            <w:t>LTD.</w:t>
                          </w:r>
                        </w:p>
                      </w:txbxContent>
                    </wps:txbx>
                    <wps:bodyPr wrap="none" lIns="0" tIns="0" rIns="0" bIns="0">
                      <a:spAutoFit/>
                    </wps:bodyPr>
                  </wps:wsp>
                </a:graphicData>
              </a:graphic>
            </wp:anchor>
          </w:drawing>
        </mc:Choice>
        <mc:Fallback>
          <w:pict>
            <v:shape id="_x0000_s1118" type="#_x0000_t202" style="position:absolute;margin-left:119.55pt;margin-top:47.700000000000003pt;width:178.80000000000001pt;height:24.25pt;z-index:-188743999;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2A2827"/>
                        <w:spacing w:val="0"/>
                        <w:w w:val="100"/>
                        <w:position w:val="0"/>
                        <w:sz w:val="28"/>
                        <w:szCs w:val="28"/>
                      </w:rPr>
                      <w:t>第_创业证券股份有</w:t>
                    </w:r>
                    <w:r>
                      <w:rPr>
                        <w:rFonts w:ascii="Arial" w:eastAsia="Arial" w:hAnsi="Arial" w:cs="Arial"/>
                        <w:b/>
                        <w:bCs/>
                        <w:color w:val="2A2827"/>
                        <w:spacing w:val="0"/>
                        <w:w w:val="100"/>
                        <w:position w:val="0"/>
                        <w:sz w:val="28"/>
                        <w:szCs w:val="28"/>
                      </w:rPr>
                      <w:t>F</w:t>
                    </w:r>
                    <w:r>
                      <w:rPr>
                        <w:rFonts w:ascii="SimSun" w:eastAsia="SimSun" w:hAnsi="SimSun" w:cs="SimSun"/>
                        <w:color w:val="2A2827"/>
                        <w:spacing w:val="0"/>
                        <w:w w:val="100"/>
                        <w:position w:val="0"/>
                        <w:sz w:val="28"/>
                        <w:szCs w:val="28"/>
                      </w:rPr>
                      <w:t>艮公司</w:t>
                    </w:r>
                  </w:p>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2A2827"/>
                        <w:spacing w:val="0"/>
                        <w:w w:val="100"/>
                        <w:position w:val="0"/>
                        <w:sz w:val="16"/>
                        <w:szCs w:val="16"/>
                      </w:rPr>
                      <w:t xml:space="preserve">FIRST CAP ITAL SECUR </w:t>
                    </w:r>
                    <w:r>
                      <w:rPr>
                        <w:rFonts w:ascii="Arial" w:eastAsia="Arial" w:hAnsi="Arial" w:cs="Arial"/>
                        <w:b/>
                        <w:bCs/>
                        <w:color w:val="525051"/>
                        <w:spacing w:val="0"/>
                        <w:w w:val="100"/>
                        <w:position w:val="0"/>
                        <w:sz w:val="16"/>
                        <w:szCs w:val="16"/>
                      </w:rPr>
                      <w:t>I</w:t>
                    </w:r>
                    <w:r>
                      <w:rPr>
                        <w:rFonts w:ascii="Arial" w:eastAsia="Arial" w:hAnsi="Arial" w:cs="Arial"/>
                        <w:b/>
                        <w:bCs/>
                        <w:color w:val="2A2827"/>
                        <w:spacing w:val="0"/>
                        <w:w w:val="100"/>
                        <w:position w:val="0"/>
                        <w:sz w:val="16"/>
                        <w:szCs w:val="16"/>
                      </w:rPr>
                      <w:t xml:space="preserve">TIES CO. </w:t>
                    </w:r>
                    <w:r>
                      <w:rPr>
                        <w:rFonts w:ascii="Arial" w:eastAsia="Arial" w:hAnsi="Arial" w:cs="Arial"/>
                        <w:b/>
                        <w:bCs/>
                        <w:color w:val="525051"/>
                        <w:spacing w:val="0"/>
                        <w:w w:val="100"/>
                        <w:position w:val="0"/>
                        <w:sz w:val="16"/>
                        <w:szCs w:val="16"/>
                      </w:rPr>
                      <w:t xml:space="preserve">, </w:t>
                    </w:r>
                    <w:r>
                      <w:rPr>
                        <w:rFonts w:ascii="Arial" w:eastAsia="Arial" w:hAnsi="Arial" w:cs="Arial"/>
                        <w:b/>
                        <w:bCs/>
                        <w:color w:val="2A2827"/>
                        <w:spacing w:val="0"/>
                        <w:w w:val="100"/>
                        <w:position w:val="0"/>
                        <w:sz w:val="16"/>
                        <w:szCs w:val="16"/>
                      </w:rPr>
                      <w:t>LTD.</w:t>
                    </w:r>
                  </w:p>
                </w:txbxContent>
              </v:textbox>
              <w10:wrap anchorx="page" anchory="page"/>
            </v:shape>
          </w:pict>
        </mc:Fallback>
      </mc:AlternateContent>
    </w:r>
    <w:r>
      <mc:AlternateContent>
        <mc:Choice Requires="wps">
          <w:drawing>
            <wp:anchor distT="0" distB="0" distL="0" distR="0" simplePos="0" relativeHeight="62914756" behindDoc="1" locked="0" layoutInCell="1" allowOverlap="1">
              <wp:simplePos x="0" y="0"/>
              <wp:positionH relativeFrom="page">
                <wp:posOffset>5797550</wp:posOffset>
              </wp:positionH>
              <wp:positionV relativeFrom="page">
                <wp:posOffset>892175</wp:posOffset>
              </wp:positionV>
              <wp:extent cx="951230" cy="118745"/>
              <wp:wrapNone/>
              <wp:docPr id="94" name="Shape 94"/>
              <a:graphic xmlns:a="http://schemas.openxmlformats.org/drawingml/2006/main">
                <a:graphicData uri="http://schemas.microsoft.com/office/word/2010/wordprocessingShape">
                  <wps:wsp>
                    <wps:cNvSpPr txBox="1"/>
                    <wps:spPr>
                      <a:xfrm>
                        <a:ext cx="951230" cy="11874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2016</w:t>
                          </w:r>
                          <w:r>
                            <w:rPr>
                              <w:rFonts w:ascii="SimSun" w:eastAsia="SimSun" w:hAnsi="SimSun" w:cs="SimSun"/>
                              <w:color w:val="000000"/>
                              <w:spacing w:val="0"/>
                              <w:w w:val="100"/>
                              <w:position w:val="0"/>
                            </w:rPr>
                            <w:t>年年度报告</w:t>
                          </w:r>
                        </w:p>
                      </w:txbxContent>
                    </wps:txbx>
                    <wps:bodyPr wrap="none" lIns="0" tIns="0" rIns="0" bIns="0">
                      <a:spAutoFit/>
                    </wps:bodyPr>
                  </wps:wsp>
                </a:graphicData>
              </a:graphic>
            </wp:anchor>
          </w:drawing>
        </mc:Choice>
        <mc:Fallback>
          <w:pict>
            <v:shape id="_x0000_s1120" type="#_x0000_t202" style="position:absolute;margin-left:456.5pt;margin-top:70.25pt;width:74.900000000000006pt;height:9.3499999999999996pt;z-index:-188743997;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2016</w:t>
                    </w:r>
                    <w:r>
                      <w:rPr>
                        <w:rFonts w:ascii="SimSun" w:eastAsia="SimSun" w:hAnsi="SimSun" w:cs="SimSun"/>
                        <w:color w:val="000000"/>
                        <w:spacing w:val="0"/>
                        <w:w w:val="100"/>
                        <w:position w:val="0"/>
                      </w:rPr>
                      <w:t>年年度报告</w:t>
                    </w:r>
                  </w:p>
                </w:txbxContent>
              </v:textbox>
              <w10:wrap anchorx="page" anchory="page"/>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2" behindDoc="1" locked="0" layoutInCell="1" allowOverlap="1">
              <wp:simplePos x="0" y="0"/>
              <wp:positionH relativeFrom="page">
                <wp:posOffset>1323340</wp:posOffset>
              </wp:positionH>
              <wp:positionV relativeFrom="page">
                <wp:posOffset>448310</wp:posOffset>
              </wp:positionV>
              <wp:extent cx="496570" cy="475615"/>
              <wp:wrapNone/>
              <wp:docPr id="890" name="Shape 890"/>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891" name="Picutre 891"/>
                                <a:graphic xmlns:a="http://schemas.openxmlformats.org/drawingml/2006/main">
                                  <a:graphicData uri="http://schemas.openxmlformats.org/drawingml/2006/picture">
                                    <pic:pic xmlns:pic="http://schemas.openxmlformats.org/drawingml/2006/picture">
                                      <pic:nvPicPr>
                                        <pic:cNvPr id="891" name="Picture 891"/>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917" type="#_x0000_t202" style="position:absolute;margin-left:104.2pt;margin-top:35.300000000000004pt;width:39.100000000000001pt;height:37.450000000000003pt;z-index:-188743421;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893" name="Picutre 893"/>
                          <a:graphic xmlns:a="http://schemas.openxmlformats.org/drawingml/2006/main">
                            <a:graphicData uri="http://schemas.openxmlformats.org/drawingml/2006/picture">
                              <pic:pic xmlns:pic="http://schemas.openxmlformats.org/drawingml/2006/picture">
                                <pic:nvPicPr>
                                  <pic:cNvPr id="893" name="Picture 893"/>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334" behindDoc="1" locked="0" layoutInCell="1" allowOverlap="1">
              <wp:simplePos x="0" y="0"/>
              <wp:positionH relativeFrom="page">
                <wp:posOffset>1945005</wp:posOffset>
              </wp:positionH>
              <wp:positionV relativeFrom="page">
                <wp:posOffset>524510</wp:posOffset>
              </wp:positionV>
              <wp:extent cx="2270760" cy="304800"/>
              <wp:wrapNone/>
              <wp:docPr id="894" name="Shape 894"/>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wps:txbx>
                    <wps:bodyPr wrap="none" lIns="0" tIns="0" rIns="0" bIns="0">
                      <a:spAutoFit/>
                    </wps:bodyPr>
                  </wps:wsp>
                </a:graphicData>
              </a:graphic>
            </wp:anchor>
          </w:drawing>
        </mc:Choice>
        <mc:Fallback>
          <w:pict>
            <v:shape id="_x0000_s1920" type="#_x0000_t202" style="position:absolute;margin-left:153.15000000000001pt;margin-top:41.300000000000004pt;width:178.80000000000001pt;height:24.pt;z-index:-18874341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v:textbox>
              <w10:wrap anchorx="page" anchory="page"/>
            </v:shape>
          </w:pict>
        </mc:Fallback>
      </mc:AlternateContent>
    </w:r>
    <w:r>
      <mc:AlternateContent>
        <mc:Choice Requires="wps">
          <w:drawing>
            <wp:anchor distT="0" distB="0" distL="0" distR="0" simplePos="0" relativeHeight="62915336" behindDoc="1" locked="0" layoutInCell="1" allowOverlap="1">
              <wp:simplePos x="0" y="0"/>
              <wp:positionH relativeFrom="page">
                <wp:posOffset>5379720</wp:posOffset>
              </wp:positionH>
              <wp:positionV relativeFrom="page">
                <wp:posOffset>810895</wp:posOffset>
              </wp:positionV>
              <wp:extent cx="956945" cy="118745"/>
              <wp:wrapNone/>
              <wp:docPr id="896" name="Shape 896"/>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922" type="#_x0000_t202" style="position:absolute;margin-left:423.60000000000002pt;margin-top:63.850000000000001pt;width:75.350000000000009pt;height:9.3499999999999996pt;z-index:-18874341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0" behindDoc="1" locked="0" layoutInCell="1" allowOverlap="1">
              <wp:simplePos x="0" y="0"/>
              <wp:positionH relativeFrom="page">
                <wp:posOffset>1323340</wp:posOffset>
              </wp:positionH>
              <wp:positionV relativeFrom="page">
                <wp:posOffset>448310</wp:posOffset>
              </wp:positionV>
              <wp:extent cx="496570" cy="475615"/>
              <wp:wrapNone/>
              <wp:docPr id="900" name="Shape 900"/>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901" name="Picutre 901"/>
                                <a:graphic xmlns:a="http://schemas.openxmlformats.org/drawingml/2006/main">
                                  <a:graphicData uri="http://schemas.openxmlformats.org/drawingml/2006/picture">
                                    <pic:pic xmlns:pic="http://schemas.openxmlformats.org/drawingml/2006/picture">
                                      <pic:nvPicPr>
                                        <pic:cNvPr id="901" name="Picture 901"/>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927" type="#_x0000_t202" style="position:absolute;margin-left:104.2pt;margin-top:35.300000000000004pt;width:39.100000000000001pt;height:37.450000000000003pt;z-index:-188743413;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903" name="Picutre 903"/>
                          <a:graphic xmlns:a="http://schemas.openxmlformats.org/drawingml/2006/main">
                            <a:graphicData uri="http://schemas.openxmlformats.org/drawingml/2006/picture">
                              <pic:pic xmlns:pic="http://schemas.openxmlformats.org/drawingml/2006/picture">
                                <pic:nvPicPr>
                                  <pic:cNvPr id="903" name="Picture 903"/>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342" behindDoc="1" locked="0" layoutInCell="1" allowOverlap="1">
              <wp:simplePos x="0" y="0"/>
              <wp:positionH relativeFrom="page">
                <wp:posOffset>1945005</wp:posOffset>
              </wp:positionH>
              <wp:positionV relativeFrom="page">
                <wp:posOffset>524510</wp:posOffset>
              </wp:positionV>
              <wp:extent cx="2270760" cy="304800"/>
              <wp:wrapNone/>
              <wp:docPr id="904" name="Shape 904"/>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wps:txbx>
                    <wps:bodyPr wrap="none" lIns="0" tIns="0" rIns="0" bIns="0">
                      <a:spAutoFit/>
                    </wps:bodyPr>
                  </wps:wsp>
                </a:graphicData>
              </a:graphic>
            </wp:anchor>
          </w:drawing>
        </mc:Choice>
        <mc:Fallback>
          <w:pict>
            <v:shape id="_x0000_s1930" type="#_x0000_t202" style="position:absolute;margin-left:153.15000000000001pt;margin-top:41.300000000000004pt;width:178.80000000000001pt;height:24.pt;z-index:-18874341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v:textbox>
              <w10:wrap anchorx="page" anchory="page"/>
            </v:shape>
          </w:pict>
        </mc:Fallback>
      </mc:AlternateContent>
    </w:r>
    <w:r>
      <mc:AlternateContent>
        <mc:Choice Requires="wps">
          <w:drawing>
            <wp:anchor distT="0" distB="0" distL="0" distR="0" simplePos="0" relativeHeight="62915344" behindDoc="1" locked="0" layoutInCell="1" allowOverlap="1">
              <wp:simplePos x="0" y="0"/>
              <wp:positionH relativeFrom="page">
                <wp:posOffset>5379720</wp:posOffset>
              </wp:positionH>
              <wp:positionV relativeFrom="page">
                <wp:posOffset>810895</wp:posOffset>
              </wp:positionV>
              <wp:extent cx="956945" cy="118745"/>
              <wp:wrapNone/>
              <wp:docPr id="906" name="Shape 906"/>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932" type="#_x0000_t202" style="position:absolute;margin-left:423.60000000000002pt;margin-top:63.850000000000001pt;width:75.350000000000009pt;height:9.3499999999999996pt;z-index:-18874340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8" behindDoc="1" locked="0" layoutInCell="1" allowOverlap="1">
              <wp:simplePos x="0" y="0"/>
              <wp:positionH relativeFrom="page">
                <wp:posOffset>1072515</wp:posOffset>
              </wp:positionH>
              <wp:positionV relativeFrom="page">
                <wp:posOffset>470535</wp:posOffset>
              </wp:positionV>
              <wp:extent cx="496570" cy="475615"/>
              <wp:wrapNone/>
              <wp:docPr id="910" name="Shape 910"/>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911" name="Picutre 911"/>
                                <a:graphic xmlns:a="http://schemas.openxmlformats.org/drawingml/2006/main">
                                  <a:graphicData uri="http://schemas.openxmlformats.org/drawingml/2006/picture">
                                    <pic:pic xmlns:pic="http://schemas.openxmlformats.org/drawingml/2006/picture">
                                      <pic:nvPicPr>
                                        <pic:cNvPr id="911" name="Picture 911"/>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937" type="#_x0000_t202" style="position:absolute;margin-left:84.450000000000003pt;margin-top:37.050000000000004pt;width:39.100000000000001pt;height:37.450000000000003pt;z-index:-188743405;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913" name="Picutre 913"/>
                          <a:graphic xmlns:a="http://schemas.openxmlformats.org/drawingml/2006/main">
                            <a:graphicData uri="http://schemas.openxmlformats.org/drawingml/2006/picture">
                              <pic:pic xmlns:pic="http://schemas.openxmlformats.org/drawingml/2006/picture">
                                <pic:nvPicPr>
                                  <pic:cNvPr id="913" name="Picture 913"/>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350" behindDoc="1" locked="0" layoutInCell="1" allowOverlap="1">
              <wp:simplePos x="0" y="0"/>
              <wp:positionH relativeFrom="page">
                <wp:posOffset>1694180</wp:posOffset>
              </wp:positionH>
              <wp:positionV relativeFrom="page">
                <wp:posOffset>546735</wp:posOffset>
              </wp:positionV>
              <wp:extent cx="2267585" cy="304800"/>
              <wp:wrapNone/>
              <wp:docPr id="914" name="Shape 914"/>
              <a:graphic xmlns:a="http://schemas.openxmlformats.org/drawingml/2006/main">
                <a:graphicData uri="http://schemas.microsoft.com/office/word/2010/wordprocessingShape">
                  <wps:wsp>
                    <wps:cNvSpPr txBox="1"/>
                    <wps:spPr>
                      <a:xfrm>
                        <a:ext cx="2267585"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w:t>
                          </w:r>
                          <w:r>
                            <w:rPr>
                              <w:spacing w:val="0"/>
                              <w:w w:val="100"/>
                              <w:position w:val="0"/>
                              <w:sz w:val="28"/>
                              <w:szCs w:val="28"/>
                            </w:rPr>
                            <w:t>F</w:t>
                          </w:r>
                          <w:r>
                            <w:rPr>
                              <w:rFonts w:ascii="SimSun" w:eastAsia="SimSun" w:hAnsi="SimSun" w:cs="SimSun"/>
                              <w:b w:val="0"/>
                              <w:bCs w:val="0"/>
                              <w:spacing w:val="0"/>
                              <w:w w:val="100"/>
                              <w:position w:val="0"/>
                              <w:sz w:val="28"/>
                              <w:szCs w:val="28"/>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I TAL SECUR I T I ES CO. </w:t>
                          </w:r>
                          <w:r>
                            <w:rPr>
                              <w:spacing w:val="0"/>
                              <w:w w:val="100"/>
                              <w:position w:val="0"/>
                            </w:rPr>
                            <w:t xml:space="preserve">, </w:t>
                          </w:r>
                          <w:r>
                            <w:rPr>
                              <w:spacing w:val="0"/>
                              <w:w w:val="100"/>
                              <w:position w:val="0"/>
                            </w:rPr>
                            <w:t>LTD.</w:t>
                          </w:r>
                        </w:p>
                      </w:txbxContent>
                    </wps:txbx>
                    <wps:bodyPr wrap="none" lIns="0" tIns="0" rIns="0" bIns="0">
                      <a:spAutoFit/>
                    </wps:bodyPr>
                  </wps:wsp>
                </a:graphicData>
              </a:graphic>
            </wp:anchor>
          </w:drawing>
        </mc:Choice>
        <mc:Fallback>
          <w:pict>
            <v:shape id="_x0000_s1940" type="#_x0000_t202" style="position:absolute;margin-left:133.40000000000001pt;margin-top:43.050000000000004pt;width:178.55000000000001pt;height:24.pt;z-index:-18874340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w:t>
                    </w:r>
                    <w:r>
                      <w:rPr>
                        <w:spacing w:val="0"/>
                        <w:w w:val="100"/>
                        <w:position w:val="0"/>
                        <w:sz w:val="28"/>
                        <w:szCs w:val="28"/>
                      </w:rPr>
                      <w:t>F</w:t>
                    </w:r>
                    <w:r>
                      <w:rPr>
                        <w:rFonts w:ascii="SimSun" w:eastAsia="SimSun" w:hAnsi="SimSun" w:cs="SimSun"/>
                        <w:b w:val="0"/>
                        <w:bCs w:val="0"/>
                        <w:spacing w:val="0"/>
                        <w:w w:val="100"/>
                        <w:position w:val="0"/>
                        <w:sz w:val="28"/>
                        <w:szCs w:val="28"/>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I TAL SECUR I T I ES CO. </w:t>
                    </w:r>
                    <w:r>
                      <w:rPr>
                        <w:spacing w:val="0"/>
                        <w:w w:val="100"/>
                        <w:position w:val="0"/>
                      </w:rPr>
                      <w:t xml:space="preserve">, </w:t>
                    </w:r>
                    <w:r>
                      <w:rPr>
                        <w:spacing w:val="0"/>
                        <w:w w:val="100"/>
                        <w:position w:val="0"/>
                      </w:rPr>
                      <w:t>LTD.</w:t>
                    </w:r>
                  </w:p>
                </w:txbxContent>
              </v:textbox>
              <w10:wrap anchorx="page" anchory="page"/>
            </v:shape>
          </w:pict>
        </mc:Fallback>
      </mc:AlternateContent>
    </w:r>
    <w:r>
      <mc:AlternateContent>
        <mc:Choice Requires="wps">
          <w:drawing>
            <wp:anchor distT="0" distB="0" distL="0" distR="0" simplePos="0" relativeHeight="62915352" behindDoc="1" locked="0" layoutInCell="1" allowOverlap="1">
              <wp:simplePos x="0" y="0"/>
              <wp:positionH relativeFrom="page">
                <wp:posOffset>5129530</wp:posOffset>
              </wp:positionH>
              <wp:positionV relativeFrom="page">
                <wp:posOffset>833120</wp:posOffset>
              </wp:positionV>
              <wp:extent cx="956945" cy="118745"/>
              <wp:wrapNone/>
              <wp:docPr id="916" name="Shape 916"/>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942" type="#_x0000_t202" style="position:absolute;margin-left:403.90000000000003pt;margin-top:65.599999999999994pt;width:75.350000000000009pt;height:9.3499999999999996pt;z-index:-18874340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6" behindDoc="1" locked="0" layoutInCell="1" allowOverlap="1">
              <wp:simplePos x="0" y="0"/>
              <wp:positionH relativeFrom="page">
                <wp:posOffset>1072515</wp:posOffset>
              </wp:positionH>
              <wp:positionV relativeFrom="page">
                <wp:posOffset>470535</wp:posOffset>
              </wp:positionV>
              <wp:extent cx="496570" cy="475615"/>
              <wp:wrapNone/>
              <wp:docPr id="920" name="Shape 920"/>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921" name="Picutre 921"/>
                                <a:graphic xmlns:a="http://schemas.openxmlformats.org/drawingml/2006/main">
                                  <a:graphicData uri="http://schemas.openxmlformats.org/drawingml/2006/picture">
                                    <pic:pic xmlns:pic="http://schemas.openxmlformats.org/drawingml/2006/picture">
                                      <pic:nvPicPr>
                                        <pic:cNvPr id="921" name="Picture 921"/>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947" type="#_x0000_t202" style="position:absolute;margin-left:84.450000000000003pt;margin-top:37.050000000000004pt;width:39.100000000000001pt;height:37.450000000000003pt;z-index:-188743397;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923" name="Picutre 923"/>
                          <a:graphic xmlns:a="http://schemas.openxmlformats.org/drawingml/2006/main">
                            <a:graphicData uri="http://schemas.openxmlformats.org/drawingml/2006/picture">
                              <pic:pic xmlns:pic="http://schemas.openxmlformats.org/drawingml/2006/picture">
                                <pic:nvPicPr>
                                  <pic:cNvPr id="923" name="Picture 923"/>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358" behindDoc="1" locked="0" layoutInCell="1" allowOverlap="1">
              <wp:simplePos x="0" y="0"/>
              <wp:positionH relativeFrom="page">
                <wp:posOffset>1694180</wp:posOffset>
              </wp:positionH>
              <wp:positionV relativeFrom="page">
                <wp:posOffset>546735</wp:posOffset>
              </wp:positionV>
              <wp:extent cx="2267585" cy="304800"/>
              <wp:wrapNone/>
              <wp:docPr id="924" name="Shape 924"/>
              <a:graphic xmlns:a="http://schemas.openxmlformats.org/drawingml/2006/main">
                <a:graphicData uri="http://schemas.microsoft.com/office/word/2010/wordprocessingShape">
                  <wps:wsp>
                    <wps:cNvSpPr txBox="1"/>
                    <wps:spPr>
                      <a:xfrm>
                        <a:ext cx="2267585"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w:t>
                          </w:r>
                          <w:r>
                            <w:rPr>
                              <w:spacing w:val="0"/>
                              <w:w w:val="100"/>
                              <w:position w:val="0"/>
                              <w:sz w:val="28"/>
                              <w:szCs w:val="28"/>
                            </w:rPr>
                            <w:t>F</w:t>
                          </w:r>
                          <w:r>
                            <w:rPr>
                              <w:rFonts w:ascii="SimSun" w:eastAsia="SimSun" w:hAnsi="SimSun" w:cs="SimSun"/>
                              <w:b w:val="0"/>
                              <w:bCs w:val="0"/>
                              <w:spacing w:val="0"/>
                              <w:w w:val="100"/>
                              <w:position w:val="0"/>
                              <w:sz w:val="28"/>
                              <w:szCs w:val="28"/>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I TAL SECUR I T I ES CO. </w:t>
                          </w:r>
                          <w:r>
                            <w:rPr>
                              <w:spacing w:val="0"/>
                              <w:w w:val="100"/>
                              <w:position w:val="0"/>
                            </w:rPr>
                            <w:t xml:space="preserve">, </w:t>
                          </w:r>
                          <w:r>
                            <w:rPr>
                              <w:spacing w:val="0"/>
                              <w:w w:val="100"/>
                              <w:position w:val="0"/>
                            </w:rPr>
                            <w:t>LTD.</w:t>
                          </w:r>
                        </w:p>
                      </w:txbxContent>
                    </wps:txbx>
                    <wps:bodyPr wrap="none" lIns="0" tIns="0" rIns="0" bIns="0">
                      <a:spAutoFit/>
                    </wps:bodyPr>
                  </wps:wsp>
                </a:graphicData>
              </a:graphic>
            </wp:anchor>
          </w:drawing>
        </mc:Choice>
        <mc:Fallback>
          <w:pict>
            <v:shape id="_x0000_s1950" type="#_x0000_t202" style="position:absolute;margin-left:133.40000000000001pt;margin-top:43.050000000000004pt;width:178.55000000000001pt;height:24.pt;z-index:-18874339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w:t>
                    </w:r>
                    <w:r>
                      <w:rPr>
                        <w:spacing w:val="0"/>
                        <w:w w:val="100"/>
                        <w:position w:val="0"/>
                        <w:sz w:val="28"/>
                        <w:szCs w:val="28"/>
                      </w:rPr>
                      <w:t>F</w:t>
                    </w:r>
                    <w:r>
                      <w:rPr>
                        <w:rFonts w:ascii="SimSun" w:eastAsia="SimSun" w:hAnsi="SimSun" w:cs="SimSun"/>
                        <w:b w:val="0"/>
                        <w:bCs w:val="0"/>
                        <w:spacing w:val="0"/>
                        <w:w w:val="100"/>
                        <w:position w:val="0"/>
                        <w:sz w:val="28"/>
                        <w:szCs w:val="28"/>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I TAL SECUR I T I ES CO. </w:t>
                    </w:r>
                    <w:r>
                      <w:rPr>
                        <w:spacing w:val="0"/>
                        <w:w w:val="100"/>
                        <w:position w:val="0"/>
                      </w:rPr>
                      <w:t xml:space="preserve">, </w:t>
                    </w:r>
                    <w:r>
                      <w:rPr>
                        <w:spacing w:val="0"/>
                        <w:w w:val="100"/>
                        <w:position w:val="0"/>
                      </w:rPr>
                      <w:t>LTD.</w:t>
                    </w:r>
                  </w:p>
                </w:txbxContent>
              </v:textbox>
              <w10:wrap anchorx="page" anchory="page"/>
            </v:shape>
          </w:pict>
        </mc:Fallback>
      </mc:AlternateContent>
    </w:r>
    <w:r>
      <mc:AlternateContent>
        <mc:Choice Requires="wps">
          <w:drawing>
            <wp:anchor distT="0" distB="0" distL="0" distR="0" simplePos="0" relativeHeight="62915360" behindDoc="1" locked="0" layoutInCell="1" allowOverlap="1">
              <wp:simplePos x="0" y="0"/>
              <wp:positionH relativeFrom="page">
                <wp:posOffset>5129530</wp:posOffset>
              </wp:positionH>
              <wp:positionV relativeFrom="page">
                <wp:posOffset>833120</wp:posOffset>
              </wp:positionV>
              <wp:extent cx="956945" cy="118745"/>
              <wp:wrapNone/>
              <wp:docPr id="926" name="Shape 926"/>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952" type="#_x0000_t202" style="position:absolute;margin-left:403.90000000000003pt;margin-top:65.599999999999994pt;width:75.350000000000009pt;height:9.3499999999999996pt;z-index:-18874339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4" behindDoc="1" locked="0" layoutInCell="1" allowOverlap="1">
              <wp:simplePos x="0" y="0"/>
              <wp:positionH relativeFrom="page">
                <wp:posOffset>1082675</wp:posOffset>
              </wp:positionH>
              <wp:positionV relativeFrom="page">
                <wp:posOffset>558165</wp:posOffset>
              </wp:positionV>
              <wp:extent cx="496570" cy="475615"/>
              <wp:wrapNone/>
              <wp:docPr id="930" name="Shape 930"/>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931" name="Picutre 931"/>
                                <a:graphic xmlns:a="http://schemas.openxmlformats.org/drawingml/2006/main">
                                  <a:graphicData uri="http://schemas.openxmlformats.org/drawingml/2006/picture">
                                    <pic:pic xmlns:pic="http://schemas.openxmlformats.org/drawingml/2006/picture">
                                      <pic:nvPicPr>
                                        <pic:cNvPr id="931" name="Picture 931"/>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957" type="#_x0000_t202" style="position:absolute;margin-left:85.25pt;margin-top:43.950000000000003pt;width:39.100000000000001pt;height:37.450000000000003pt;z-index:-188743389;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933" name="Picutre 933"/>
                          <a:graphic xmlns:a="http://schemas.openxmlformats.org/drawingml/2006/main">
                            <a:graphicData uri="http://schemas.openxmlformats.org/drawingml/2006/picture">
                              <pic:pic xmlns:pic="http://schemas.openxmlformats.org/drawingml/2006/picture">
                                <pic:nvPicPr>
                                  <pic:cNvPr id="933" name="Picture 933"/>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366" behindDoc="1" locked="0" layoutInCell="1" allowOverlap="1">
              <wp:simplePos x="0" y="0"/>
              <wp:positionH relativeFrom="page">
                <wp:posOffset>1704340</wp:posOffset>
              </wp:positionH>
              <wp:positionV relativeFrom="page">
                <wp:posOffset>634365</wp:posOffset>
              </wp:positionV>
              <wp:extent cx="2267585" cy="304800"/>
              <wp:wrapNone/>
              <wp:docPr id="934" name="Shape 934"/>
              <a:graphic xmlns:a="http://schemas.openxmlformats.org/drawingml/2006/main">
                <a:graphicData uri="http://schemas.microsoft.com/office/word/2010/wordprocessingShape">
                  <wps:wsp>
                    <wps:cNvSpPr txBox="1"/>
                    <wps:spPr>
                      <a:xfrm>
                        <a:ext cx="2267585"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w:t>
                          </w:r>
                          <w:r>
                            <w:rPr>
                              <w:spacing w:val="0"/>
                              <w:w w:val="100"/>
                              <w:position w:val="0"/>
                              <w:sz w:val="28"/>
                              <w:szCs w:val="28"/>
                            </w:rPr>
                            <w:t>F</w:t>
                          </w:r>
                          <w:r>
                            <w:rPr>
                              <w:rFonts w:ascii="SimSun" w:eastAsia="SimSun" w:hAnsi="SimSun" w:cs="SimSun"/>
                              <w:b w:val="0"/>
                              <w:bCs w:val="0"/>
                              <w:spacing w:val="0"/>
                              <w:w w:val="100"/>
                              <w:position w:val="0"/>
                              <w:sz w:val="28"/>
                              <w:szCs w:val="28"/>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I TAL SECUR I T I ES CO. </w:t>
                          </w:r>
                          <w:r>
                            <w:rPr>
                              <w:spacing w:val="0"/>
                              <w:w w:val="100"/>
                              <w:position w:val="0"/>
                            </w:rPr>
                            <w:t xml:space="preserve">, </w:t>
                          </w:r>
                          <w:r>
                            <w:rPr>
                              <w:spacing w:val="0"/>
                              <w:w w:val="100"/>
                              <w:position w:val="0"/>
                            </w:rPr>
                            <w:t>LTD.</w:t>
                          </w:r>
                        </w:p>
                      </w:txbxContent>
                    </wps:txbx>
                    <wps:bodyPr wrap="none" lIns="0" tIns="0" rIns="0" bIns="0">
                      <a:spAutoFit/>
                    </wps:bodyPr>
                  </wps:wsp>
                </a:graphicData>
              </a:graphic>
            </wp:anchor>
          </w:drawing>
        </mc:Choice>
        <mc:Fallback>
          <w:pict>
            <v:shape id="_x0000_s1960" type="#_x0000_t202" style="position:absolute;margin-left:134.19999999999999pt;margin-top:49.950000000000003pt;width:178.55000000000001pt;height:24.pt;z-index:-18874338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w:t>
                    </w:r>
                    <w:r>
                      <w:rPr>
                        <w:spacing w:val="0"/>
                        <w:w w:val="100"/>
                        <w:position w:val="0"/>
                        <w:sz w:val="28"/>
                        <w:szCs w:val="28"/>
                      </w:rPr>
                      <w:t>F</w:t>
                    </w:r>
                    <w:r>
                      <w:rPr>
                        <w:rFonts w:ascii="SimSun" w:eastAsia="SimSun" w:hAnsi="SimSun" w:cs="SimSun"/>
                        <w:b w:val="0"/>
                        <w:bCs w:val="0"/>
                        <w:spacing w:val="0"/>
                        <w:w w:val="100"/>
                        <w:position w:val="0"/>
                        <w:sz w:val="28"/>
                        <w:szCs w:val="28"/>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I TAL SECUR I T I ES CO. </w:t>
                    </w:r>
                    <w:r>
                      <w:rPr>
                        <w:spacing w:val="0"/>
                        <w:w w:val="100"/>
                        <w:position w:val="0"/>
                      </w:rPr>
                      <w:t xml:space="preserve">, </w:t>
                    </w:r>
                    <w:r>
                      <w:rPr>
                        <w:spacing w:val="0"/>
                        <w:w w:val="100"/>
                        <w:position w:val="0"/>
                      </w:rPr>
                      <w:t>LTD.</w:t>
                    </w:r>
                  </w:p>
                </w:txbxContent>
              </v:textbox>
              <w10:wrap anchorx="page" anchory="page"/>
            </v:shape>
          </w:pict>
        </mc:Fallback>
      </mc:AlternateContent>
    </w:r>
    <w:r>
      <mc:AlternateContent>
        <mc:Choice Requires="wps">
          <w:drawing>
            <wp:anchor distT="0" distB="0" distL="0" distR="0" simplePos="0" relativeHeight="62915368" behindDoc="1" locked="0" layoutInCell="1" allowOverlap="1">
              <wp:simplePos x="0" y="0"/>
              <wp:positionH relativeFrom="page">
                <wp:posOffset>5139690</wp:posOffset>
              </wp:positionH>
              <wp:positionV relativeFrom="page">
                <wp:posOffset>920750</wp:posOffset>
              </wp:positionV>
              <wp:extent cx="956945" cy="118745"/>
              <wp:wrapNone/>
              <wp:docPr id="936" name="Shape 936"/>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962" type="#_x0000_t202" style="position:absolute;margin-left:404.69999999999999pt;margin-top:72.5pt;width:75.350000000000009pt;height:9.3499999999999996pt;z-index:-18874338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2" behindDoc="1" locked="0" layoutInCell="1" allowOverlap="1">
              <wp:simplePos x="0" y="0"/>
              <wp:positionH relativeFrom="page">
                <wp:posOffset>1082675</wp:posOffset>
              </wp:positionH>
              <wp:positionV relativeFrom="page">
                <wp:posOffset>558165</wp:posOffset>
              </wp:positionV>
              <wp:extent cx="496570" cy="475615"/>
              <wp:wrapNone/>
              <wp:docPr id="940" name="Shape 940"/>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941" name="Picutre 941"/>
                                <a:graphic xmlns:a="http://schemas.openxmlformats.org/drawingml/2006/main">
                                  <a:graphicData uri="http://schemas.openxmlformats.org/drawingml/2006/picture">
                                    <pic:pic xmlns:pic="http://schemas.openxmlformats.org/drawingml/2006/picture">
                                      <pic:nvPicPr>
                                        <pic:cNvPr id="941" name="Picture 941"/>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967" type="#_x0000_t202" style="position:absolute;margin-left:85.25pt;margin-top:43.950000000000003pt;width:39.100000000000001pt;height:37.450000000000003pt;z-index:-188743381;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943" name="Picutre 943"/>
                          <a:graphic xmlns:a="http://schemas.openxmlformats.org/drawingml/2006/main">
                            <a:graphicData uri="http://schemas.openxmlformats.org/drawingml/2006/picture">
                              <pic:pic xmlns:pic="http://schemas.openxmlformats.org/drawingml/2006/picture">
                                <pic:nvPicPr>
                                  <pic:cNvPr id="943" name="Picture 943"/>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374" behindDoc="1" locked="0" layoutInCell="1" allowOverlap="1">
              <wp:simplePos x="0" y="0"/>
              <wp:positionH relativeFrom="page">
                <wp:posOffset>1704340</wp:posOffset>
              </wp:positionH>
              <wp:positionV relativeFrom="page">
                <wp:posOffset>634365</wp:posOffset>
              </wp:positionV>
              <wp:extent cx="2267585" cy="304800"/>
              <wp:wrapNone/>
              <wp:docPr id="944" name="Shape 944"/>
              <a:graphic xmlns:a="http://schemas.openxmlformats.org/drawingml/2006/main">
                <a:graphicData uri="http://schemas.microsoft.com/office/word/2010/wordprocessingShape">
                  <wps:wsp>
                    <wps:cNvSpPr txBox="1"/>
                    <wps:spPr>
                      <a:xfrm>
                        <a:ext cx="2267585"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w:t>
                          </w:r>
                          <w:r>
                            <w:rPr>
                              <w:spacing w:val="0"/>
                              <w:w w:val="100"/>
                              <w:position w:val="0"/>
                              <w:sz w:val="28"/>
                              <w:szCs w:val="28"/>
                            </w:rPr>
                            <w:t>F</w:t>
                          </w:r>
                          <w:r>
                            <w:rPr>
                              <w:rFonts w:ascii="SimSun" w:eastAsia="SimSun" w:hAnsi="SimSun" w:cs="SimSun"/>
                              <w:b w:val="0"/>
                              <w:bCs w:val="0"/>
                              <w:spacing w:val="0"/>
                              <w:w w:val="100"/>
                              <w:position w:val="0"/>
                              <w:sz w:val="28"/>
                              <w:szCs w:val="28"/>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I TAL SECUR I T I ES CO. </w:t>
                          </w:r>
                          <w:r>
                            <w:rPr>
                              <w:spacing w:val="0"/>
                              <w:w w:val="100"/>
                              <w:position w:val="0"/>
                            </w:rPr>
                            <w:t xml:space="preserve">, </w:t>
                          </w:r>
                          <w:r>
                            <w:rPr>
                              <w:spacing w:val="0"/>
                              <w:w w:val="100"/>
                              <w:position w:val="0"/>
                            </w:rPr>
                            <w:t>LTD.</w:t>
                          </w:r>
                        </w:p>
                      </w:txbxContent>
                    </wps:txbx>
                    <wps:bodyPr wrap="none" lIns="0" tIns="0" rIns="0" bIns="0">
                      <a:spAutoFit/>
                    </wps:bodyPr>
                  </wps:wsp>
                </a:graphicData>
              </a:graphic>
            </wp:anchor>
          </w:drawing>
        </mc:Choice>
        <mc:Fallback>
          <w:pict>
            <v:shape id="_x0000_s1970" type="#_x0000_t202" style="position:absolute;margin-left:134.19999999999999pt;margin-top:49.950000000000003pt;width:178.55000000000001pt;height:24.pt;z-index:-18874337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w:t>
                    </w:r>
                    <w:r>
                      <w:rPr>
                        <w:spacing w:val="0"/>
                        <w:w w:val="100"/>
                        <w:position w:val="0"/>
                        <w:sz w:val="28"/>
                        <w:szCs w:val="28"/>
                      </w:rPr>
                      <w:t>F</w:t>
                    </w:r>
                    <w:r>
                      <w:rPr>
                        <w:rFonts w:ascii="SimSun" w:eastAsia="SimSun" w:hAnsi="SimSun" w:cs="SimSun"/>
                        <w:b w:val="0"/>
                        <w:bCs w:val="0"/>
                        <w:spacing w:val="0"/>
                        <w:w w:val="100"/>
                        <w:position w:val="0"/>
                        <w:sz w:val="28"/>
                        <w:szCs w:val="28"/>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I TAL SECUR I T I ES CO. </w:t>
                    </w:r>
                    <w:r>
                      <w:rPr>
                        <w:spacing w:val="0"/>
                        <w:w w:val="100"/>
                        <w:position w:val="0"/>
                      </w:rPr>
                      <w:t xml:space="preserve">, </w:t>
                    </w:r>
                    <w:r>
                      <w:rPr>
                        <w:spacing w:val="0"/>
                        <w:w w:val="100"/>
                        <w:position w:val="0"/>
                      </w:rPr>
                      <w:t>LTD.</w:t>
                    </w:r>
                  </w:p>
                </w:txbxContent>
              </v:textbox>
              <w10:wrap anchorx="page" anchory="page"/>
            </v:shape>
          </w:pict>
        </mc:Fallback>
      </mc:AlternateContent>
    </w:r>
    <w:r>
      <mc:AlternateContent>
        <mc:Choice Requires="wps">
          <w:drawing>
            <wp:anchor distT="0" distB="0" distL="0" distR="0" simplePos="0" relativeHeight="62915376" behindDoc="1" locked="0" layoutInCell="1" allowOverlap="1">
              <wp:simplePos x="0" y="0"/>
              <wp:positionH relativeFrom="page">
                <wp:posOffset>5139690</wp:posOffset>
              </wp:positionH>
              <wp:positionV relativeFrom="page">
                <wp:posOffset>920750</wp:posOffset>
              </wp:positionV>
              <wp:extent cx="956945" cy="118745"/>
              <wp:wrapNone/>
              <wp:docPr id="946" name="Shape 946"/>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972" type="#_x0000_t202" style="position:absolute;margin-left:404.69999999999999pt;margin-top:72.5pt;width:75.350000000000009pt;height:9.3499999999999996pt;z-index:-18874337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0" behindDoc="1" locked="0" layoutInCell="1" allowOverlap="1">
              <wp:simplePos x="0" y="0"/>
              <wp:positionH relativeFrom="page">
                <wp:posOffset>1323340</wp:posOffset>
              </wp:positionH>
              <wp:positionV relativeFrom="page">
                <wp:posOffset>448310</wp:posOffset>
              </wp:positionV>
              <wp:extent cx="496570" cy="475615"/>
              <wp:wrapNone/>
              <wp:docPr id="950" name="Shape 950"/>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951" name="Picutre 951"/>
                                <a:graphic xmlns:a="http://schemas.openxmlformats.org/drawingml/2006/main">
                                  <a:graphicData uri="http://schemas.openxmlformats.org/drawingml/2006/picture">
                                    <pic:pic xmlns:pic="http://schemas.openxmlformats.org/drawingml/2006/picture">
                                      <pic:nvPicPr>
                                        <pic:cNvPr id="951" name="Picture 951"/>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977" type="#_x0000_t202" style="position:absolute;margin-left:104.2pt;margin-top:35.300000000000004pt;width:39.100000000000001pt;height:37.450000000000003pt;z-index:-188743373;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953" name="Picutre 953"/>
                          <a:graphic xmlns:a="http://schemas.openxmlformats.org/drawingml/2006/main">
                            <a:graphicData uri="http://schemas.openxmlformats.org/drawingml/2006/picture">
                              <pic:pic xmlns:pic="http://schemas.openxmlformats.org/drawingml/2006/picture">
                                <pic:nvPicPr>
                                  <pic:cNvPr id="953" name="Picture 953"/>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382" behindDoc="1" locked="0" layoutInCell="1" allowOverlap="1">
              <wp:simplePos x="0" y="0"/>
              <wp:positionH relativeFrom="page">
                <wp:posOffset>1945005</wp:posOffset>
              </wp:positionH>
              <wp:positionV relativeFrom="page">
                <wp:posOffset>524510</wp:posOffset>
              </wp:positionV>
              <wp:extent cx="2270760" cy="304800"/>
              <wp:wrapNone/>
              <wp:docPr id="954" name="Shape 954"/>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wps:txbx>
                    <wps:bodyPr wrap="none" lIns="0" tIns="0" rIns="0" bIns="0">
                      <a:spAutoFit/>
                    </wps:bodyPr>
                  </wps:wsp>
                </a:graphicData>
              </a:graphic>
            </wp:anchor>
          </w:drawing>
        </mc:Choice>
        <mc:Fallback>
          <w:pict>
            <v:shape id="_x0000_s1980" type="#_x0000_t202" style="position:absolute;margin-left:153.15000000000001pt;margin-top:41.300000000000004pt;width:178.80000000000001pt;height:24.pt;z-index:-18874337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v:textbox>
              <w10:wrap anchorx="page" anchory="page"/>
            </v:shape>
          </w:pict>
        </mc:Fallback>
      </mc:AlternateContent>
    </w:r>
    <w:r>
      <mc:AlternateContent>
        <mc:Choice Requires="wps">
          <w:drawing>
            <wp:anchor distT="0" distB="0" distL="0" distR="0" simplePos="0" relativeHeight="62915384" behindDoc="1" locked="0" layoutInCell="1" allowOverlap="1">
              <wp:simplePos x="0" y="0"/>
              <wp:positionH relativeFrom="page">
                <wp:posOffset>5379720</wp:posOffset>
              </wp:positionH>
              <wp:positionV relativeFrom="page">
                <wp:posOffset>810895</wp:posOffset>
              </wp:positionV>
              <wp:extent cx="956945" cy="118745"/>
              <wp:wrapNone/>
              <wp:docPr id="956" name="Shape 956"/>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982" type="#_x0000_t202" style="position:absolute;margin-left:423.60000000000002pt;margin-top:63.850000000000001pt;width:75.350000000000009pt;height:9.3499999999999996pt;z-index:-18874336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8" behindDoc="1" locked="0" layoutInCell="1" allowOverlap="1">
              <wp:simplePos x="0" y="0"/>
              <wp:positionH relativeFrom="page">
                <wp:posOffset>1323340</wp:posOffset>
              </wp:positionH>
              <wp:positionV relativeFrom="page">
                <wp:posOffset>448310</wp:posOffset>
              </wp:positionV>
              <wp:extent cx="496570" cy="475615"/>
              <wp:wrapNone/>
              <wp:docPr id="960" name="Shape 960"/>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961" name="Picutre 961"/>
                                <a:graphic xmlns:a="http://schemas.openxmlformats.org/drawingml/2006/main">
                                  <a:graphicData uri="http://schemas.openxmlformats.org/drawingml/2006/picture">
                                    <pic:pic xmlns:pic="http://schemas.openxmlformats.org/drawingml/2006/picture">
                                      <pic:nvPicPr>
                                        <pic:cNvPr id="961" name="Picture 961"/>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987" type="#_x0000_t202" style="position:absolute;margin-left:104.2pt;margin-top:35.300000000000004pt;width:39.100000000000001pt;height:37.450000000000003pt;z-index:-188743365;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963" name="Picutre 963"/>
                          <a:graphic xmlns:a="http://schemas.openxmlformats.org/drawingml/2006/main">
                            <a:graphicData uri="http://schemas.openxmlformats.org/drawingml/2006/picture">
                              <pic:pic xmlns:pic="http://schemas.openxmlformats.org/drawingml/2006/picture">
                                <pic:nvPicPr>
                                  <pic:cNvPr id="963" name="Picture 963"/>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390" behindDoc="1" locked="0" layoutInCell="1" allowOverlap="1">
              <wp:simplePos x="0" y="0"/>
              <wp:positionH relativeFrom="page">
                <wp:posOffset>1945005</wp:posOffset>
              </wp:positionH>
              <wp:positionV relativeFrom="page">
                <wp:posOffset>524510</wp:posOffset>
              </wp:positionV>
              <wp:extent cx="2270760" cy="304800"/>
              <wp:wrapNone/>
              <wp:docPr id="964" name="Shape 964"/>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wps:txbx>
                    <wps:bodyPr wrap="none" lIns="0" tIns="0" rIns="0" bIns="0">
                      <a:spAutoFit/>
                    </wps:bodyPr>
                  </wps:wsp>
                </a:graphicData>
              </a:graphic>
            </wp:anchor>
          </w:drawing>
        </mc:Choice>
        <mc:Fallback>
          <w:pict>
            <v:shape id="_x0000_s1990" type="#_x0000_t202" style="position:absolute;margin-left:153.15000000000001pt;margin-top:41.300000000000004pt;width:178.80000000000001pt;height:24.pt;z-index:-18874336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v:textbox>
              <w10:wrap anchorx="page" anchory="page"/>
            </v:shape>
          </w:pict>
        </mc:Fallback>
      </mc:AlternateContent>
    </w:r>
    <w:r>
      <mc:AlternateContent>
        <mc:Choice Requires="wps">
          <w:drawing>
            <wp:anchor distT="0" distB="0" distL="0" distR="0" simplePos="0" relativeHeight="62915392" behindDoc="1" locked="0" layoutInCell="1" allowOverlap="1">
              <wp:simplePos x="0" y="0"/>
              <wp:positionH relativeFrom="page">
                <wp:posOffset>5379720</wp:posOffset>
              </wp:positionH>
              <wp:positionV relativeFrom="page">
                <wp:posOffset>810895</wp:posOffset>
              </wp:positionV>
              <wp:extent cx="956945" cy="118745"/>
              <wp:wrapNone/>
              <wp:docPr id="966" name="Shape 966"/>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1992" type="#_x0000_t202" style="position:absolute;margin-left:423.60000000000002pt;margin-top:63.850000000000001pt;width:75.350000000000009pt;height:9.3499999999999996pt;z-index:-18874336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6" behindDoc="1" locked="0" layoutInCell="1" allowOverlap="1">
              <wp:simplePos x="0" y="0"/>
              <wp:positionH relativeFrom="page">
                <wp:posOffset>1323340</wp:posOffset>
              </wp:positionH>
              <wp:positionV relativeFrom="page">
                <wp:posOffset>448310</wp:posOffset>
              </wp:positionV>
              <wp:extent cx="496570" cy="475615"/>
              <wp:wrapNone/>
              <wp:docPr id="970" name="Shape 970"/>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971" name="Picutre 971"/>
                                <a:graphic xmlns:a="http://schemas.openxmlformats.org/drawingml/2006/main">
                                  <a:graphicData uri="http://schemas.openxmlformats.org/drawingml/2006/picture">
                                    <pic:pic xmlns:pic="http://schemas.openxmlformats.org/drawingml/2006/picture">
                                      <pic:nvPicPr>
                                        <pic:cNvPr id="971" name="Picture 971"/>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997" type="#_x0000_t202" style="position:absolute;margin-left:104.2pt;margin-top:35.300000000000004pt;width:39.100000000000001pt;height:37.450000000000003pt;z-index:-188743357;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973" name="Picutre 973"/>
                          <a:graphic xmlns:a="http://schemas.openxmlformats.org/drawingml/2006/main">
                            <a:graphicData uri="http://schemas.openxmlformats.org/drawingml/2006/picture">
                              <pic:pic xmlns:pic="http://schemas.openxmlformats.org/drawingml/2006/picture">
                                <pic:nvPicPr>
                                  <pic:cNvPr id="973" name="Picture 973"/>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398" behindDoc="1" locked="0" layoutInCell="1" allowOverlap="1">
              <wp:simplePos x="0" y="0"/>
              <wp:positionH relativeFrom="page">
                <wp:posOffset>1945005</wp:posOffset>
              </wp:positionH>
              <wp:positionV relativeFrom="page">
                <wp:posOffset>524510</wp:posOffset>
              </wp:positionV>
              <wp:extent cx="2270760" cy="304800"/>
              <wp:wrapNone/>
              <wp:docPr id="974" name="Shape 974"/>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wps:txbx>
                    <wps:bodyPr wrap="none" lIns="0" tIns="0" rIns="0" bIns="0">
                      <a:spAutoFit/>
                    </wps:bodyPr>
                  </wps:wsp>
                </a:graphicData>
              </a:graphic>
            </wp:anchor>
          </w:drawing>
        </mc:Choice>
        <mc:Fallback>
          <w:pict>
            <v:shape id="_x0000_s2000" type="#_x0000_t202" style="position:absolute;margin-left:153.15000000000001pt;margin-top:41.300000000000004pt;width:178.80000000000001pt;height:24.pt;z-index:-18874335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v:textbox>
              <w10:wrap anchorx="page" anchory="page"/>
            </v:shape>
          </w:pict>
        </mc:Fallback>
      </mc:AlternateContent>
    </w:r>
    <w:r>
      <mc:AlternateContent>
        <mc:Choice Requires="wps">
          <w:drawing>
            <wp:anchor distT="0" distB="0" distL="0" distR="0" simplePos="0" relativeHeight="62915400" behindDoc="1" locked="0" layoutInCell="1" allowOverlap="1">
              <wp:simplePos x="0" y="0"/>
              <wp:positionH relativeFrom="page">
                <wp:posOffset>5379720</wp:posOffset>
              </wp:positionH>
              <wp:positionV relativeFrom="page">
                <wp:posOffset>810895</wp:posOffset>
              </wp:positionV>
              <wp:extent cx="956945" cy="118745"/>
              <wp:wrapNone/>
              <wp:docPr id="976" name="Shape 976"/>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2002" type="#_x0000_t202" style="position:absolute;margin-left:423.60000000000002pt;margin-top:63.850000000000001pt;width:75.350000000000009pt;height:9.3499999999999996pt;z-index:-18874335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4" behindDoc="1" locked="0" layoutInCell="1" allowOverlap="1">
              <wp:simplePos x="0" y="0"/>
              <wp:positionH relativeFrom="page">
                <wp:posOffset>1323340</wp:posOffset>
              </wp:positionH>
              <wp:positionV relativeFrom="page">
                <wp:posOffset>448310</wp:posOffset>
              </wp:positionV>
              <wp:extent cx="496570" cy="475615"/>
              <wp:wrapNone/>
              <wp:docPr id="980" name="Shape 980"/>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981" name="Picutre 981"/>
                                <a:graphic xmlns:a="http://schemas.openxmlformats.org/drawingml/2006/main">
                                  <a:graphicData uri="http://schemas.openxmlformats.org/drawingml/2006/picture">
                                    <pic:pic xmlns:pic="http://schemas.openxmlformats.org/drawingml/2006/picture">
                                      <pic:nvPicPr>
                                        <pic:cNvPr id="981" name="Picture 981"/>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2007" type="#_x0000_t202" style="position:absolute;margin-left:104.2pt;margin-top:35.300000000000004pt;width:39.100000000000001pt;height:37.450000000000003pt;z-index:-188743349;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983" name="Picutre 983"/>
                          <a:graphic xmlns:a="http://schemas.openxmlformats.org/drawingml/2006/main">
                            <a:graphicData uri="http://schemas.openxmlformats.org/drawingml/2006/picture">
                              <pic:pic xmlns:pic="http://schemas.openxmlformats.org/drawingml/2006/picture">
                                <pic:nvPicPr>
                                  <pic:cNvPr id="983" name="Picture 983"/>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406" behindDoc="1" locked="0" layoutInCell="1" allowOverlap="1">
              <wp:simplePos x="0" y="0"/>
              <wp:positionH relativeFrom="page">
                <wp:posOffset>1945005</wp:posOffset>
              </wp:positionH>
              <wp:positionV relativeFrom="page">
                <wp:posOffset>524510</wp:posOffset>
              </wp:positionV>
              <wp:extent cx="2270760" cy="304800"/>
              <wp:wrapNone/>
              <wp:docPr id="984" name="Shape 984"/>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wps:txbx>
                    <wps:bodyPr wrap="none" lIns="0" tIns="0" rIns="0" bIns="0">
                      <a:spAutoFit/>
                    </wps:bodyPr>
                  </wps:wsp>
                </a:graphicData>
              </a:graphic>
            </wp:anchor>
          </w:drawing>
        </mc:Choice>
        <mc:Fallback>
          <w:pict>
            <v:shape id="_x0000_s2010" type="#_x0000_t202" style="position:absolute;margin-left:153.15000000000001pt;margin-top:41.300000000000004pt;width:178.80000000000001pt;height:24.pt;z-index:-18874334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v:textbox>
              <w10:wrap anchorx="page" anchory="page"/>
            </v:shape>
          </w:pict>
        </mc:Fallback>
      </mc:AlternateContent>
    </w:r>
    <w:r>
      <mc:AlternateContent>
        <mc:Choice Requires="wps">
          <w:drawing>
            <wp:anchor distT="0" distB="0" distL="0" distR="0" simplePos="0" relativeHeight="62915408" behindDoc="1" locked="0" layoutInCell="1" allowOverlap="1">
              <wp:simplePos x="0" y="0"/>
              <wp:positionH relativeFrom="page">
                <wp:posOffset>5379720</wp:posOffset>
              </wp:positionH>
              <wp:positionV relativeFrom="page">
                <wp:posOffset>810895</wp:posOffset>
              </wp:positionV>
              <wp:extent cx="956945" cy="118745"/>
              <wp:wrapNone/>
              <wp:docPr id="986" name="Shape 986"/>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2012" type="#_x0000_t202" style="position:absolute;margin-left:423.60000000000002pt;margin-top:63.850000000000001pt;width:75.350000000000009pt;height:9.3499999999999996pt;z-index:-18874334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896620</wp:posOffset>
              </wp:positionH>
              <wp:positionV relativeFrom="page">
                <wp:posOffset>529590</wp:posOffset>
              </wp:positionV>
              <wp:extent cx="496570" cy="475615"/>
              <wp:wrapNone/>
              <wp:docPr id="98" name="Shape 98"/>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99" name="Picutre 99"/>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1125" type="#_x0000_t202" style="position:absolute;margin-left:70.600000000000009pt;margin-top:41.700000000000003pt;width:39.100000000000001pt;height:37.450000000000003pt;z-index:-188743993;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101" name="Picutre 101"/>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62" behindDoc="1" locked="0" layoutInCell="1" allowOverlap="1">
              <wp:simplePos x="0" y="0"/>
              <wp:positionH relativeFrom="page">
                <wp:posOffset>1518285</wp:posOffset>
              </wp:positionH>
              <wp:positionV relativeFrom="page">
                <wp:posOffset>605790</wp:posOffset>
              </wp:positionV>
              <wp:extent cx="2270760" cy="307975"/>
              <wp:wrapNone/>
              <wp:docPr id="102" name="Shape 102"/>
              <a:graphic xmlns:a="http://schemas.openxmlformats.org/drawingml/2006/main">
                <a:graphicData uri="http://schemas.microsoft.com/office/word/2010/wordprocessingShape">
                  <wps:wsp>
                    <wps:cNvSpPr txBox="1"/>
                    <wps:spPr>
                      <a:xfrm>
                        <a:ext cx="2270760" cy="3079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2A2827"/>
                              <w:spacing w:val="0"/>
                              <w:w w:val="100"/>
                              <w:position w:val="0"/>
                              <w:sz w:val="28"/>
                              <w:szCs w:val="28"/>
                            </w:rPr>
                            <w:t>第_创业证券股份有</w:t>
                          </w:r>
                          <w:r>
                            <w:rPr>
                              <w:rFonts w:ascii="Arial" w:eastAsia="Arial" w:hAnsi="Arial" w:cs="Arial"/>
                              <w:b/>
                              <w:bCs/>
                              <w:color w:val="2A2827"/>
                              <w:spacing w:val="0"/>
                              <w:w w:val="100"/>
                              <w:position w:val="0"/>
                              <w:sz w:val="28"/>
                              <w:szCs w:val="28"/>
                            </w:rPr>
                            <w:t>F</w:t>
                          </w:r>
                          <w:r>
                            <w:rPr>
                              <w:rFonts w:ascii="SimSun" w:eastAsia="SimSun" w:hAnsi="SimSun" w:cs="SimSun"/>
                              <w:color w:val="2A2827"/>
                              <w:spacing w:val="0"/>
                              <w:w w:val="100"/>
                              <w:position w:val="0"/>
                              <w:sz w:val="28"/>
                              <w:szCs w:val="28"/>
                            </w:rPr>
                            <w:t>艮公司</w:t>
                          </w:r>
                        </w:p>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2A2827"/>
                              <w:spacing w:val="0"/>
                              <w:w w:val="100"/>
                              <w:position w:val="0"/>
                              <w:sz w:val="16"/>
                              <w:szCs w:val="16"/>
                            </w:rPr>
                            <w:t xml:space="preserve">FIRST CAP ITAL SECUR </w:t>
                          </w:r>
                          <w:r>
                            <w:rPr>
                              <w:rFonts w:ascii="Arial" w:eastAsia="Arial" w:hAnsi="Arial" w:cs="Arial"/>
                              <w:b/>
                              <w:bCs/>
                              <w:color w:val="525051"/>
                              <w:spacing w:val="0"/>
                              <w:w w:val="100"/>
                              <w:position w:val="0"/>
                              <w:sz w:val="16"/>
                              <w:szCs w:val="16"/>
                            </w:rPr>
                            <w:t>I</w:t>
                          </w:r>
                          <w:r>
                            <w:rPr>
                              <w:rFonts w:ascii="Arial" w:eastAsia="Arial" w:hAnsi="Arial" w:cs="Arial"/>
                              <w:b/>
                              <w:bCs/>
                              <w:color w:val="2A2827"/>
                              <w:spacing w:val="0"/>
                              <w:w w:val="100"/>
                              <w:position w:val="0"/>
                              <w:sz w:val="16"/>
                              <w:szCs w:val="16"/>
                            </w:rPr>
                            <w:t xml:space="preserve">TIES CO. </w:t>
                          </w:r>
                          <w:r>
                            <w:rPr>
                              <w:rFonts w:ascii="Arial" w:eastAsia="Arial" w:hAnsi="Arial" w:cs="Arial"/>
                              <w:b/>
                              <w:bCs/>
                              <w:color w:val="525051"/>
                              <w:spacing w:val="0"/>
                              <w:w w:val="100"/>
                              <w:position w:val="0"/>
                              <w:sz w:val="16"/>
                              <w:szCs w:val="16"/>
                            </w:rPr>
                            <w:t xml:space="preserve">, </w:t>
                          </w:r>
                          <w:r>
                            <w:rPr>
                              <w:rFonts w:ascii="Arial" w:eastAsia="Arial" w:hAnsi="Arial" w:cs="Arial"/>
                              <w:b/>
                              <w:bCs/>
                              <w:color w:val="2A2827"/>
                              <w:spacing w:val="0"/>
                              <w:w w:val="100"/>
                              <w:position w:val="0"/>
                              <w:sz w:val="16"/>
                              <w:szCs w:val="16"/>
                            </w:rPr>
                            <w:t>LTD.</w:t>
                          </w:r>
                        </w:p>
                      </w:txbxContent>
                    </wps:txbx>
                    <wps:bodyPr wrap="none" lIns="0" tIns="0" rIns="0" bIns="0">
                      <a:spAutoFit/>
                    </wps:bodyPr>
                  </wps:wsp>
                </a:graphicData>
              </a:graphic>
            </wp:anchor>
          </w:drawing>
        </mc:Choice>
        <mc:Fallback>
          <w:pict>
            <v:shape id="_x0000_s1128" type="#_x0000_t202" style="position:absolute;margin-left:119.55pt;margin-top:47.700000000000003pt;width:178.80000000000001pt;height:24.25pt;z-index:-188743991;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2A2827"/>
                        <w:spacing w:val="0"/>
                        <w:w w:val="100"/>
                        <w:position w:val="0"/>
                        <w:sz w:val="28"/>
                        <w:szCs w:val="28"/>
                      </w:rPr>
                      <w:t>第_创业证券股份有</w:t>
                    </w:r>
                    <w:r>
                      <w:rPr>
                        <w:rFonts w:ascii="Arial" w:eastAsia="Arial" w:hAnsi="Arial" w:cs="Arial"/>
                        <w:b/>
                        <w:bCs/>
                        <w:color w:val="2A2827"/>
                        <w:spacing w:val="0"/>
                        <w:w w:val="100"/>
                        <w:position w:val="0"/>
                        <w:sz w:val="28"/>
                        <w:szCs w:val="28"/>
                      </w:rPr>
                      <w:t>F</w:t>
                    </w:r>
                    <w:r>
                      <w:rPr>
                        <w:rFonts w:ascii="SimSun" w:eastAsia="SimSun" w:hAnsi="SimSun" w:cs="SimSun"/>
                        <w:color w:val="2A2827"/>
                        <w:spacing w:val="0"/>
                        <w:w w:val="100"/>
                        <w:position w:val="0"/>
                        <w:sz w:val="28"/>
                        <w:szCs w:val="28"/>
                      </w:rPr>
                      <w:t>艮公司</w:t>
                    </w:r>
                  </w:p>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2A2827"/>
                        <w:spacing w:val="0"/>
                        <w:w w:val="100"/>
                        <w:position w:val="0"/>
                        <w:sz w:val="16"/>
                        <w:szCs w:val="16"/>
                      </w:rPr>
                      <w:t xml:space="preserve">FIRST CAP ITAL SECUR </w:t>
                    </w:r>
                    <w:r>
                      <w:rPr>
                        <w:rFonts w:ascii="Arial" w:eastAsia="Arial" w:hAnsi="Arial" w:cs="Arial"/>
                        <w:b/>
                        <w:bCs/>
                        <w:color w:val="525051"/>
                        <w:spacing w:val="0"/>
                        <w:w w:val="100"/>
                        <w:position w:val="0"/>
                        <w:sz w:val="16"/>
                        <w:szCs w:val="16"/>
                      </w:rPr>
                      <w:t>I</w:t>
                    </w:r>
                    <w:r>
                      <w:rPr>
                        <w:rFonts w:ascii="Arial" w:eastAsia="Arial" w:hAnsi="Arial" w:cs="Arial"/>
                        <w:b/>
                        <w:bCs/>
                        <w:color w:val="2A2827"/>
                        <w:spacing w:val="0"/>
                        <w:w w:val="100"/>
                        <w:position w:val="0"/>
                        <w:sz w:val="16"/>
                        <w:szCs w:val="16"/>
                      </w:rPr>
                      <w:t xml:space="preserve">TIES CO. </w:t>
                    </w:r>
                    <w:r>
                      <w:rPr>
                        <w:rFonts w:ascii="Arial" w:eastAsia="Arial" w:hAnsi="Arial" w:cs="Arial"/>
                        <w:b/>
                        <w:bCs/>
                        <w:color w:val="525051"/>
                        <w:spacing w:val="0"/>
                        <w:w w:val="100"/>
                        <w:position w:val="0"/>
                        <w:sz w:val="16"/>
                        <w:szCs w:val="16"/>
                      </w:rPr>
                      <w:t xml:space="preserve">, </w:t>
                    </w:r>
                    <w:r>
                      <w:rPr>
                        <w:rFonts w:ascii="Arial" w:eastAsia="Arial" w:hAnsi="Arial" w:cs="Arial"/>
                        <w:b/>
                        <w:bCs/>
                        <w:color w:val="2A2827"/>
                        <w:spacing w:val="0"/>
                        <w:w w:val="100"/>
                        <w:position w:val="0"/>
                        <w:sz w:val="16"/>
                        <w:szCs w:val="16"/>
                      </w:rPr>
                      <w:t>LTD.</w:t>
                    </w:r>
                  </w:p>
                </w:txbxContent>
              </v:textbox>
              <w10:wrap anchorx="page" anchory="page"/>
            </v:shape>
          </w:pict>
        </mc:Fallback>
      </mc:AlternateContent>
    </w:r>
    <w:r>
      <mc:AlternateContent>
        <mc:Choice Requires="wps">
          <w:drawing>
            <wp:anchor distT="0" distB="0" distL="0" distR="0" simplePos="0" relativeHeight="62914764" behindDoc="1" locked="0" layoutInCell="1" allowOverlap="1">
              <wp:simplePos x="0" y="0"/>
              <wp:positionH relativeFrom="page">
                <wp:posOffset>5797550</wp:posOffset>
              </wp:positionH>
              <wp:positionV relativeFrom="page">
                <wp:posOffset>892175</wp:posOffset>
              </wp:positionV>
              <wp:extent cx="951230" cy="118745"/>
              <wp:wrapNone/>
              <wp:docPr id="104" name="Shape 104"/>
              <a:graphic xmlns:a="http://schemas.openxmlformats.org/drawingml/2006/main">
                <a:graphicData uri="http://schemas.microsoft.com/office/word/2010/wordprocessingShape">
                  <wps:wsp>
                    <wps:cNvSpPr txBox="1"/>
                    <wps:spPr>
                      <a:xfrm>
                        <a:ext cx="951230" cy="11874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2016</w:t>
                          </w:r>
                          <w:r>
                            <w:rPr>
                              <w:rFonts w:ascii="SimSun" w:eastAsia="SimSun" w:hAnsi="SimSun" w:cs="SimSun"/>
                              <w:color w:val="000000"/>
                              <w:spacing w:val="0"/>
                              <w:w w:val="100"/>
                              <w:position w:val="0"/>
                            </w:rPr>
                            <w:t>年年度报告</w:t>
                          </w:r>
                        </w:p>
                      </w:txbxContent>
                    </wps:txbx>
                    <wps:bodyPr wrap="none" lIns="0" tIns="0" rIns="0" bIns="0">
                      <a:spAutoFit/>
                    </wps:bodyPr>
                  </wps:wsp>
                </a:graphicData>
              </a:graphic>
            </wp:anchor>
          </w:drawing>
        </mc:Choice>
        <mc:Fallback>
          <w:pict>
            <v:shape id="_x0000_s1130" type="#_x0000_t202" style="position:absolute;margin-left:456.5pt;margin-top:70.25pt;width:74.900000000000006pt;height:9.3499999999999996pt;z-index:-188743989;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2016</w:t>
                    </w:r>
                    <w:r>
                      <w:rPr>
                        <w:rFonts w:ascii="SimSun" w:eastAsia="SimSun" w:hAnsi="SimSun" w:cs="SimSun"/>
                        <w:color w:val="000000"/>
                        <w:spacing w:val="0"/>
                        <w:w w:val="100"/>
                        <w:position w:val="0"/>
                      </w:rPr>
                      <w:t>年年度报告</w:t>
                    </w:r>
                  </w:p>
                </w:txbxContent>
              </v:textbox>
              <w10:wrap anchorx="page" anchory="page"/>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2" behindDoc="1" locked="0" layoutInCell="1" allowOverlap="1">
              <wp:simplePos x="0" y="0"/>
              <wp:positionH relativeFrom="page">
                <wp:posOffset>1072515</wp:posOffset>
              </wp:positionH>
              <wp:positionV relativeFrom="page">
                <wp:posOffset>470535</wp:posOffset>
              </wp:positionV>
              <wp:extent cx="496570" cy="475615"/>
              <wp:wrapNone/>
              <wp:docPr id="990" name="Shape 990"/>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991" name="Picutre 991"/>
                                <a:graphic xmlns:a="http://schemas.openxmlformats.org/drawingml/2006/main">
                                  <a:graphicData uri="http://schemas.openxmlformats.org/drawingml/2006/picture">
                                    <pic:pic xmlns:pic="http://schemas.openxmlformats.org/drawingml/2006/picture">
                                      <pic:nvPicPr>
                                        <pic:cNvPr id="991" name="Picture 991"/>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2017" type="#_x0000_t202" style="position:absolute;margin-left:84.450000000000003pt;margin-top:37.050000000000004pt;width:39.100000000000001pt;height:37.450000000000003pt;z-index:-188743341;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993" name="Picutre 993"/>
                          <a:graphic xmlns:a="http://schemas.openxmlformats.org/drawingml/2006/main">
                            <a:graphicData uri="http://schemas.openxmlformats.org/drawingml/2006/picture">
                              <pic:pic xmlns:pic="http://schemas.openxmlformats.org/drawingml/2006/picture">
                                <pic:nvPicPr>
                                  <pic:cNvPr id="993" name="Picture 993"/>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414" behindDoc="1" locked="0" layoutInCell="1" allowOverlap="1">
              <wp:simplePos x="0" y="0"/>
              <wp:positionH relativeFrom="page">
                <wp:posOffset>1694180</wp:posOffset>
              </wp:positionH>
              <wp:positionV relativeFrom="page">
                <wp:posOffset>546735</wp:posOffset>
              </wp:positionV>
              <wp:extent cx="2267585" cy="304800"/>
              <wp:wrapNone/>
              <wp:docPr id="994" name="Shape 994"/>
              <a:graphic xmlns:a="http://schemas.openxmlformats.org/drawingml/2006/main">
                <a:graphicData uri="http://schemas.microsoft.com/office/word/2010/wordprocessingShape">
                  <wps:wsp>
                    <wps:cNvSpPr txBox="1"/>
                    <wps:spPr>
                      <a:xfrm>
                        <a:ext cx="2267585"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w:t>
                          </w:r>
                          <w:r>
                            <w:rPr>
                              <w:spacing w:val="0"/>
                              <w:w w:val="100"/>
                              <w:position w:val="0"/>
                              <w:sz w:val="28"/>
                              <w:szCs w:val="28"/>
                            </w:rPr>
                            <w:t>F</w:t>
                          </w:r>
                          <w:r>
                            <w:rPr>
                              <w:rFonts w:ascii="SimSun" w:eastAsia="SimSun" w:hAnsi="SimSun" w:cs="SimSun"/>
                              <w:b w:val="0"/>
                              <w:bCs w:val="0"/>
                              <w:spacing w:val="0"/>
                              <w:w w:val="100"/>
                              <w:position w:val="0"/>
                              <w:sz w:val="28"/>
                              <w:szCs w:val="28"/>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I TAL SECUR I T I ES CO. </w:t>
                          </w:r>
                          <w:r>
                            <w:rPr>
                              <w:spacing w:val="0"/>
                              <w:w w:val="100"/>
                              <w:position w:val="0"/>
                            </w:rPr>
                            <w:t xml:space="preserve">, </w:t>
                          </w:r>
                          <w:r>
                            <w:rPr>
                              <w:spacing w:val="0"/>
                              <w:w w:val="100"/>
                              <w:position w:val="0"/>
                            </w:rPr>
                            <w:t>LTD.</w:t>
                          </w:r>
                        </w:p>
                      </w:txbxContent>
                    </wps:txbx>
                    <wps:bodyPr wrap="none" lIns="0" tIns="0" rIns="0" bIns="0">
                      <a:spAutoFit/>
                    </wps:bodyPr>
                  </wps:wsp>
                </a:graphicData>
              </a:graphic>
            </wp:anchor>
          </w:drawing>
        </mc:Choice>
        <mc:Fallback>
          <w:pict>
            <v:shape id="_x0000_s2020" type="#_x0000_t202" style="position:absolute;margin-left:133.40000000000001pt;margin-top:43.050000000000004pt;width:178.55000000000001pt;height:24.pt;z-index:-18874333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w:t>
                    </w:r>
                    <w:r>
                      <w:rPr>
                        <w:spacing w:val="0"/>
                        <w:w w:val="100"/>
                        <w:position w:val="0"/>
                        <w:sz w:val="28"/>
                        <w:szCs w:val="28"/>
                      </w:rPr>
                      <w:t>F</w:t>
                    </w:r>
                    <w:r>
                      <w:rPr>
                        <w:rFonts w:ascii="SimSun" w:eastAsia="SimSun" w:hAnsi="SimSun" w:cs="SimSun"/>
                        <w:b w:val="0"/>
                        <w:bCs w:val="0"/>
                        <w:spacing w:val="0"/>
                        <w:w w:val="100"/>
                        <w:position w:val="0"/>
                        <w:sz w:val="28"/>
                        <w:szCs w:val="28"/>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 I RST CAP I TAL SECUR I T I ES CO. </w:t>
                    </w:r>
                    <w:r>
                      <w:rPr>
                        <w:spacing w:val="0"/>
                        <w:w w:val="100"/>
                        <w:position w:val="0"/>
                      </w:rPr>
                      <w:t xml:space="preserve">, </w:t>
                    </w:r>
                    <w:r>
                      <w:rPr>
                        <w:spacing w:val="0"/>
                        <w:w w:val="100"/>
                        <w:position w:val="0"/>
                      </w:rPr>
                      <w:t>LTD.</w:t>
                    </w:r>
                  </w:p>
                </w:txbxContent>
              </v:textbox>
              <w10:wrap anchorx="page" anchory="page"/>
            </v:shape>
          </w:pict>
        </mc:Fallback>
      </mc:AlternateContent>
    </w:r>
    <w:r>
      <mc:AlternateContent>
        <mc:Choice Requires="wps">
          <w:drawing>
            <wp:anchor distT="0" distB="0" distL="0" distR="0" simplePos="0" relativeHeight="62915416" behindDoc="1" locked="0" layoutInCell="1" allowOverlap="1">
              <wp:simplePos x="0" y="0"/>
              <wp:positionH relativeFrom="page">
                <wp:posOffset>5129530</wp:posOffset>
              </wp:positionH>
              <wp:positionV relativeFrom="page">
                <wp:posOffset>833120</wp:posOffset>
              </wp:positionV>
              <wp:extent cx="956945" cy="118745"/>
              <wp:wrapNone/>
              <wp:docPr id="996" name="Shape 996"/>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2022" type="#_x0000_t202" style="position:absolute;margin-left:403.90000000000003pt;margin-top:65.599999999999994pt;width:75.350000000000009pt;height:9.3499999999999996pt;z-index:-18874333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0" behindDoc="1" locked="0" layoutInCell="1" allowOverlap="1">
              <wp:simplePos x="0" y="0"/>
              <wp:positionH relativeFrom="page">
                <wp:posOffset>1082675</wp:posOffset>
              </wp:positionH>
              <wp:positionV relativeFrom="page">
                <wp:posOffset>558165</wp:posOffset>
              </wp:positionV>
              <wp:extent cx="496570" cy="475615"/>
              <wp:wrapNone/>
              <wp:docPr id="1000" name="Shape 1000"/>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1001" name="Picutre 1001"/>
                                <a:graphic xmlns:a="http://schemas.openxmlformats.org/drawingml/2006/main">
                                  <a:graphicData uri="http://schemas.openxmlformats.org/drawingml/2006/picture">
                                    <pic:pic xmlns:pic="http://schemas.openxmlformats.org/drawingml/2006/picture">
                                      <pic:nvPicPr>
                                        <pic:cNvPr id="1001" name="Picture 1001"/>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2027" type="#_x0000_t202" style="position:absolute;margin-left:85.25pt;margin-top:43.950000000000003pt;width:39.100000000000001pt;height:37.450000000000003pt;z-index:-188743333;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1003" name="Picutre 1003"/>
                          <a:graphic xmlns:a="http://schemas.openxmlformats.org/drawingml/2006/main">
                            <a:graphicData uri="http://schemas.openxmlformats.org/drawingml/2006/picture">
                              <pic:pic xmlns:pic="http://schemas.openxmlformats.org/drawingml/2006/picture">
                                <pic:nvPicPr>
                                  <pic:cNvPr id="1003" name="Picture 1003"/>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422" behindDoc="1" locked="0" layoutInCell="1" allowOverlap="1">
              <wp:simplePos x="0" y="0"/>
              <wp:positionH relativeFrom="page">
                <wp:posOffset>1704340</wp:posOffset>
              </wp:positionH>
              <wp:positionV relativeFrom="page">
                <wp:posOffset>634365</wp:posOffset>
              </wp:positionV>
              <wp:extent cx="2270760" cy="304800"/>
              <wp:wrapNone/>
              <wp:docPr id="1004" name="Shape 1004"/>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w:t>
                          </w:r>
                          <w:r>
                            <w:rPr>
                              <w:spacing w:val="0"/>
                              <w:w w:val="100"/>
                              <w:position w:val="0"/>
                              <w:sz w:val="28"/>
                              <w:szCs w:val="28"/>
                            </w:rPr>
                            <w:t>F</w:t>
                          </w:r>
                          <w:r>
                            <w:rPr>
                              <w:rFonts w:ascii="SimSun" w:eastAsia="SimSun" w:hAnsi="SimSun" w:cs="SimSun"/>
                              <w:b w:val="0"/>
                              <w:bCs w:val="0"/>
                              <w:spacing w:val="0"/>
                              <w:w w:val="100"/>
                              <w:position w:val="0"/>
                              <w:sz w:val="28"/>
                              <w:szCs w:val="28"/>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FIRST CAP ITAL SECUR ITIES CO. </w:t>
                          </w:r>
                          <w:r>
                            <w:rPr>
                              <w:spacing w:val="0"/>
                              <w:w w:val="100"/>
                              <w:position w:val="0"/>
                            </w:rPr>
                            <w:t xml:space="preserve">, </w:t>
                          </w:r>
                          <w:r>
                            <w:rPr>
                              <w:spacing w:val="0"/>
                              <w:w w:val="100"/>
                              <w:position w:val="0"/>
                            </w:rPr>
                            <w:t>LTD.</w:t>
                          </w:r>
                        </w:p>
                      </w:txbxContent>
                    </wps:txbx>
                    <wps:bodyPr wrap="none" lIns="0" tIns="0" rIns="0" bIns="0">
                      <a:spAutoFit/>
                    </wps:bodyPr>
                  </wps:wsp>
                </a:graphicData>
              </a:graphic>
            </wp:anchor>
          </w:drawing>
        </mc:Choice>
        <mc:Fallback>
          <w:pict>
            <v:shape id="_x0000_s2030" type="#_x0000_t202" style="position:absolute;margin-left:134.19999999999999pt;margin-top:49.950000000000003pt;width:178.80000000000001pt;height:24.pt;z-index:-18874333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w:t>
                    </w:r>
                    <w:r>
                      <w:rPr>
                        <w:spacing w:val="0"/>
                        <w:w w:val="100"/>
                        <w:position w:val="0"/>
                        <w:sz w:val="28"/>
                        <w:szCs w:val="28"/>
                      </w:rPr>
                      <w:t>F</w:t>
                    </w:r>
                    <w:r>
                      <w:rPr>
                        <w:rFonts w:ascii="SimSun" w:eastAsia="SimSun" w:hAnsi="SimSun" w:cs="SimSun"/>
                        <w:b w:val="0"/>
                        <w:bCs w:val="0"/>
                        <w:spacing w:val="0"/>
                        <w:w w:val="100"/>
                        <w:position w:val="0"/>
                        <w:sz w:val="28"/>
                        <w:szCs w:val="28"/>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FIRST CAP ITAL SECUR ITIES CO. </w:t>
                    </w:r>
                    <w:r>
                      <w:rPr>
                        <w:spacing w:val="0"/>
                        <w:w w:val="100"/>
                        <w:position w:val="0"/>
                      </w:rPr>
                      <w:t xml:space="preserve">, </w:t>
                    </w:r>
                    <w:r>
                      <w:rPr>
                        <w:spacing w:val="0"/>
                        <w:w w:val="100"/>
                        <w:position w:val="0"/>
                      </w:rPr>
                      <w:t>LTD.</w:t>
                    </w:r>
                  </w:p>
                </w:txbxContent>
              </v:textbox>
              <w10:wrap anchorx="page" anchory="page"/>
            </v:shape>
          </w:pict>
        </mc:Fallback>
      </mc:AlternateContent>
    </w:r>
    <w:r>
      <mc:AlternateContent>
        <mc:Choice Requires="wps">
          <w:drawing>
            <wp:anchor distT="0" distB="0" distL="0" distR="0" simplePos="0" relativeHeight="62915424" behindDoc="1" locked="0" layoutInCell="1" allowOverlap="1">
              <wp:simplePos x="0" y="0"/>
              <wp:positionH relativeFrom="page">
                <wp:posOffset>5139690</wp:posOffset>
              </wp:positionH>
              <wp:positionV relativeFrom="page">
                <wp:posOffset>920750</wp:posOffset>
              </wp:positionV>
              <wp:extent cx="956945" cy="118745"/>
              <wp:wrapNone/>
              <wp:docPr id="1006" name="Shape 1006"/>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2032" type="#_x0000_t202" style="position:absolute;margin-left:404.69999999999999pt;margin-top:72.5pt;width:75.350000000000009pt;height:9.3499999999999996pt;z-index:-18874332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8" behindDoc="1" locked="0" layoutInCell="1" allowOverlap="1">
              <wp:simplePos x="0" y="0"/>
              <wp:positionH relativeFrom="page">
                <wp:posOffset>1082675</wp:posOffset>
              </wp:positionH>
              <wp:positionV relativeFrom="page">
                <wp:posOffset>558165</wp:posOffset>
              </wp:positionV>
              <wp:extent cx="496570" cy="475615"/>
              <wp:wrapNone/>
              <wp:docPr id="1010" name="Shape 1010"/>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1011" name="Picutre 1011"/>
                                <a:graphic xmlns:a="http://schemas.openxmlformats.org/drawingml/2006/main">
                                  <a:graphicData uri="http://schemas.openxmlformats.org/drawingml/2006/picture">
                                    <pic:pic xmlns:pic="http://schemas.openxmlformats.org/drawingml/2006/picture">
                                      <pic:nvPicPr>
                                        <pic:cNvPr id="1011" name="Picture 1011"/>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2037" type="#_x0000_t202" style="position:absolute;margin-left:85.25pt;margin-top:43.950000000000003pt;width:39.100000000000001pt;height:37.450000000000003pt;z-index:-188743325;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1013" name="Picutre 1013"/>
                          <a:graphic xmlns:a="http://schemas.openxmlformats.org/drawingml/2006/main">
                            <a:graphicData uri="http://schemas.openxmlformats.org/drawingml/2006/picture">
                              <pic:pic xmlns:pic="http://schemas.openxmlformats.org/drawingml/2006/picture">
                                <pic:nvPicPr>
                                  <pic:cNvPr id="1013" name="Picture 1013"/>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430" behindDoc="1" locked="0" layoutInCell="1" allowOverlap="1">
              <wp:simplePos x="0" y="0"/>
              <wp:positionH relativeFrom="page">
                <wp:posOffset>1704340</wp:posOffset>
              </wp:positionH>
              <wp:positionV relativeFrom="page">
                <wp:posOffset>634365</wp:posOffset>
              </wp:positionV>
              <wp:extent cx="2270760" cy="304800"/>
              <wp:wrapNone/>
              <wp:docPr id="1014" name="Shape 1014"/>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w:t>
                          </w:r>
                          <w:r>
                            <w:rPr>
                              <w:spacing w:val="0"/>
                              <w:w w:val="100"/>
                              <w:position w:val="0"/>
                              <w:sz w:val="28"/>
                              <w:szCs w:val="28"/>
                            </w:rPr>
                            <w:t>F</w:t>
                          </w:r>
                          <w:r>
                            <w:rPr>
                              <w:rFonts w:ascii="SimSun" w:eastAsia="SimSun" w:hAnsi="SimSun" w:cs="SimSun"/>
                              <w:b w:val="0"/>
                              <w:bCs w:val="0"/>
                              <w:spacing w:val="0"/>
                              <w:w w:val="100"/>
                              <w:position w:val="0"/>
                              <w:sz w:val="28"/>
                              <w:szCs w:val="28"/>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FIRST CAP ITAL SECUR ITIES CO. </w:t>
                          </w:r>
                          <w:r>
                            <w:rPr>
                              <w:spacing w:val="0"/>
                              <w:w w:val="100"/>
                              <w:position w:val="0"/>
                            </w:rPr>
                            <w:t xml:space="preserve">, </w:t>
                          </w:r>
                          <w:r>
                            <w:rPr>
                              <w:spacing w:val="0"/>
                              <w:w w:val="100"/>
                              <w:position w:val="0"/>
                            </w:rPr>
                            <w:t>LTD.</w:t>
                          </w:r>
                        </w:p>
                      </w:txbxContent>
                    </wps:txbx>
                    <wps:bodyPr wrap="none" lIns="0" tIns="0" rIns="0" bIns="0">
                      <a:spAutoFit/>
                    </wps:bodyPr>
                  </wps:wsp>
                </a:graphicData>
              </a:graphic>
            </wp:anchor>
          </w:drawing>
        </mc:Choice>
        <mc:Fallback>
          <w:pict>
            <v:shape id="_x0000_s2040" type="#_x0000_t202" style="position:absolute;margin-left:134.19999999999999pt;margin-top:49.950000000000003pt;width:178.80000000000001pt;height:24.pt;z-index:-18874332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w:t>
                    </w:r>
                    <w:r>
                      <w:rPr>
                        <w:spacing w:val="0"/>
                        <w:w w:val="100"/>
                        <w:position w:val="0"/>
                        <w:sz w:val="28"/>
                        <w:szCs w:val="28"/>
                      </w:rPr>
                      <w:t>F</w:t>
                    </w:r>
                    <w:r>
                      <w:rPr>
                        <w:rFonts w:ascii="SimSun" w:eastAsia="SimSun" w:hAnsi="SimSun" w:cs="SimSun"/>
                        <w:b w:val="0"/>
                        <w:bCs w:val="0"/>
                        <w:spacing w:val="0"/>
                        <w:w w:val="100"/>
                        <w:position w:val="0"/>
                        <w:sz w:val="28"/>
                        <w:szCs w:val="28"/>
                      </w:rPr>
                      <w:t>艮公司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 xml:space="preserve">FIRST CAP ITAL SECUR ITIES CO. </w:t>
                    </w:r>
                    <w:r>
                      <w:rPr>
                        <w:spacing w:val="0"/>
                        <w:w w:val="100"/>
                        <w:position w:val="0"/>
                      </w:rPr>
                      <w:t xml:space="preserve">, </w:t>
                    </w:r>
                    <w:r>
                      <w:rPr>
                        <w:spacing w:val="0"/>
                        <w:w w:val="100"/>
                        <w:position w:val="0"/>
                      </w:rPr>
                      <w:t>LTD.</w:t>
                    </w:r>
                  </w:p>
                </w:txbxContent>
              </v:textbox>
              <w10:wrap anchorx="page" anchory="page"/>
            </v:shape>
          </w:pict>
        </mc:Fallback>
      </mc:AlternateContent>
    </w:r>
    <w:r>
      <mc:AlternateContent>
        <mc:Choice Requires="wps">
          <w:drawing>
            <wp:anchor distT="0" distB="0" distL="0" distR="0" simplePos="0" relativeHeight="62915432" behindDoc="1" locked="0" layoutInCell="1" allowOverlap="1">
              <wp:simplePos x="0" y="0"/>
              <wp:positionH relativeFrom="page">
                <wp:posOffset>5139690</wp:posOffset>
              </wp:positionH>
              <wp:positionV relativeFrom="page">
                <wp:posOffset>920750</wp:posOffset>
              </wp:positionV>
              <wp:extent cx="956945" cy="118745"/>
              <wp:wrapNone/>
              <wp:docPr id="1016" name="Shape 1016"/>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2042" type="#_x0000_t202" style="position:absolute;margin-left:404.69999999999999pt;margin-top:72.5pt;width:75.350000000000009pt;height:9.3499999999999996pt;z-index:-18874332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6" behindDoc="1" locked="0" layoutInCell="1" allowOverlap="1">
              <wp:simplePos x="0" y="0"/>
              <wp:positionH relativeFrom="page">
                <wp:posOffset>1323340</wp:posOffset>
              </wp:positionH>
              <wp:positionV relativeFrom="page">
                <wp:posOffset>448310</wp:posOffset>
              </wp:positionV>
              <wp:extent cx="496570" cy="475615"/>
              <wp:wrapNone/>
              <wp:docPr id="1020" name="Shape 1020"/>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1021" name="Picutre 1021"/>
                                <a:graphic xmlns:a="http://schemas.openxmlformats.org/drawingml/2006/main">
                                  <a:graphicData uri="http://schemas.openxmlformats.org/drawingml/2006/picture">
                                    <pic:pic xmlns:pic="http://schemas.openxmlformats.org/drawingml/2006/picture">
                                      <pic:nvPicPr>
                                        <pic:cNvPr id="1021" name="Picture 1021"/>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2047" type="#_x0000_t202" style="position:absolute;margin-left:104.2pt;margin-top:35.300000000000004pt;width:39.100000000000001pt;height:37.450000000000003pt;z-index:-188743317;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1023" name="Picutre 1023"/>
                          <a:graphic xmlns:a="http://schemas.openxmlformats.org/drawingml/2006/main">
                            <a:graphicData uri="http://schemas.openxmlformats.org/drawingml/2006/picture">
                              <pic:pic xmlns:pic="http://schemas.openxmlformats.org/drawingml/2006/picture">
                                <pic:nvPicPr>
                                  <pic:cNvPr id="1023" name="Picture 1023"/>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438" behindDoc="1" locked="0" layoutInCell="1" allowOverlap="1">
              <wp:simplePos x="0" y="0"/>
              <wp:positionH relativeFrom="page">
                <wp:posOffset>1945005</wp:posOffset>
              </wp:positionH>
              <wp:positionV relativeFrom="page">
                <wp:posOffset>524510</wp:posOffset>
              </wp:positionV>
              <wp:extent cx="2270760" cy="304800"/>
              <wp:wrapNone/>
              <wp:docPr id="1024" name="Shape 1024"/>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wps:txbx>
                    <wps:bodyPr wrap="none" lIns="0" tIns="0" rIns="0" bIns="0">
                      <a:spAutoFit/>
                    </wps:bodyPr>
                  </wps:wsp>
                </a:graphicData>
              </a:graphic>
            </wp:anchor>
          </w:drawing>
        </mc:Choice>
        <mc:Fallback>
          <w:pict>
            <v:shape id="_x0000_s2050" type="#_x0000_t202" style="position:absolute;margin-left:153.15000000000001pt;margin-top:41.300000000000004pt;width:178.80000000000001pt;height:24.pt;z-index:-18874331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v:textbox>
              <w10:wrap anchorx="page" anchory="page"/>
            </v:shape>
          </w:pict>
        </mc:Fallback>
      </mc:AlternateContent>
    </w:r>
    <w:r>
      <mc:AlternateContent>
        <mc:Choice Requires="wps">
          <w:drawing>
            <wp:anchor distT="0" distB="0" distL="0" distR="0" simplePos="0" relativeHeight="62915440" behindDoc="1" locked="0" layoutInCell="1" allowOverlap="1">
              <wp:simplePos x="0" y="0"/>
              <wp:positionH relativeFrom="page">
                <wp:posOffset>5379720</wp:posOffset>
              </wp:positionH>
              <wp:positionV relativeFrom="page">
                <wp:posOffset>810895</wp:posOffset>
              </wp:positionV>
              <wp:extent cx="956945" cy="118745"/>
              <wp:wrapNone/>
              <wp:docPr id="1026" name="Shape 1026"/>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2052" type="#_x0000_t202" style="position:absolute;margin-left:423.60000000000002pt;margin-top:63.850000000000001pt;width:75.350000000000009pt;height:9.3499999999999996pt;z-index:-18874331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4" behindDoc="1" locked="0" layoutInCell="1" allowOverlap="1">
              <wp:simplePos x="0" y="0"/>
              <wp:positionH relativeFrom="page">
                <wp:posOffset>1323340</wp:posOffset>
              </wp:positionH>
              <wp:positionV relativeFrom="page">
                <wp:posOffset>448310</wp:posOffset>
              </wp:positionV>
              <wp:extent cx="496570" cy="475615"/>
              <wp:wrapNone/>
              <wp:docPr id="1030" name="Shape 1030"/>
              <a:graphic xmlns:a="http://schemas.openxmlformats.org/drawingml/2006/main">
                <a:graphicData uri="http://schemas.microsoft.com/office/word/2010/wordprocessingShape">
                  <wps:wsp>
                    <wps:cNvSpPr txBox="1"/>
                    <wps:spPr>
                      <a:xfrm>
                        <a:ext cx="496570" cy="475615"/>
                      </a:xfrm>
                      <a:prstGeom prst="rect"/>
                      <a:noFill/>
                    </wps:spPr>
                    <wps:txbx>
                      <w:txbxContent>
                        <w:p>
                          <w:pPr>
                            <w:widowControl w:val="0"/>
                            <w:rPr>
                              <w:sz w:val="2"/>
                              <w:szCs w:val="2"/>
                            </w:rPr>
                          </w:pPr>
                          <w:r>
                            <w:drawing>
                              <wp:inline>
                                <wp:extent cx="499745" cy="475615"/>
                                <wp:docPr id="1031" name="Picutre 1031"/>
                                <a:graphic xmlns:a="http://schemas.openxmlformats.org/drawingml/2006/main">
                                  <a:graphicData uri="http://schemas.openxmlformats.org/drawingml/2006/picture">
                                    <pic:pic xmlns:pic="http://schemas.openxmlformats.org/drawingml/2006/picture">
                                      <pic:nvPicPr>
                                        <pic:cNvPr id="1031" name="Picture 1031"/>
                                        <pic:cNvPicPr/>
                                      </pic:nvPicPr>
                                      <pic:blipFill>
                                        <a:blip r:embed="rId1"/>
                                        <a:stretch/>
                                      </pic:blipFill>
                                      <pic:spPr>
                                        <a:xfrm>
                                          <a:ext cx="499745" cy="475615"/>
                                        </a:xfrm>
                                        <a:prstGeom prst="rect"/>
                                      </pic:spPr>
                                    </pic:pic>
                                  </a:graphicData>
                                </a:graphic>
                              </wp:inline>
                            </w:drawing>
                          </w:r>
                        </w:p>
                      </w:txbxContent>
                    </wps:txbx>
                    <wps:bodyPr lIns="0" tIns="0" rIns="0" bIns="0">
                      <a:noAutoFit/>
                    </wps:bodyPr>
                  </wps:wsp>
                </a:graphicData>
              </a:graphic>
            </wp:anchor>
          </w:drawing>
        </mc:Choice>
        <mc:Fallback>
          <w:pict>
            <v:shape id="_x0000_s2057" type="#_x0000_t202" style="position:absolute;margin-left:104.2pt;margin-top:35.300000000000004pt;width:39.100000000000001pt;height:37.450000000000003pt;z-index:-188743309;mso-wrap-distance-left:0;mso-wrap-distance-right:0;mso-position-horizontal-relative:page;mso-position-vertical-relative:page" wrapcoords="0 0" filled="f" stroked="f">
              <v:textbox inset="0,0,0,0">
                <w:txbxContent>
                  <w:p>
                    <w:pPr>
                      <w:widowControl w:val="0"/>
                      <w:rPr>
                        <w:sz w:val="2"/>
                        <w:szCs w:val="2"/>
                      </w:rPr>
                    </w:pPr>
                    <w:r>
                      <w:drawing>
                        <wp:inline>
                          <wp:extent cx="499745" cy="475615"/>
                          <wp:docPr id="1033" name="Picutre 1033"/>
                          <a:graphic xmlns:a="http://schemas.openxmlformats.org/drawingml/2006/main">
                            <a:graphicData uri="http://schemas.openxmlformats.org/drawingml/2006/picture">
                              <pic:pic xmlns:pic="http://schemas.openxmlformats.org/drawingml/2006/picture">
                                <pic:nvPicPr>
                                  <pic:cNvPr id="1033" name="Picture 1033"/>
                                  <pic:cNvPicPr/>
                                </pic:nvPicPr>
                                <pic:blipFill>
                                  <a:blip r:embed="rId1"/>
                                  <a:stretch/>
                                </pic:blipFill>
                                <pic:spPr>
                                  <a:xfrm>
                                    <a:ext cx="499745" cy="47561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446" behindDoc="1" locked="0" layoutInCell="1" allowOverlap="1">
              <wp:simplePos x="0" y="0"/>
              <wp:positionH relativeFrom="page">
                <wp:posOffset>1945005</wp:posOffset>
              </wp:positionH>
              <wp:positionV relativeFrom="page">
                <wp:posOffset>524510</wp:posOffset>
              </wp:positionV>
              <wp:extent cx="2270760" cy="304800"/>
              <wp:wrapNone/>
              <wp:docPr id="1034" name="Shape 1034"/>
              <a:graphic xmlns:a="http://schemas.openxmlformats.org/drawingml/2006/main">
                <a:graphicData uri="http://schemas.microsoft.com/office/word/2010/wordprocessingShape">
                  <wps:wsp>
                    <wps:cNvSpPr txBox="1"/>
                    <wps:spPr>
                      <a:xfrm>
                        <a:ext cx="2270760" cy="30480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wps:txbx>
                    <wps:bodyPr wrap="none" lIns="0" tIns="0" rIns="0" bIns="0">
                      <a:spAutoFit/>
                    </wps:bodyPr>
                  </wps:wsp>
                </a:graphicData>
              </a:graphic>
            </wp:anchor>
          </w:drawing>
        </mc:Choice>
        <mc:Fallback>
          <w:pict>
            <v:shape id="_x0000_s2060" type="#_x0000_t202" style="position:absolute;margin-left:153.15000000000001pt;margin-top:41.300000000000004pt;width:178.80000000000001pt;height:24.pt;z-index:-18874330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8"/>
                        <w:szCs w:val="28"/>
                      </w:rPr>
                      <w:t>第一创业证券股份有限公司</w:t>
                    </w:r>
                  </w:p>
                  <w:p>
                    <w:pPr>
                      <w:pStyle w:val="Style80"/>
                      <w:keepNext w:val="0"/>
                      <w:keepLines w:val="0"/>
                      <w:widowControl w:val="0"/>
                      <w:shd w:val="clear" w:color="auto" w:fill="auto"/>
                      <w:bidi w:val="0"/>
                      <w:spacing w:before="0" w:after="0" w:line="240" w:lineRule="auto"/>
                      <w:ind w:left="0" w:right="0" w:firstLine="0"/>
                      <w:jc w:val="left"/>
                    </w:pPr>
                    <w:r>
                      <w:rPr>
                        <w:spacing w:val="0"/>
                        <w:w w:val="100"/>
                        <w:position w:val="0"/>
                      </w:rPr>
                      <w:t>FIRST CAP ITAL SECUR ITIES CO. , LTD.</w:t>
                    </w:r>
                  </w:p>
                </w:txbxContent>
              </v:textbox>
              <w10:wrap anchorx="page" anchory="page"/>
            </v:shape>
          </w:pict>
        </mc:Fallback>
      </mc:AlternateContent>
    </w:r>
    <w:r>
      <mc:AlternateContent>
        <mc:Choice Requires="wps">
          <w:drawing>
            <wp:anchor distT="0" distB="0" distL="0" distR="0" simplePos="0" relativeHeight="62915448" behindDoc="1" locked="0" layoutInCell="1" allowOverlap="1">
              <wp:simplePos x="0" y="0"/>
              <wp:positionH relativeFrom="page">
                <wp:posOffset>5379720</wp:posOffset>
              </wp:positionH>
              <wp:positionV relativeFrom="page">
                <wp:posOffset>810895</wp:posOffset>
              </wp:positionV>
              <wp:extent cx="956945" cy="118745"/>
              <wp:wrapNone/>
              <wp:docPr id="1036" name="Shape 1036"/>
              <a:graphic xmlns:a="http://schemas.openxmlformats.org/drawingml/2006/main">
                <a:graphicData uri="http://schemas.microsoft.com/office/word/2010/wordprocessingShape">
                  <wps:wsp>
                    <wps:cNvSpPr txBox="1"/>
                    <wps:spPr>
                      <a:xfrm>
                        <a:ext cx="956945" cy="11874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wps:txbx>
                    <wps:bodyPr wrap="none" lIns="0" tIns="0" rIns="0" bIns="0">
                      <a:spAutoFit/>
                    </wps:bodyPr>
                  </wps:wsp>
                </a:graphicData>
              </a:graphic>
            </wp:anchor>
          </w:drawing>
        </mc:Choice>
        <mc:Fallback>
          <w:pict>
            <v:shape id="_x0000_s2062" type="#_x0000_t202" style="position:absolute;margin-left:423.60000000000002pt;margin-top:63.850000000000001pt;width:75.350000000000009pt;height:9.3499999999999996pt;z-index:-18874330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年年度报告</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5"/>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脚注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7">
    <w:name w:val="其他_"/>
    <w:basedOn w:val="DefaultParagraphFont"/>
    <w:link w:val="Style6"/>
    <w:rPr>
      <w:rFonts w:ascii="SimSun" w:eastAsia="SimSun" w:hAnsi="SimSun" w:cs="SimSun"/>
      <w:b w:val="0"/>
      <w:bCs w:val="0"/>
      <w:i w:val="0"/>
      <w:iCs w:val="0"/>
      <w:smallCaps w:val="0"/>
      <w:strike w:val="0"/>
      <w:sz w:val="18"/>
      <w:szCs w:val="18"/>
      <w:u w:val="none"/>
      <w:shd w:val="clear" w:color="auto" w:fill="auto"/>
    </w:rPr>
  </w:style>
  <w:style w:type="character" w:customStyle="1" w:styleId="CharStyle10">
    <w:name w:val="页眉或页脚 (2)_"/>
    <w:basedOn w:val="DefaultParagraphFont"/>
    <w:link w:val="Style9"/>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2">
    <w:name w:val="标题 #1_"/>
    <w:basedOn w:val="DefaultParagraphFont"/>
    <w:link w:val="Style21"/>
    <w:rPr>
      <w:rFonts w:ascii="SimSun" w:eastAsia="SimSun" w:hAnsi="SimSun" w:cs="SimSun"/>
      <w:b/>
      <w:bCs/>
      <w:i w:val="0"/>
      <w:iCs w:val="0"/>
      <w:smallCaps w:val="0"/>
      <w:strike w:val="0"/>
      <w:sz w:val="32"/>
      <w:szCs w:val="32"/>
      <w:u w:val="none"/>
      <w:shd w:val="clear" w:color="auto" w:fill="auto"/>
    </w:rPr>
  </w:style>
  <w:style w:type="character" w:customStyle="1" w:styleId="CharStyle27">
    <w:name w:val="正文文本 (2)_"/>
    <w:basedOn w:val="DefaultParagraphFont"/>
    <w:link w:val="Style26"/>
    <w:rPr>
      <w:rFonts w:ascii="SimSun" w:eastAsia="SimSun" w:hAnsi="SimSun" w:cs="SimSun"/>
      <w:b w:val="0"/>
      <w:bCs w:val="0"/>
      <w:i w:val="0"/>
      <w:iCs w:val="0"/>
      <w:smallCaps w:val="0"/>
      <w:strike w:val="0"/>
      <w:sz w:val="26"/>
      <w:szCs w:val="26"/>
      <w:u w:val="none"/>
      <w:shd w:val="clear" w:color="auto" w:fill="auto"/>
    </w:rPr>
  </w:style>
  <w:style w:type="character" w:customStyle="1" w:styleId="CharStyle31">
    <w:name w:val="目录_"/>
    <w:basedOn w:val="DefaultParagraphFont"/>
    <w:link w:val="Style30"/>
    <w:rPr>
      <w:rFonts w:ascii="SimSun" w:eastAsia="SimSun" w:hAnsi="SimSun" w:cs="SimSun"/>
      <w:b w:val="0"/>
      <w:bCs w:val="0"/>
      <w:i w:val="0"/>
      <w:iCs w:val="0"/>
      <w:smallCaps w:val="0"/>
      <w:strike w:val="0"/>
      <w:sz w:val="26"/>
      <w:szCs w:val="26"/>
      <w:u w:val="none"/>
      <w:shd w:val="clear" w:color="auto" w:fill="auto"/>
    </w:rPr>
  </w:style>
  <w:style w:type="character" w:customStyle="1" w:styleId="CharStyle37">
    <w:name w:val="标题 #2_"/>
    <w:basedOn w:val="DefaultParagraphFont"/>
    <w:link w:val="Style36"/>
    <w:rPr>
      <w:rFonts w:ascii="SimSun" w:eastAsia="SimSun" w:hAnsi="SimSun" w:cs="SimSun"/>
      <w:b/>
      <w:bCs/>
      <w:i w:val="0"/>
      <w:iCs w:val="0"/>
      <w:smallCaps w:val="0"/>
      <w:strike w:val="0"/>
      <w:u w:val="none"/>
      <w:shd w:val="clear" w:color="auto" w:fill="auto"/>
    </w:rPr>
  </w:style>
  <w:style w:type="character" w:customStyle="1" w:styleId="CharStyle40">
    <w:name w:val="正文文本_"/>
    <w:basedOn w:val="DefaultParagraphFont"/>
    <w:link w:val="Style39"/>
    <w:rPr>
      <w:rFonts w:ascii="SimSun" w:eastAsia="SimSun" w:hAnsi="SimSun" w:cs="SimSun"/>
      <w:b w:val="0"/>
      <w:bCs w:val="0"/>
      <w:i w:val="0"/>
      <w:iCs w:val="0"/>
      <w:smallCaps w:val="0"/>
      <w:strike w:val="0"/>
      <w:sz w:val="20"/>
      <w:szCs w:val="20"/>
      <w:u w:val="none"/>
      <w:shd w:val="clear" w:color="auto" w:fill="auto"/>
    </w:rPr>
  </w:style>
  <w:style w:type="character" w:customStyle="1" w:styleId="CharStyle45">
    <w:name w:val="表格标题_"/>
    <w:basedOn w:val="DefaultParagraphFont"/>
    <w:link w:val="Style44"/>
    <w:rPr>
      <w:rFonts w:ascii="SimSun" w:eastAsia="SimSun" w:hAnsi="SimSun" w:cs="SimSun"/>
      <w:b w:val="0"/>
      <w:bCs w:val="0"/>
      <w:i w:val="0"/>
      <w:iCs w:val="0"/>
      <w:smallCaps w:val="0"/>
      <w:strike w:val="0"/>
      <w:sz w:val="20"/>
      <w:szCs w:val="20"/>
      <w:u w:val="none"/>
      <w:shd w:val="clear" w:color="auto" w:fill="auto"/>
    </w:rPr>
  </w:style>
  <w:style w:type="character" w:customStyle="1" w:styleId="CharStyle48">
    <w:name w:val="标题 #3_"/>
    <w:basedOn w:val="DefaultParagraphFont"/>
    <w:link w:val="Style47"/>
    <w:rPr>
      <w:rFonts w:ascii="SimSun" w:eastAsia="SimSun" w:hAnsi="SimSun" w:cs="SimSun"/>
      <w:b/>
      <w:bCs/>
      <w:i w:val="0"/>
      <w:iCs w:val="0"/>
      <w:smallCaps w:val="0"/>
      <w:strike w:val="0"/>
      <w:sz w:val="20"/>
      <w:szCs w:val="20"/>
      <w:u w:val="none"/>
      <w:shd w:val="clear" w:color="auto" w:fill="auto"/>
    </w:rPr>
  </w:style>
  <w:style w:type="character" w:customStyle="1" w:styleId="CharStyle51">
    <w:name w:val="图片标题_"/>
    <w:basedOn w:val="DefaultParagraphFont"/>
    <w:link w:val="Style50"/>
    <w:rPr>
      <w:rFonts w:ascii="SimHei" w:eastAsia="SimHei" w:hAnsi="SimHei" w:cs="SimHei"/>
      <w:b w:val="0"/>
      <w:bCs w:val="0"/>
      <w:i w:val="0"/>
      <w:iCs w:val="0"/>
      <w:smallCaps w:val="0"/>
      <w:strike w:val="0"/>
      <w:sz w:val="14"/>
      <w:szCs w:val="14"/>
      <w:u w:val="none"/>
      <w:shd w:val="clear" w:color="auto" w:fill="auto"/>
    </w:rPr>
  </w:style>
  <w:style w:type="character" w:customStyle="1" w:styleId="CharStyle65">
    <w:name w:val="正文文本 (3)_"/>
    <w:basedOn w:val="DefaultParagraphFont"/>
    <w:link w:val="Style64"/>
    <w:rPr>
      <w:rFonts w:ascii="SimSun" w:eastAsia="SimSun" w:hAnsi="SimSun" w:cs="SimSun"/>
      <w:b w:val="0"/>
      <w:bCs w:val="0"/>
      <w:i w:val="0"/>
      <w:iCs w:val="0"/>
      <w:smallCaps w:val="0"/>
      <w:strike w:val="0"/>
      <w:sz w:val="18"/>
      <w:szCs w:val="18"/>
      <w:u w:val="none"/>
      <w:shd w:val="clear" w:color="auto" w:fill="auto"/>
    </w:rPr>
  </w:style>
  <w:style w:type="character" w:customStyle="1" w:styleId="CharStyle81">
    <w:name w:val="页眉或页脚_"/>
    <w:basedOn w:val="DefaultParagraphFont"/>
    <w:link w:val="Style80"/>
    <w:rPr>
      <w:rFonts w:ascii="Arial" w:eastAsia="Arial" w:hAnsi="Arial" w:cs="Arial"/>
      <w:b/>
      <w:bCs/>
      <w:i w:val="0"/>
      <w:iCs w:val="0"/>
      <w:smallCaps w:val="0"/>
      <w:strike w:val="0"/>
      <w:color w:val="2A2827"/>
      <w:sz w:val="16"/>
      <w:szCs w:val="16"/>
      <w:u w:val="none"/>
      <w:shd w:val="clear" w:color="auto" w:fill="auto"/>
    </w:rPr>
  </w:style>
  <w:style w:type="character" w:customStyle="1" w:styleId="CharStyle91">
    <w:name w:val="标题 #4_"/>
    <w:basedOn w:val="DefaultParagraphFont"/>
    <w:link w:val="Style90"/>
    <w:rPr>
      <w:rFonts w:ascii="SimSun" w:eastAsia="SimSun" w:hAnsi="SimSun" w:cs="SimSun"/>
      <w:b/>
      <w:bCs/>
      <w:i w:val="0"/>
      <w:iCs w:val="0"/>
      <w:smallCaps w:val="0"/>
      <w:strike w:val="0"/>
      <w:sz w:val="20"/>
      <w:szCs w:val="20"/>
      <w:u w:val="none"/>
      <w:shd w:val="clear" w:color="auto" w:fill="auto"/>
    </w:rPr>
  </w:style>
  <w:style w:type="character" w:customStyle="1" w:styleId="CharStyle95">
    <w:name w:val="正文文本 (6)_"/>
    <w:basedOn w:val="DefaultParagraphFont"/>
    <w:link w:val="Style9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41">
    <w:name w:val="正文文本 (8)_"/>
    <w:basedOn w:val="DefaultParagraphFont"/>
    <w:link w:val="Style140"/>
    <w:rPr>
      <w:rFonts w:ascii="SimSun" w:eastAsia="SimSun" w:hAnsi="SimSun" w:cs="SimSun"/>
      <w:b w:val="0"/>
      <w:bCs w:val="0"/>
      <w:i w:val="0"/>
      <w:iCs w:val="0"/>
      <w:smallCaps w:val="0"/>
      <w:strike w:val="0"/>
      <w:sz w:val="13"/>
      <w:szCs w:val="13"/>
      <w:u w:val="none"/>
      <w:shd w:val="clear" w:color="auto" w:fill="auto"/>
    </w:rPr>
  </w:style>
  <w:style w:type="character" w:customStyle="1" w:styleId="CharStyle143">
    <w:name w:val="正文文本 (7)_"/>
    <w:basedOn w:val="DefaultParagraphFont"/>
    <w:link w:val="Style142"/>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脚注"/>
    <w:basedOn w:val="Normal"/>
    <w:link w:val="CharStyle3"/>
    <w:pPr>
      <w:widowControl w:val="0"/>
      <w:shd w:val="clear" w:color="auto" w:fill="auto"/>
      <w:spacing w:line="346" w:lineRule="exact"/>
      <w:ind w:left="540"/>
    </w:pPr>
    <w:rPr>
      <w:rFonts w:ascii="SimSun" w:eastAsia="SimSun" w:hAnsi="SimSun" w:cs="SimSun"/>
      <w:b w:val="0"/>
      <w:bCs w:val="0"/>
      <w:i w:val="0"/>
      <w:iCs w:val="0"/>
      <w:smallCaps w:val="0"/>
      <w:strike w:val="0"/>
      <w:sz w:val="18"/>
      <w:szCs w:val="18"/>
      <w:u w:val="none"/>
      <w:shd w:val="clear" w:color="auto" w:fill="auto"/>
    </w:rPr>
  </w:style>
  <w:style w:type="paragraph" w:customStyle="1" w:styleId="Style6">
    <w:name w:val="其他"/>
    <w:basedOn w:val="Normal"/>
    <w:link w:val="CharStyle7"/>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9">
    <w:name w:val="页眉或页脚 (2)"/>
    <w:basedOn w:val="Normal"/>
    <w:link w:val="CharStyle10"/>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1">
    <w:name w:val="标题 #1"/>
    <w:basedOn w:val="Normal"/>
    <w:link w:val="CharStyle22"/>
    <w:pPr>
      <w:widowControl w:val="0"/>
      <w:shd w:val="clear" w:color="auto" w:fill="auto"/>
      <w:spacing w:after="53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26">
    <w:name w:val="正文文本 (2)"/>
    <w:basedOn w:val="Normal"/>
    <w:link w:val="CharStyle27"/>
    <w:pPr>
      <w:widowControl w:val="0"/>
      <w:shd w:val="clear" w:color="auto" w:fill="auto"/>
      <w:spacing w:line="512" w:lineRule="exact"/>
      <w:ind w:firstLine="560"/>
    </w:pPr>
    <w:rPr>
      <w:rFonts w:ascii="SimSun" w:eastAsia="SimSun" w:hAnsi="SimSun" w:cs="SimSun"/>
      <w:b w:val="0"/>
      <w:bCs w:val="0"/>
      <w:i w:val="0"/>
      <w:iCs w:val="0"/>
      <w:smallCaps w:val="0"/>
      <w:strike w:val="0"/>
      <w:sz w:val="26"/>
      <w:szCs w:val="26"/>
      <w:u w:val="none"/>
      <w:shd w:val="clear" w:color="auto" w:fill="auto"/>
    </w:rPr>
  </w:style>
  <w:style w:type="paragraph" w:customStyle="1" w:styleId="Style30">
    <w:name w:val="目录"/>
    <w:basedOn w:val="Normal"/>
    <w:link w:val="CharStyle31"/>
    <w:pPr>
      <w:widowControl w:val="0"/>
      <w:shd w:val="clear" w:color="auto" w:fill="auto"/>
      <w:spacing w:after="320"/>
      <w:ind w:firstLine="180"/>
    </w:pPr>
    <w:rPr>
      <w:rFonts w:ascii="SimSun" w:eastAsia="SimSun" w:hAnsi="SimSun" w:cs="SimSun"/>
      <w:b w:val="0"/>
      <w:bCs w:val="0"/>
      <w:i w:val="0"/>
      <w:iCs w:val="0"/>
      <w:smallCaps w:val="0"/>
      <w:strike w:val="0"/>
      <w:sz w:val="26"/>
      <w:szCs w:val="26"/>
      <w:u w:val="none"/>
      <w:shd w:val="clear" w:color="auto" w:fill="auto"/>
    </w:rPr>
  </w:style>
  <w:style w:type="paragraph" w:customStyle="1" w:styleId="Style36">
    <w:name w:val="标题 #2"/>
    <w:basedOn w:val="Normal"/>
    <w:link w:val="CharStyle37"/>
    <w:pPr>
      <w:widowControl w:val="0"/>
      <w:shd w:val="clear" w:color="auto" w:fill="auto"/>
      <w:spacing w:after="250"/>
      <w:outlineLvl w:val="1"/>
    </w:pPr>
    <w:rPr>
      <w:rFonts w:ascii="SimSun" w:eastAsia="SimSun" w:hAnsi="SimSun" w:cs="SimSun"/>
      <w:b/>
      <w:bCs/>
      <w:i w:val="0"/>
      <w:iCs w:val="0"/>
      <w:smallCaps w:val="0"/>
      <w:strike w:val="0"/>
      <w:u w:val="none"/>
      <w:shd w:val="clear" w:color="auto" w:fill="auto"/>
    </w:rPr>
  </w:style>
  <w:style w:type="paragraph" w:customStyle="1" w:styleId="Style39">
    <w:name w:val="正文文本"/>
    <w:basedOn w:val="Normal"/>
    <w:link w:val="CharStyle40"/>
    <w:pPr>
      <w:widowControl w:val="0"/>
      <w:shd w:val="clear" w:color="auto" w:fill="auto"/>
      <w:spacing w:after="30"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4">
    <w:name w:val="表格标题"/>
    <w:basedOn w:val="Normal"/>
    <w:link w:val="CharStyle45"/>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47">
    <w:name w:val="标题 #3"/>
    <w:basedOn w:val="Normal"/>
    <w:link w:val="CharStyle48"/>
    <w:pPr>
      <w:widowControl w:val="0"/>
      <w:shd w:val="clear" w:color="auto" w:fill="auto"/>
      <w:spacing w:after="2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50">
    <w:name w:val="图片标题"/>
    <w:basedOn w:val="Normal"/>
    <w:link w:val="CharStyle51"/>
    <w:pPr>
      <w:widowControl w:val="0"/>
      <w:shd w:val="clear" w:color="auto" w:fill="auto"/>
    </w:pPr>
    <w:rPr>
      <w:rFonts w:ascii="SimHei" w:eastAsia="SimHei" w:hAnsi="SimHei" w:cs="SimHei"/>
      <w:b w:val="0"/>
      <w:bCs w:val="0"/>
      <w:i w:val="0"/>
      <w:iCs w:val="0"/>
      <w:smallCaps w:val="0"/>
      <w:strike w:val="0"/>
      <w:sz w:val="14"/>
      <w:szCs w:val="14"/>
      <w:u w:val="none"/>
      <w:shd w:val="clear" w:color="auto" w:fill="auto"/>
    </w:rPr>
  </w:style>
  <w:style w:type="paragraph" w:customStyle="1" w:styleId="Style64">
    <w:name w:val="正文文本 (3)"/>
    <w:basedOn w:val="Normal"/>
    <w:link w:val="CharStyle65"/>
    <w:pPr>
      <w:widowControl w:val="0"/>
      <w:shd w:val="clear" w:color="auto" w:fill="auto"/>
      <w:spacing w:after="140"/>
    </w:pPr>
    <w:rPr>
      <w:rFonts w:ascii="SimSun" w:eastAsia="SimSun" w:hAnsi="SimSun" w:cs="SimSun"/>
      <w:b w:val="0"/>
      <w:bCs w:val="0"/>
      <w:i w:val="0"/>
      <w:iCs w:val="0"/>
      <w:smallCaps w:val="0"/>
      <w:strike w:val="0"/>
      <w:sz w:val="18"/>
      <w:szCs w:val="18"/>
      <w:u w:val="none"/>
      <w:shd w:val="clear" w:color="auto" w:fill="auto"/>
    </w:rPr>
  </w:style>
  <w:style w:type="paragraph" w:customStyle="1" w:styleId="Style80">
    <w:name w:val="页眉或页脚"/>
    <w:basedOn w:val="Normal"/>
    <w:link w:val="CharStyle81"/>
    <w:pPr>
      <w:widowControl w:val="0"/>
      <w:shd w:val="clear" w:color="auto" w:fill="auto"/>
    </w:pPr>
    <w:rPr>
      <w:rFonts w:ascii="Arial" w:eastAsia="Arial" w:hAnsi="Arial" w:cs="Arial"/>
      <w:b/>
      <w:bCs/>
      <w:i w:val="0"/>
      <w:iCs w:val="0"/>
      <w:smallCaps w:val="0"/>
      <w:strike w:val="0"/>
      <w:color w:val="2A2827"/>
      <w:sz w:val="16"/>
      <w:szCs w:val="16"/>
      <w:u w:val="none"/>
      <w:shd w:val="clear" w:color="auto" w:fill="auto"/>
    </w:rPr>
  </w:style>
  <w:style w:type="paragraph" w:customStyle="1" w:styleId="Style90">
    <w:name w:val="标题 #4"/>
    <w:basedOn w:val="Normal"/>
    <w:link w:val="CharStyle91"/>
    <w:pPr>
      <w:widowControl w:val="0"/>
      <w:shd w:val="clear" w:color="auto" w:fill="auto"/>
      <w:spacing w:after="140"/>
      <w:ind w:firstLine="53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94">
    <w:name w:val="正文文本 (6)"/>
    <w:basedOn w:val="Normal"/>
    <w:link w:val="CharStyle95"/>
    <w:pPr>
      <w:widowControl w:val="0"/>
      <w:shd w:val="clear" w:color="auto" w:fill="auto"/>
      <w:spacing w:after="100"/>
      <w:ind w:firstLine="54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40">
    <w:name w:val="正文文本 (8)"/>
    <w:basedOn w:val="Normal"/>
    <w:link w:val="CharStyle141"/>
    <w:pPr>
      <w:widowControl w:val="0"/>
      <w:shd w:val="clear" w:color="auto" w:fill="auto"/>
      <w:ind w:left="1620"/>
    </w:pPr>
    <w:rPr>
      <w:rFonts w:ascii="SimSun" w:eastAsia="SimSun" w:hAnsi="SimSun" w:cs="SimSun"/>
      <w:b w:val="0"/>
      <w:bCs w:val="0"/>
      <w:i w:val="0"/>
      <w:iCs w:val="0"/>
      <w:smallCaps w:val="0"/>
      <w:strike w:val="0"/>
      <w:sz w:val="13"/>
      <w:szCs w:val="13"/>
      <w:u w:val="none"/>
      <w:shd w:val="clear" w:color="auto" w:fill="auto"/>
    </w:rPr>
  </w:style>
  <w:style w:type="paragraph" w:customStyle="1" w:styleId="Style142">
    <w:name w:val="正文文本 (7)"/>
    <w:basedOn w:val="Normal"/>
    <w:link w:val="CharStyle143"/>
    <w:pPr>
      <w:widowControl w:val="0"/>
      <w:shd w:val="clear" w:color="auto" w:fill="auto"/>
      <w:ind w:left="1020"/>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image" Target="media/image8.jpeg"/><Relationship Id="rId30" Type="http://schemas.openxmlformats.org/officeDocument/2006/relationships/image" Target="media/image8.jpeg" TargetMode="External"/><Relationship Id="rId31" Type="http://schemas.openxmlformats.org/officeDocument/2006/relationships/image" Target="media/image9.jpeg"/><Relationship Id="rId32" Type="http://schemas.openxmlformats.org/officeDocument/2006/relationships/image" Target="media/image9.jpeg" TargetMode="External"/><Relationship Id="rId33" Type="http://schemas.openxmlformats.org/officeDocument/2006/relationships/header" Target="header10.xml"/><Relationship Id="rId34" Type="http://schemas.openxmlformats.org/officeDocument/2006/relationships/footer" Target="footer10.xml"/><Relationship Id="rId35" Type="http://schemas.openxmlformats.org/officeDocument/2006/relationships/header" Target="header11.xml"/><Relationship Id="rId36" Type="http://schemas.openxmlformats.org/officeDocument/2006/relationships/footer" Target="footer11.xml"/><Relationship Id="rId37" Type="http://schemas.openxmlformats.org/officeDocument/2006/relationships/header" Target="header12.xml"/><Relationship Id="rId38" Type="http://schemas.openxmlformats.org/officeDocument/2006/relationships/footer" Target="footer12.xml"/><Relationship Id="rId39" Type="http://schemas.openxmlformats.org/officeDocument/2006/relationships/header" Target="header13.xml"/><Relationship Id="rId40" Type="http://schemas.openxmlformats.org/officeDocument/2006/relationships/footer" Target="footer13.xml"/><Relationship Id="rId41" Type="http://schemas.openxmlformats.org/officeDocument/2006/relationships/header" Target="header14.xml"/><Relationship Id="rId42" Type="http://schemas.openxmlformats.org/officeDocument/2006/relationships/footer" Target="footer14.xml"/><Relationship Id="rId43" Type="http://schemas.openxmlformats.org/officeDocument/2006/relationships/header" Target="header15.xml"/><Relationship Id="rId44" Type="http://schemas.openxmlformats.org/officeDocument/2006/relationships/footer" Target="footer15.xml"/><Relationship Id="rId45" Type="http://schemas.openxmlformats.org/officeDocument/2006/relationships/header" Target="header16.xml"/><Relationship Id="rId46" Type="http://schemas.openxmlformats.org/officeDocument/2006/relationships/footer" Target="footer16.xml"/><Relationship Id="rId47" Type="http://schemas.openxmlformats.org/officeDocument/2006/relationships/header" Target="header17.xml"/><Relationship Id="rId48" Type="http://schemas.openxmlformats.org/officeDocument/2006/relationships/footer" Target="footer17.xml"/><Relationship Id="rId49" Type="http://schemas.openxmlformats.org/officeDocument/2006/relationships/header" Target="header18.xml"/><Relationship Id="rId50" Type="http://schemas.openxmlformats.org/officeDocument/2006/relationships/footer" Target="footer18.xml"/><Relationship Id="rId51" Type="http://schemas.openxmlformats.org/officeDocument/2006/relationships/header" Target="header19.xml"/><Relationship Id="rId52" Type="http://schemas.openxmlformats.org/officeDocument/2006/relationships/footer" Target="footer19.xml"/><Relationship Id="rId53" Type="http://schemas.openxmlformats.org/officeDocument/2006/relationships/header" Target="header20.xml"/><Relationship Id="rId54" Type="http://schemas.openxmlformats.org/officeDocument/2006/relationships/footer" Target="footer20.xml"/><Relationship Id="rId55" Type="http://schemas.openxmlformats.org/officeDocument/2006/relationships/header" Target="header21.xml"/><Relationship Id="rId56" Type="http://schemas.openxmlformats.org/officeDocument/2006/relationships/footer" Target="footer21.xml"/><Relationship Id="rId57" Type="http://schemas.openxmlformats.org/officeDocument/2006/relationships/header" Target="header22.xml"/><Relationship Id="rId58" Type="http://schemas.openxmlformats.org/officeDocument/2006/relationships/footer" Target="footer22.xml"/><Relationship Id="rId59" Type="http://schemas.openxmlformats.org/officeDocument/2006/relationships/header" Target="header23.xml"/><Relationship Id="rId60" Type="http://schemas.openxmlformats.org/officeDocument/2006/relationships/footer" Target="footer23.xml"/><Relationship Id="rId61" Type="http://schemas.openxmlformats.org/officeDocument/2006/relationships/header" Target="header24.xml"/><Relationship Id="rId62" Type="http://schemas.openxmlformats.org/officeDocument/2006/relationships/footer" Target="footer24.xml"/><Relationship Id="rId63" Type="http://schemas.openxmlformats.org/officeDocument/2006/relationships/header" Target="header25.xml"/><Relationship Id="rId64" Type="http://schemas.openxmlformats.org/officeDocument/2006/relationships/footer" Target="footer25.xml"/><Relationship Id="rId65" Type="http://schemas.openxmlformats.org/officeDocument/2006/relationships/header" Target="header26.xml"/><Relationship Id="rId66" Type="http://schemas.openxmlformats.org/officeDocument/2006/relationships/footer" Target="footer26.xml"/><Relationship Id="rId67" Type="http://schemas.openxmlformats.org/officeDocument/2006/relationships/header" Target="header27.xml"/><Relationship Id="rId68" Type="http://schemas.openxmlformats.org/officeDocument/2006/relationships/footer" Target="footer27.xml"/><Relationship Id="rId69" Type="http://schemas.openxmlformats.org/officeDocument/2006/relationships/header" Target="header28.xml"/><Relationship Id="rId70" Type="http://schemas.openxmlformats.org/officeDocument/2006/relationships/footer" Target="footer28.xml"/><Relationship Id="rId71" Type="http://schemas.openxmlformats.org/officeDocument/2006/relationships/header" Target="header29.xml"/><Relationship Id="rId72" Type="http://schemas.openxmlformats.org/officeDocument/2006/relationships/footer" Target="footer29.xml"/><Relationship Id="rId73" Type="http://schemas.openxmlformats.org/officeDocument/2006/relationships/header" Target="header30.xml"/><Relationship Id="rId74" Type="http://schemas.openxmlformats.org/officeDocument/2006/relationships/footer" Target="footer30.xml"/><Relationship Id="rId75" Type="http://schemas.openxmlformats.org/officeDocument/2006/relationships/header" Target="header31.xml"/><Relationship Id="rId76" Type="http://schemas.openxmlformats.org/officeDocument/2006/relationships/footer" Target="footer31.xml"/><Relationship Id="rId77" Type="http://schemas.openxmlformats.org/officeDocument/2006/relationships/header" Target="header32.xml"/><Relationship Id="rId78" Type="http://schemas.openxmlformats.org/officeDocument/2006/relationships/footer" Target="footer32.xml"/><Relationship Id="rId79" Type="http://schemas.openxmlformats.org/officeDocument/2006/relationships/header" Target="header33.xml"/><Relationship Id="rId80" Type="http://schemas.openxmlformats.org/officeDocument/2006/relationships/footer" Target="footer33.xml"/><Relationship Id="rId81" Type="http://schemas.openxmlformats.org/officeDocument/2006/relationships/header" Target="header34.xml"/><Relationship Id="rId82" Type="http://schemas.openxmlformats.org/officeDocument/2006/relationships/footer" Target="footer34.xml"/><Relationship Id="rId83" Type="http://schemas.openxmlformats.org/officeDocument/2006/relationships/header" Target="header35.xml"/><Relationship Id="rId84" Type="http://schemas.openxmlformats.org/officeDocument/2006/relationships/footer" Target="footer35.xml"/><Relationship Id="rId85" Type="http://schemas.openxmlformats.org/officeDocument/2006/relationships/header" Target="header36.xml"/><Relationship Id="rId86" Type="http://schemas.openxmlformats.org/officeDocument/2006/relationships/footer" Target="footer36.xml"/><Relationship Id="rId87" Type="http://schemas.openxmlformats.org/officeDocument/2006/relationships/header" Target="header37.xml"/><Relationship Id="rId88" Type="http://schemas.openxmlformats.org/officeDocument/2006/relationships/footer" Target="footer37.xml"/><Relationship Id="rId89" Type="http://schemas.openxmlformats.org/officeDocument/2006/relationships/header" Target="header38.xml"/><Relationship Id="rId90" Type="http://schemas.openxmlformats.org/officeDocument/2006/relationships/footer" Target="footer38.xml"/><Relationship Id="rId91" Type="http://schemas.openxmlformats.org/officeDocument/2006/relationships/header" Target="header39.xml"/><Relationship Id="rId92" Type="http://schemas.openxmlformats.org/officeDocument/2006/relationships/footer" Target="footer39.xml"/><Relationship Id="rId93" Type="http://schemas.openxmlformats.org/officeDocument/2006/relationships/header" Target="header40.xml"/><Relationship Id="rId94" Type="http://schemas.openxmlformats.org/officeDocument/2006/relationships/footer" Target="footer40.xml"/><Relationship Id="rId95" Type="http://schemas.openxmlformats.org/officeDocument/2006/relationships/header" Target="header41.xml"/><Relationship Id="rId96" Type="http://schemas.openxmlformats.org/officeDocument/2006/relationships/footer" Target="footer41.xml"/><Relationship Id="rId97" Type="http://schemas.openxmlformats.org/officeDocument/2006/relationships/header" Target="header42.xml"/><Relationship Id="rId98" Type="http://schemas.openxmlformats.org/officeDocument/2006/relationships/footer" Target="footer42.xml"/><Relationship Id="rId99" Type="http://schemas.openxmlformats.org/officeDocument/2006/relationships/header" Target="header43.xml"/><Relationship Id="rId100" Type="http://schemas.openxmlformats.org/officeDocument/2006/relationships/footer" Target="footer43.xml"/><Relationship Id="rId101" Type="http://schemas.openxmlformats.org/officeDocument/2006/relationships/header" Target="header44.xml"/><Relationship Id="rId102" Type="http://schemas.openxmlformats.org/officeDocument/2006/relationships/footer" Target="footer44.xml"/><Relationship Id="rId103" Type="http://schemas.openxmlformats.org/officeDocument/2006/relationships/header" Target="header45.xml"/><Relationship Id="rId104" Type="http://schemas.openxmlformats.org/officeDocument/2006/relationships/footer" Target="footer45.xml"/><Relationship Id="rId105" Type="http://schemas.openxmlformats.org/officeDocument/2006/relationships/header" Target="header46.xml"/><Relationship Id="rId106" Type="http://schemas.openxmlformats.org/officeDocument/2006/relationships/footer" Target="footer46.xml"/><Relationship Id="rId107" Type="http://schemas.openxmlformats.org/officeDocument/2006/relationships/header" Target="header47.xml"/><Relationship Id="rId108" Type="http://schemas.openxmlformats.org/officeDocument/2006/relationships/footer" Target="footer47.xml"/><Relationship Id="rId109" Type="http://schemas.openxmlformats.org/officeDocument/2006/relationships/header" Target="header48.xml"/><Relationship Id="rId110" Type="http://schemas.openxmlformats.org/officeDocument/2006/relationships/footer" Target="footer48.xml"/><Relationship Id="rId111" Type="http://schemas.openxmlformats.org/officeDocument/2006/relationships/header" Target="header49.xml"/><Relationship Id="rId112" Type="http://schemas.openxmlformats.org/officeDocument/2006/relationships/footer" Target="footer49.xml"/><Relationship Id="rId113" Type="http://schemas.openxmlformats.org/officeDocument/2006/relationships/header" Target="header50.xml"/><Relationship Id="rId114" Type="http://schemas.openxmlformats.org/officeDocument/2006/relationships/footer" Target="footer50.xml"/><Relationship Id="rId115" Type="http://schemas.openxmlformats.org/officeDocument/2006/relationships/header" Target="header51.xml"/><Relationship Id="rId116" Type="http://schemas.openxmlformats.org/officeDocument/2006/relationships/footer" Target="footer51.xml"/><Relationship Id="rId117" Type="http://schemas.openxmlformats.org/officeDocument/2006/relationships/header" Target="header52.xml"/><Relationship Id="rId118" Type="http://schemas.openxmlformats.org/officeDocument/2006/relationships/footer" Target="footer52.xml"/><Relationship Id="rId119" Type="http://schemas.openxmlformats.org/officeDocument/2006/relationships/header" Target="header53.xml"/><Relationship Id="rId120" Type="http://schemas.openxmlformats.org/officeDocument/2006/relationships/footer" Target="footer53.xml"/><Relationship Id="rId121" Type="http://schemas.openxmlformats.org/officeDocument/2006/relationships/header" Target="header54.xml"/><Relationship Id="rId122" Type="http://schemas.openxmlformats.org/officeDocument/2006/relationships/footer" Target="footer54.xml"/><Relationship Id="rId123" Type="http://schemas.openxmlformats.org/officeDocument/2006/relationships/header" Target="header55.xml"/><Relationship Id="rId124" Type="http://schemas.openxmlformats.org/officeDocument/2006/relationships/footer" Target="footer55.xml"/><Relationship Id="rId125" Type="http://schemas.openxmlformats.org/officeDocument/2006/relationships/header" Target="header56.xml"/><Relationship Id="rId126" Type="http://schemas.openxmlformats.org/officeDocument/2006/relationships/footer" Target="footer56.xml"/><Relationship Id="rId127" Type="http://schemas.openxmlformats.org/officeDocument/2006/relationships/header" Target="header57.xml"/><Relationship Id="rId128" Type="http://schemas.openxmlformats.org/officeDocument/2006/relationships/footer" Target="footer57.xml"/><Relationship Id="rId129" Type="http://schemas.openxmlformats.org/officeDocument/2006/relationships/header" Target="header58.xml"/><Relationship Id="rId130" Type="http://schemas.openxmlformats.org/officeDocument/2006/relationships/footer" Target="footer58.xml"/><Relationship Id="rId131" Type="http://schemas.openxmlformats.org/officeDocument/2006/relationships/header" Target="header59.xml"/><Relationship Id="rId132" Type="http://schemas.openxmlformats.org/officeDocument/2006/relationships/footer" Target="footer59.xml"/><Relationship Id="rId133" Type="http://schemas.openxmlformats.org/officeDocument/2006/relationships/header" Target="header60.xml"/><Relationship Id="rId134" Type="http://schemas.openxmlformats.org/officeDocument/2006/relationships/footer" Target="footer60.xml"/><Relationship Id="rId135" Type="http://schemas.openxmlformats.org/officeDocument/2006/relationships/header" Target="header61.xml"/><Relationship Id="rId136" Type="http://schemas.openxmlformats.org/officeDocument/2006/relationships/footer" Target="footer61.xml"/><Relationship Id="rId137" Type="http://schemas.openxmlformats.org/officeDocument/2006/relationships/header" Target="header62.xml"/><Relationship Id="rId138" Type="http://schemas.openxmlformats.org/officeDocument/2006/relationships/footer" Target="footer62.xml"/><Relationship Id="rId139" Type="http://schemas.openxmlformats.org/officeDocument/2006/relationships/header" Target="header63.xml"/><Relationship Id="rId140" Type="http://schemas.openxmlformats.org/officeDocument/2006/relationships/footer" Target="footer63.xml"/><Relationship Id="rId141" Type="http://schemas.openxmlformats.org/officeDocument/2006/relationships/header" Target="header64.xml"/><Relationship Id="rId142" Type="http://schemas.openxmlformats.org/officeDocument/2006/relationships/footer" Target="footer64.xml"/><Relationship Id="rId143" Type="http://schemas.openxmlformats.org/officeDocument/2006/relationships/header" Target="header65.xml"/><Relationship Id="rId144" Type="http://schemas.openxmlformats.org/officeDocument/2006/relationships/footer" Target="footer65.xml"/><Relationship Id="rId145" Type="http://schemas.openxmlformats.org/officeDocument/2006/relationships/header" Target="header66.xml"/><Relationship Id="rId146" Type="http://schemas.openxmlformats.org/officeDocument/2006/relationships/footer" Target="footer66.xml"/><Relationship Id="rId147" Type="http://schemas.openxmlformats.org/officeDocument/2006/relationships/header" Target="header67.xml"/><Relationship Id="rId148" Type="http://schemas.openxmlformats.org/officeDocument/2006/relationships/footer" Target="footer67.xml"/><Relationship Id="rId149" Type="http://schemas.openxmlformats.org/officeDocument/2006/relationships/header" Target="header68.xml"/><Relationship Id="rId150" Type="http://schemas.openxmlformats.org/officeDocument/2006/relationships/footer" Target="footer68.xml"/><Relationship Id="rId151" Type="http://schemas.openxmlformats.org/officeDocument/2006/relationships/header" Target="header69.xml"/><Relationship Id="rId152" Type="http://schemas.openxmlformats.org/officeDocument/2006/relationships/footer" Target="footer69.xml"/><Relationship Id="rId153" Type="http://schemas.openxmlformats.org/officeDocument/2006/relationships/header" Target="header70.xml"/><Relationship Id="rId154" Type="http://schemas.openxmlformats.org/officeDocument/2006/relationships/footer" Target="footer70.xml"/><Relationship Id="rId155" Type="http://schemas.openxmlformats.org/officeDocument/2006/relationships/header" Target="header71.xml"/><Relationship Id="rId156" Type="http://schemas.openxmlformats.org/officeDocument/2006/relationships/footer" Target="footer71.xml"/><Relationship Id="rId157" Type="http://schemas.openxmlformats.org/officeDocument/2006/relationships/header" Target="header72.xml"/><Relationship Id="rId158" Type="http://schemas.openxmlformats.org/officeDocument/2006/relationships/footer" Target="footer72.xml"/><Relationship Id="rId159" Type="http://schemas.openxmlformats.org/officeDocument/2006/relationships/header" Target="header73.xml"/><Relationship Id="rId160" Type="http://schemas.openxmlformats.org/officeDocument/2006/relationships/footer" Target="footer73.xml"/><Relationship Id="rId161" Type="http://schemas.openxmlformats.org/officeDocument/2006/relationships/header" Target="header74.xml"/><Relationship Id="rId162" Type="http://schemas.openxmlformats.org/officeDocument/2006/relationships/footer" Target="footer74.xml"/><Relationship Id="rId163" Type="http://schemas.openxmlformats.org/officeDocument/2006/relationships/header" Target="header75.xml"/><Relationship Id="rId164" Type="http://schemas.openxmlformats.org/officeDocument/2006/relationships/footer" Target="footer75.xml"/><Relationship Id="rId165" Type="http://schemas.openxmlformats.org/officeDocument/2006/relationships/header" Target="header76.xml"/><Relationship Id="rId166" Type="http://schemas.openxmlformats.org/officeDocument/2006/relationships/footer" Target="footer76.xml"/><Relationship Id="rId167" Type="http://schemas.openxmlformats.org/officeDocument/2006/relationships/header" Target="header77.xml"/><Relationship Id="rId168" Type="http://schemas.openxmlformats.org/officeDocument/2006/relationships/footer" Target="footer77.xml"/><Relationship Id="rId169" Type="http://schemas.openxmlformats.org/officeDocument/2006/relationships/header" Target="header78.xml"/><Relationship Id="rId170" Type="http://schemas.openxmlformats.org/officeDocument/2006/relationships/footer" Target="footer78.xml"/><Relationship Id="rId171" Type="http://schemas.openxmlformats.org/officeDocument/2006/relationships/header" Target="header79.xml"/><Relationship Id="rId172" Type="http://schemas.openxmlformats.org/officeDocument/2006/relationships/footer" Target="footer79.xml"/><Relationship Id="rId173" Type="http://schemas.openxmlformats.org/officeDocument/2006/relationships/header" Target="header80.xml"/><Relationship Id="rId174" Type="http://schemas.openxmlformats.org/officeDocument/2006/relationships/footer" Target="footer80.xml"/><Relationship Id="rId175" Type="http://schemas.openxmlformats.org/officeDocument/2006/relationships/header" Target="header81.xml"/><Relationship Id="rId176" Type="http://schemas.openxmlformats.org/officeDocument/2006/relationships/footer" Target="footer81.xml"/><Relationship Id="rId177" Type="http://schemas.openxmlformats.org/officeDocument/2006/relationships/header" Target="header82.xml"/><Relationship Id="rId178" Type="http://schemas.openxmlformats.org/officeDocument/2006/relationships/footer" Target="footer82.xml"/><Relationship Id="rId179" Type="http://schemas.openxmlformats.org/officeDocument/2006/relationships/header" Target="header83.xml"/><Relationship Id="rId180" Type="http://schemas.openxmlformats.org/officeDocument/2006/relationships/footer" Target="footer83.xml"/><Relationship Id="rId181" Type="http://schemas.openxmlformats.org/officeDocument/2006/relationships/header" Target="header84.xml"/><Relationship Id="rId182" Type="http://schemas.openxmlformats.org/officeDocument/2006/relationships/footer" Target="footer84.xml"/><Relationship Id="rId183" Type="http://schemas.openxmlformats.org/officeDocument/2006/relationships/header" Target="header85.xml"/><Relationship Id="rId184" Type="http://schemas.openxmlformats.org/officeDocument/2006/relationships/footer" Target="footer85.xml"/><Relationship Id="rId185" Type="http://schemas.openxmlformats.org/officeDocument/2006/relationships/header" Target="header86.xml"/><Relationship Id="rId186" Type="http://schemas.openxmlformats.org/officeDocument/2006/relationships/footer" Target="footer86.xml"/><Relationship Id="rId187" Type="http://schemas.openxmlformats.org/officeDocument/2006/relationships/header" Target="header87.xml"/><Relationship Id="rId188" Type="http://schemas.openxmlformats.org/officeDocument/2006/relationships/footer" Target="footer87.xml"/><Relationship Id="rId189" Type="http://schemas.openxmlformats.org/officeDocument/2006/relationships/header" Target="header88.xml"/><Relationship Id="rId190" Type="http://schemas.openxmlformats.org/officeDocument/2006/relationships/footer" Target="footer88.xml"/><Relationship Id="rId191" Type="http://schemas.openxmlformats.org/officeDocument/2006/relationships/header" Target="header89.xml"/><Relationship Id="rId192" Type="http://schemas.openxmlformats.org/officeDocument/2006/relationships/footer" Target="footer89.xml"/><Relationship Id="rId193" Type="http://schemas.openxmlformats.org/officeDocument/2006/relationships/header" Target="header90.xml"/><Relationship Id="rId194" Type="http://schemas.openxmlformats.org/officeDocument/2006/relationships/footer" Target="footer90.xml"/><Relationship Id="rId195" Type="http://schemas.openxmlformats.org/officeDocument/2006/relationships/header" Target="header91.xml"/><Relationship Id="rId196" Type="http://schemas.openxmlformats.org/officeDocument/2006/relationships/footer" Target="footer91.xml"/><Relationship Id="rId197" Type="http://schemas.openxmlformats.org/officeDocument/2006/relationships/header" Target="header92.xml"/><Relationship Id="rId198" Type="http://schemas.openxmlformats.org/officeDocument/2006/relationships/footer" Target="footer92.xml"/><Relationship Id="rId199" Type="http://schemas.openxmlformats.org/officeDocument/2006/relationships/header" Target="header93.xml"/><Relationship Id="rId200" Type="http://schemas.openxmlformats.org/officeDocument/2006/relationships/footer" Target="footer93.xml"/><Relationship Id="rId201" Type="http://schemas.openxmlformats.org/officeDocument/2006/relationships/header" Target="header94.xml"/><Relationship Id="rId202" Type="http://schemas.openxmlformats.org/officeDocument/2006/relationships/footer" Target="footer94.xml"/></Relationships>
</file>

<file path=word/_rels/header1.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

<file path=word/_rels/header10.xml.rels>&#65279;<?xml version="1.0" encoding="UTF-8" standalone="yes"?>
<Relationships xmlns="http://schemas.openxmlformats.org/package/2006/relationships"><Relationship Id="rId1" Type="http://schemas.openxmlformats.org/officeDocument/2006/relationships/image" Target="media/image10.jpeg"/><Relationship Id="rId2" Type="http://schemas.openxmlformats.org/officeDocument/2006/relationships/image" Target="media/image10.jpeg" TargetMode="External"/></Relationships>
</file>

<file path=word/_rels/header11.xml.rels>&#65279;<?xml version="1.0" encoding="UTF-8" standalone="yes"?>
<Relationships xmlns="http://schemas.openxmlformats.org/package/2006/relationships"><Relationship Id="rId1" Type="http://schemas.openxmlformats.org/officeDocument/2006/relationships/image" Target="media/image10.jpeg"/><Relationship Id="rId2" Type="http://schemas.openxmlformats.org/officeDocument/2006/relationships/image" Target="media/image10.jpeg" TargetMode="External"/></Relationships>
</file>

<file path=word/_rels/header12.xml.rels>&#65279;<?xml version="1.0" encoding="UTF-8" standalone="yes"?>
<Relationships xmlns="http://schemas.openxmlformats.org/package/2006/relationships"><Relationship Id="rId1" Type="http://schemas.openxmlformats.org/officeDocument/2006/relationships/image" Target="media/image11.jpeg"/><Relationship Id="rId2" Type="http://schemas.openxmlformats.org/officeDocument/2006/relationships/image" Target="media/image11.jpeg" TargetMode="External"/></Relationships>
</file>

<file path=word/_rels/header13.xml.rels>&#65279;<?xml version="1.0" encoding="UTF-8" standalone="yes"?>
<Relationships xmlns="http://schemas.openxmlformats.org/package/2006/relationships"><Relationship Id="rId1" Type="http://schemas.openxmlformats.org/officeDocument/2006/relationships/image" Target="media/image12.jpeg"/><Relationship Id="rId2" Type="http://schemas.openxmlformats.org/officeDocument/2006/relationships/image" Target="media/image12.jpeg" TargetMode="External"/></Relationships>
</file>

<file path=word/_rels/header14.xml.rels>&#65279;<?xml version="1.0" encoding="UTF-8" standalone="yes"?>
<Relationships xmlns="http://schemas.openxmlformats.org/package/2006/relationships"><Relationship Id="rId1" Type="http://schemas.openxmlformats.org/officeDocument/2006/relationships/image" Target="media/image12.jpeg"/><Relationship Id="rId2" Type="http://schemas.openxmlformats.org/officeDocument/2006/relationships/image" Target="media/image12.jpeg" TargetMode="External"/></Relationships>
</file>

<file path=word/_rels/header15.xml.rels>&#65279;<?xml version="1.0" encoding="UTF-8" standalone="yes"?>
<Relationships xmlns="http://schemas.openxmlformats.org/package/2006/relationships"><Relationship Id="rId1" Type="http://schemas.openxmlformats.org/officeDocument/2006/relationships/image" Target="media/image12.jpeg"/><Relationship Id="rId2" Type="http://schemas.openxmlformats.org/officeDocument/2006/relationships/image" Target="media/image12.jpeg" TargetMode="External"/></Relationships>
</file>

<file path=word/_rels/header16.xml.rels>&#65279;<?xml version="1.0" encoding="UTF-8" standalone="yes"?>
<Relationships xmlns="http://schemas.openxmlformats.org/package/2006/relationships"><Relationship Id="rId1" Type="http://schemas.openxmlformats.org/officeDocument/2006/relationships/image" Target="media/image12.jpeg"/><Relationship Id="rId2" Type="http://schemas.openxmlformats.org/officeDocument/2006/relationships/image" Target="media/image12.jpeg" TargetMode="External"/></Relationships>
</file>

<file path=word/_rels/header17.xml.rels>&#65279;<?xml version="1.0" encoding="UTF-8" standalone="yes"?>
<Relationships xmlns="http://schemas.openxmlformats.org/package/2006/relationships"><Relationship Id="rId1" Type="http://schemas.openxmlformats.org/officeDocument/2006/relationships/image" Target="media/image13.jpeg"/><Relationship Id="rId2" Type="http://schemas.openxmlformats.org/officeDocument/2006/relationships/image" Target="media/image13.jpeg" TargetMode="External"/></Relationships>
</file>

<file path=word/_rels/header18.xml.rels>&#65279;<?xml version="1.0" encoding="UTF-8" standalone="yes"?>
<Relationships xmlns="http://schemas.openxmlformats.org/package/2006/relationships"><Relationship Id="rId1" Type="http://schemas.openxmlformats.org/officeDocument/2006/relationships/image" Target="media/image14.jpeg"/><Relationship Id="rId2" Type="http://schemas.openxmlformats.org/officeDocument/2006/relationships/image" Target="media/image14.jpeg" TargetMode="External"/></Relationships>
</file>

<file path=word/_rels/header19.xml.rels>&#65279;<?xml version="1.0" encoding="UTF-8" standalone="yes"?>
<Relationships xmlns="http://schemas.openxmlformats.org/package/2006/relationships"><Relationship Id="rId1" Type="http://schemas.openxmlformats.org/officeDocument/2006/relationships/image" Target="media/image14.jpeg"/><Relationship Id="rId2" Type="http://schemas.openxmlformats.org/officeDocument/2006/relationships/image" Target="media/image14.jpeg" TargetMode="External"/></Relationships>
</file>

<file path=word/_rels/header2.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

<file path=word/_rels/header20.xml.rels>&#65279;<?xml version="1.0" encoding="UTF-8" standalone="yes"?>
<Relationships xmlns="http://schemas.openxmlformats.org/package/2006/relationships"><Relationship Id="rId1" Type="http://schemas.openxmlformats.org/officeDocument/2006/relationships/image" Target="media/image15.jpeg"/><Relationship Id="rId2" Type="http://schemas.openxmlformats.org/officeDocument/2006/relationships/image" Target="media/image15.jpeg" TargetMode="External"/></Relationships>
</file>

<file path=word/_rels/header21.xml.rels>&#65279;<?xml version="1.0" encoding="UTF-8" standalone="yes"?>
<Relationships xmlns="http://schemas.openxmlformats.org/package/2006/relationships"><Relationship Id="rId1" Type="http://schemas.openxmlformats.org/officeDocument/2006/relationships/image" Target="media/image15.jpeg"/><Relationship Id="rId2" Type="http://schemas.openxmlformats.org/officeDocument/2006/relationships/image" Target="media/image15.jpeg" TargetMode="External"/></Relationships>
</file>

<file path=word/_rels/header22.xml.rels>&#65279;<?xml version="1.0" encoding="UTF-8" standalone="yes"?>
<Relationships xmlns="http://schemas.openxmlformats.org/package/2006/relationships"><Relationship Id="rId1" Type="http://schemas.openxmlformats.org/officeDocument/2006/relationships/image" Target="media/image16.jpeg"/><Relationship Id="rId2" Type="http://schemas.openxmlformats.org/officeDocument/2006/relationships/image" Target="media/image16.jpeg" TargetMode="External"/></Relationships>
</file>

<file path=word/_rels/header23.xml.rels>&#65279;<?xml version="1.0" encoding="UTF-8" standalone="yes"?>
<Relationships xmlns="http://schemas.openxmlformats.org/package/2006/relationships"><Relationship Id="rId1" Type="http://schemas.openxmlformats.org/officeDocument/2006/relationships/image" Target="media/image15.jpeg"/><Relationship Id="rId2" Type="http://schemas.openxmlformats.org/officeDocument/2006/relationships/image" Target="media/image15.jpeg" TargetMode="External"/></Relationships>
</file>

<file path=word/_rels/header24.xml.rels>&#65279;<?xml version="1.0" encoding="UTF-8" standalone="yes"?>
<Relationships xmlns="http://schemas.openxmlformats.org/package/2006/relationships"><Relationship Id="rId1" Type="http://schemas.openxmlformats.org/officeDocument/2006/relationships/image" Target="media/image15.jpeg"/><Relationship Id="rId2" Type="http://schemas.openxmlformats.org/officeDocument/2006/relationships/image" Target="media/image15.jpeg" TargetMode="External"/></Relationships>
</file>

<file path=word/_rels/header25.xml.rels>&#65279;<?xml version="1.0" encoding="UTF-8" standalone="yes"?>
<Relationships xmlns="http://schemas.openxmlformats.org/package/2006/relationships"><Relationship Id="rId1" Type="http://schemas.openxmlformats.org/officeDocument/2006/relationships/image" Target="media/image17.jpeg"/><Relationship Id="rId2" Type="http://schemas.openxmlformats.org/officeDocument/2006/relationships/image" Target="media/image17.jpeg" TargetMode="External"/></Relationships>
</file>

<file path=word/_rels/header26.xml.rels>&#65279;<?xml version="1.0" encoding="UTF-8" standalone="yes"?>
<Relationships xmlns="http://schemas.openxmlformats.org/package/2006/relationships"><Relationship Id="rId1" Type="http://schemas.openxmlformats.org/officeDocument/2006/relationships/image" Target="media/image15.jpeg"/><Relationship Id="rId2" Type="http://schemas.openxmlformats.org/officeDocument/2006/relationships/image" Target="media/image15.jpeg" TargetMode="External"/></Relationships>
</file>

<file path=word/_rels/header27.xml.rels>&#65279;<?xml version="1.0" encoding="UTF-8" standalone="yes"?>
<Relationships xmlns="http://schemas.openxmlformats.org/package/2006/relationships"><Relationship Id="rId1" Type="http://schemas.openxmlformats.org/officeDocument/2006/relationships/image" Target="media/image18.jpeg"/><Relationship Id="rId2" Type="http://schemas.openxmlformats.org/officeDocument/2006/relationships/image" Target="media/image18.jpeg" TargetMode="External"/></Relationships>
</file>

<file path=word/_rels/header28.xml.rels>&#65279;<?xml version="1.0" encoding="UTF-8" standalone="yes"?>
<Relationships xmlns="http://schemas.openxmlformats.org/package/2006/relationships"><Relationship Id="rId1" Type="http://schemas.openxmlformats.org/officeDocument/2006/relationships/image" Target="media/image19.jpeg"/><Relationship Id="rId2" Type="http://schemas.openxmlformats.org/officeDocument/2006/relationships/image" Target="media/image19.jpeg" TargetMode="External"/></Relationships>
</file>

<file path=word/_rels/header29.xml.rels>&#65279;<?xml version="1.0" encoding="UTF-8" standalone="yes"?>
<Relationships xmlns="http://schemas.openxmlformats.org/package/2006/relationships"><Relationship Id="rId1" Type="http://schemas.openxmlformats.org/officeDocument/2006/relationships/image" Target="media/image19.jpeg"/><Relationship Id="rId2" Type="http://schemas.openxmlformats.org/officeDocument/2006/relationships/image" Target="media/image19.jpeg" TargetMode="External"/></Relationships>
</file>

<file path=word/_rels/header3.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30.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word/_rels/header31.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word/_rels/header32.xml.rels>&#65279;<?xml version="1.0" encoding="UTF-8" standalone="yes"?>
<Relationships xmlns="http://schemas.openxmlformats.org/package/2006/relationships"><Relationship Id="rId1" Type="http://schemas.openxmlformats.org/officeDocument/2006/relationships/image" Target="media/image21.jpeg"/><Relationship Id="rId2" Type="http://schemas.openxmlformats.org/officeDocument/2006/relationships/image" Target="media/image21.jpeg" TargetMode="External"/></Relationships>
</file>

<file path=word/_rels/header33.xml.rels>&#65279;<?xml version="1.0" encoding="UTF-8" standalone="yes"?>
<Relationships xmlns="http://schemas.openxmlformats.org/package/2006/relationships"><Relationship Id="rId1" Type="http://schemas.openxmlformats.org/officeDocument/2006/relationships/image" Target="media/image21.jpeg"/><Relationship Id="rId2" Type="http://schemas.openxmlformats.org/officeDocument/2006/relationships/image" Target="media/image21.jpeg" TargetMode="External"/></Relationships>
</file>

<file path=word/_rels/header34.xml.rels>&#65279;<?xml version="1.0" encoding="UTF-8" standalone="yes"?>
<Relationships xmlns="http://schemas.openxmlformats.org/package/2006/relationships"><Relationship Id="rId1" Type="http://schemas.openxmlformats.org/officeDocument/2006/relationships/image" Target="media/image22.jpeg"/><Relationship Id="rId2" Type="http://schemas.openxmlformats.org/officeDocument/2006/relationships/image" Target="media/image22.jpeg" TargetMode="External"/></Relationships>
</file>

<file path=word/_rels/header35.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word/_rels/header36.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word/_rels/header37.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word/_rels/header38.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word/_rels/header39.xml.rels>&#65279;<?xml version="1.0" encoding="UTF-8" standalone="yes"?>
<Relationships xmlns="http://schemas.openxmlformats.org/package/2006/relationships"><Relationship Id="rId1" Type="http://schemas.openxmlformats.org/officeDocument/2006/relationships/image" Target="media/image18.jpeg"/><Relationship Id="rId2" Type="http://schemas.openxmlformats.org/officeDocument/2006/relationships/image" Target="media/image18.jpeg" TargetMode="External"/></Relationships>
</file>

<file path=word/_rels/header4.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40.xml.rels>&#65279;<?xml version="1.0" encoding="UTF-8" standalone="yes"?>
<Relationships xmlns="http://schemas.openxmlformats.org/package/2006/relationships"><Relationship Id="rId1" Type="http://schemas.openxmlformats.org/officeDocument/2006/relationships/image" Target="media/image23.jpeg"/><Relationship Id="rId2" Type="http://schemas.openxmlformats.org/officeDocument/2006/relationships/image" Target="media/image23.jpeg" TargetMode="External"/></Relationships>
</file>

<file path=word/_rels/header41.xml.rels>&#65279;<?xml version="1.0" encoding="UTF-8" standalone="yes"?>
<Relationships xmlns="http://schemas.openxmlformats.org/package/2006/relationships"><Relationship Id="rId1" Type="http://schemas.openxmlformats.org/officeDocument/2006/relationships/image" Target="media/image23.jpeg"/><Relationship Id="rId2" Type="http://schemas.openxmlformats.org/officeDocument/2006/relationships/image" Target="media/image23.jpeg" TargetMode="External"/></Relationships>
</file>

<file path=word/_rels/header42.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word/_rels/header43.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word/_rels/header44.xml.rels>&#65279;<?xml version="1.0" encoding="UTF-8" standalone="yes"?>
<Relationships xmlns="http://schemas.openxmlformats.org/package/2006/relationships"><Relationship Id="rId1" Type="http://schemas.openxmlformats.org/officeDocument/2006/relationships/image" Target="media/image18.jpeg"/><Relationship Id="rId2" Type="http://schemas.openxmlformats.org/officeDocument/2006/relationships/image" Target="media/image18.jpeg" TargetMode="External"/></Relationships>
</file>

<file path=word/_rels/header45.xml.rels>&#65279;<?xml version="1.0" encoding="UTF-8" standalone="yes"?>
<Relationships xmlns="http://schemas.openxmlformats.org/package/2006/relationships"><Relationship Id="rId1" Type="http://schemas.openxmlformats.org/officeDocument/2006/relationships/image" Target="media/image18.jpeg"/><Relationship Id="rId2" Type="http://schemas.openxmlformats.org/officeDocument/2006/relationships/image" Target="media/image18.jpeg" TargetMode="External"/></Relationships>
</file>

<file path=word/_rels/header46.xml.rels>&#65279;<?xml version="1.0" encoding="UTF-8" standalone="yes"?>
<Relationships xmlns="http://schemas.openxmlformats.org/package/2006/relationships"><Relationship Id="rId1" Type="http://schemas.openxmlformats.org/officeDocument/2006/relationships/image" Target="media/image24.jpeg"/><Relationship Id="rId2" Type="http://schemas.openxmlformats.org/officeDocument/2006/relationships/image" Target="media/image24.jpeg" TargetMode="External"/></Relationships>
</file>

<file path=word/_rels/header47.xml.rels>&#65279;<?xml version="1.0" encoding="UTF-8" standalone="yes"?>
<Relationships xmlns="http://schemas.openxmlformats.org/package/2006/relationships"><Relationship Id="rId1" Type="http://schemas.openxmlformats.org/officeDocument/2006/relationships/image" Target="media/image24.jpeg"/><Relationship Id="rId2" Type="http://schemas.openxmlformats.org/officeDocument/2006/relationships/image" Target="media/image24.jpeg" TargetMode="External"/></Relationships>
</file>

<file path=word/_rels/header48.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word/_rels/header49.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word/_rels/header5.xml.rels>&#65279;<?xml version="1.0" encoding="UTF-8" standalone="yes"?>
<Relationships xmlns="http://schemas.openxmlformats.org/package/2006/relationships"><Relationship Id="rId1" Type="http://schemas.openxmlformats.org/officeDocument/2006/relationships/image" Target="media/image6.jpeg"/><Relationship Id="rId2" Type="http://schemas.openxmlformats.org/officeDocument/2006/relationships/image" Target="media/image6.jpeg" TargetMode="External"/></Relationships>
</file>

<file path=word/_rels/header50.xml.rels>&#65279;<?xml version="1.0" encoding="UTF-8" standalone="yes"?>
<Relationships xmlns="http://schemas.openxmlformats.org/package/2006/relationships"><Relationship Id="rId1" Type="http://schemas.openxmlformats.org/officeDocument/2006/relationships/image" Target="media/image24.jpeg"/><Relationship Id="rId2" Type="http://schemas.openxmlformats.org/officeDocument/2006/relationships/image" Target="media/image24.jpeg" TargetMode="External"/></Relationships>
</file>

<file path=word/_rels/header51.xml.rels>&#65279;<?xml version="1.0" encoding="UTF-8" standalone="yes"?>
<Relationships xmlns="http://schemas.openxmlformats.org/package/2006/relationships"><Relationship Id="rId1" Type="http://schemas.openxmlformats.org/officeDocument/2006/relationships/image" Target="media/image24.jpeg"/><Relationship Id="rId2" Type="http://schemas.openxmlformats.org/officeDocument/2006/relationships/image" Target="media/image24.jpeg" TargetMode="External"/></Relationships>
</file>

<file path=word/_rels/header52.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word/_rels/header53.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word/_rels/header54.xml.rels>&#65279;<?xml version="1.0" encoding="UTF-8" standalone="yes"?>
<Relationships xmlns="http://schemas.openxmlformats.org/package/2006/relationships"><Relationship Id="rId1" Type="http://schemas.openxmlformats.org/officeDocument/2006/relationships/image" Target="media/image25.jpeg"/><Relationship Id="rId2" Type="http://schemas.openxmlformats.org/officeDocument/2006/relationships/image" Target="media/image25.jpeg" TargetMode="External"/></Relationships>
</file>

<file path=word/_rels/header55.xml.rels>&#65279;<?xml version="1.0" encoding="UTF-8" standalone="yes"?>
<Relationships xmlns="http://schemas.openxmlformats.org/package/2006/relationships"><Relationship Id="rId1" Type="http://schemas.openxmlformats.org/officeDocument/2006/relationships/image" Target="media/image25.jpeg"/><Relationship Id="rId2" Type="http://schemas.openxmlformats.org/officeDocument/2006/relationships/image" Target="media/image25.jpeg" TargetMode="External"/></Relationships>
</file>

<file path=word/_rels/header56.xml.rels>&#65279;<?xml version="1.0" encoding="UTF-8" standalone="yes"?>
<Relationships xmlns="http://schemas.openxmlformats.org/package/2006/relationships"><Relationship Id="rId1" Type="http://schemas.openxmlformats.org/officeDocument/2006/relationships/image" Target="media/image26.jpeg"/><Relationship Id="rId2" Type="http://schemas.openxmlformats.org/officeDocument/2006/relationships/image" Target="media/image26.jpeg" TargetMode="External"/></Relationships>
</file>

<file path=word/_rels/header57.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word/_rels/header58.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word/_rels/header59.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word/_rels/header6.xml.rels>&#65279;<?xml version="1.0" encoding="UTF-8" standalone="yes"?>
<Relationships xmlns="http://schemas.openxmlformats.org/package/2006/relationships"><Relationship Id="rId1" Type="http://schemas.openxmlformats.org/officeDocument/2006/relationships/image" Target="media/image6.jpeg"/><Relationship Id="rId2" Type="http://schemas.openxmlformats.org/officeDocument/2006/relationships/image" Target="media/image6.jpeg" TargetMode="External"/></Relationships>
</file>

<file path=word/_rels/header60.xml.rels>&#65279;<?xml version="1.0" encoding="UTF-8" standalone="yes"?>
<Relationships xmlns="http://schemas.openxmlformats.org/package/2006/relationships"><Relationship Id="rId1" Type="http://schemas.openxmlformats.org/officeDocument/2006/relationships/image" Target="media/image26.jpeg"/><Relationship Id="rId2" Type="http://schemas.openxmlformats.org/officeDocument/2006/relationships/image" Target="media/image26.jpeg" TargetMode="External"/></Relationships>
</file>

<file path=word/_rels/header61.xml.rels>&#65279;<?xml version="1.0" encoding="UTF-8" standalone="yes"?>
<Relationships xmlns="http://schemas.openxmlformats.org/package/2006/relationships"><Relationship Id="rId1" Type="http://schemas.openxmlformats.org/officeDocument/2006/relationships/image" Target="media/image26.jpeg"/><Relationship Id="rId2" Type="http://schemas.openxmlformats.org/officeDocument/2006/relationships/image" Target="media/image26.jpeg" TargetMode="External"/></Relationships>
</file>

<file path=word/_rels/header62.xml.rels>&#65279;<?xml version="1.0" encoding="UTF-8" standalone="yes"?>
<Relationships xmlns="http://schemas.openxmlformats.org/package/2006/relationships"><Relationship Id="rId1" Type="http://schemas.openxmlformats.org/officeDocument/2006/relationships/image" Target="media/image26.jpeg"/><Relationship Id="rId2" Type="http://schemas.openxmlformats.org/officeDocument/2006/relationships/image" Target="media/image26.jpeg" TargetMode="External"/></Relationships>
</file>

<file path=word/_rels/header63.xml.rels>&#65279;<?xml version="1.0" encoding="UTF-8" standalone="yes"?>
<Relationships xmlns="http://schemas.openxmlformats.org/package/2006/relationships"><Relationship Id="rId1" Type="http://schemas.openxmlformats.org/officeDocument/2006/relationships/image" Target="media/image27.jpeg"/><Relationship Id="rId2" Type="http://schemas.openxmlformats.org/officeDocument/2006/relationships/image" Target="media/image27.jpeg" TargetMode="External"/></Relationships>
</file>

<file path=word/_rels/header64.xml.rels>&#65279;<?xml version="1.0" encoding="UTF-8" standalone="yes"?>
<Relationships xmlns="http://schemas.openxmlformats.org/package/2006/relationships"><Relationship Id="rId1" Type="http://schemas.openxmlformats.org/officeDocument/2006/relationships/image" Target="media/image27.jpeg"/><Relationship Id="rId2" Type="http://schemas.openxmlformats.org/officeDocument/2006/relationships/image" Target="media/image27.jpeg" TargetMode="External"/></Relationships>
</file>

<file path=word/_rels/header65.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word/_rels/header66.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word/_rels/header67.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word/_rels/header68.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word/_rels/header69.xml.rels>&#65279;<?xml version="1.0" encoding="UTF-8" standalone="yes"?>
<Relationships xmlns="http://schemas.openxmlformats.org/package/2006/relationships"><Relationship Id="rId1" Type="http://schemas.openxmlformats.org/officeDocument/2006/relationships/image" Target="media/image26.jpeg"/><Relationship Id="rId2" Type="http://schemas.openxmlformats.org/officeDocument/2006/relationships/image" Target="media/image26.jpeg" TargetMode="External"/></Relationships>
</file>

<file path=word/_rels/header7.xml.rels>&#65279;<?xml version="1.0" encoding="UTF-8" standalone="yes"?>
<Relationships xmlns="http://schemas.openxmlformats.org/package/2006/relationships"><Relationship Id="rId1" Type="http://schemas.openxmlformats.org/officeDocument/2006/relationships/image" Target="media/image7.jpeg"/><Relationship Id="rId2" Type="http://schemas.openxmlformats.org/officeDocument/2006/relationships/image" Target="media/image7.jpeg" TargetMode="External"/></Relationships>
</file>

<file path=word/_rels/header70.xml.rels>&#65279;<?xml version="1.0" encoding="UTF-8" standalone="yes"?>
<Relationships xmlns="http://schemas.openxmlformats.org/package/2006/relationships"><Relationship Id="rId1" Type="http://schemas.openxmlformats.org/officeDocument/2006/relationships/image" Target="media/image28.jpeg"/><Relationship Id="rId2" Type="http://schemas.openxmlformats.org/officeDocument/2006/relationships/image" Target="media/image28.jpeg" TargetMode="External"/></Relationships>
</file>

<file path=word/_rels/header71.xml.rels>&#65279;<?xml version="1.0" encoding="UTF-8" standalone="yes"?>
<Relationships xmlns="http://schemas.openxmlformats.org/package/2006/relationships"><Relationship Id="rId1" Type="http://schemas.openxmlformats.org/officeDocument/2006/relationships/image" Target="media/image28.jpeg"/><Relationship Id="rId2" Type="http://schemas.openxmlformats.org/officeDocument/2006/relationships/image" Target="media/image28.jpeg" TargetMode="External"/></Relationships>
</file>

<file path=word/_rels/header72.xml.rels>&#65279;<?xml version="1.0" encoding="UTF-8" standalone="yes"?>
<Relationships xmlns="http://schemas.openxmlformats.org/package/2006/relationships"><Relationship Id="rId1" Type="http://schemas.openxmlformats.org/officeDocument/2006/relationships/image" Target="media/image27.jpeg"/><Relationship Id="rId2" Type="http://schemas.openxmlformats.org/officeDocument/2006/relationships/image" Target="media/image27.jpeg" TargetMode="External"/></Relationships>
</file>

<file path=word/_rels/header73.xml.rels>&#65279;<?xml version="1.0" encoding="UTF-8" standalone="yes"?>
<Relationships xmlns="http://schemas.openxmlformats.org/package/2006/relationships"><Relationship Id="rId1" Type="http://schemas.openxmlformats.org/officeDocument/2006/relationships/image" Target="media/image27.jpeg"/><Relationship Id="rId2" Type="http://schemas.openxmlformats.org/officeDocument/2006/relationships/image" Target="media/image27.jpeg" TargetMode="External"/></Relationships>
</file>

<file path=word/_rels/header74.xml.rels>&#65279;<?xml version="1.0" encoding="UTF-8" standalone="yes"?>
<Relationships xmlns="http://schemas.openxmlformats.org/package/2006/relationships"><Relationship Id="rId1" Type="http://schemas.openxmlformats.org/officeDocument/2006/relationships/image" Target="media/image27.jpeg"/><Relationship Id="rId2" Type="http://schemas.openxmlformats.org/officeDocument/2006/relationships/image" Target="media/image27.jpeg" TargetMode="External"/></Relationships>
</file>

<file path=word/_rels/header75.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word/_rels/header76.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word/_rels/header77.xml.rels>&#65279;<?xml version="1.0" encoding="UTF-8" standalone="yes"?>
<Relationships xmlns="http://schemas.openxmlformats.org/package/2006/relationships"><Relationship Id="rId1" Type="http://schemas.openxmlformats.org/officeDocument/2006/relationships/image" Target="media/image28.jpeg"/><Relationship Id="rId2" Type="http://schemas.openxmlformats.org/officeDocument/2006/relationships/image" Target="media/image28.jpeg" TargetMode="External"/></Relationships>
</file>

<file path=word/_rels/header78.xml.rels>&#65279;<?xml version="1.0" encoding="UTF-8" standalone="yes"?>
<Relationships xmlns="http://schemas.openxmlformats.org/package/2006/relationships"><Relationship Id="rId1" Type="http://schemas.openxmlformats.org/officeDocument/2006/relationships/image" Target="media/image28.jpeg"/><Relationship Id="rId2" Type="http://schemas.openxmlformats.org/officeDocument/2006/relationships/image" Target="media/image28.jpeg" TargetMode="External"/></Relationships>
</file>

<file path=word/_rels/header79.xml.rels>&#65279;<?xml version="1.0" encoding="UTF-8" standalone="yes"?>
<Relationships xmlns="http://schemas.openxmlformats.org/package/2006/relationships"><Relationship Id="rId1" Type="http://schemas.openxmlformats.org/officeDocument/2006/relationships/image" Target="media/image27.jpeg"/><Relationship Id="rId2" Type="http://schemas.openxmlformats.org/officeDocument/2006/relationships/image" Target="media/image27.jpeg" TargetMode="External"/></Relationships>
</file>

<file path=word/_rels/header8.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80.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word/_rels/header81.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word/_rels/header82.xml.rels>&#65279;<?xml version="1.0" encoding="UTF-8" standalone="yes"?>
<Relationships xmlns="http://schemas.openxmlformats.org/package/2006/relationships"><Relationship Id="rId1" Type="http://schemas.openxmlformats.org/officeDocument/2006/relationships/image" Target="media/image29.jpeg"/><Relationship Id="rId2" Type="http://schemas.openxmlformats.org/officeDocument/2006/relationships/image" Target="media/image29.jpeg" TargetMode="External"/></Relationships>
</file>

<file path=word/_rels/header83.xml.rels>&#65279;<?xml version="1.0" encoding="UTF-8" standalone="yes"?>
<Relationships xmlns="http://schemas.openxmlformats.org/package/2006/relationships"><Relationship Id="rId1" Type="http://schemas.openxmlformats.org/officeDocument/2006/relationships/image" Target="media/image29.jpeg"/><Relationship Id="rId2" Type="http://schemas.openxmlformats.org/officeDocument/2006/relationships/image" Target="media/image29.jpeg" TargetMode="External"/></Relationships>
</file>

<file path=word/_rels/header84.xml.rels>&#65279;<?xml version="1.0" encoding="UTF-8" standalone="yes"?>
<Relationships xmlns="http://schemas.openxmlformats.org/package/2006/relationships"><Relationship Id="rId1" Type="http://schemas.openxmlformats.org/officeDocument/2006/relationships/image" Target="media/image30.jpeg"/><Relationship Id="rId2" Type="http://schemas.openxmlformats.org/officeDocument/2006/relationships/image" Target="media/image30.jpeg" TargetMode="External"/></Relationships>
</file>

<file path=word/_rels/header85.xml.rels>&#65279;<?xml version="1.0" encoding="UTF-8" standalone="yes"?>
<Relationships xmlns="http://schemas.openxmlformats.org/package/2006/relationships"><Relationship Id="rId1" Type="http://schemas.openxmlformats.org/officeDocument/2006/relationships/image" Target="media/image30.jpeg"/><Relationship Id="rId2" Type="http://schemas.openxmlformats.org/officeDocument/2006/relationships/image" Target="media/image30.jpeg" TargetMode="External"/></Relationships>
</file>

<file path=word/_rels/header86.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word/_rels/header87.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word/_rels/header88.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word/_rels/header89.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word/_rels/header9.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90.xml.rels>&#65279;<?xml version="1.0" encoding="UTF-8" standalone="yes"?>
<Relationships xmlns="http://schemas.openxmlformats.org/package/2006/relationships"><Relationship Id="rId1" Type="http://schemas.openxmlformats.org/officeDocument/2006/relationships/image" Target="media/image29.jpeg"/><Relationship Id="rId2" Type="http://schemas.openxmlformats.org/officeDocument/2006/relationships/image" Target="media/image29.jpeg" TargetMode="External"/></Relationships>
</file>

<file path=word/_rels/header91.xml.rels>&#65279;<?xml version="1.0" encoding="UTF-8" standalone="yes"?>
<Relationships xmlns="http://schemas.openxmlformats.org/package/2006/relationships"><Relationship Id="rId1" Type="http://schemas.openxmlformats.org/officeDocument/2006/relationships/image" Target="media/image31.jpeg"/><Relationship Id="rId2" Type="http://schemas.openxmlformats.org/officeDocument/2006/relationships/image" Target="media/image31.jpeg" TargetMode="External"/></Relationships>
</file>

<file path=word/_rels/header92.xml.rels>&#65279;<?xml version="1.0" encoding="UTF-8" standalone="yes"?>
<Relationships xmlns="http://schemas.openxmlformats.org/package/2006/relationships"><Relationship Id="rId1" Type="http://schemas.openxmlformats.org/officeDocument/2006/relationships/image" Target="media/image31.jpeg"/><Relationship Id="rId2" Type="http://schemas.openxmlformats.org/officeDocument/2006/relationships/image" Target="media/image31.jpeg" TargetMode="External"/></Relationships>
</file>

<file path=word/_rels/header93.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word/_rels/header94.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docProps/core.xml><?xml version="1.0" encoding="utf-8"?>
<cp:coreProperties xmlns:cp="http://schemas.openxmlformats.org/package/2006/metadata/core-properties" xmlns:dc="http://purl.org/dc/elements/1.1/">
  <dc:title/>
  <dc:subject/>
  <dc:creator>heruwen</dc:creator>
  <cp:keywords/>
</cp:coreProperties>
</file>