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rPr>
        <w:t>证券简称：第一创业</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658" w:right="2235" w:bottom="3594" w:left="2230" w:header="0" w:footer="3" w:gutter="0"/>
          <w:cols w:num="2" w:space="720" w:equalWidth="0">
            <w:col w:w="2962" w:space="1858"/>
            <w:col w:w="2616"/>
          </w:cols>
          <w:noEndnote/>
          <w:rtlGutter w:val="0"/>
          <w:docGrid w:linePitch="360"/>
        </w:sectPr>
      </w:pPr>
      <w:r>
        <w:rPr>
          <w:b/>
          <w:bCs/>
          <w:color w:val="000000"/>
          <w:spacing w:val="0"/>
          <w:w w:val="100"/>
          <w:position w:val="0"/>
          <w:sz w:val="32"/>
          <w:szCs w:val="32"/>
        </w:rPr>
        <w:t>证券代码：</w:t>
      </w:r>
      <w:r>
        <w:rPr>
          <w:rFonts w:ascii="Times New Roman" w:eastAsia="Times New Roman" w:hAnsi="Times New Roman" w:cs="Times New Roman"/>
          <w:b/>
          <w:bCs/>
          <w:color w:val="000000"/>
          <w:spacing w:val="0"/>
          <w:w w:val="100"/>
          <w:position w:val="0"/>
          <w:sz w:val="32"/>
          <w:szCs w:val="32"/>
        </w:rPr>
        <w:t>002797</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8" w:after="6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83" w:right="0" w:bottom="3549" w:left="0" w:header="0" w:footer="3" w:gutter="0"/>
          <w:cols w:space="720"/>
          <w:noEndnote/>
          <w:rtlGutter w:val="0"/>
          <w:docGrid w:linePitch="360"/>
        </w:sectPr>
      </w:pPr>
    </w:p>
    <w:p>
      <w:pPr>
        <w:pStyle w:val="Style2"/>
        <w:keepNext w:val="0"/>
        <w:keepLines w:val="0"/>
        <w:widowControl w:val="0"/>
        <w:shd w:val="clear" w:color="auto" w:fill="auto"/>
        <w:bidi w:val="0"/>
        <w:spacing w:before="0" w:after="420" w:line="240" w:lineRule="auto"/>
        <w:ind w:left="0" w:right="0" w:firstLine="0"/>
        <w:jc w:val="center"/>
        <w:rPr>
          <w:sz w:val="52"/>
          <w:szCs w:val="52"/>
        </w:rPr>
      </w:pPr>
      <w:r>
        <w:rPr>
          <w:b/>
          <w:bCs/>
          <w:color w:val="000000"/>
          <w:spacing w:val="0"/>
          <w:w w:val="100"/>
          <w:position w:val="0"/>
          <w:sz w:val="52"/>
          <w:szCs w:val="52"/>
        </w:rPr>
        <w:t>第一创业证券股份有限公司</w:t>
      </w:r>
    </w:p>
    <w:p>
      <w:pPr>
        <w:pStyle w:val="Style2"/>
        <w:keepNext w:val="0"/>
        <w:keepLines w:val="0"/>
        <w:widowControl w:val="0"/>
        <w:shd w:val="clear" w:color="auto" w:fill="auto"/>
        <w:bidi w:val="0"/>
        <w:spacing w:before="0" w:after="656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2021</w:t>
      </w:r>
      <w:r>
        <w:rPr>
          <w:b/>
          <w:bCs/>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40"/>
          <w:szCs w:val="40"/>
        </w:rPr>
      </w:pPr>
      <w:r>
        <w:rPr>
          <w:rFonts w:ascii="Times New Roman" w:eastAsia="Times New Roman" w:hAnsi="Times New Roman" w:cs="Times New Roman"/>
          <w:b/>
          <w:bCs/>
          <w:color w:val="000000"/>
          <w:spacing w:val="0"/>
          <w:w w:val="100"/>
          <w:position w:val="0"/>
          <w:sz w:val="40"/>
          <w:szCs w:val="40"/>
        </w:rPr>
        <w:t>2022</w:t>
      </w:r>
      <w:r>
        <w:rPr>
          <w:b/>
          <w:bCs/>
          <w:color w:val="000000"/>
          <w:spacing w:val="0"/>
          <w:w w:val="100"/>
          <w:position w:val="0"/>
          <w:sz w:val="40"/>
          <w:szCs w:val="40"/>
        </w:rPr>
        <w:t>年</w:t>
      </w:r>
      <w:r>
        <w:rPr>
          <w:rFonts w:ascii="Times New Roman" w:eastAsia="Times New Roman" w:hAnsi="Times New Roman" w:cs="Times New Roman"/>
          <w:b/>
          <w:bCs/>
          <w:color w:val="000000"/>
          <w:spacing w:val="0"/>
          <w:w w:val="100"/>
          <w:position w:val="0"/>
          <w:sz w:val="40"/>
          <w:szCs w:val="40"/>
        </w:rPr>
        <w:t>03</w:t>
      </w:r>
      <w:r>
        <w:rPr>
          <w:b/>
          <w:bCs/>
          <w:color w:val="000000"/>
          <w:spacing w:val="0"/>
          <w:w w:val="100"/>
          <w:position w:val="0"/>
          <w:sz w:val="40"/>
          <w:szCs w:val="40"/>
        </w:rPr>
        <w:t>月</w:t>
      </w:r>
    </w:p>
    <w:p>
      <w:pPr>
        <w:pStyle w:val="Style10"/>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after="0" w:line="470" w:lineRule="exact"/>
        <w:ind w:left="0" w:right="0" w:firstLine="480"/>
        <w:jc w:val="both"/>
        <w:rPr>
          <w:sz w:val="22"/>
          <w:szCs w:val="22"/>
        </w:rPr>
      </w:pPr>
      <w:r>
        <w:rPr>
          <w:color w:val="000000"/>
          <w:spacing w:val="0"/>
          <w:w w:val="100"/>
          <w:position w:val="0"/>
          <w:sz w:val="22"/>
          <w:szCs w:val="22"/>
        </w:rPr>
        <w:t>公司董事会、监事会及董事、监事、高级管理人员保证年度报告内容的真实、准确、完 整，不存在虚假记载、误导性陈述或重大遗漏，并承担个别和连带的法律责任。</w:t>
      </w:r>
    </w:p>
    <w:p>
      <w:pPr>
        <w:pStyle w:val="Style12"/>
        <w:keepNext w:val="0"/>
        <w:keepLines w:val="0"/>
        <w:widowControl w:val="0"/>
        <w:shd w:val="clear" w:color="auto" w:fill="auto"/>
        <w:bidi w:val="0"/>
        <w:spacing w:before="0" w:after="0" w:line="475" w:lineRule="exact"/>
        <w:ind w:left="0" w:right="0" w:firstLine="480"/>
        <w:jc w:val="both"/>
        <w:rPr>
          <w:sz w:val="22"/>
          <w:szCs w:val="22"/>
        </w:rPr>
      </w:pPr>
      <w:r>
        <w:rPr>
          <w:color w:val="000000"/>
          <w:spacing w:val="0"/>
          <w:w w:val="100"/>
          <w:position w:val="0"/>
          <w:sz w:val="22"/>
          <w:szCs w:val="22"/>
        </w:rPr>
        <w:t>公司负责人刘学民先生、主管会计工作负责人王芳女士及会计机构负责人马东军先生声 明：保证年度报告中财务报告的真实、准确、完整。</w:t>
      </w:r>
    </w:p>
    <w:p>
      <w:pPr>
        <w:pStyle w:val="Style12"/>
        <w:keepNext w:val="0"/>
        <w:keepLines w:val="0"/>
        <w:widowControl w:val="0"/>
        <w:shd w:val="clear" w:color="auto" w:fill="auto"/>
        <w:bidi w:val="0"/>
        <w:spacing w:before="0" w:after="0" w:line="490" w:lineRule="exact"/>
        <w:ind w:left="0" w:right="0" w:firstLine="480"/>
        <w:jc w:val="both"/>
        <w:rPr>
          <w:sz w:val="22"/>
          <w:szCs w:val="22"/>
        </w:rPr>
      </w:pPr>
      <w:r>
        <w:rPr>
          <w:color w:val="000000"/>
          <w:spacing w:val="0"/>
          <w:w w:val="100"/>
          <w:position w:val="0"/>
          <w:sz w:val="22"/>
          <w:szCs w:val="22"/>
        </w:rPr>
        <w:t>本报告已经公司第四届董事会第六次会议审议通过，公司全体董事均出席了本次董事会 会议。</w:t>
      </w:r>
    </w:p>
    <w:p>
      <w:pPr>
        <w:pStyle w:val="Style12"/>
        <w:keepNext w:val="0"/>
        <w:keepLines w:val="0"/>
        <w:widowControl w:val="0"/>
        <w:shd w:val="clear" w:color="auto" w:fill="auto"/>
        <w:bidi w:val="0"/>
        <w:spacing w:before="0" w:after="0" w:line="490" w:lineRule="exact"/>
        <w:ind w:left="0" w:right="0" w:firstLine="480"/>
        <w:jc w:val="both"/>
        <w:rPr>
          <w:sz w:val="22"/>
          <w:szCs w:val="22"/>
        </w:rPr>
      </w:pPr>
      <w:r>
        <w:rPr>
          <w:color w:val="000000"/>
          <w:spacing w:val="0"/>
          <w:w w:val="100"/>
          <w:position w:val="0"/>
          <w:sz w:val="22"/>
          <w:szCs w:val="22"/>
        </w:rPr>
        <w:t>立信会计师事务所（特殊普通合伙）对公司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年度财务报告进行了审计，并出具了无 保留意见的审计报告。</w:t>
      </w:r>
    </w:p>
    <w:p>
      <w:pPr>
        <w:pStyle w:val="Style12"/>
        <w:keepNext w:val="0"/>
        <w:keepLines w:val="0"/>
        <w:widowControl w:val="0"/>
        <w:shd w:val="clear" w:color="auto" w:fill="auto"/>
        <w:bidi w:val="0"/>
        <w:spacing w:before="0" w:after="0" w:line="480" w:lineRule="exact"/>
        <w:ind w:left="0" w:right="0" w:firstLine="480"/>
        <w:jc w:val="both"/>
        <w:rPr>
          <w:sz w:val="22"/>
          <w:szCs w:val="22"/>
        </w:rPr>
      </w:pPr>
      <w:r>
        <w:rPr>
          <w:color w:val="000000"/>
          <w:spacing w:val="0"/>
          <w:w w:val="100"/>
          <w:position w:val="0"/>
          <w:sz w:val="22"/>
          <w:szCs w:val="22"/>
        </w:rPr>
        <w:t>本报告中所涉及的未来计划、发展战略等前瞻性陈述，不构成公司对投资者的实质承诺， 请投资者及相关人士对此保持足够的风险认识，并且理解计划、预测与承诺之间的差异。</w:t>
      </w:r>
    </w:p>
    <w:p>
      <w:pPr>
        <w:pStyle w:val="Style12"/>
        <w:keepNext w:val="0"/>
        <w:keepLines w:val="0"/>
        <w:widowControl w:val="0"/>
        <w:shd w:val="clear" w:color="auto" w:fill="auto"/>
        <w:bidi w:val="0"/>
        <w:spacing w:before="0" w:after="0" w:line="472" w:lineRule="exact"/>
        <w:ind w:left="0" w:right="0" w:firstLine="480"/>
        <w:jc w:val="both"/>
        <w:rPr>
          <w:sz w:val="22"/>
          <w:szCs w:val="22"/>
        </w:rPr>
      </w:pPr>
      <w:r>
        <w:rPr>
          <w:color w:val="000000"/>
          <w:spacing w:val="0"/>
          <w:w w:val="100"/>
          <w:position w:val="0"/>
          <w:sz w:val="22"/>
          <w:szCs w:val="22"/>
        </w:rPr>
        <w:t>本公司请投资者认真阅读本年度报告全文，并特别注意下列风险因素：公司所处的证券 行业具有较强的周期性，公司的经营业绩受证券市场行情走势影响较大，而我国证券市场行 情又受到国民经济发展状况、宏观经济政策、行业发展状况以及国际证券市场行情等诸多因 素影响，未来存在公司的经营业绩随我国证券市场周期性变化而大幅波动的风险。此外，公 司在经营活动中还面临市场风险、信用风险、操作风险、流动性风险、声誉风险以及洗钱风 险等。有关公司经营面临的风险，请投资者认真阅读本报告“第三节管理层讨论与分析”中 的相关内容。</w:t>
      </w:r>
    </w:p>
    <w:p>
      <w:pPr>
        <w:pStyle w:val="Style12"/>
        <w:keepNext w:val="0"/>
        <w:keepLines w:val="0"/>
        <w:widowControl w:val="0"/>
        <w:shd w:val="clear" w:color="auto" w:fill="auto"/>
        <w:bidi w:val="0"/>
        <w:spacing w:before="0" w:after="0" w:line="472" w:lineRule="exact"/>
        <w:ind w:left="0" w:right="0" w:firstLine="480"/>
        <w:jc w:val="both"/>
        <w:rPr>
          <w:sz w:val="22"/>
          <w:szCs w:val="22"/>
        </w:rPr>
      </w:pPr>
      <w:r>
        <w:rPr>
          <w:color w:val="000000"/>
          <w:spacing w:val="0"/>
          <w:w w:val="100"/>
          <w:position w:val="0"/>
          <w:sz w:val="22"/>
          <w:szCs w:val="22"/>
        </w:rPr>
        <w:t>公司高度重视并不断建立和完善风险管理和内部控制体系，确保了公司各项业务在合法、 合规、风险可测、可控、可承受的前提下稳健、持续发展。</w:t>
      </w:r>
    </w:p>
    <w:p>
      <w:pPr>
        <w:pStyle w:val="Style12"/>
        <w:keepNext w:val="0"/>
        <w:keepLines w:val="0"/>
        <w:widowControl w:val="0"/>
        <w:shd w:val="clear" w:color="auto" w:fill="auto"/>
        <w:bidi w:val="0"/>
        <w:spacing w:before="0" w:after="0" w:line="472" w:lineRule="exact"/>
        <w:ind w:left="0" w:right="0" w:firstLine="480"/>
        <w:jc w:val="both"/>
        <w:rPr>
          <w:sz w:val="22"/>
          <w:szCs w:val="22"/>
        </w:rPr>
      </w:pPr>
      <w:r>
        <w:rPr>
          <w:color w:val="000000"/>
          <w:spacing w:val="0"/>
          <w:w w:val="100"/>
          <w:position w:val="0"/>
          <w:sz w:val="22"/>
          <w:szCs w:val="22"/>
        </w:rPr>
        <w:t>经本次董事会审议通过的公司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年度利润分配方案为：以现有总股本</w:t>
      </w:r>
      <w:r>
        <w:rPr>
          <w:rFonts w:ascii="Times New Roman" w:eastAsia="Times New Roman" w:hAnsi="Times New Roman" w:cs="Times New Roman"/>
          <w:color w:val="000000"/>
          <w:spacing w:val="0"/>
          <w:w w:val="100"/>
          <w:position w:val="0"/>
          <w:sz w:val="24"/>
          <w:szCs w:val="24"/>
        </w:rPr>
        <w:t xml:space="preserve">4,202,400,000 </w:t>
      </w:r>
      <w:r>
        <w:rPr>
          <w:color w:val="000000"/>
          <w:spacing w:val="0"/>
          <w:w w:val="100"/>
          <w:position w:val="0"/>
          <w:sz w:val="22"/>
          <w:szCs w:val="22"/>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股派发现金红利</w:t>
      </w:r>
      <w:r>
        <w:rPr>
          <w:rFonts w:ascii="Times New Roman" w:eastAsia="Times New Roman" w:hAnsi="Times New Roman" w:cs="Times New Roman"/>
          <w:color w:val="000000"/>
          <w:spacing w:val="0"/>
          <w:w w:val="100"/>
          <w:position w:val="0"/>
          <w:sz w:val="24"/>
          <w:szCs w:val="24"/>
        </w:rPr>
        <w:t>0.40</w:t>
      </w:r>
      <w:r>
        <w:rPr>
          <w:color w:val="000000"/>
          <w:spacing w:val="0"/>
          <w:w w:val="100"/>
          <w:position w:val="0"/>
          <w:sz w:val="22"/>
          <w:szCs w:val="22"/>
        </w:rPr>
        <w:t>元（含税），不送红股，不以公积金转增股 本。</w:t>
      </w:r>
    </w:p>
    <w:p>
      <w:pPr>
        <w:pStyle w:val="Style2"/>
        <w:keepNext w:val="0"/>
        <w:keepLines w:val="0"/>
        <w:widowControl w:val="0"/>
        <w:shd w:val="clear" w:color="auto" w:fill="auto"/>
        <w:bidi w:val="0"/>
        <w:spacing w:before="0" w:after="540" w:line="240" w:lineRule="auto"/>
        <w:ind w:left="0" w:right="0" w:firstLine="0"/>
        <w:jc w:val="center"/>
        <w:rPr>
          <w:sz w:val="32"/>
          <w:szCs w:val="32"/>
        </w:rPr>
      </w:pPr>
      <w:r>
        <w:rPr>
          <w:b/>
          <w:bCs/>
          <w:color w:val="000000"/>
          <w:spacing w:val="0"/>
          <w:w w:val="100"/>
          <w:position w:val="0"/>
          <w:sz w:val="32"/>
          <w:szCs w:val="32"/>
        </w:rPr>
        <w:t>目录</w:t>
      </w:r>
    </w:p>
    <w:p>
      <w:pPr>
        <w:pStyle w:val="Style16"/>
        <w:keepNext w:val="0"/>
        <w:keepLines w:val="0"/>
        <w:widowControl w:val="0"/>
        <w:shd w:val="clear" w:color="auto" w:fill="auto"/>
        <w:tabs>
          <w:tab w:pos="1011" w:val="left"/>
          <w:tab w:leader="dot" w:pos="960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leader="dot" w:pos="9600" w:val="right"/>
        </w:tabs>
        <w:bidi w:val="0"/>
        <w:spacing w:before="0" w:line="240" w:lineRule="auto"/>
        <w:ind w:left="0" w:right="0" w:firstLine="0"/>
        <w:jc w:val="left"/>
      </w:pPr>
      <w:hyperlink w:anchor="bookmark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6"/>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103"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18</w:t>
        </w:r>
      </w:hyperlink>
    </w:p>
    <w:p>
      <w:pPr>
        <w:pStyle w:val="Style16"/>
        <w:keepNext w:val="0"/>
        <w:keepLines w:val="0"/>
        <w:widowControl w:val="0"/>
        <w:shd w:val="clear" w:color="auto" w:fill="auto"/>
        <w:tabs>
          <w:tab w:leader="dot" w:pos="9600" w:val="right"/>
        </w:tabs>
        <w:bidi w:val="0"/>
        <w:spacing w:before="0" w:line="240" w:lineRule="auto"/>
        <w:ind w:left="0" w:right="0" w:firstLine="0"/>
        <w:jc w:val="left"/>
      </w:pPr>
      <w:hyperlink w:anchor="bookmark398"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6"/>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636"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91</w:t>
        </w:r>
      </w:hyperlink>
    </w:p>
    <w:p>
      <w:pPr>
        <w:pStyle w:val="Style16"/>
        <w:keepNext w:val="0"/>
        <w:keepLines w:val="0"/>
        <w:widowControl w:val="0"/>
        <w:shd w:val="clear" w:color="auto" w:fill="auto"/>
        <w:tabs>
          <w:tab w:leader="dot" w:pos="9600" w:val="right"/>
        </w:tabs>
        <w:bidi w:val="0"/>
        <w:spacing w:before="0" w:line="240" w:lineRule="auto"/>
        <w:ind w:left="0" w:right="0" w:firstLine="0"/>
        <w:jc w:val="left"/>
      </w:pPr>
      <w:hyperlink w:anchor="bookmark674"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94</w:t>
        </w:r>
      </w:hyperlink>
    </w:p>
    <w:p>
      <w:pPr>
        <w:pStyle w:val="Style16"/>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893"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117</w:t>
        </w:r>
      </w:hyperlink>
    </w:p>
    <w:p>
      <w:pPr>
        <w:pStyle w:val="Style16"/>
        <w:keepNext w:val="0"/>
        <w:keepLines w:val="0"/>
        <w:widowControl w:val="0"/>
        <w:shd w:val="clear" w:color="auto" w:fill="auto"/>
        <w:tabs>
          <w:tab w:pos="1011" w:val="left"/>
          <w:tab w:leader="dot" w:pos="9600" w:val="right"/>
        </w:tabs>
        <w:bidi w:val="0"/>
        <w:spacing w:before="0" w:line="240" w:lineRule="auto"/>
        <w:ind w:left="0" w:right="0" w:firstLine="0"/>
        <w:jc w:val="left"/>
      </w:pPr>
      <w:hyperlink w:anchor="bookmark972"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123</w:t>
        </w:r>
      </w:hyperlink>
    </w:p>
    <w:p>
      <w:pPr>
        <w:pStyle w:val="Style16"/>
        <w:keepNext w:val="0"/>
        <w:keepLines w:val="0"/>
        <w:widowControl w:val="0"/>
        <w:shd w:val="clear" w:color="auto" w:fill="auto"/>
        <w:tabs>
          <w:tab w:leader="dot" w:pos="9600" w:val="right"/>
        </w:tabs>
        <w:bidi w:val="0"/>
        <w:spacing w:before="0" w:line="240" w:lineRule="auto"/>
        <w:ind w:left="0" w:right="0" w:firstLine="0"/>
        <w:jc w:val="left"/>
      </w:pPr>
      <w:hyperlink w:anchor="bookmark975"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124</w:t>
        </w:r>
      </w:hyperlink>
    </w:p>
    <w:p>
      <w:pPr>
        <w:pStyle w:val="Style16"/>
        <w:keepNext w:val="0"/>
        <w:keepLines w:val="0"/>
        <w:widowControl w:val="0"/>
        <w:shd w:val="clear" w:color="auto" w:fill="auto"/>
        <w:tabs>
          <w:tab w:leader="dot" w:pos="9600" w:val="right"/>
        </w:tabs>
        <w:bidi w:val="0"/>
        <w:spacing w:before="0" w:line="240" w:lineRule="auto"/>
        <w:ind w:left="0" w:right="0" w:firstLine="0"/>
        <w:jc w:val="left"/>
        <w:sectPr>
          <w:footnotePr>
            <w:pos w:val="pageBottom"/>
            <w:numFmt w:val="decimal"/>
            <w:numRestart w:val="continuous"/>
          </w:footnotePr>
          <w:type w:val="continuous"/>
          <w:pgSz w:w="11900" w:h="16840"/>
          <w:pgMar w:top="1483" w:right="1018" w:bottom="3549" w:left="1085" w:header="0" w:footer="3" w:gutter="0"/>
          <w:cols w:space="720"/>
          <w:noEndnote/>
          <w:rtlGutter w:val="0"/>
          <w:docGrid w:linePitch="360"/>
        </w:sectPr>
      </w:pPr>
      <w:hyperlink w:anchor="bookmark1034"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129</w:t>
        </w:r>
      </w:hyperlink>
      <w:r>
        <w:fldChar w:fldCharType="end"/>
      </w:r>
    </w:p>
    <w:p>
      <w:pPr>
        <w:pStyle w:val="Style2"/>
        <w:keepNext w:val="0"/>
        <w:keepLines w:val="0"/>
        <w:widowControl w:val="0"/>
        <w:shd w:val="clear" w:color="auto" w:fill="auto"/>
        <w:bidi w:val="0"/>
        <w:spacing w:before="0" w:after="320" w:line="240" w:lineRule="auto"/>
        <w:ind w:left="0" w:right="0" w:firstLine="0"/>
        <w:jc w:val="center"/>
        <w:rPr>
          <w:sz w:val="32"/>
          <w:szCs w:val="32"/>
        </w:rPr>
      </w:pPr>
      <w:r>
        <w:rPr>
          <w:b/>
          <w:bCs/>
          <w:color w:val="000000"/>
          <w:spacing w:val="0"/>
          <w:w w:val="100"/>
          <w:position w:val="0"/>
          <w:sz w:val="32"/>
          <w:szCs w:val="32"/>
        </w:rPr>
        <w:t>备查文件目录</w:t>
      </w:r>
    </w:p>
    <w:p>
      <w:pPr>
        <w:pStyle w:val="Style12"/>
        <w:keepNext w:val="0"/>
        <w:keepLines w:val="0"/>
        <w:widowControl w:val="0"/>
        <w:shd w:val="clear" w:color="auto" w:fill="auto"/>
        <w:tabs>
          <w:tab w:pos="512" w:val="left"/>
        </w:tabs>
        <w:bidi w:val="0"/>
        <w:spacing w:before="0" w:after="380" w:line="240" w:lineRule="auto"/>
        <w:ind w:left="0" w:right="0" w:firstLine="0"/>
        <w:jc w:val="left"/>
        <w:rPr>
          <w:sz w:val="22"/>
          <w:szCs w:val="22"/>
        </w:rPr>
      </w:pPr>
      <w:bookmarkStart w:id="3" w:name="bookmark3"/>
      <w:r>
        <w:rPr>
          <w:color w:val="000000"/>
          <w:spacing w:val="0"/>
          <w:w w:val="100"/>
          <w:position w:val="0"/>
          <w:sz w:val="22"/>
          <w:szCs w:val="22"/>
        </w:rPr>
        <w:t>一</w:t>
      </w:r>
      <w:bookmarkEnd w:id="3"/>
      <w:r>
        <w:rPr>
          <w:color w:val="000000"/>
          <w:spacing w:val="0"/>
          <w:w w:val="100"/>
          <w:position w:val="0"/>
          <w:sz w:val="22"/>
          <w:szCs w:val="22"/>
        </w:rPr>
        <w:t>、</w:t>
        <w:tab/>
        <w:t>载有公司法定代表人签名的</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年年度报告文本。</w:t>
      </w:r>
    </w:p>
    <w:p>
      <w:pPr>
        <w:pStyle w:val="Style12"/>
        <w:keepNext w:val="0"/>
        <w:keepLines w:val="0"/>
        <w:widowControl w:val="0"/>
        <w:shd w:val="clear" w:color="auto" w:fill="auto"/>
        <w:tabs>
          <w:tab w:pos="512" w:val="left"/>
        </w:tabs>
        <w:bidi w:val="0"/>
        <w:spacing w:before="0" w:after="380" w:line="240" w:lineRule="auto"/>
        <w:ind w:left="0" w:right="0" w:firstLine="0"/>
        <w:jc w:val="left"/>
        <w:rPr>
          <w:sz w:val="22"/>
          <w:szCs w:val="22"/>
        </w:rPr>
      </w:pPr>
      <w:bookmarkStart w:id="4" w:name="bookmark4"/>
      <w:r>
        <w:rPr>
          <w:color w:val="000000"/>
          <w:spacing w:val="0"/>
          <w:w w:val="100"/>
          <w:position w:val="0"/>
          <w:sz w:val="22"/>
          <w:szCs w:val="22"/>
        </w:rPr>
        <w:t>二</w:t>
      </w:r>
      <w:bookmarkEnd w:id="4"/>
      <w:r>
        <w:rPr>
          <w:color w:val="000000"/>
          <w:spacing w:val="0"/>
          <w:w w:val="100"/>
          <w:position w:val="0"/>
          <w:sz w:val="22"/>
          <w:szCs w:val="22"/>
        </w:rPr>
        <w:t>、</w:t>
        <w:tab/>
        <w:t>载有公司法定代表人、主管会计工作负责人、会计机构负责人签名并盖章的财务报表。</w:t>
      </w:r>
    </w:p>
    <w:p>
      <w:pPr>
        <w:pStyle w:val="Style12"/>
        <w:keepNext w:val="0"/>
        <w:keepLines w:val="0"/>
        <w:widowControl w:val="0"/>
        <w:shd w:val="clear" w:color="auto" w:fill="auto"/>
        <w:tabs>
          <w:tab w:pos="512" w:val="left"/>
        </w:tabs>
        <w:bidi w:val="0"/>
        <w:spacing w:before="0" w:after="380" w:line="240" w:lineRule="auto"/>
        <w:ind w:left="0" w:right="0" w:firstLine="0"/>
        <w:jc w:val="left"/>
        <w:rPr>
          <w:sz w:val="22"/>
          <w:szCs w:val="22"/>
        </w:rPr>
      </w:pPr>
      <w:bookmarkStart w:id="5" w:name="bookmark5"/>
      <w:r>
        <w:rPr>
          <w:color w:val="000000"/>
          <w:spacing w:val="0"/>
          <w:w w:val="100"/>
          <w:position w:val="0"/>
          <w:sz w:val="22"/>
          <w:szCs w:val="22"/>
        </w:rPr>
        <w:t>三</w:t>
      </w:r>
      <w:bookmarkEnd w:id="5"/>
      <w:r>
        <w:rPr>
          <w:color w:val="000000"/>
          <w:spacing w:val="0"/>
          <w:w w:val="100"/>
          <w:position w:val="0"/>
          <w:sz w:val="22"/>
          <w:szCs w:val="22"/>
        </w:rPr>
        <w:t>、</w:t>
        <w:tab/>
        <w:t>载有会计师事务所盖章、注册会计师签字并盖章的公司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年度审计报告原件。</w:t>
      </w:r>
    </w:p>
    <w:p>
      <w:pPr>
        <w:pStyle w:val="Style12"/>
        <w:keepNext w:val="0"/>
        <w:keepLines w:val="0"/>
        <w:widowControl w:val="0"/>
        <w:shd w:val="clear" w:color="auto" w:fill="auto"/>
        <w:tabs>
          <w:tab w:pos="512" w:val="left"/>
        </w:tabs>
        <w:bidi w:val="0"/>
        <w:spacing w:before="0" w:after="320" w:line="240" w:lineRule="auto"/>
        <w:ind w:left="0" w:right="0" w:firstLine="0"/>
        <w:jc w:val="left"/>
        <w:rPr>
          <w:sz w:val="22"/>
          <w:szCs w:val="22"/>
        </w:rPr>
      </w:pPr>
      <w:bookmarkStart w:id="6" w:name="bookmark6"/>
      <w:r>
        <w:rPr>
          <w:color w:val="000000"/>
          <w:spacing w:val="0"/>
          <w:w w:val="100"/>
          <w:position w:val="0"/>
          <w:sz w:val="22"/>
          <w:szCs w:val="22"/>
        </w:rPr>
        <w:t>四</w:t>
      </w:r>
      <w:bookmarkEnd w:id="6"/>
      <w:r>
        <w:rPr>
          <w:color w:val="000000"/>
          <w:spacing w:val="0"/>
          <w:w w:val="100"/>
          <w:position w:val="0"/>
          <w:sz w:val="22"/>
          <w:szCs w:val="22"/>
        </w:rPr>
        <w:t>、</w:t>
        <w:tab/>
        <w:t>报告期内公开披露过的所有公司文件的正本及公告的原稿。</w:t>
      </w:r>
    </w:p>
    <w:p>
      <w:pPr>
        <w:pStyle w:val="Style12"/>
        <w:keepNext w:val="0"/>
        <w:keepLines w:val="0"/>
        <w:widowControl w:val="0"/>
        <w:shd w:val="clear" w:color="auto" w:fill="auto"/>
        <w:tabs>
          <w:tab w:pos="512" w:val="left"/>
        </w:tabs>
        <w:bidi w:val="0"/>
        <w:spacing w:before="0" w:after="380" w:line="240" w:lineRule="auto"/>
        <w:ind w:left="0" w:right="0" w:firstLine="0"/>
        <w:jc w:val="left"/>
        <w:rPr>
          <w:sz w:val="22"/>
          <w:szCs w:val="22"/>
        </w:rPr>
      </w:pPr>
      <w:bookmarkStart w:id="7" w:name="bookmark7"/>
      <w:r>
        <w:rPr>
          <w:color w:val="000000"/>
          <w:spacing w:val="0"/>
          <w:w w:val="100"/>
          <w:position w:val="0"/>
          <w:sz w:val="22"/>
          <w:szCs w:val="22"/>
        </w:rPr>
        <w:t>五</w:t>
      </w:r>
      <w:bookmarkEnd w:id="7"/>
      <w:r>
        <w:rPr>
          <w:color w:val="000000"/>
          <w:spacing w:val="0"/>
          <w:w w:val="100"/>
          <w:position w:val="0"/>
          <w:sz w:val="22"/>
          <w:szCs w:val="22"/>
        </w:rPr>
        <w:t>、</w:t>
        <w:tab/>
        <w:t>其他有关资料。</w:t>
      </w:r>
      <w:r>
        <w:br w:type="page"/>
      </w:r>
    </w:p>
    <w:p>
      <w:pPr>
        <w:pStyle w:val="Style2"/>
        <w:keepNext w:val="0"/>
        <w:keepLines w:val="0"/>
        <w:widowControl w:val="0"/>
        <w:shd w:val="clear" w:color="auto" w:fill="auto"/>
        <w:bidi w:val="0"/>
        <w:spacing w:before="0" w:after="5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公司、本公司、母公司、第一创业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一创期货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第一创业期货有限责任公司，系本公司的全资子公司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一创投资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第一创业投资管理有限公司，系本公司的全资子公司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创新资本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深圳第一创业创新资本管理有限公司，系本公司的全资子公司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一创投行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第一创业证券承销保荐有限责任公司，系本公司的全资子公司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创金合信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创金合信基金管理有限公司，系本公司的控股子公司</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银华基金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银华基金管理股份有限公司，系本公司的参股公司</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一创恒健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广东一创恒健融资租赁有限公司，系本公司的控股孙公司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首创集团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北京首都创业集团有限公司，系持有本公司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华熙昕宇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华熙昕宇投资有限公司，系持有本公司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航民集团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浙江航民实业集团有限公司，系原持有本公司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以上股份的股东</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中国证券监督管理委员会深圳监管局</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中国证券监督管理委员会北京监管局</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上海证券交易所</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基金业协会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中国证券投资基金业协会</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报告期、本报告期、本期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sz w:val="17"/>
                <w:szCs w:val="17"/>
              </w:rPr>
              <w:t>月</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sz w:val="17"/>
                <w:szCs w:val="17"/>
              </w:rPr>
              <w:t>月</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本报告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年年度报告</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Initial Public Offering</w:t>
            </w:r>
            <w:r>
              <w:rPr>
                <w:color w:val="000000"/>
                <w:spacing w:val="0"/>
                <w:w w:val="100"/>
                <w:position w:val="0"/>
                <w:sz w:val="17"/>
                <w:szCs w:val="17"/>
              </w:rPr>
              <w:t>”</w:t>
            </w:r>
            <w:r>
              <w:rPr>
                <w:color w:val="000000"/>
                <w:spacing w:val="0"/>
                <w:w w:val="100"/>
                <w:position w:val="0"/>
                <w:sz w:val="17"/>
                <w:szCs w:val="17"/>
              </w:rPr>
              <w:t>的缩写，即首次公开发行股票</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ESG</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Environment, Social and Governance</w:t>
            </w:r>
            <w:r>
              <w:rPr>
                <w:color w:val="000000"/>
                <w:spacing w:val="0"/>
                <w:w w:val="100"/>
                <w:position w:val="0"/>
                <w:sz w:val="17"/>
                <w:szCs w:val="17"/>
                <w:vertAlign w:val="superscript"/>
              </w:rPr>
              <w:t>v</w:t>
            </w:r>
            <w:r>
              <w:rPr>
                <w:color w:val="000000"/>
                <w:spacing w:val="0"/>
                <w:w w:val="100"/>
                <w:position w:val="0"/>
                <w:sz w:val="17"/>
                <w:szCs w:val="17"/>
              </w:rPr>
              <w:t xml:space="preserve"> </w:t>
            </w:r>
            <w:r>
              <w:rPr>
                <w:color w:val="000000"/>
                <w:spacing w:val="0"/>
                <w:w w:val="100"/>
                <w:position w:val="0"/>
                <w:sz w:val="17"/>
                <w:szCs w:val="17"/>
              </w:rPr>
              <w:t>的缩写，即环境、社会和公司 治理</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1"/>
        <w:keepNext/>
        <w:keepLines/>
        <w:widowControl w:val="0"/>
        <w:shd w:val="clear" w:color="auto" w:fill="auto"/>
        <w:bidi w:val="0"/>
        <w:spacing w:before="0" w:after="300" w:line="240" w:lineRule="auto"/>
        <w:ind w:left="0" w:right="0" w:firstLine="240"/>
        <w:jc w:val="left"/>
        <w:rPr>
          <w:sz w:val="24"/>
          <w:szCs w:val="24"/>
        </w:rPr>
      </w:pPr>
      <w:bookmarkStart w:id="11" w:name="bookmark11"/>
      <w:bookmarkStart w:id="12" w:name="bookmark12"/>
      <w:bookmarkStart w:id="13" w:name="bookmark13"/>
      <w:r>
        <w:rPr>
          <w:color w:val="000000"/>
          <w:spacing w:val="0"/>
          <w:w w:val="100"/>
          <w:position w:val="0"/>
          <w:sz w:val="24"/>
          <w:szCs w:val="24"/>
        </w:rPr>
        <w:t>、公司信息</w:t>
      </w:r>
      <w:bookmarkEnd w:id="11"/>
      <w:bookmarkEnd w:id="12"/>
      <w:bookmarkEnd w:id="13"/>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第一创业</w:t>
              <w:tab/>
              <w:t>股票代码</w:t>
              <w:tab/>
            </w:r>
            <w:r>
              <w:rPr>
                <w:rFonts w:ascii="Times New Roman" w:eastAsia="Times New Roman" w:hAnsi="Times New Roman" w:cs="Times New Roman"/>
                <w:color w:val="000000"/>
                <w:spacing w:val="0"/>
                <w:w w:val="100"/>
                <w:position w:val="0"/>
                <w:sz w:val="18"/>
                <w:szCs w:val="18"/>
              </w:rPr>
              <w:t>002797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First Capital Securities Co., Ltd.</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FCSC</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刘学民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王芳</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深圳市福田区福华一路</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7"/>
                <w:szCs w:val="17"/>
              </w:rPr>
              <w:t>号投行大厦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深圳市福田区福华一路</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7"/>
                <w:szCs w:val="17"/>
              </w:rPr>
              <w:t>号投行大厦</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16-20</w:t>
            </w:r>
            <w:r>
              <w:rPr>
                <w:color w:val="000000"/>
                <w:spacing w:val="0"/>
                <w:w w:val="100"/>
                <w:position w:val="0"/>
                <w:sz w:val="17"/>
                <w:szCs w:val="17"/>
              </w:rPr>
              <w:t>楼</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"http://www.firstcapital.com.cn/" </w:instrText>
            </w:r>
            <w:r>
              <w:fldChar w:fldCharType="separate"/>
            </w:r>
            <w:r>
              <w:rPr>
                <w:rFonts w:ascii="Times New Roman" w:eastAsia="Times New Roman" w:hAnsi="Times New Roman" w:cs="Times New Roman"/>
                <w:color w:val="0563C1"/>
                <w:spacing w:val="0"/>
                <w:w w:val="100"/>
                <w:position w:val="0"/>
                <w:sz w:val="18"/>
                <w:szCs w:val="18"/>
                <w:u w:val="single"/>
              </w:rPr>
              <w:t>http://www. firstcapital. com. 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"mailto:IR@fcsc.com" </w:instrText>
            </w:r>
            <w:r>
              <w:fldChar w:fldCharType="separate"/>
            </w:r>
            <w:r>
              <w:rPr>
                <w:rFonts w:ascii="Times New Roman" w:eastAsia="Times New Roman" w:hAnsi="Times New Roman" w:cs="Times New Roman"/>
                <w:color w:val="0563C1"/>
                <w:spacing w:val="0"/>
                <w:w w:val="100"/>
                <w:position w:val="0"/>
                <w:sz w:val="18"/>
                <w:szCs w:val="18"/>
                <w:u w:val="single"/>
              </w:rPr>
              <w:t>IR@fCsc.com</w:t>
            </w:r>
            <w:r>
              <w:fldChar w:fldCharType="end"/>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42.024</w:t>
            </w:r>
            <w:r>
              <w:rPr>
                <w:color w:val="000000"/>
                <w:spacing w:val="0"/>
                <w:w w:val="100"/>
                <w:position w:val="0"/>
                <w:sz w:val="17"/>
                <w:szCs w:val="17"/>
              </w:rPr>
              <w:t>亿元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公司净资本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98.75</w:t>
            </w:r>
            <w:r>
              <w:rPr>
                <w:color w:val="000000"/>
                <w:spacing w:val="0"/>
                <w:w w:val="100"/>
                <w:position w:val="0"/>
                <w:sz w:val="17"/>
                <w:szCs w:val="17"/>
              </w:rPr>
              <w:t>亿元</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rPr>
          <w:sz w:val="24"/>
          <w:szCs w:val="24"/>
        </w:rPr>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屈婳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彭文熙</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深圳市福田区福华一路</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7"/>
                <w:szCs w:val="17"/>
              </w:rPr>
              <w:t xml:space="preserve">号投行大厦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深圳市福田区福华一路</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7"/>
                <w:szCs w:val="17"/>
              </w:rPr>
              <w:t>号投行大厦</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0755-23838868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0755-23838868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0755-23838877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0755-23838877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"mailto:IR@fcsc.com" </w:instrText>
            </w:r>
            <w:r>
              <w:fldChar w:fldCharType="separate"/>
            </w:r>
            <w:r>
              <w:rPr>
                <w:rFonts w:ascii="Times New Roman" w:eastAsia="Times New Roman" w:hAnsi="Times New Roman" w:cs="Times New Roman"/>
                <w:color w:val="000000"/>
                <w:spacing w:val="0"/>
                <w:w w:val="100"/>
                <w:position w:val="0"/>
                <w:sz w:val="18"/>
                <w:szCs w:val="18"/>
              </w:rPr>
              <w:t>IR@fcsc.com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"mailto:IR@fcsc.com" </w:instrText>
            </w:r>
            <w:r>
              <w:fldChar w:fldCharType="separate"/>
            </w:r>
            <w:r>
              <w:rPr>
                <w:rFonts w:ascii="Times New Roman" w:eastAsia="Times New Roman" w:hAnsi="Times New Roman" w:cs="Times New Roman"/>
                <w:color w:val="000000"/>
                <w:spacing w:val="0"/>
                <w:w w:val="100"/>
                <w:position w:val="0"/>
                <w:sz w:val="18"/>
                <w:szCs w:val="18"/>
              </w:rPr>
              <w:t>IR@fcsc.com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rPr>
          <w:sz w:val="24"/>
          <w:szCs w:val="24"/>
        </w:rPr>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806"/>
        <w:gridCol w:w="5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深交所网站(</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www.szse.cn</w:t>
            </w:r>
            <w:r>
              <w:fldChar w:fldCharType="end"/>
            </w:r>
            <w:r>
              <w:rPr>
                <w:color w:val="000000"/>
                <w:spacing w:val="0"/>
                <w:w w:val="100"/>
                <w:position w:val="0"/>
                <w:sz w:val="17"/>
                <w:szCs w:val="17"/>
              </w:rPr>
              <w:t>)</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《中国证券报》《上海证券报》《证券时报》《证券日报》、巨潮资讯网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 om. cn</w:t>
            </w:r>
            <w:r>
              <w:rPr>
                <w:color w:val="000000"/>
                <w:spacing w:val="0"/>
                <w:w w:val="100"/>
                <w:position w:val="0"/>
                <w:sz w:val="17"/>
                <w:szCs w:val="17"/>
              </w:rPr>
              <w:t>)</w:t>
            </w:r>
          </w:p>
        </w:tc>
      </w:tr>
    </w:tbl>
    <w:p>
      <w:pPr>
        <w:sectPr>
          <w:footnotePr>
            <w:pos w:val="pageBottom"/>
            <w:numFmt w:val="decimal"/>
            <w:numRestart w:val="continuous"/>
          </w:footnotePr>
          <w:pgSz w:w="11900" w:h="16840"/>
          <w:pgMar w:top="1573" w:right="1169" w:bottom="1549" w:left="1097" w:header="0" w:footer="3" w:gutter="0"/>
          <w:cols w:space="720"/>
          <w:noEndnote/>
          <w:rtlGutter w:val="0"/>
          <w:docGrid w:linePitch="360"/>
        </w:sectPr>
      </w:pPr>
    </w:p>
    <w:tbl>
      <w:tblPr>
        <w:tblOverlap w:val="never"/>
        <w:jc w:val="center"/>
        <w:tblLayout w:type="fixed"/>
      </w:tblPr>
      <w:tblGrid>
        <w:gridCol w:w="3816"/>
        <w:gridCol w:w="5880"/>
      </w:tblGrid>
      <w:tr>
        <w:trPr>
          <w:trHeight w:val="48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3484C2"/>
                <w:spacing w:val="0"/>
                <w:w w:val="100"/>
                <w:position w:val="0"/>
              </w:rPr>
              <w:t xml:space="preserve">函 </w:t>
            </w:r>
            <w:r>
              <w:rPr>
                <w:b/>
                <w:bCs/>
                <w:color w:val="291E1C"/>
                <w:spacing w:val="0"/>
                <w:w w:val="100"/>
                <w:position w:val="0"/>
              </w:rPr>
              <w:t>笫一创业证寡股份有限公司</w:t>
            </w:r>
          </w:p>
          <w:p>
            <w:pPr>
              <w:pStyle w:val="Style2"/>
              <w:keepNext w:val="0"/>
              <w:keepLines w:val="0"/>
              <w:widowControl w:val="0"/>
              <w:shd w:val="clear" w:color="auto" w:fill="auto"/>
              <w:bidi w:val="0"/>
              <w:spacing w:before="0" w:after="0" w:line="240" w:lineRule="auto"/>
              <w:ind w:left="0" w:right="0" w:firstLine="620"/>
              <w:jc w:val="left"/>
              <w:rPr>
                <w:sz w:val="12"/>
                <w:szCs w:val="12"/>
              </w:rPr>
            </w:pPr>
            <w:r>
              <w:rPr>
                <w:rFonts w:ascii="Arial" w:eastAsia="Arial" w:hAnsi="Arial" w:cs="Arial"/>
                <w:b/>
                <w:bCs/>
                <w:color w:val="291E1C"/>
                <w:spacing w:val="0"/>
                <w:w w:val="100"/>
                <w:position w:val="0"/>
                <w:sz w:val="12"/>
                <w:szCs w:val="12"/>
              </w:rPr>
              <w:t>FIRST CAPITAL SECURITIES CO., LTD.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tc>
      </w:tr>
      <w:tr>
        <w:trPr>
          <w:trHeight w:val="28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深圳市福田区福华一路</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7"/>
                <w:szCs w:val="17"/>
              </w:rPr>
              <w:t>号投行大厦</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楼公司董事会办公室</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rPr>
          <w:sz w:val="24"/>
          <w:szCs w:val="24"/>
        </w:rPr>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、注册变更情况</w:t>
      </w:r>
      <w:bookmarkEnd w:id="22"/>
      <w:bookmarkEnd w:id="23"/>
      <w:bookmarkEnd w:id="25"/>
    </w:p>
    <w:tbl>
      <w:tblPr>
        <w:tblOverlap w:val="never"/>
        <w:jc w:val="center"/>
        <w:tblLayout w:type="fixed"/>
      </w:tblPr>
      <w:tblGrid>
        <w:gridCol w:w="3806"/>
        <w:gridCol w:w="578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91440300707743879G</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上市以来公司主营业务未发生变更</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99" w:line="1" w:lineRule="exact"/>
      </w:pPr>
    </w:p>
    <w:p>
      <w:pPr>
        <w:pStyle w:val="Style21"/>
        <w:keepNext/>
        <w:keepLines/>
        <w:widowControl w:val="0"/>
        <w:shd w:val="clear" w:color="auto" w:fill="auto"/>
        <w:bidi w:val="0"/>
        <w:spacing w:before="0" w:after="220" w:line="240" w:lineRule="auto"/>
        <w:ind w:left="0" w:right="0" w:firstLine="0"/>
        <w:jc w:val="left"/>
        <w:rPr>
          <w:sz w:val="24"/>
          <w:szCs w:val="24"/>
        </w:rPr>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、各单项业务资格</w:t>
      </w:r>
      <w:bookmarkEnd w:id="26"/>
      <w:bookmarkEnd w:id="27"/>
      <w:bookmarkEnd w:id="29"/>
    </w:p>
    <w:p>
      <w:pPr>
        <w:pStyle w:val="Style1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公司及公司除武汉科技分公司外的其他</w:t>
      </w:r>
      <w:r>
        <w:rPr>
          <w:rFonts w:ascii="Times New Roman" w:eastAsia="Times New Roman" w:hAnsi="Times New Roman" w:cs="Times New Roman"/>
          <w:color w:val="000000"/>
          <w:spacing w:val="0"/>
          <w:w w:val="100"/>
          <w:position w:val="0"/>
        </w:rPr>
        <w:t>54</w:t>
      </w:r>
      <w:r>
        <w:rPr>
          <w:color w:val="000000"/>
          <w:spacing w:val="0"/>
          <w:w w:val="100"/>
          <w:position w:val="0"/>
        </w:rPr>
        <w:t>家分支机构均持有中国证监会颁发的《经营证券期货业务 许可证》，公司统一社会信用代码为</w:t>
      </w:r>
      <w:r>
        <w:rPr>
          <w:rFonts w:ascii="Times New Roman" w:eastAsia="Times New Roman" w:hAnsi="Times New Roman" w:cs="Times New Roman"/>
          <w:color w:val="000000"/>
          <w:spacing w:val="0"/>
          <w:w w:val="100"/>
          <w:position w:val="0"/>
        </w:rPr>
        <w:t>91440300707743879G</w:t>
      </w:r>
      <w:r>
        <w:rPr>
          <w:color w:val="000000"/>
          <w:spacing w:val="0"/>
          <w:w w:val="100"/>
          <w:position w:val="0"/>
        </w:rPr>
        <w:t>。</w:t>
      </w:r>
    </w:p>
    <w:p>
      <w:pPr>
        <w:pStyle w:val="Style1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全资子公司一创期货持有中国证监会颁发的《经营证券期货业务许可证》（统一社会信用代码为</w:t>
      </w:r>
      <w:r>
        <w:rPr>
          <w:rFonts w:ascii="Times New Roman" w:eastAsia="Times New Roman" w:hAnsi="Times New Roman" w:cs="Times New Roman"/>
          <w:color w:val="000000"/>
          <w:spacing w:val="0"/>
          <w:w w:val="100"/>
          <w:position w:val="0"/>
        </w:rPr>
        <w:t xml:space="preserve">9111 </w:t>
      </w:r>
      <w:r>
        <w:rPr>
          <w:rFonts w:ascii="Times New Roman" w:eastAsia="Times New Roman" w:hAnsi="Times New Roman" w:cs="Times New Roman"/>
          <w:color w:val="000000"/>
          <w:spacing w:val="0"/>
          <w:w w:val="100"/>
          <w:position w:val="0"/>
        </w:rPr>
        <w:t>0000100021028B</w:t>
      </w:r>
      <w:r>
        <w:rPr>
          <w:color w:val="000000"/>
          <w:spacing w:val="0"/>
          <w:w w:val="100"/>
          <w:position w:val="0"/>
        </w:rPr>
        <w:t>）。</w:t>
      </w:r>
    </w:p>
    <w:p>
      <w:pPr>
        <w:pStyle w:val="Style1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全资子公司一创投行持有中国证监会颁发的《经营证券期货业务许可证》（统一社会信用代码为</w:t>
      </w:r>
      <w:r>
        <w:rPr>
          <w:rFonts w:ascii="Times New Roman" w:eastAsia="Times New Roman" w:hAnsi="Times New Roman" w:cs="Times New Roman"/>
          <w:color w:val="000000"/>
          <w:spacing w:val="0"/>
          <w:w w:val="100"/>
          <w:position w:val="0"/>
        </w:rPr>
        <w:t>9111 00007178848008</w:t>
      </w:r>
      <w:r>
        <w:rPr>
          <w:color w:val="000000"/>
          <w:spacing w:val="0"/>
          <w:w w:val="100"/>
          <w:position w:val="0"/>
        </w:rPr>
        <w:t>）。</w:t>
      </w:r>
    </w:p>
    <w:p>
      <w:pPr>
        <w:pStyle w:val="Style12"/>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控股子公司创金合信持有中国证监会颁发的《经营证券期货业务许可证》（统一社会信用代码为</w:t>
      </w:r>
      <w:r>
        <w:rPr>
          <w:rFonts w:ascii="Times New Roman" w:eastAsia="Times New Roman" w:hAnsi="Times New Roman" w:cs="Times New Roman"/>
          <w:color w:val="000000"/>
          <w:spacing w:val="0"/>
          <w:w w:val="100"/>
          <w:position w:val="0"/>
        </w:rPr>
        <w:t>9144</w:t>
      </w:r>
    </w:p>
    <w:p>
      <w:pPr>
        <w:pStyle w:val="Style2"/>
        <w:keepNext w:val="0"/>
        <w:keepLines w:val="0"/>
        <w:widowControl w:val="0"/>
        <w:shd w:val="clear" w:color="auto" w:fill="auto"/>
        <w:bidi w:val="0"/>
        <w:spacing w:before="0" w:after="220"/>
        <w:ind w:left="0" w:right="0" w:firstLine="0"/>
        <w:jc w:val="left"/>
      </w:pPr>
      <w:r>
        <w:rPr>
          <w:rFonts w:ascii="Times New Roman" w:eastAsia="Times New Roman" w:hAnsi="Times New Roman" w:cs="Times New Roman"/>
          <w:color w:val="000000"/>
          <w:spacing w:val="0"/>
          <w:w w:val="100"/>
          <w:position w:val="0"/>
        </w:rPr>
        <w:t>03003062071783</w:t>
      </w:r>
      <w:r>
        <w:rPr>
          <w:color w:val="000000"/>
          <w:spacing w:val="0"/>
          <w:w w:val="100"/>
          <w:position w:val="0"/>
        </w:rPr>
        <w:t>）。</w:t>
      </w:r>
    </w:p>
    <w:p>
      <w:pPr>
        <w:pStyle w:val="Style30"/>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rFonts w:ascii="Times New Roman" w:eastAsia="Times New Roman" w:hAnsi="Times New Roman" w:cs="Times New Roman"/>
          <w:color w:val="000000"/>
          <w:spacing w:val="0"/>
          <w:w w:val="100"/>
          <w:position w:val="0"/>
        </w:rPr>
        <w:t>1</w:t>
      </w:r>
      <w:bookmarkEnd w:id="32"/>
      <w:r>
        <w:rPr>
          <w:color w:val="000000"/>
          <w:spacing w:val="0"/>
          <w:w w:val="100"/>
          <w:position w:val="0"/>
        </w:rPr>
        <w:t>、公司拥有的主要业务资格</w:t>
      </w:r>
      <w:bookmarkEnd w:id="30"/>
      <w:bookmarkEnd w:id="31"/>
      <w:bookmarkEnd w:id="33"/>
    </w:p>
    <w:tbl>
      <w:tblPr>
        <w:tblOverlap w:val="never"/>
        <w:jc w:val="center"/>
        <w:tblLayout w:type="fixed"/>
      </w:tblPr>
      <w:tblGrid>
        <w:gridCol w:w="634"/>
        <w:gridCol w:w="1272"/>
        <w:gridCol w:w="4046"/>
        <w:gridCol w:w="2683"/>
        <w:gridCol w:w="9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所属业务条线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资格名称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批准单位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批准日期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受托投资管理业务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2002-12-04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定向资产管理业务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深圳证监局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2008-09-18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集合资产管理业务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深圳证监局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2008-10-16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受托管理保险资金业务资格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中国保险监督管理委员会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私募产品报价与转让系统业务资质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2013-05-31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 xml:space="preserve">机构间私募产品报价与服务系统参与人资格（可开 展投资类、代理交易类、创设类、推荐类、展示类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类业务）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中证资本市场发展监测中心有限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2014-08-20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全国银行间同业拆借市场成员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中国人民银行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2003-04-01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加入全国银行间同业拆借和债券交易系统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全国银行间同业拆借中心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2003-06-24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参与利率互换交易资格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深圳证监局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2012-04-12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中小企业私募债券承销业务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深圳证监局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2014-03-10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全国银行间债券市场做市商资格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中国人民银行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2016-03-17</w:t>
            </w:r>
          </w:p>
        </w:tc>
      </w:tr>
    </w:tbl>
    <w:p>
      <w:pPr>
        <w:sectPr>
          <w:footnotePr>
            <w:pos w:val="pageBottom"/>
            <w:numFmt w:val="decimal"/>
            <w:numRestart w:val="continuous"/>
          </w:footnotePr>
          <w:pgSz w:w="11900" w:h="16840"/>
          <w:pgMar w:top="675" w:right="1092" w:bottom="1361" w:left="1102" w:header="0" w:footer="3" w:gutter="0"/>
          <w:cols w:space="720"/>
          <w:noEndnote/>
          <w:rtlGutter w:val="0"/>
          <w:docGrid w:linePitch="360"/>
        </w:sectPr>
      </w:pPr>
    </w:p>
    <w:tbl>
      <w:tblPr>
        <w:tblOverlap w:val="never"/>
        <w:jc w:val="center"/>
        <w:tblLayout w:type="fixed"/>
      </w:tblPr>
      <w:tblGrid>
        <w:gridCol w:w="634"/>
        <w:gridCol w:w="1272"/>
        <w:gridCol w:w="4046"/>
        <w:gridCol w:w="2683"/>
        <w:gridCol w:w="99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质押式报价回购交易权限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“北向通”境内报价机构资格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中国外汇交易中心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2020-04-09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sz w:val="17"/>
                <w:szCs w:val="17"/>
              </w:rPr>
              <w:t>年记账式国债承销团乙类成员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中华人民共和国财政部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333333"/>
                <w:spacing w:val="0"/>
                <w:w w:val="100"/>
                <w:position w:val="0"/>
                <w:sz w:val="18"/>
                <w:szCs w:val="18"/>
              </w:rPr>
              <w:t>2020-12-25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证券经纪及信 用业务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网上证券委托业务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2002-08-19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证券投资咨询业务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2002-12-05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证券经纪业务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2002-12-30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代理登记业务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中国证券登记结算有限责任公司 深圳分公司账户管理及客户服务 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2003-12-10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开放式投资基金代销业务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2005-03-16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为期货公司提供中间介绍业务资格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2010-05-04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外币有价证券经纪业务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国家外汇管理局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2012-05-15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实施证券经纪人制度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深圳证监局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2012-06-18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融资融券业务资格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2012-07-04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主办券商（从事经纪业务）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全国中小企业股份转让系统有限 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2013-03-21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转融通业务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中国证券金融股份有限公司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2013-04-26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股票质押式回购业务交易权限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2013-07-05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代销金融产品业务资格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深圳证监局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2013-07-11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股票质押式回购业务交易权限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2013-08-09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期权全真模拟交易资格（经纪业务）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上交所期权工作小组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中国期货业协会会员（介绍经纪商会员）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中国期货业协会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2014-03-10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转融券业务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中国证券金融股份有限公司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2014-06-17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转融通证券出借交易业务新增试点会员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2014-06-20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港股通业务交易权限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柜台市场试点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股票期权交易参与人（经纪业务交易权限）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2015-01-20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代理证券质押登记业务资格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中国证券登记结算有限责任公司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2015-06-05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港股通业务交易权限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创业板转融券业务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中国证券金融股份有限公司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科创板转融券市场化约定申报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中国证券金融股份有限公司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私募股权基金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直接投资业务试点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2010-02-01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自营投资及交 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证券自营业务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2002-12-30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期权全真模拟交易资格（自营业务）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上交所期权工作小组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2014-01-20</w:t>
            </w:r>
          </w:p>
        </w:tc>
      </w:tr>
    </w:tbl>
    <w:p>
      <w:pPr>
        <w:widowControl w:val="0"/>
        <w:spacing w:line="1" w:lineRule="exact"/>
      </w:pPr>
      <w:r>
        <w:br w:type="page"/>
      </w:r>
    </w:p>
    <w:tbl>
      <w:tblPr>
        <w:tblOverlap w:val="never"/>
        <w:jc w:val="center"/>
        <w:tblLayout w:type="fixed"/>
      </w:tblPr>
      <w:tblGrid>
        <w:gridCol w:w="634"/>
        <w:gridCol w:w="1272"/>
        <w:gridCol w:w="4046"/>
        <w:gridCol w:w="2683"/>
        <w:gridCol w:w="99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w:t>
            </w: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股票期权交易参与人（自营业务交易权限）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2015-01-20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主办券商（从事做市业务）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全国中小企业股份转让系统有限 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2015-08-12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股票期权业务交易权限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2019-12-06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2002-09-16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与证券交易、证券投资活动有关的财务顾问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2002-12-30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上交所固定收益证券综合电子平台交易商资格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上交所、中国证券登记结算有限责 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2007-07-18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上交所会员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2007-04-27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中国证券登记结算有限责任公司甲类结算参与人资 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中国证券登记结算有限责任公司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2008-02-04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大宗交易系统合格投资者资格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2008-06-06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代办系统主办券商业务资格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2011-11-07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互联网证券业务试点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期权结算业务资格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中国证券登记结算有限责任公司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2015-01-16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私募基金业务外包服务机构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2015-06-08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私募基金综合托管业务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中国证券投资者保护基金公司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2015-09-07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基金业协会普通会员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2018-04-01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北京证券交易所会员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北京证券交易所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2</w:t>
      </w:r>
      <w:bookmarkEnd w:id="36"/>
      <w:r>
        <w:rPr>
          <w:color w:val="000000"/>
          <w:spacing w:val="0"/>
          <w:w w:val="100"/>
          <w:position w:val="0"/>
        </w:rPr>
        <w:t>、各子公司拥有的主要业务资格:</w:t>
      </w:r>
      <w:bookmarkEnd w:id="34"/>
      <w:bookmarkEnd w:id="35"/>
      <w:bookmarkEnd w:id="37"/>
    </w:p>
    <w:tbl>
      <w:tblPr>
        <w:tblOverlap w:val="never"/>
        <w:jc w:val="center"/>
        <w:tblLayout w:type="fixed"/>
      </w:tblPr>
      <w:tblGrid>
        <w:gridCol w:w="619"/>
        <w:gridCol w:w="1286"/>
        <w:gridCol w:w="4046"/>
        <w:gridCol w:w="2659"/>
        <w:gridCol w:w="10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持有人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资格名称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批准单位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批准日期</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一创期货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商品期货经纪业务资格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2008-08-22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上海期货交易所会员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上海期货交易所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2008-09-09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郑州期货交易所会员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郑州商品交易所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2008-10-22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大连期货交易所会员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大连商品交易所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2009-01-16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金融期货经纪业务资格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2009-09-02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中国金融期货交易所会员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中国金融期货交易所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2010-01-20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中国期货业协会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2015-09-09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期货投资咨询业务资格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北京证监局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2016-07-11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中国金融期货交易所交易结算会员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中国金融期货交易所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上海国际能源交易中心期货公司会员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上海国际能源交易中心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2017-05-31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银行间债券市场自有资金投资准入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中国人民银行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一创投行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深交所会员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深交所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2011-05-26</w:t>
            </w:r>
          </w:p>
        </w:tc>
      </w:tr>
    </w:tbl>
    <w:p>
      <w:pPr>
        <w:widowControl w:val="0"/>
        <w:spacing w:line="1" w:lineRule="exact"/>
      </w:pPr>
      <w:r>
        <w:br w:type="page"/>
      </w:r>
    </w:p>
    <w:tbl>
      <w:tblPr>
        <w:tblOverlap w:val="never"/>
        <w:jc w:val="center"/>
        <w:tblLayout w:type="fixed"/>
      </w:tblPr>
      <w:tblGrid>
        <w:gridCol w:w="619"/>
        <w:gridCol w:w="1286"/>
        <w:gridCol w:w="4046"/>
        <w:gridCol w:w="2659"/>
        <w:gridCol w:w="101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2011-07-11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加入全国银行间债券交易系统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全国银行间同业拆借中心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2011-08-10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保荐机构资格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2011-09-30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乙类结算参与人资格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中国证券登记结算有限责任公司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2011-07-20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上交所会员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上交所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2011-11-20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北京金融资产交易所会员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北京金融资产交易所有限公司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2014-07-21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主办券商（从事推荐业务）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全国中小企业股份转让系统有限 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北京证券交易所会员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机构间私募产品报价与服务系统参与人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中证机构间报价系统股份有限公 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2015-04-20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创新资本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2015-05-04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一创投资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2017-04-16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创金合信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基金业协会普通会员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2014-11-05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私募基金业务外包服务机构备案证明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基金业协会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2015-11-26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投资管理人受托管理保险资金资格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中国保险监督管理委员会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2018-06-26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合格境内机构投资者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2019-06-06</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rPr>
          <w:sz w:val="24"/>
          <w:szCs w:val="24"/>
        </w:rPr>
      </w:pPr>
      <w:bookmarkStart w:id="38" w:name="bookmark38"/>
      <w:bookmarkStart w:id="39" w:name="bookmark39"/>
      <w:bookmarkStart w:id="40" w:name="bookmark40"/>
      <w:bookmarkStart w:id="41" w:name="bookmark41"/>
      <w:r>
        <w:rPr>
          <w:color w:val="000000"/>
          <w:spacing w:val="0"/>
          <w:w w:val="100"/>
          <w:position w:val="0"/>
          <w:sz w:val="24"/>
          <w:szCs w:val="24"/>
        </w:rPr>
        <w:t>六</w:t>
      </w:r>
      <w:bookmarkEnd w:id="40"/>
      <w:r>
        <w:rPr>
          <w:color w:val="000000"/>
          <w:spacing w:val="0"/>
          <w:w w:val="100"/>
          <w:position w:val="0"/>
          <w:sz w:val="24"/>
          <w:szCs w:val="24"/>
        </w:rPr>
        <w:t>、公司历史沿革</w:t>
      </w:r>
      <w:bookmarkEnd w:id="38"/>
      <w:bookmarkEnd w:id="39"/>
      <w:bookmarkEnd w:id="41"/>
    </w:p>
    <w:tbl>
      <w:tblPr>
        <w:tblOverlap w:val="never"/>
        <w:jc w:val="center"/>
        <w:tblLayout w:type="fixed"/>
      </w:tblPr>
      <w:tblGrid>
        <w:gridCol w:w="1277"/>
        <w:gridCol w:w="8371"/>
      </w:tblGrid>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时间</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发展大事记</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中国人民银行出具《关于成立佛山证券公司的批复》（银复</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1992]608</w:t>
            </w:r>
            <w:r>
              <w:rPr>
                <w:color w:val="000000"/>
                <w:spacing w:val="0"/>
                <w:w w:val="100"/>
                <w:position w:val="0"/>
                <w:sz w:val="17"/>
                <w:szCs w:val="17"/>
              </w:rPr>
              <w:t>号），同意成立佛山证券公司。</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月，佛山证券公司领取了《企业法人营业执照》，注册资本为</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万元。</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经中国人民银行批准，佛山证券公司与中国人民银行脱钩改制并增资扩股，同时更名为“佛山证券有限 责任公司”。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月，佛山证券有限责任公司领取了《企业法人营业执照》，注册资本增至</w:t>
            </w: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sz w:val="17"/>
                <w:szCs w:val="17"/>
              </w:rPr>
              <w:t>万元。</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中国证监会核准佛山证券有限责任公司增资扩股，佛山证券有限责任公司注册资本由</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sz w:val="17"/>
                <w:szCs w:val="17"/>
              </w:rPr>
              <w:t>元增 至</w:t>
            </w:r>
            <w:r>
              <w:rPr>
                <w:rFonts w:ascii="Times New Roman" w:eastAsia="Times New Roman" w:hAnsi="Times New Roman" w:cs="Times New Roman"/>
                <w:color w:val="000000"/>
                <w:spacing w:val="0"/>
                <w:w w:val="100"/>
                <w:position w:val="0"/>
                <w:sz w:val="18"/>
                <w:szCs w:val="18"/>
              </w:rPr>
              <w:t>747271,098.44</w:t>
            </w:r>
            <w:r>
              <w:rPr>
                <w:color w:val="000000"/>
                <w:spacing w:val="0"/>
                <w:w w:val="100"/>
                <w:position w:val="0"/>
                <w:sz w:val="17"/>
                <w:szCs w:val="17"/>
              </w:rPr>
              <w:t>元，同时更名为“第一创业证券有限责任公司”。同年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月，第一创业证券有限责任公 司领取了《企业法人营业执照》。</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 xml:space="preserve">中国证监会核准第一创业证券有限责任公司增资扩股，第一创业证券有限责任公司注册资本由 </w:t>
            </w:r>
            <w:r>
              <w:rPr>
                <w:rFonts w:ascii="Times New Roman" w:eastAsia="Times New Roman" w:hAnsi="Times New Roman" w:cs="Times New Roman"/>
                <w:color w:val="000000"/>
                <w:spacing w:val="0"/>
                <w:w w:val="100"/>
                <w:position w:val="0"/>
                <w:sz w:val="18"/>
                <w:szCs w:val="18"/>
              </w:rPr>
              <w:t>747,271,098.44</w:t>
            </w:r>
            <w:r>
              <w:rPr>
                <w:color w:val="000000"/>
                <w:spacing w:val="0"/>
                <w:w w:val="100"/>
                <w:position w:val="0"/>
                <w:sz w:val="17"/>
                <w:szCs w:val="17"/>
              </w:rPr>
              <w:t>元增至</w:t>
            </w:r>
            <w:r>
              <w:rPr>
                <w:rFonts w:ascii="Times New Roman" w:eastAsia="Times New Roman" w:hAnsi="Times New Roman" w:cs="Times New Roman"/>
                <w:color w:val="000000"/>
                <w:spacing w:val="0"/>
                <w:w w:val="100"/>
                <w:position w:val="0"/>
                <w:sz w:val="18"/>
                <w:szCs w:val="18"/>
              </w:rPr>
              <w:t>1,590,000,000.00</w:t>
            </w:r>
            <w:r>
              <w:rPr>
                <w:color w:val="000000"/>
                <w:spacing w:val="0"/>
                <w:w w:val="100"/>
                <w:position w:val="0"/>
                <w:sz w:val="17"/>
                <w:szCs w:val="17"/>
              </w:rPr>
              <w:t>元。同年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月，第一创业证券有限责任公司领取了《企业法人营 业执照》。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中国证监会核准第一创业证券有限责任公司增资扩股，第一创业证券有限责任公司注册资本由</w:t>
            </w:r>
            <w:r>
              <w:rPr>
                <w:rFonts w:ascii="Times New Roman" w:eastAsia="Times New Roman" w:hAnsi="Times New Roman" w:cs="Times New Roman"/>
                <w:color w:val="000000"/>
                <w:spacing w:val="0"/>
                <w:w w:val="100"/>
                <w:position w:val="0"/>
                <w:sz w:val="18"/>
                <w:szCs w:val="18"/>
              </w:rPr>
              <w:t>15.90</w:t>
            </w:r>
            <w:r>
              <w:rPr>
                <w:color w:val="000000"/>
                <w:spacing w:val="0"/>
                <w:w w:val="100"/>
                <w:position w:val="0"/>
                <w:sz w:val="17"/>
                <w:szCs w:val="17"/>
              </w:rPr>
              <w:t>亿 元增至</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sz w:val="17"/>
                <w:szCs w:val="17"/>
              </w:rPr>
              <w:t>亿元。同年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月，第一创业证券有限责任公司领取了《企业法人营业执照》。</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中国证监会核准第一创业证券有限责任公司变更为股份有限公司，第一创业证券有限责任公司以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日经审计后的公司净资产为基数折股整体变更为第一创业证券股份有限公司，注册资本为</w:t>
            </w:r>
            <w:r>
              <w:rPr>
                <w:rFonts w:ascii="Times New Roman" w:eastAsia="Times New Roman" w:hAnsi="Times New Roman" w:cs="Times New Roman"/>
                <w:color w:val="000000"/>
                <w:spacing w:val="0"/>
                <w:w w:val="100"/>
                <w:position w:val="0"/>
                <w:sz w:val="18"/>
                <w:szCs w:val="18"/>
              </w:rPr>
              <w:t xml:space="preserve">19.70 </w:t>
            </w:r>
            <w:r>
              <w:rPr>
                <w:color w:val="000000"/>
                <w:spacing w:val="0"/>
                <w:w w:val="100"/>
                <w:position w:val="0"/>
                <w:sz w:val="17"/>
                <w:szCs w:val="17"/>
              </w:rPr>
              <w:t>亿元。同年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月，公司领取了《企业法人营业执照》。</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经中国证监会“证监许可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2016]814</w:t>
            </w:r>
            <w:r>
              <w:rPr>
                <w:color w:val="000000"/>
                <w:spacing w:val="0"/>
                <w:w w:val="100"/>
                <w:position w:val="0"/>
                <w:sz w:val="17"/>
                <w:szCs w:val="17"/>
              </w:rPr>
              <w:t>号文”核准，公司首次公开发行股票</w:t>
            </w:r>
            <w:r>
              <w:rPr>
                <w:rFonts w:ascii="Times New Roman" w:eastAsia="Times New Roman" w:hAnsi="Times New Roman" w:cs="Times New Roman"/>
                <w:color w:val="000000"/>
                <w:spacing w:val="0"/>
                <w:w w:val="100"/>
                <w:position w:val="0"/>
                <w:sz w:val="18"/>
                <w:szCs w:val="18"/>
              </w:rPr>
              <w:t>21,900</w:t>
            </w:r>
            <w:r>
              <w:rPr>
                <w:color w:val="000000"/>
                <w:spacing w:val="0"/>
                <w:w w:val="100"/>
                <w:position w:val="0"/>
                <w:sz w:val="17"/>
                <w:szCs w:val="17"/>
              </w:rPr>
              <w:t>万股并在深交所上市，股</w:t>
            </w:r>
          </w:p>
        </w:tc>
      </w:tr>
    </w:tbl>
    <w:p>
      <w:pPr>
        <w:widowControl w:val="0"/>
        <w:spacing w:line="1" w:lineRule="exact"/>
      </w:pPr>
      <w:r>
        <w:br w:type="page"/>
      </w:r>
    </w:p>
    <w:tbl>
      <w:tblPr>
        <w:tblOverlap w:val="never"/>
        <w:jc w:val="center"/>
        <w:tblLayout w:type="fixed"/>
      </w:tblPr>
      <w:tblGrid>
        <w:gridCol w:w="1277"/>
        <w:gridCol w:w="837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票代码：</w:t>
            </w:r>
            <w:r>
              <w:rPr>
                <w:rFonts w:ascii="Times New Roman" w:eastAsia="Times New Roman" w:hAnsi="Times New Roman" w:cs="Times New Roman"/>
                <w:color w:val="000000"/>
                <w:spacing w:val="0"/>
                <w:w w:val="100"/>
                <w:position w:val="0"/>
                <w:sz w:val="18"/>
                <w:szCs w:val="18"/>
              </w:rPr>
              <w:t>002797</w:t>
            </w:r>
            <w:r>
              <w:rPr>
                <w:color w:val="000000"/>
                <w:spacing w:val="0"/>
                <w:w w:val="100"/>
                <w:position w:val="0"/>
                <w:sz w:val="17"/>
                <w:szCs w:val="17"/>
              </w:rPr>
              <w:t>。首次公开发行完成后，公司注册资本由</w:t>
            </w:r>
            <w:r>
              <w:rPr>
                <w:rFonts w:ascii="Times New Roman" w:eastAsia="Times New Roman" w:hAnsi="Times New Roman" w:cs="Times New Roman"/>
                <w:color w:val="000000"/>
                <w:spacing w:val="0"/>
                <w:w w:val="100"/>
                <w:position w:val="0"/>
                <w:sz w:val="18"/>
                <w:szCs w:val="18"/>
              </w:rPr>
              <w:t xml:space="preserve">19.7 </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亿元增至</w:t>
            </w:r>
            <w:r>
              <w:rPr>
                <w:rFonts w:ascii="Times New Roman" w:eastAsia="Times New Roman" w:hAnsi="Times New Roman" w:cs="Times New Roman"/>
                <w:color w:val="000000"/>
                <w:spacing w:val="0"/>
                <w:w w:val="100"/>
                <w:position w:val="0"/>
                <w:sz w:val="18"/>
                <w:szCs w:val="18"/>
              </w:rPr>
              <w:t>21.89</w:t>
            </w:r>
            <w:r>
              <w:rPr>
                <w:color w:val="000000"/>
                <w:spacing w:val="0"/>
                <w:w w:val="100"/>
                <w:position w:val="0"/>
                <w:sz w:val="17"/>
                <w:szCs w:val="17"/>
              </w:rPr>
              <w:t>亿元。同年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月，公司领 取了《营业执照》。</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年度权益分派方案的实施，以</w:t>
            </w:r>
            <w:r>
              <w:rPr>
                <w:rFonts w:ascii="Times New Roman" w:eastAsia="Times New Roman" w:hAnsi="Times New Roman" w:cs="Times New Roman"/>
                <w:color w:val="000000"/>
                <w:spacing w:val="0"/>
                <w:w w:val="100"/>
                <w:position w:val="0"/>
                <w:sz w:val="18"/>
                <w:szCs w:val="18"/>
              </w:rPr>
              <w:t>21.89</w:t>
            </w:r>
            <w:r>
              <w:rPr>
                <w:color w:val="000000"/>
                <w:spacing w:val="0"/>
                <w:w w:val="100"/>
                <w:position w:val="0"/>
                <w:sz w:val="17"/>
                <w:szCs w:val="17"/>
              </w:rPr>
              <w:t>亿股本为基数，以资本公积金向全体股东每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 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股。转增完成后，公司股本由</w:t>
            </w:r>
            <w:r>
              <w:rPr>
                <w:rFonts w:ascii="Times New Roman" w:eastAsia="Times New Roman" w:hAnsi="Times New Roman" w:cs="Times New Roman"/>
                <w:color w:val="000000"/>
                <w:spacing w:val="0"/>
                <w:w w:val="100"/>
                <w:position w:val="0"/>
                <w:sz w:val="18"/>
                <w:szCs w:val="18"/>
              </w:rPr>
              <w:t>21.89</w:t>
            </w:r>
            <w:r>
              <w:rPr>
                <w:color w:val="000000"/>
                <w:spacing w:val="0"/>
                <w:w w:val="100"/>
                <w:position w:val="0"/>
                <w:sz w:val="17"/>
                <w:szCs w:val="17"/>
              </w:rPr>
              <w:t>亿股增至</w:t>
            </w:r>
            <w:r>
              <w:rPr>
                <w:rFonts w:ascii="Times New Roman" w:eastAsia="Times New Roman" w:hAnsi="Times New Roman" w:cs="Times New Roman"/>
                <w:color w:val="000000"/>
                <w:spacing w:val="0"/>
                <w:w w:val="100"/>
                <w:position w:val="0"/>
                <w:sz w:val="18"/>
                <w:szCs w:val="18"/>
              </w:rPr>
              <w:t>35.024</w:t>
            </w:r>
            <w:r>
              <w:rPr>
                <w:color w:val="000000"/>
                <w:spacing w:val="0"/>
                <w:w w:val="100"/>
                <w:position w:val="0"/>
                <w:sz w:val="17"/>
                <w:szCs w:val="17"/>
              </w:rPr>
              <w:t>亿股。同年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月，公司领取了深圳市市场监督 管理局核发的《变更（备案）通知书》，公司注册资本变更为</w:t>
            </w:r>
            <w:r>
              <w:rPr>
                <w:rFonts w:ascii="Times New Roman" w:eastAsia="Times New Roman" w:hAnsi="Times New Roman" w:cs="Times New Roman"/>
                <w:color w:val="000000"/>
                <w:spacing w:val="0"/>
                <w:w w:val="100"/>
                <w:position w:val="0"/>
                <w:sz w:val="18"/>
                <w:szCs w:val="18"/>
              </w:rPr>
              <w:t>35.024</w:t>
            </w:r>
            <w:r>
              <w:rPr>
                <w:color w:val="000000"/>
                <w:spacing w:val="0"/>
                <w:w w:val="100"/>
                <w:position w:val="0"/>
                <w:sz w:val="17"/>
                <w:szCs w:val="17"/>
              </w:rPr>
              <w:t>亿元。</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经中国证监会“证监许可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020］724</w:t>
            </w:r>
            <w:r>
              <w:rPr>
                <w:color w:val="000000"/>
                <w:spacing w:val="0"/>
                <w:w w:val="100"/>
                <w:position w:val="0"/>
                <w:sz w:val="17"/>
                <w:szCs w:val="17"/>
              </w:rPr>
              <w:t>号文”核准，公司非公开发行股票</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亿股并在深交所上市，公司注册 资本由</w:t>
            </w:r>
            <w:r>
              <w:rPr>
                <w:rFonts w:ascii="Times New Roman" w:eastAsia="Times New Roman" w:hAnsi="Times New Roman" w:cs="Times New Roman"/>
                <w:color w:val="000000"/>
                <w:spacing w:val="0"/>
                <w:w w:val="100"/>
                <w:position w:val="0"/>
                <w:sz w:val="18"/>
                <w:szCs w:val="18"/>
              </w:rPr>
              <w:t>35.024</w:t>
            </w:r>
            <w:r>
              <w:rPr>
                <w:color w:val="000000"/>
                <w:spacing w:val="0"/>
                <w:w w:val="100"/>
                <w:position w:val="0"/>
                <w:sz w:val="17"/>
                <w:szCs w:val="17"/>
              </w:rPr>
              <w:t>亿元增至</w:t>
            </w:r>
            <w:r>
              <w:rPr>
                <w:rFonts w:ascii="Times New Roman" w:eastAsia="Times New Roman" w:hAnsi="Times New Roman" w:cs="Times New Roman"/>
                <w:color w:val="000000"/>
                <w:spacing w:val="0"/>
                <w:w w:val="100"/>
                <w:position w:val="0"/>
                <w:sz w:val="18"/>
                <w:szCs w:val="18"/>
              </w:rPr>
              <w:t>42.024</w:t>
            </w:r>
            <w:r>
              <w:rPr>
                <w:color w:val="000000"/>
                <w:spacing w:val="0"/>
                <w:w w:val="100"/>
                <w:position w:val="0"/>
                <w:sz w:val="17"/>
                <w:szCs w:val="17"/>
              </w:rPr>
              <w:t>亿元。同年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月，公司取得了由深圳市市场监督管理局核发的《变更（备 案）通知书》。</w:t>
            </w:r>
          </w:p>
        </w:tc>
      </w:tr>
    </w:tbl>
    <w:p>
      <w:pPr>
        <w:widowControl w:val="0"/>
        <w:spacing w:after="299" w:line="1" w:lineRule="exact"/>
      </w:pPr>
    </w:p>
    <w:p>
      <w:pPr>
        <w:widowControl w:val="0"/>
        <w:spacing w:line="1" w:lineRule="exact"/>
      </w:pPr>
      <w:r>
        <w:drawing>
          <wp:anchor distT="0" distB="152400" distL="0" distR="0" simplePos="0" relativeHeight="125829378" behindDoc="0" locked="0" layoutInCell="1" allowOverlap="1">
            <wp:simplePos x="0" y="0"/>
            <wp:positionH relativeFrom="page">
              <wp:posOffset>753745</wp:posOffset>
            </wp:positionH>
            <wp:positionV relativeFrom="paragraph">
              <wp:posOffset>0</wp:posOffset>
            </wp:positionV>
            <wp:extent cx="292735" cy="28638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92735" cy="286385"/>
                    </a:xfrm>
                    <a:prstGeom prst="rect"/>
                  </pic:spPr>
                </pic:pic>
              </a:graphicData>
            </a:graphic>
          </wp:anchor>
        </w:drawing>
      </w:r>
    </w:p>
    <w:p>
      <w:pPr>
        <w:pStyle w:val="Style21"/>
        <w:keepNext/>
        <w:keepLines/>
        <w:widowControl w:val="0"/>
        <w:shd w:val="clear" w:color="auto" w:fill="auto"/>
        <w:bidi w:val="0"/>
        <w:spacing w:before="0" w:after="360" w:line="240" w:lineRule="auto"/>
        <w:ind w:left="0" w:right="0" w:firstLine="0"/>
        <w:jc w:val="left"/>
        <w:rPr>
          <w:sz w:val="24"/>
          <w:szCs w:val="24"/>
        </w:rPr>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、公司组织机构情况</w:t>
      </w:r>
      <w:bookmarkEnd w:id="42"/>
      <w:bookmarkEnd w:id="43"/>
      <w:bookmarkEnd w:id="45"/>
    </w:p>
    <w:p>
      <w:pPr>
        <w:pStyle w:val="Style30"/>
        <w:keepNext/>
        <w:keepLines/>
        <w:widowControl w:val="0"/>
        <w:shd w:val="clear" w:color="auto" w:fill="auto"/>
        <w:bidi w:val="0"/>
        <w:spacing w:before="0" w:after="20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、公司组织机构</w:t>
      </w:r>
      <w:bookmarkEnd w:id="46"/>
      <w:bookmarkEnd w:id="47"/>
      <w:bookmarkEnd w:id="49"/>
    </w:p>
    <w:p>
      <w:pPr>
        <w:pStyle w:val="Style12"/>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公司严格依照《中华人民共和国公司法》《中华人民共和国证券法》《证券公司监督管理条例》《证券 公司治理准则》《上市公司治理准则》等相关法律法规及《公司章程》的规定，建立了健全的法人治理结 构，设置了与公司业务经营相适应的职能机构，制定了一系列公司制度，形成了股东大会、董事会、监事 会和经营管理层独立运行、相互制衡的结构，确保了公司的规范运作。截至报告期末，公司组织架构图如 下：</w:t>
      </w:r>
    </w:p>
    <w:p>
      <w:pPr>
        <w:widowControl w:val="0"/>
        <w:spacing w:line="1" w:lineRule="exact"/>
        <w:sectPr>
          <w:footnotePr>
            <w:pos w:val="pageBottom"/>
            <w:numFmt w:val="decimal"/>
            <w:numRestart w:val="continuous"/>
          </w:footnotePr>
          <w:pgSz w:w="11900" w:h="16840"/>
          <w:pgMar w:top="1437" w:right="1094" w:bottom="1460" w:left="1009" w:header="0" w:footer="3" w:gutter="0"/>
          <w:cols w:space="720"/>
          <w:noEndnote/>
          <w:rtlGutter w:val="0"/>
          <w:docGrid w:linePitch="360"/>
        </w:sectPr>
      </w:pPr>
      <w:r>
        <w:drawing>
          <wp:anchor distT="144780" distB="890270" distL="0" distR="0" simplePos="0" relativeHeight="125829379" behindDoc="0" locked="0" layoutInCell="1" allowOverlap="1">
            <wp:simplePos x="0" y="0"/>
            <wp:positionH relativeFrom="page">
              <wp:posOffset>741680</wp:posOffset>
            </wp:positionH>
            <wp:positionV relativeFrom="paragraph">
              <wp:posOffset>144780</wp:posOffset>
            </wp:positionV>
            <wp:extent cx="2462530" cy="79248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462530" cy="7924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1924050</wp:posOffset>
                </wp:positionH>
                <wp:positionV relativeFrom="paragraph">
                  <wp:posOffset>443230</wp:posOffset>
                </wp:positionV>
                <wp:extent cx="399415" cy="106680"/>
                <wp:wrapNone/>
                <wp:docPr id="5" name="Shape 5"/>
                <a:graphic xmlns:a="http://schemas.openxmlformats.org/drawingml/2006/main">
                  <a:graphicData uri="http://schemas.microsoft.com/office/word/2010/wordprocessingShape">
                    <wps:wsp>
                      <wps:cNvSpPr txBox="1"/>
                      <wps:spPr>
                        <a:xfrm>
                          <a:ext cx="399415"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333333"/>
                                <w:spacing w:val="0"/>
                                <w:w w:val="100"/>
                                <w:position w:val="0"/>
                              </w:rPr>
                              <w:t>审计</w:t>
                            </w:r>
                            <w:r>
                              <w:rPr>
                                <w:color w:val="291E1C"/>
                                <w:spacing w:val="0"/>
                                <w:w w:val="100"/>
                                <w:position w:val="0"/>
                              </w:rPr>
                              <w:t>委员会</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51.5pt;margin-top:34.899999999999999pt;width:31.449999999999999pt;height:8.4000000000000004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333333"/>
                          <w:spacing w:val="0"/>
                          <w:w w:val="100"/>
                          <w:position w:val="0"/>
                        </w:rPr>
                        <w:t>审计</w:t>
                      </w:r>
                      <w:r>
                        <w:rPr>
                          <w:color w:val="291E1C"/>
                          <w:spacing w:val="0"/>
                          <w:w w:val="100"/>
                          <w:position w:val="0"/>
                        </w:rPr>
                        <w:t>委员会</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1921510</wp:posOffset>
                </wp:positionH>
                <wp:positionV relativeFrom="paragraph">
                  <wp:posOffset>593090</wp:posOffset>
                </wp:positionV>
                <wp:extent cx="402590" cy="109855"/>
                <wp:wrapNone/>
                <wp:docPr id="7" name="Shape 7"/>
                <a:graphic xmlns:a="http://schemas.openxmlformats.org/drawingml/2006/main">
                  <a:graphicData uri="http://schemas.microsoft.com/office/word/2010/wordprocessingShape">
                    <wps:wsp>
                      <wps:cNvSpPr txBox="1"/>
                      <wps:spPr>
                        <a:xfrm>
                          <a:ext cx="402590" cy="10985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w:t>
                            </w:r>
                            <w:r>
                              <w:rPr>
                                <w:color w:val="333333"/>
                                <w:spacing w:val="0"/>
                                <w:w w:val="100"/>
                                <w:position w:val="0"/>
                              </w:rPr>
                              <w:t>委员会</w:t>
                            </w:r>
                          </w:p>
                        </w:txbxContent>
                      </wps:txbx>
                      <wps:bodyPr lIns="0" tIns="0" rIns="0" bIns="0">
                        <a:noAutoFit/>
                      </wps:bodyPr>
                    </wps:wsp>
                  </a:graphicData>
                </a:graphic>
              </wp:anchor>
            </w:drawing>
          </mc:Choice>
          <mc:Fallback>
            <w:pict>
              <v:shape id="_x0000_s1033" type="#_x0000_t202" style="position:absolute;margin-left:151.30000000000001pt;margin-top:46.700000000000003pt;width:31.699999999999999pt;height:8.6500000000000004pt;z-index:25165773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w:t>
                      </w:r>
                      <w:r>
                        <w:rPr>
                          <w:color w:val="333333"/>
                          <w:spacing w:val="0"/>
                          <w:w w:val="100"/>
                          <w:position w:val="0"/>
                        </w:rPr>
                        <w:t>委员会</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1921510</wp:posOffset>
                </wp:positionH>
                <wp:positionV relativeFrom="paragraph">
                  <wp:posOffset>742315</wp:posOffset>
                </wp:positionV>
                <wp:extent cx="509270" cy="106680"/>
                <wp:wrapNone/>
                <wp:docPr id="9" name="Shape 9"/>
                <a:graphic xmlns:a="http://schemas.openxmlformats.org/drawingml/2006/main">
                  <a:graphicData uri="http://schemas.microsoft.com/office/word/2010/wordprocessingShape">
                    <wps:wsp>
                      <wps:cNvSpPr txBox="1"/>
                      <wps:spPr>
                        <a:xfrm>
                          <a:ext cx="509270" cy="10668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与哦委员会</w:t>
                            </w:r>
                          </w:p>
                        </w:txbxContent>
                      </wps:txbx>
                      <wps:bodyPr lIns="0" tIns="0" rIns="0" bIns="0">
                        <a:noAutoFit/>
                      </wps:bodyPr>
                    </wps:wsp>
                  </a:graphicData>
                </a:graphic>
              </wp:anchor>
            </w:drawing>
          </mc:Choice>
          <mc:Fallback>
            <w:pict>
              <v:shape id="_x0000_s1035" type="#_x0000_t202" style="position:absolute;margin-left:151.30000000000001pt;margin-top:58.450000000000003pt;width:40.100000000000001pt;height:8.4000000000000004pt;z-index:251657733;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与哦委员会</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1808480</wp:posOffset>
                </wp:positionH>
                <wp:positionV relativeFrom="paragraph">
                  <wp:posOffset>114300</wp:posOffset>
                </wp:positionV>
                <wp:extent cx="621665" cy="292735"/>
                <wp:wrapNone/>
                <wp:docPr id="11" name="Shape 11"/>
                <a:graphic xmlns:a="http://schemas.openxmlformats.org/drawingml/2006/main">
                  <a:graphicData uri="http://schemas.microsoft.com/office/word/2010/wordprocessingShape">
                    <wps:wsp>
                      <wps:cNvSpPr txBox="1"/>
                      <wps:spPr>
                        <a:xfrm>
                          <a:ext cx="621665" cy="292735"/>
                        </a:xfrm>
                        <a:prstGeom prst="rect"/>
                        <a:noFill/>
                      </wps:spPr>
                      <wps:txbx>
                        <w:txbxContent>
                          <w:p>
                            <w:pPr>
                              <w:pStyle w:val="Style34"/>
                              <w:keepNext w:val="0"/>
                              <w:keepLines w:val="0"/>
                              <w:widowControl w:val="0"/>
                              <w:shd w:val="clear" w:color="auto" w:fill="auto"/>
                              <w:bidi w:val="0"/>
                              <w:spacing w:before="0" w:after="0" w:line="216" w:lineRule="exact"/>
                              <w:ind w:left="0" w:right="0" w:firstLine="0"/>
                              <w:jc w:val="center"/>
                            </w:pPr>
                            <w:r>
                              <w:rPr>
                                <w:color w:val="000000"/>
                                <w:spacing w:val="0"/>
                                <w:w w:val="100"/>
                                <w:position w:val="0"/>
                              </w:rPr>
                              <w:t xml:space="preserve">投逐与发展委员会 </w:t>
                            </w:r>
                            <w:r>
                              <w:rPr>
                                <w:color w:val="291E1C"/>
                                <w:spacing w:val="0"/>
                                <w:w w:val="100"/>
                                <w:position w:val="0"/>
                                <w:u w:val="single"/>
                              </w:rPr>
                              <w:t>风险</w:t>
                            </w:r>
                            <w:r>
                              <w:rPr>
                                <w:color w:val="000000"/>
                                <w:spacing w:val="0"/>
                                <w:w w:val="100"/>
                                <w:position w:val="0"/>
                                <w:u w:val="single"/>
                              </w:rPr>
                              <w:t>管理委员会</w:t>
                            </w:r>
                          </w:p>
                        </w:txbxContent>
                      </wps:txbx>
                      <wps:bodyPr lIns="0" tIns="0" rIns="0" bIns="0">
                        <a:noAutoFit/>
                      </wps:bodyPr>
                    </wps:wsp>
                  </a:graphicData>
                </a:graphic>
              </wp:anchor>
            </w:drawing>
          </mc:Choice>
          <mc:Fallback>
            <w:pict>
              <v:shape id="_x0000_s1037" type="#_x0000_t202" style="position:absolute;margin-left:142.40000000000001pt;margin-top:9.pt;width:48.950000000000003pt;height:23.050000000000001pt;z-index:251657735;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16" w:lineRule="exact"/>
                        <w:ind w:left="0" w:right="0" w:firstLine="0"/>
                        <w:jc w:val="center"/>
                      </w:pPr>
                      <w:r>
                        <w:rPr>
                          <w:color w:val="000000"/>
                          <w:spacing w:val="0"/>
                          <w:w w:val="100"/>
                          <w:position w:val="0"/>
                        </w:rPr>
                        <w:t xml:space="preserve">投逐与发展委员会 </w:t>
                      </w:r>
                      <w:r>
                        <w:rPr>
                          <w:color w:val="291E1C"/>
                          <w:spacing w:val="0"/>
                          <w:w w:val="100"/>
                          <w:position w:val="0"/>
                          <w:u w:val="single"/>
                        </w:rPr>
                        <w:t>风险</w:t>
                      </w:r>
                      <w:r>
                        <w:rPr>
                          <w:color w:val="000000"/>
                          <w:spacing w:val="0"/>
                          <w:w w:val="100"/>
                          <w:position w:val="0"/>
                          <w:u w:val="single"/>
                        </w:rPr>
                        <w:t>管理委员会</w:t>
                      </w:r>
                    </w:p>
                  </w:txbxContent>
                </v:textbox>
                <w10:wrap anchorx="page"/>
              </v:shape>
            </w:pict>
          </mc:Fallback>
        </mc:AlternateContent>
      </w:r>
      <w:r>
        <w:drawing>
          <wp:anchor distT="126365" distB="984885" distL="0" distR="0" simplePos="0" relativeHeight="125829380" behindDoc="0" locked="0" layoutInCell="1" allowOverlap="1">
            <wp:simplePos x="0" y="0"/>
            <wp:positionH relativeFrom="page">
              <wp:posOffset>3249930</wp:posOffset>
            </wp:positionH>
            <wp:positionV relativeFrom="paragraph">
              <wp:posOffset>126365</wp:posOffset>
            </wp:positionV>
            <wp:extent cx="1097280" cy="71310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1097280" cy="713105"/>
                    </a:xfrm>
                    <a:prstGeom prst="rect"/>
                  </pic:spPr>
                </pic:pic>
              </a:graphicData>
            </a:graphic>
          </wp:anchor>
        </w:drawing>
      </w:r>
      <w:r>
        <mc:AlternateContent>
          <mc:Choice Requires="wps">
            <w:drawing>
              <wp:anchor distT="290830" distB="1247140" distL="0" distR="0" simplePos="0" relativeHeight="125829381" behindDoc="0" locked="0" layoutInCell="1" allowOverlap="1">
                <wp:simplePos x="0" y="0"/>
                <wp:positionH relativeFrom="page">
                  <wp:posOffset>5246370</wp:posOffset>
                </wp:positionH>
                <wp:positionV relativeFrom="paragraph">
                  <wp:posOffset>290830</wp:posOffset>
                </wp:positionV>
                <wp:extent cx="475615" cy="286385"/>
                <wp:wrapTopAndBottom/>
                <wp:docPr id="15" name="Shape 15"/>
                <a:graphic xmlns:a="http://schemas.openxmlformats.org/drawingml/2006/main">
                  <a:graphicData uri="http://schemas.microsoft.com/office/word/2010/wordprocessingShape">
                    <wps:wsp>
                      <wps:cNvSpPr txBox="1"/>
                      <wps:spPr>
                        <a:xfrm>
                          <a:ext cx="475615" cy="286385"/>
                        </a:xfrm>
                        <a:prstGeom prst="rect"/>
                        <a:noFill/>
                      </wps:spPr>
                      <wps:txbx>
                        <w:txbxContent>
                          <w:p>
                            <w:pPr>
                              <w:pStyle w:val="Style2"/>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140" w:line="240" w:lineRule="auto"/>
                              <w:ind w:left="0" w:right="0" w:firstLine="0"/>
                              <w:jc w:val="center"/>
                              <w:rPr>
                                <w:sz w:val="11"/>
                                <w:szCs w:val="11"/>
                              </w:rPr>
                            </w:pPr>
                            <w:r>
                              <w:rPr>
                                <w:rFonts w:ascii="SimHei" w:eastAsia="SimHei" w:hAnsi="SimHei" w:cs="SimHei"/>
                                <w:color w:val="BED7EE"/>
                                <w:spacing w:val="0"/>
                                <w:w w:val="100"/>
                                <w:position w:val="0"/>
                                <w:sz w:val="11"/>
                                <w:szCs w:val="11"/>
                                <w:u w:val="single"/>
                              </w:rPr>
                              <w:t>监事会</w:t>
                            </w:r>
                          </w:p>
                          <w:p>
                            <w:pPr>
                              <w:pStyle w:val="Style2"/>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早彼公室</w:t>
                            </w:r>
                          </w:p>
                        </w:txbxContent>
                      </wps:txbx>
                      <wps:bodyPr lIns="0" tIns="0" rIns="0" bIns="0">
                        <a:noAutoFit/>
                      </wps:bodyPr>
                    </wps:wsp>
                  </a:graphicData>
                </a:graphic>
              </wp:anchor>
            </w:drawing>
          </mc:Choice>
          <mc:Fallback>
            <w:pict>
              <v:shape id="_x0000_s1041" type="#_x0000_t202" style="position:absolute;margin-left:413.10000000000002pt;margin-top:22.900000000000002pt;width:37.450000000000003pt;height:22.550000000000001pt;z-index:-125829372;mso-wrap-distance-left:0;mso-wrap-distance-top:22.900000000000002pt;mso-wrap-distance-right:0;mso-wrap-distance-bottom:98.200000000000003pt;mso-position-horizontal-relative:page" filled="f" stroked="f">
                <v:textbox inset="0,0,0,0">
                  <w:txbxContent>
                    <w:p>
                      <w:pPr>
                        <w:pStyle w:val="Style2"/>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140" w:line="240" w:lineRule="auto"/>
                        <w:ind w:left="0" w:right="0" w:firstLine="0"/>
                        <w:jc w:val="center"/>
                        <w:rPr>
                          <w:sz w:val="11"/>
                          <w:szCs w:val="11"/>
                        </w:rPr>
                      </w:pPr>
                      <w:r>
                        <w:rPr>
                          <w:rFonts w:ascii="SimHei" w:eastAsia="SimHei" w:hAnsi="SimHei" w:cs="SimHei"/>
                          <w:color w:val="BED7EE"/>
                          <w:spacing w:val="0"/>
                          <w:w w:val="100"/>
                          <w:position w:val="0"/>
                          <w:sz w:val="11"/>
                          <w:szCs w:val="11"/>
                          <w:u w:val="single"/>
                        </w:rPr>
                        <w:t>监事会</w:t>
                      </w:r>
                    </w:p>
                    <w:p>
                      <w:pPr>
                        <w:pStyle w:val="Style2"/>
                        <w:keepNext w:val="0"/>
                        <w:keepLines w:val="0"/>
                        <w:widowControl w:val="0"/>
                        <w:pBdr>
                          <w:top w:val="single" w:sz="0" w:space="0" w:color="2E75B5"/>
                          <w:left w:val="single" w:sz="0" w:space="0" w:color="2E75B5"/>
                          <w:bottom w:val="single" w:sz="0" w:space="0" w:color="2E75B5"/>
                          <w:right w:val="single" w:sz="0" w:space="0" w:color="2E75B5"/>
                        </w:pBdr>
                        <w:shd w:val="clear" w:color="auto" w:fill="2E75B5"/>
                        <w:bidi w:val="0"/>
                        <w:spacing w:before="0" w:after="0" w:line="240" w:lineRule="auto"/>
                        <w:ind w:left="0" w:right="0" w:firstLine="0"/>
                        <w:jc w:val="center"/>
                        <w:rPr>
                          <w:sz w:val="11"/>
                          <w:szCs w:val="11"/>
                        </w:rPr>
                      </w:pPr>
                      <w:r>
                        <w:rPr>
                          <w:rFonts w:ascii="SimHei" w:eastAsia="SimHei" w:hAnsi="SimHei" w:cs="SimHei"/>
                          <w:color w:val="FFFFFF"/>
                          <w:spacing w:val="0"/>
                          <w:w w:val="100"/>
                          <w:position w:val="0"/>
                          <w:sz w:val="11"/>
                          <w:szCs w:val="11"/>
                        </w:rPr>
                        <w:t>早彼公室</w:t>
                      </w:r>
                    </w:p>
                  </w:txbxContent>
                </v:textbox>
                <w10:wrap type="topAndBottom" anchorx="page"/>
              </v:shape>
            </w:pict>
          </mc:Fallback>
        </mc:AlternateContent>
      </w:r>
      <w:r>
        <w:drawing>
          <wp:anchor distT="937260" distB="21590" distL="0" distR="0" simplePos="0" relativeHeight="125829383" behindDoc="0" locked="0" layoutInCell="1" allowOverlap="1">
            <wp:simplePos x="0" y="0"/>
            <wp:positionH relativeFrom="page">
              <wp:posOffset>726440</wp:posOffset>
            </wp:positionH>
            <wp:positionV relativeFrom="paragraph">
              <wp:posOffset>937260</wp:posOffset>
            </wp:positionV>
            <wp:extent cx="158750" cy="865505"/>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158750" cy="865505"/>
                    </a:xfrm>
                    <a:prstGeom prst="rect"/>
                  </pic:spPr>
                </pic:pic>
              </a:graphicData>
            </a:graphic>
          </wp:anchor>
        </w:drawing>
      </w:r>
      <w:r>
        <w:drawing>
          <wp:anchor distT="937260" distB="21590" distL="0" distR="167640" simplePos="0" relativeHeight="125829384" behindDoc="0" locked="0" layoutInCell="1" allowOverlap="1">
            <wp:simplePos x="0" y="0"/>
            <wp:positionH relativeFrom="page">
              <wp:posOffset>912495</wp:posOffset>
            </wp:positionH>
            <wp:positionV relativeFrom="paragraph">
              <wp:posOffset>937260</wp:posOffset>
            </wp:positionV>
            <wp:extent cx="158750" cy="86550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158750" cy="86550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1129030</wp:posOffset>
                </wp:positionH>
                <wp:positionV relativeFrom="paragraph">
                  <wp:posOffset>1123315</wp:posOffset>
                </wp:positionV>
                <wp:extent cx="109855" cy="539750"/>
                <wp:wrapNone/>
                <wp:docPr id="21" name="Shape 21"/>
                <a:graphic xmlns:a="http://schemas.openxmlformats.org/drawingml/2006/main">
                  <a:graphicData uri="http://schemas.microsoft.com/office/word/2010/wordprocessingShape">
                    <wps:wsp>
                      <wps:cNvSpPr txBox="1"/>
                      <wps:spPr>
                        <a:xfrm>
                          <a:ext cx="109855" cy="539750"/>
                        </a:xfrm>
                        <a:prstGeom prst="rect"/>
                        <a:noFill/>
                      </wps:spPr>
                      <wps:txbx>
                        <w:txbxContent>
                          <w:p>
                            <w:pPr>
                              <w:pStyle w:val="Style42"/>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spacing w:val="0"/>
                                <w:w w:val="100"/>
                                <w:position w:val="0"/>
                              </w:rPr>
                              <w:t>固定收益运冒部</w:t>
                            </w:r>
                          </w:p>
                        </w:txbxContent>
                      </wps:txbx>
                      <wps:bodyPr upright="1" vert="eaVert" lIns="0" tIns="0" rIns="0" bIns="0">
                        <a:noAutoFit/>
                      </wps:bodyPr>
                    </wps:wsp>
                  </a:graphicData>
                </a:graphic>
              </wp:anchor>
            </w:drawing>
          </mc:Choice>
          <mc:Fallback>
            <w:pict>
              <v:shape id="_x0000_s1047" type="#_x0000_t202" style="position:absolute;margin-left:88.900000000000006pt;margin-top:88.450000000000003pt;width:8.6500000000000004pt;height:42.5pt;z-index:251657737;mso-wrap-distance-left:0;mso-wrap-distance-right:0;mso-position-horizontal-relative:page" filled="f" stroked="f">
                <v:textbox style="layout-flow:vertical-ideographic" inset="0,0,0,0">
                  <w:txbxContent>
                    <w:p>
                      <w:pPr>
                        <w:pStyle w:val="Style42"/>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spacing w:val="0"/>
                          <w:w w:val="100"/>
                          <w:position w:val="0"/>
                        </w:rPr>
                        <w:t>固定收益运冒部</w:t>
                      </w:r>
                    </w:p>
                  </w:txbxContent>
                </v:textbox>
                <w10:wrap anchorx="page"/>
              </v:shape>
            </w:pict>
          </mc:Fallback>
        </mc:AlternateContent>
      </w:r>
      <w:r>
        <w:drawing>
          <wp:anchor distT="937260" distB="21590" distL="0" distR="161290" simplePos="0" relativeHeight="125829385" behindDoc="0" locked="0" layoutInCell="1" allowOverlap="1">
            <wp:simplePos x="0" y="0"/>
            <wp:positionH relativeFrom="page">
              <wp:posOffset>1287145</wp:posOffset>
            </wp:positionH>
            <wp:positionV relativeFrom="paragraph">
              <wp:posOffset>937260</wp:posOffset>
            </wp:positionV>
            <wp:extent cx="158750" cy="865505"/>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5"/>
                    <a:stretch/>
                  </pic:blipFill>
                  <pic:spPr>
                    <a:xfrm>
                      <a:ext cx="158750" cy="86550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1497330</wp:posOffset>
                </wp:positionH>
                <wp:positionV relativeFrom="paragraph">
                  <wp:posOffset>1193165</wp:posOffset>
                </wp:positionV>
                <wp:extent cx="109855" cy="396240"/>
                <wp:wrapNone/>
                <wp:docPr id="25" name="Shape 25"/>
                <a:graphic xmlns:a="http://schemas.openxmlformats.org/drawingml/2006/main">
                  <a:graphicData uri="http://schemas.microsoft.com/office/word/2010/wordprocessingShape">
                    <wps:wsp>
                      <wps:cNvSpPr txBox="1"/>
                      <wps:spPr>
                        <a:xfrm>
                          <a:ext cx="109855" cy="396240"/>
                        </a:xfrm>
                        <a:prstGeom prst="rect"/>
                        <a:noFill/>
                      </wps:spPr>
                      <wps:txbx>
                        <w:txbxContent>
                          <w:p>
                            <w:pPr>
                              <w:pStyle w:val="Style42"/>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spacing w:val="0"/>
                                <w:w w:val="100"/>
                                <w:position w:val="0"/>
                              </w:rPr>
                              <w:t>企业融爵</w:t>
                            </w:r>
                          </w:p>
                        </w:txbxContent>
                      </wps:txbx>
                      <wps:bodyPr upright="1" vert="eaVert" lIns="0" tIns="0" rIns="0" bIns="0">
                        <a:noAutoFit/>
                      </wps:bodyPr>
                    </wps:wsp>
                  </a:graphicData>
                </a:graphic>
              </wp:anchor>
            </w:drawing>
          </mc:Choice>
          <mc:Fallback>
            <w:pict>
              <v:shape id="_x0000_s1051" type="#_x0000_t202" style="position:absolute;margin-left:117.90000000000001pt;margin-top:93.950000000000003pt;width:8.6500000000000004pt;height:31.199999999999999pt;z-index:251657739;mso-wrap-distance-left:0;mso-wrap-distance-right:0;mso-position-horizontal-relative:page" filled="f" stroked="f">
                <v:textbox style="layout-flow:vertical-ideographic" inset="0,0,0,0">
                  <w:txbxContent>
                    <w:p>
                      <w:pPr>
                        <w:pStyle w:val="Style42"/>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spacing w:val="0"/>
                          <w:w w:val="100"/>
                          <w:position w:val="0"/>
                        </w:rPr>
                        <w:t>企业融爵</w:t>
                      </w:r>
                    </w:p>
                  </w:txbxContent>
                </v:textbox>
                <w10:wrap anchorx="page"/>
              </v:shape>
            </w:pict>
          </mc:Fallback>
        </mc:AlternateContent>
      </w:r>
      <w:r>
        <mc:AlternateContent>
          <mc:Choice Requires="wps">
            <w:drawing>
              <wp:anchor distT="1120140" distB="161925" distL="0" distR="0" simplePos="0" relativeHeight="125829386" behindDoc="0" locked="0" layoutInCell="1" allowOverlap="1">
                <wp:simplePos x="0" y="0"/>
                <wp:positionH relativeFrom="page">
                  <wp:posOffset>1680210</wp:posOffset>
                </wp:positionH>
                <wp:positionV relativeFrom="paragraph">
                  <wp:posOffset>1120140</wp:posOffset>
                </wp:positionV>
                <wp:extent cx="109855" cy="542290"/>
                <wp:wrapTopAndBottom/>
                <wp:docPr id="27" name="Shape 27"/>
                <a:graphic xmlns:a="http://schemas.openxmlformats.org/drawingml/2006/main">
                  <a:graphicData uri="http://schemas.microsoft.com/office/word/2010/wordprocessingShape">
                    <wps:wsp>
                      <wps:cNvSpPr txBox="1"/>
                      <wps:spPr>
                        <a:xfrm>
                          <a:ext cx="109855" cy="542290"/>
                        </a:xfrm>
                        <a:prstGeom prst="rect"/>
                        <a:noFill/>
                      </wps:spPr>
                      <wps:txbx>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color w:val="FFFFFF"/>
                                <w:spacing w:val="0"/>
                                <w:w w:val="100"/>
                                <w:position w:val="0"/>
                              </w:rPr>
                              <w:t>权益投鲁理部</w:t>
                            </w:r>
                          </w:p>
                        </w:txbxContent>
                      </wps:txbx>
                      <wps:bodyPr upright="1" vert="eaVert" lIns="0" tIns="0" rIns="0" bIns="0">
                        <a:noAutoFit/>
                      </wps:bodyPr>
                    </wps:wsp>
                  </a:graphicData>
                </a:graphic>
              </wp:anchor>
            </w:drawing>
          </mc:Choice>
          <mc:Fallback>
            <w:pict>
              <v:shape id="_x0000_s1053" type="#_x0000_t202" style="position:absolute;margin-left:132.30000000000001pt;margin-top:88.200000000000003pt;width:8.6500000000000004pt;height:42.700000000000003pt;z-index:-125829367;mso-wrap-distance-left:0;mso-wrap-distance-top:88.200000000000003pt;mso-wrap-distance-right:0;mso-wrap-distance-bottom:12.75pt;mso-position-horizontal-relative:page" filled="f" stroked="f">
                <v:textbox style="layout-flow:vertical-ideographic" inset="0,0,0,0">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color w:val="FFFFFF"/>
                          <w:spacing w:val="0"/>
                          <w:w w:val="100"/>
                          <w:position w:val="0"/>
                        </w:rPr>
                        <w:t>权益投鲁理部</w:t>
                      </w:r>
                    </w:p>
                  </w:txbxContent>
                </v:textbox>
                <w10:wrap type="topAndBottom" anchorx="page"/>
              </v:shape>
            </w:pict>
          </mc:Fallback>
        </mc:AlternateContent>
      </w:r>
      <w:r>
        <mc:AlternateContent>
          <mc:Choice Requires="wps">
            <w:drawing>
              <wp:anchor distT="1150620" distB="201295" distL="0" distR="0" simplePos="0" relativeHeight="125829388" behindDoc="0" locked="0" layoutInCell="1" allowOverlap="1">
                <wp:simplePos x="0" y="0"/>
                <wp:positionH relativeFrom="page">
                  <wp:posOffset>1857375</wp:posOffset>
                </wp:positionH>
                <wp:positionV relativeFrom="paragraph">
                  <wp:posOffset>1150620</wp:posOffset>
                </wp:positionV>
                <wp:extent cx="283210" cy="472440"/>
                <wp:wrapTopAndBottom/>
                <wp:docPr id="29" name="Shape 29"/>
                <a:graphic xmlns:a="http://schemas.openxmlformats.org/drawingml/2006/main">
                  <a:graphicData uri="http://schemas.microsoft.com/office/word/2010/wordprocessingShape">
                    <wps:wsp>
                      <wps:cNvSpPr txBox="1"/>
                      <wps:spPr>
                        <a:xfrm>
                          <a:ext cx="283210" cy="472440"/>
                        </a:xfrm>
                        <a:prstGeom prst="rect"/>
                        <a:noFill/>
                      </wps:spPr>
                      <wps:txbx>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59" w:lineRule="exact"/>
                              <w:ind w:left="0" w:right="0" w:firstLine="0"/>
                              <w:jc w:val="center"/>
                            </w:pPr>
                            <w:r>
                              <w:rPr>
                                <w:color w:val="E3E3E3"/>
                                <w:spacing w:val="0"/>
                                <w:w w:val="100"/>
                                <w:position w:val="0"/>
                                <w:u w:val="single"/>
                              </w:rPr>
                              <w:t>北京</w:t>
                            </w:r>
                            <w:r>
                              <w:rPr>
                                <w:color w:val="FFFFFF"/>
                                <w:spacing w:val="0"/>
                                <w:w w:val="100"/>
                                <w:position w:val="0"/>
                                <w:u w:val="single"/>
                              </w:rPr>
                              <w:t>分公司</w:t>
                              <w:br/>
                            </w:r>
                            <w:r>
                              <w:rPr>
                                <w:color w:val="E3E3E3"/>
                                <w:spacing w:val="0"/>
                                <w:w w:val="100"/>
                                <w:position w:val="0"/>
                              </w:rPr>
                              <w:t>结构化产品部</w:t>
                            </w:r>
                          </w:p>
                        </w:txbxContent>
                      </wps:txbx>
                      <wps:bodyPr upright="1" vert="eaVert" lIns="0" tIns="0" rIns="0" bIns="0">
                        <a:noAutoFit/>
                      </wps:bodyPr>
                    </wps:wsp>
                  </a:graphicData>
                </a:graphic>
              </wp:anchor>
            </w:drawing>
          </mc:Choice>
          <mc:Fallback>
            <w:pict>
              <v:shape id="_x0000_s1055" type="#_x0000_t202" style="position:absolute;margin-left:146.25pt;margin-top:90.600000000000009pt;width:22.300000000000001pt;height:37.200000000000003pt;z-index:-125829365;mso-wrap-distance-left:0;mso-wrap-distance-top:90.600000000000009pt;mso-wrap-distance-right:0;mso-wrap-distance-bottom:15.85pt;mso-position-horizontal-relative:page" filled="f" stroked="f">
                <v:textbox style="layout-flow:vertical-ideographic" inset="0,0,0,0">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59" w:lineRule="exact"/>
                        <w:ind w:left="0" w:right="0" w:firstLine="0"/>
                        <w:jc w:val="center"/>
                      </w:pPr>
                      <w:r>
                        <w:rPr>
                          <w:color w:val="E3E3E3"/>
                          <w:spacing w:val="0"/>
                          <w:w w:val="100"/>
                          <w:position w:val="0"/>
                          <w:u w:val="single"/>
                        </w:rPr>
                        <w:t>北京</w:t>
                      </w:r>
                      <w:r>
                        <w:rPr>
                          <w:color w:val="FFFFFF"/>
                          <w:spacing w:val="0"/>
                          <w:w w:val="100"/>
                          <w:position w:val="0"/>
                          <w:u w:val="single"/>
                        </w:rPr>
                        <w:t>分公司</w:t>
                        <w:br/>
                      </w:r>
                      <w:r>
                        <w:rPr>
                          <w:color w:val="E3E3E3"/>
                          <w:spacing w:val="0"/>
                          <w:w w:val="100"/>
                          <w:position w:val="0"/>
                        </w:rPr>
                        <w:t>结构化产品部</w:t>
                      </w:r>
                    </w:p>
                  </w:txbxContent>
                </v:textbox>
                <w10:wrap type="topAndBottom" anchorx="page"/>
              </v:shape>
            </w:pict>
          </mc:Fallback>
        </mc:AlternateContent>
      </w:r>
      <w:r>
        <mc:AlternateContent>
          <mc:Choice Requires="wps">
            <w:drawing>
              <wp:anchor distT="1086485" distB="125095" distL="0" distR="0" simplePos="0" relativeHeight="125829390" behindDoc="0" locked="0" layoutInCell="1" allowOverlap="1">
                <wp:simplePos x="0" y="0"/>
                <wp:positionH relativeFrom="page">
                  <wp:posOffset>2219960</wp:posOffset>
                </wp:positionH>
                <wp:positionV relativeFrom="paragraph">
                  <wp:posOffset>1086485</wp:posOffset>
                </wp:positionV>
                <wp:extent cx="79375" cy="612775"/>
                <wp:wrapTopAndBottom/>
                <wp:docPr id="31" name="Shape 31"/>
                <a:graphic xmlns:a="http://schemas.openxmlformats.org/drawingml/2006/main">
                  <a:graphicData uri="http://schemas.microsoft.com/office/word/2010/wordprocessingShape">
                    <wps:wsp>
                      <wps:cNvSpPr txBox="1"/>
                      <wps:spPr>
                        <a:xfrm>
                          <a:ext cx="79375" cy="612775"/>
                        </a:xfrm>
                        <a:prstGeom prst="rect"/>
                        <a:noFill/>
                      </wps:spPr>
                      <wps:txbx>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color w:val="FFFFFF"/>
                                <w:spacing w:val="0"/>
                                <w:w w:val="100"/>
                                <w:position w:val="0"/>
                              </w:rPr>
                              <w:t>新三慎市业务部</w:t>
                            </w:r>
                          </w:p>
                        </w:txbxContent>
                      </wps:txbx>
                      <wps:bodyPr upright="1" vert="eaVert" lIns="0" tIns="0" rIns="0" bIns="0">
                        <a:noAutoFit/>
                      </wps:bodyPr>
                    </wps:wsp>
                  </a:graphicData>
                </a:graphic>
              </wp:anchor>
            </w:drawing>
          </mc:Choice>
          <mc:Fallback>
            <w:pict>
              <v:shape id="_x0000_s1057" type="#_x0000_t202" style="position:absolute;margin-left:174.80000000000001pt;margin-top:85.549999999999997pt;width:6.25pt;height:48.25pt;z-index:-125829363;mso-wrap-distance-left:0;mso-wrap-distance-top:85.549999999999997pt;mso-wrap-distance-right:0;mso-wrap-distance-bottom:9.8499999999999996pt;mso-position-horizontal-relative:page" filled="f" stroked="f">
                <v:textbox style="layout-flow:vertical-ideographic" inset="0,0,0,0">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color w:val="FFFFFF"/>
                          <w:spacing w:val="0"/>
                          <w:w w:val="100"/>
                          <w:position w:val="0"/>
                        </w:rPr>
                        <w:t>新三慎市业务部</w:t>
                      </w:r>
                    </w:p>
                  </w:txbxContent>
                </v:textbox>
                <w10:wrap type="topAndBottom" anchorx="page"/>
              </v:shape>
            </w:pict>
          </mc:Fallback>
        </mc:AlternateContent>
      </w:r>
      <w:r>
        <mc:AlternateContent>
          <mc:Choice Requires="wps">
            <w:drawing>
              <wp:anchor distT="1196340" distB="231775" distL="0" distR="0" simplePos="0" relativeHeight="125829392" behindDoc="0" locked="0" layoutInCell="1" allowOverlap="1">
                <wp:simplePos x="0" y="0"/>
                <wp:positionH relativeFrom="page">
                  <wp:posOffset>2384425</wp:posOffset>
                </wp:positionH>
                <wp:positionV relativeFrom="paragraph">
                  <wp:posOffset>1196340</wp:posOffset>
                </wp:positionV>
                <wp:extent cx="100330" cy="396240"/>
                <wp:wrapTopAndBottom/>
                <wp:docPr id="33" name="Shape 33"/>
                <a:graphic xmlns:a="http://schemas.openxmlformats.org/drawingml/2006/main">
                  <a:graphicData uri="http://schemas.microsoft.com/office/word/2010/wordprocessingShape">
                    <wps:wsp>
                      <wps:cNvSpPr txBox="1"/>
                      <wps:spPr>
                        <a:xfrm>
                          <a:ext cx="100330" cy="396240"/>
                        </a:xfrm>
                        <a:prstGeom prst="rect"/>
                        <a:noFill/>
                      </wps:spPr>
                      <wps:txbx>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color w:val="E3E3E3"/>
                                <w:spacing w:val="0"/>
                                <w:w w:val="100"/>
                                <w:position w:val="0"/>
                              </w:rPr>
                              <w:t>衍生产品部</w:t>
                            </w:r>
                          </w:p>
                        </w:txbxContent>
                      </wps:txbx>
                      <wps:bodyPr upright="1" vert="eaVert" lIns="0" tIns="0" rIns="0" bIns="0">
                        <a:noAutoFit/>
                      </wps:bodyPr>
                    </wps:wsp>
                  </a:graphicData>
                </a:graphic>
              </wp:anchor>
            </w:drawing>
          </mc:Choice>
          <mc:Fallback>
            <w:pict>
              <v:shape id="_x0000_s1059" type="#_x0000_t202" style="position:absolute;margin-left:187.75pt;margin-top:94.200000000000003pt;width:7.9000000000000004pt;height:31.199999999999999pt;z-index:-125829361;mso-wrap-distance-left:0;mso-wrap-distance-top:94.200000000000003pt;mso-wrap-distance-right:0;mso-wrap-distance-bottom:18.25pt;mso-position-horizontal-relative:page" filled="f" stroked="f">
                <v:textbox style="layout-flow:vertical-ideographic" inset="0,0,0,0">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color w:val="E3E3E3"/>
                          <w:spacing w:val="0"/>
                          <w:w w:val="100"/>
                          <w:position w:val="0"/>
                        </w:rPr>
                        <w:t>衍生产品部</w:t>
                      </w:r>
                    </w:p>
                  </w:txbxContent>
                </v:textbox>
                <w10:wrap type="topAndBottom" anchorx="page"/>
              </v:shape>
            </w:pict>
          </mc:Fallback>
        </mc:AlternateContent>
      </w:r>
      <w:r>
        <mc:AlternateContent>
          <mc:Choice Requires="wps">
            <w:drawing>
              <wp:anchor distT="1196340" distB="231775" distL="0" distR="0" simplePos="0" relativeHeight="125829394" behindDoc="0" locked="0" layoutInCell="1" allowOverlap="1">
                <wp:simplePos x="0" y="0"/>
                <wp:positionH relativeFrom="page">
                  <wp:posOffset>2616200</wp:posOffset>
                </wp:positionH>
                <wp:positionV relativeFrom="paragraph">
                  <wp:posOffset>1196340</wp:posOffset>
                </wp:positionV>
                <wp:extent cx="109855" cy="396240"/>
                <wp:wrapTopAndBottom/>
                <wp:docPr id="35" name="Shape 35"/>
                <a:graphic xmlns:a="http://schemas.openxmlformats.org/drawingml/2006/main">
                  <a:graphicData uri="http://schemas.microsoft.com/office/word/2010/wordprocessingShape">
                    <wps:wsp>
                      <wps:cNvSpPr txBox="1"/>
                      <wps:spPr>
                        <a:xfrm>
                          <a:ext cx="109855" cy="39624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财吉餐理部</w:t>
                            </w:r>
                          </w:p>
                        </w:txbxContent>
                      </wps:txbx>
                      <wps:bodyPr upright="1" vert="eaVert" lIns="0" tIns="0" rIns="0" bIns="0">
                        <a:noAutoFit/>
                      </wps:bodyPr>
                    </wps:wsp>
                  </a:graphicData>
                </a:graphic>
              </wp:anchor>
            </w:drawing>
          </mc:Choice>
          <mc:Fallback>
            <w:pict>
              <v:shape id="_x0000_s1061" type="#_x0000_t202" style="position:absolute;margin-left:206.pt;margin-top:94.200000000000003pt;width:8.6500000000000004pt;height:31.199999999999999pt;z-index:-125829359;mso-wrap-distance-left:0;mso-wrap-distance-top:94.200000000000003pt;mso-wrap-distance-right:0;mso-wrap-distance-bottom:18.25pt;mso-position-horizontal-relative:page" filled="f" stroked="f">
                <v:textbox style="layout-flow:vertical-ideographic"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财吉餐理部</w:t>
                      </w:r>
                    </w:p>
                  </w:txbxContent>
                </v:textbox>
                <w10:wrap type="topAndBottom" anchorx="page"/>
              </v:shape>
            </w:pict>
          </mc:Fallback>
        </mc:AlternateContent>
      </w:r>
      <w:r>
        <mc:AlternateContent>
          <mc:Choice Requires="wps">
            <w:drawing>
              <wp:anchor distT="1056005" distB="85725" distL="0" distR="0" simplePos="0" relativeHeight="125829396" behindDoc="0" locked="0" layoutInCell="1" allowOverlap="1">
                <wp:simplePos x="0" y="0"/>
                <wp:positionH relativeFrom="page">
                  <wp:posOffset>2802255</wp:posOffset>
                </wp:positionH>
                <wp:positionV relativeFrom="paragraph">
                  <wp:posOffset>1056005</wp:posOffset>
                </wp:positionV>
                <wp:extent cx="109855" cy="682625"/>
                <wp:wrapTopAndBottom/>
                <wp:docPr id="37" name="Shape 37"/>
                <a:graphic xmlns:a="http://schemas.openxmlformats.org/drawingml/2006/main">
                  <a:graphicData uri="http://schemas.microsoft.com/office/word/2010/wordprocessingShape">
                    <wps:wsp>
                      <wps:cNvSpPr txBox="1"/>
                      <wps:spPr>
                        <a:xfrm>
                          <a:ext cx="109855" cy="6826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经纪业务哥客户部</w:t>
                            </w:r>
                          </w:p>
                        </w:txbxContent>
                      </wps:txbx>
                      <wps:bodyPr upright="1" vert="eaVert" lIns="0" tIns="0" rIns="0" bIns="0">
                        <a:noAutoFit/>
                      </wps:bodyPr>
                    </wps:wsp>
                  </a:graphicData>
                </a:graphic>
              </wp:anchor>
            </w:drawing>
          </mc:Choice>
          <mc:Fallback>
            <w:pict>
              <v:shape id="_x0000_s1063" type="#_x0000_t202" style="position:absolute;margin-left:220.65000000000001pt;margin-top:83.150000000000006pt;width:8.6500000000000004pt;height:53.75pt;z-index:-125829357;mso-wrap-distance-left:0;mso-wrap-distance-top:83.150000000000006pt;mso-wrap-distance-right:0;mso-wrap-distance-bottom:6.75pt;mso-position-horizontal-relative:page" filled="f" stroked="f">
                <v:textbox style="layout-flow:vertical-ideographic"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经纪业务哥客户部</w:t>
                      </w:r>
                    </w:p>
                  </w:txbxContent>
                </v:textbox>
                <w10:wrap type="topAndBottom" anchorx="page"/>
              </v:shape>
            </w:pict>
          </mc:Fallback>
        </mc:AlternateContent>
      </w:r>
      <w:r>
        <mc:AlternateContent>
          <mc:Choice Requires="wps">
            <w:drawing>
              <wp:anchor distT="1202690" distB="228600" distL="0" distR="0" simplePos="0" relativeHeight="125829398" behindDoc="0" locked="0" layoutInCell="1" allowOverlap="1">
                <wp:simplePos x="0" y="0"/>
                <wp:positionH relativeFrom="page">
                  <wp:posOffset>3164840</wp:posOffset>
                </wp:positionH>
                <wp:positionV relativeFrom="paragraph">
                  <wp:posOffset>1202690</wp:posOffset>
                </wp:positionV>
                <wp:extent cx="109855" cy="393065"/>
                <wp:wrapTopAndBottom/>
                <wp:docPr id="39" name="Shape 39"/>
                <a:graphic xmlns:a="http://schemas.openxmlformats.org/drawingml/2006/main">
                  <a:graphicData uri="http://schemas.microsoft.com/office/word/2010/wordprocessingShape">
                    <wps:wsp>
                      <wps:cNvSpPr txBox="1"/>
                      <wps:spPr>
                        <a:xfrm>
                          <a:ext cx="109855" cy="39306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信夏持部</w:t>
                            </w:r>
                          </w:p>
                        </w:txbxContent>
                      </wps:txbx>
                      <wps:bodyPr upright="1" vert="eaVert" lIns="0" tIns="0" rIns="0" bIns="0">
                        <a:noAutoFit/>
                      </wps:bodyPr>
                    </wps:wsp>
                  </a:graphicData>
                </a:graphic>
              </wp:anchor>
            </w:drawing>
          </mc:Choice>
          <mc:Fallback>
            <w:pict>
              <v:shape id="_x0000_s1065" type="#_x0000_t202" style="position:absolute;margin-left:249.20000000000002pt;margin-top:94.700000000000003pt;width:8.6500000000000004pt;height:30.949999999999999pt;z-index:-125829355;mso-wrap-distance-left:0;mso-wrap-distance-top:94.700000000000003pt;mso-wrap-distance-right:0;mso-wrap-distance-bottom:18.pt;mso-position-horizontal-relative:page" filled="f" stroked="f">
                <v:textbox style="layout-flow:vertical-ideographic"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信夏持部</w:t>
                      </w:r>
                    </w:p>
                  </w:txbxContent>
                </v:textbox>
                <w10:wrap type="topAndBottom" anchorx="page"/>
              </v:shape>
            </w:pict>
          </mc:Fallback>
        </mc:AlternateContent>
      </w:r>
      <w:r>
        <mc:AlternateContent>
          <mc:Choice Requires="wps">
            <w:drawing>
              <wp:anchor distT="1193165" distB="234950" distL="0" distR="0" simplePos="0" relativeHeight="125829400" behindDoc="0" locked="0" layoutInCell="1" allowOverlap="1">
                <wp:simplePos x="0" y="0"/>
                <wp:positionH relativeFrom="page">
                  <wp:posOffset>3591560</wp:posOffset>
                </wp:positionH>
                <wp:positionV relativeFrom="paragraph">
                  <wp:posOffset>1193165</wp:posOffset>
                </wp:positionV>
                <wp:extent cx="109855" cy="396240"/>
                <wp:wrapTopAndBottom/>
                <wp:docPr id="41" name="Shape 41"/>
                <a:graphic xmlns:a="http://schemas.openxmlformats.org/drawingml/2006/main">
                  <a:graphicData uri="http://schemas.microsoft.com/office/word/2010/wordprocessingShape">
                    <wps:wsp>
                      <wps:cNvSpPr txBox="1"/>
                      <wps:spPr>
                        <a:xfrm>
                          <a:ext cx="109855" cy="396240"/>
                        </a:xfrm>
                        <a:prstGeom prst="rect"/>
                        <a:noFill/>
                      </wps:spPr>
                      <wps:txbx>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color w:val="E3E3E3"/>
                                <w:spacing w:val="0"/>
                                <w:w w:val="100"/>
                                <w:position w:val="0"/>
                              </w:rPr>
                              <w:t>资产托京</w:t>
                            </w:r>
                          </w:p>
                        </w:txbxContent>
                      </wps:txbx>
                      <wps:bodyPr upright="1" vert="eaVert" lIns="0" tIns="0" rIns="0" bIns="0">
                        <a:noAutoFit/>
                      </wps:bodyPr>
                    </wps:wsp>
                  </a:graphicData>
                </a:graphic>
              </wp:anchor>
            </w:drawing>
          </mc:Choice>
          <mc:Fallback>
            <w:pict>
              <v:shape id="_x0000_s1067" type="#_x0000_t202" style="position:absolute;margin-left:282.80000000000001pt;margin-top:93.950000000000003pt;width:8.6500000000000004pt;height:31.199999999999999pt;z-index:-125829353;mso-wrap-distance-left:0;mso-wrap-distance-top:93.950000000000003pt;mso-wrap-distance-right:0;mso-wrap-distance-bottom:18.5pt;mso-position-horizontal-relative:page" filled="f" stroked="f">
                <v:textbox style="layout-flow:vertical-ideographic" inset="0,0,0,0">
                  <w:txbxContent>
                    <w:p>
                      <w:pPr>
                        <w:pStyle w:val="Style44"/>
                        <w:keepNext w:val="0"/>
                        <w:keepLines w:val="0"/>
                        <w:widowControl w:val="0"/>
                        <w:pBdr>
                          <w:top w:val="single" w:sz="0" w:space="0" w:color="7F7F7F"/>
                          <w:left w:val="single" w:sz="0" w:space="0" w:color="7F7F7F"/>
                          <w:bottom w:val="single" w:sz="0" w:space="0" w:color="7F7F7F"/>
                          <w:right w:val="single" w:sz="0" w:space="0" w:color="7F7F7F"/>
                        </w:pBdr>
                        <w:shd w:val="clear" w:color="auto" w:fill="7F7F7F"/>
                        <w:bidi w:val="0"/>
                        <w:spacing w:before="0" w:after="0" w:line="240" w:lineRule="auto"/>
                        <w:ind w:left="0" w:right="0" w:firstLine="0"/>
                        <w:jc w:val="left"/>
                      </w:pPr>
                      <w:r>
                        <w:rPr>
                          <w:color w:val="E3E3E3"/>
                          <w:spacing w:val="0"/>
                          <w:w w:val="100"/>
                          <w:position w:val="0"/>
                        </w:rPr>
                        <w:t>资产托京</w:t>
                      </w:r>
                    </w:p>
                  </w:txbxContent>
                </v:textbox>
                <w10:wrap type="topAndBottom" anchorx="page"/>
              </v:shape>
            </w:pict>
          </mc:Fallback>
        </mc:AlternateContent>
      </w:r>
      <w:r>
        <w:drawing>
          <wp:anchor distT="934085" distB="0" distL="0" distR="0" simplePos="0" relativeHeight="125829402" behindDoc="0" locked="0" layoutInCell="1" allowOverlap="1">
            <wp:simplePos x="0" y="0"/>
            <wp:positionH relativeFrom="page">
              <wp:posOffset>3872230</wp:posOffset>
            </wp:positionH>
            <wp:positionV relativeFrom="paragraph">
              <wp:posOffset>934085</wp:posOffset>
            </wp:positionV>
            <wp:extent cx="341630" cy="89027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7"/>
                    <a:stretch/>
                  </pic:blipFill>
                  <pic:spPr>
                    <a:xfrm>
                      <a:ext cx="341630" cy="890270"/>
                    </a:xfrm>
                    <a:prstGeom prst="rect"/>
                  </pic:spPr>
                </pic:pic>
              </a:graphicData>
            </a:graphic>
          </wp:anchor>
        </w:drawing>
      </w:r>
      <w:r>
        <w:drawing>
          <wp:anchor distT="998220" distB="24765" distL="0" distR="0" simplePos="0" relativeHeight="125829403" behindDoc="0" locked="0" layoutInCell="1" allowOverlap="1">
            <wp:simplePos x="0" y="0"/>
            <wp:positionH relativeFrom="page">
              <wp:posOffset>4289425</wp:posOffset>
            </wp:positionH>
            <wp:positionV relativeFrom="paragraph">
              <wp:posOffset>998220</wp:posOffset>
            </wp:positionV>
            <wp:extent cx="682625" cy="804545"/>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9"/>
                    <a:stretch/>
                  </pic:blipFill>
                  <pic:spPr>
                    <a:xfrm>
                      <a:ext cx="682625" cy="804545"/>
                    </a:xfrm>
                    <a:prstGeom prst="rect"/>
                  </pic:spPr>
                </pic:pic>
              </a:graphicData>
            </a:graphic>
          </wp:anchor>
        </w:drawing>
      </w:r>
      <w:r>
        <w:drawing>
          <wp:anchor distT="940435" distB="12065" distL="0" distR="0" simplePos="0" relativeHeight="125829404" behindDoc="0" locked="0" layoutInCell="1" allowOverlap="1">
            <wp:simplePos x="0" y="0"/>
            <wp:positionH relativeFrom="page">
              <wp:posOffset>5027295</wp:posOffset>
            </wp:positionH>
            <wp:positionV relativeFrom="paragraph">
              <wp:posOffset>940435</wp:posOffset>
            </wp:positionV>
            <wp:extent cx="1779905" cy="871855"/>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1"/>
                    <a:stretch/>
                  </pic:blipFill>
                  <pic:spPr>
                    <a:xfrm>
                      <a:ext cx="1779905" cy="871855"/>
                    </a:xfrm>
                    <a:prstGeom prst="rect"/>
                  </pic:spPr>
                </pic:pic>
              </a:graphicData>
            </a:graphic>
          </wp:anchor>
        </w:drawing>
      </w:r>
    </w:p>
    <w:p>
      <w:pPr>
        <w:pStyle w:val="Style2"/>
        <w:keepNext w:val="0"/>
        <w:keepLines w:val="0"/>
        <w:widowControl w:val="0"/>
        <w:pBdr>
          <w:top w:val="single" w:sz="4" w:space="0" w:color="auto"/>
          <w:bottom w:val="single" w:sz="4" w:space="0" w:color="auto"/>
        </w:pBdr>
        <w:shd w:val="clear" w:color="auto" w:fill="auto"/>
        <w:bidi w:val="0"/>
        <w:spacing w:before="0" w:after="0" w:line="240" w:lineRule="auto"/>
        <w:ind w:left="3540" w:right="0" w:firstLine="0"/>
        <w:jc w:val="left"/>
        <w:rPr>
          <w:sz w:val="11"/>
          <w:szCs w:val="11"/>
        </w:rPr>
      </w:pPr>
      <w:r>
        <w:rPr>
          <w:rFonts w:ascii="SimHei" w:eastAsia="SimHei" w:hAnsi="SimHei" w:cs="SimHei"/>
          <w:color w:val="3484C2"/>
          <w:spacing w:val="0"/>
          <w:w w:val="100"/>
          <w:position w:val="0"/>
          <w:sz w:val="11"/>
          <w:szCs w:val="11"/>
        </w:rPr>
        <w:t>分支腿</w:t>
      </w:r>
    </w:p>
    <w:p>
      <w:pPr>
        <w:widowControl w:val="0"/>
        <w:spacing w:line="1" w:lineRule="exact"/>
        <w:sectPr>
          <w:footnotePr>
            <w:pos w:val="pageBottom"/>
            <w:numFmt w:val="decimal"/>
            <w:numRestart w:val="continuous"/>
          </w:footnotePr>
          <w:type w:val="continuous"/>
          <w:pgSz w:w="11900" w:h="16840"/>
          <w:pgMar w:top="1083" w:right="1097" w:bottom="1549" w:left="1006" w:header="0" w:footer="3" w:gutter="0"/>
          <w:cols w:space="720"/>
          <w:noEndnote/>
          <w:rtlGutter w:val="0"/>
          <w:docGrid w:linePitch="360"/>
        </w:sectPr>
      </w:pPr>
      <w:r>
        <mc:AlternateContent>
          <mc:Choice Requires="wps">
            <w:drawing>
              <wp:anchor distT="50800" distB="0" distL="0" distR="0" simplePos="0" relativeHeight="125829405" behindDoc="0" locked="0" layoutInCell="1" allowOverlap="1">
                <wp:simplePos x="0" y="0"/>
                <wp:positionH relativeFrom="page">
                  <wp:posOffset>1658620</wp:posOffset>
                </wp:positionH>
                <wp:positionV relativeFrom="paragraph">
                  <wp:posOffset>50800</wp:posOffset>
                </wp:positionV>
                <wp:extent cx="2145665" cy="895985"/>
                <wp:wrapTopAndBottom/>
                <wp:docPr id="49" name="Shape 49"/>
                <a:graphic xmlns:a="http://schemas.openxmlformats.org/drawingml/2006/main">
                  <a:graphicData uri="http://schemas.microsoft.com/office/word/2010/wordprocessingShape">
                    <wps:wsp>
                      <wps:cNvSpPr txBox="1"/>
                      <wps:spPr>
                        <a:xfrm>
                          <a:ext cx="2145665" cy="895985"/>
                        </a:xfrm>
                        <a:prstGeom prst="rect"/>
                        <a:noFill/>
                      </wps:spPr>
                      <wps:txbx>
                        <w:txbxContent>
                          <w:p>
                            <w:pPr>
                              <w:pStyle w:val="Style2"/>
                              <w:keepNext w:val="0"/>
                              <w:keepLines w:val="0"/>
                              <w:widowControl w:val="0"/>
                              <w:shd w:val="clear" w:color="auto" w:fill="auto"/>
                              <w:tabs>
                                <w:tab w:pos="2986" w:val="right"/>
                                <w:tab w:leader="hyphen" w:pos="3336" w:val="lef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5A3239"/>
                                <w:spacing w:val="0"/>
                                <w:w w:val="100"/>
                                <w:position w:val="0"/>
                                <w:sz w:val="11"/>
                                <w:szCs w:val="11"/>
                                <w:u w:val="single"/>
                              </w:rPr>
                              <w:t>第一创业证券品肖保</w:t>
                            </w:r>
                            <w:r>
                              <w:rPr>
                                <w:rFonts w:ascii="SimHei" w:eastAsia="SimHei" w:hAnsi="SimHei" w:cs="SimHei"/>
                                <w:color w:val="45171F"/>
                                <w:spacing w:val="0"/>
                                <w:w w:val="100"/>
                                <w:position w:val="0"/>
                                <w:sz w:val="11"/>
                                <w:szCs w:val="11"/>
                                <w:u w:val="single"/>
                              </w:rPr>
                              <w:t>荐有物</w:t>
                            </w:r>
                            <w:r>
                              <w:rPr>
                                <w:rFonts w:ascii="SimHei" w:eastAsia="SimHei" w:hAnsi="SimHei" w:cs="SimHei"/>
                                <w:color w:val="5A3239"/>
                                <w:spacing w:val="0"/>
                                <w:w w:val="100"/>
                                <w:position w:val="0"/>
                                <w:sz w:val="11"/>
                                <w:szCs w:val="11"/>
                                <w:u w:val="single"/>
                              </w:rPr>
                              <w:t>玲司</w:t>
                            </w:r>
                            <w:r>
                              <w:rPr>
                                <w:color w:val="45171F"/>
                                <w:spacing w:val="0"/>
                                <w:w w:val="100"/>
                                <w:position w:val="0"/>
                                <w:sz w:val="14"/>
                                <w:szCs w:val="14"/>
                                <w:u w:val="single"/>
                              </w:rPr>
                              <w:t>（</w:t>
                            </w:r>
                            <w:r>
                              <w:rPr>
                                <w:rFonts w:ascii="Arial" w:eastAsia="Arial" w:hAnsi="Arial" w:cs="Arial"/>
                                <w:color w:val="45171F"/>
                                <w:spacing w:val="0"/>
                                <w:w w:val="100"/>
                                <w:position w:val="0"/>
                                <w:sz w:val="12"/>
                                <w:szCs w:val="12"/>
                                <w:u w:val="single"/>
                              </w:rPr>
                              <w:t>100%）</w:t>
                              <w:tab/>
                            </w:r>
                            <w:r>
                              <w:rPr>
                                <w:rFonts w:ascii="SimHei" w:eastAsia="SimHei" w:hAnsi="SimHei" w:cs="SimHei"/>
                                <w:color w:val="857052"/>
                                <w:spacing w:val="0"/>
                                <w:w w:val="100"/>
                                <w:position w:val="0"/>
                                <w:sz w:val="11"/>
                                <w:szCs w:val="11"/>
                                <w:u w:val="single"/>
                              </w:rPr>
                              <w:t>卜</w:t>
                            </w:r>
                            <w:r>
                              <w:rPr>
                                <w:rFonts w:ascii="SimHei" w:eastAsia="SimHei" w:hAnsi="SimHei" w:cs="SimHei"/>
                                <w:color w:val="8B8B8B"/>
                                <w:spacing w:val="0"/>
                                <w:w w:val="100"/>
                                <w:position w:val="0"/>
                                <w:sz w:val="11"/>
                                <w:szCs w:val="11"/>
                              </w:rPr>
                              <w:tab/>
                            </w:r>
                          </w:p>
                          <w:p>
                            <w:pPr>
                              <w:pStyle w:val="Style2"/>
                              <w:keepNext w:val="0"/>
                              <w:keepLines w:val="0"/>
                              <w:widowControl w:val="0"/>
                              <w:shd w:val="clear" w:color="auto" w:fill="auto"/>
                              <w:tabs>
                                <w:tab w:pos="2986" w:val="right"/>
                                <w:tab w:leader="hyphen" w:pos="3336" w:val="lef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45171F"/>
                                <w:spacing w:val="0"/>
                                <w:w w:val="100"/>
                                <w:position w:val="0"/>
                                <w:sz w:val="11"/>
                                <w:szCs w:val="11"/>
                                <w:u w:val="single"/>
                              </w:rPr>
                              <w:t>第一创</w:t>
                            </w:r>
                            <w:r>
                              <w:rPr>
                                <w:rFonts w:ascii="SimHei" w:eastAsia="SimHei" w:hAnsi="SimHei" w:cs="SimHei"/>
                                <w:color w:val="5A3239"/>
                                <w:spacing w:val="0"/>
                                <w:w w:val="100"/>
                                <w:position w:val="0"/>
                                <w:sz w:val="11"/>
                                <w:szCs w:val="11"/>
                                <w:u w:val="single"/>
                              </w:rPr>
                              <w:t>业投资有限</w:t>
                            </w:r>
                            <w:r>
                              <w:rPr>
                                <w:rFonts w:ascii="SimHei" w:eastAsia="SimHei" w:hAnsi="SimHei" w:cs="SimHei"/>
                                <w:color w:val="45171F"/>
                                <w:spacing w:val="0"/>
                                <w:w w:val="100"/>
                                <w:position w:val="0"/>
                                <w:sz w:val="11"/>
                                <w:szCs w:val="11"/>
                                <w:u w:val="single"/>
                              </w:rPr>
                              <w:t>公司</w:t>
                            </w:r>
                            <w:r>
                              <w:rPr>
                                <w:color w:val="5A3239"/>
                                <w:spacing w:val="0"/>
                                <w:w w:val="100"/>
                                <w:position w:val="0"/>
                                <w:sz w:val="14"/>
                                <w:szCs w:val="14"/>
                                <w:u w:val="single"/>
                              </w:rPr>
                              <w:t>（</w:t>
                            </w:r>
                            <w:r>
                              <w:rPr>
                                <w:rFonts w:ascii="Arial" w:eastAsia="Arial" w:hAnsi="Arial" w:cs="Arial"/>
                                <w:color w:val="5A3239"/>
                                <w:spacing w:val="0"/>
                                <w:w w:val="100"/>
                                <w:position w:val="0"/>
                                <w:sz w:val="12"/>
                                <w:szCs w:val="12"/>
                                <w:u w:val="single"/>
                              </w:rPr>
                              <w:t>100%</w:t>
                            </w:r>
                            <w:r>
                              <w:rPr>
                                <w:color w:val="5A3239"/>
                                <w:spacing w:val="0"/>
                                <w:w w:val="100"/>
                                <w:position w:val="0"/>
                                <w:sz w:val="14"/>
                                <w:szCs w:val="14"/>
                                <w:u w:val="single"/>
                              </w:rPr>
                              <w:t>）</w:t>
                            </w:r>
                            <w:r>
                              <w:rPr>
                                <w:rFonts w:ascii="Arial" w:eastAsia="Arial" w:hAnsi="Arial" w:cs="Arial"/>
                                <w:color w:val="5A3239"/>
                                <w:spacing w:val="0"/>
                                <w:w w:val="100"/>
                                <w:position w:val="0"/>
                                <w:sz w:val="12"/>
                                <w:szCs w:val="12"/>
                                <w:u w:val="single"/>
                              </w:rPr>
                              <w:tab/>
                            </w:r>
                            <w:r>
                              <w:rPr>
                                <w:rFonts w:ascii="SimHei" w:eastAsia="SimHei" w:hAnsi="SimHei" w:cs="SimHei"/>
                                <w:color w:val="857052"/>
                                <w:spacing w:val="0"/>
                                <w:w w:val="100"/>
                                <w:position w:val="0"/>
                                <w:sz w:val="11"/>
                                <w:szCs w:val="11"/>
                                <w:u w:val="single"/>
                              </w:rPr>
                              <w:t>卜</w:t>
                            </w:r>
                            <w:r>
                              <w:rPr>
                                <w:rFonts w:ascii="SimHei" w:eastAsia="SimHei" w:hAnsi="SimHei" w:cs="SimHei"/>
                                <w:color w:val="8B8B8B"/>
                                <w:spacing w:val="0"/>
                                <w:w w:val="100"/>
                                <w:position w:val="0"/>
                                <w:sz w:val="11"/>
                                <w:szCs w:val="11"/>
                              </w:rPr>
                              <w:tab/>
                            </w:r>
                          </w:p>
                          <w:p>
                            <w:pPr>
                              <w:pStyle w:val="Style2"/>
                              <w:keepNext w:val="0"/>
                              <w:keepLines w:val="0"/>
                              <w:widowControl w:val="0"/>
                              <w:shd w:val="clear" w:color="auto" w:fill="auto"/>
                              <w:tabs>
                                <w:tab w:leader="hyphen" w:pos="3336" w:val="lef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5A3239"/>
                                <w:spacing w:val="0"/>
                                <w:w w:val="100"/>
                                <w:position w:val="0"/>
                                <w:sz w:val="11"/>
                                <w:szCs w:val="11"/>
                                <w:u w:val="single"/>
                              </w:rPr>
                              <w:t>剥</w:t>
                            </w:r>
                            <w:r>
                              <w:rPr>
                                <w:rFonts w:ascii="Arial" w:eastAsia="Arial" w:hAnsi="Arial" w:cs="Arial"/>
                                <w:color w:val="5A3239"/>
                                <w:spacing w:val="0"/>
                                <w:w w:val="100"/>
                                <w:position w:val="0"/>
                                <w:sz w:val="12"/>
                                <w:szCs w:val="12"/>
                                <w:u w:val="single"/>
                              </w:rPr>
                              <w:t>I</w:t>
                            </w:r>
                            <w:r>
                              <w:rPr>
                                <w:rFonts w:ascii="SimHei" w:eastAsia="SimHei" w:hAnsi="SimHei" w:cs="SimHei"/>
                                <w:color w:val="45171F"/>
                                <w:spacing w:val="0"/>
                                <w:w w:val="100"/>
                                <w:position w:val="0"/>
                                <w:sz w:val="11"/>
                                <w:szCs w:val="11"/>
                                <w:u w:val="single"/>
                              </w:rPr>
                              <w:t>第—</w:t>
                            </w:r>
                            <w:r>
                              <w:rPr>
                                <w:rFonts w:ascii="SimHei" w:eastAsia="SimHei" w:hAnsi="SimHei" w:cs="SimHei"/>
                                <w:color w:val="5A3239"/>
                                <w:spacing w:val="0"/>
                                <w:w w:val="100"/>
                                <w:position w:val="0"/>
                                <w:sz w:val="11"/>
                                <w:szCs w:val="11"/>
                                <w:u w:val="single"/>
                              </w:rPr>
                              <w:t>创业创蛔本</w:t>
                            </w:r>
                            <w:r>
                              <w:rPr>
                                <w:rFonts w:ascii="Arial" w:eastAsia="Arial" w:hAnsi="Arial" w:cs="Arial"/>
                                <w:color w:val="5A3239"/>
                                <w:spacing w:val="0"/>
                                <w:w w:val="100"/>
                                <w:position w:val="0"/>
                                <w:sz w:val="12"/>
                                <w:szCs w:val="12"/>
                                <w:u w:val="single"/>
                              </w:rPr>
                              <w:t>ga</w:t>
                            </w:r>
                            <w:r>
                              <w:rPr>
                                <w:rFonts w:ascii="SimHei" w:eastAsia="SimHei" w:hAnsi="SimHei" w:cs="SimHei"/>
                                <w:color w:val="45171F"/>
                                <w:spacing w:val="0"/>
                                <w:w w:val="100"/>
                                <w:position w:val="0"/>
                                <w:sz w:val="11"/>
                                <w:szCs w:val="11"/>
                                <w:u w:val="single"/>
                              </w:rPr>
                              <w:t>有</w:t>
                            </w:r>
                            <w:r>
                              <w:rPr>
                                <w:rFonts w:ascii="SimHei" w:eastAsia="SimHei" w:hAnsi="SimHei" w:cs="SimHei"/>
                                <w:color w:val="5A3239"/>
                                <w:spacing w:val="0"/>
                                <w:w w:val="100"/>
                                <w:position w:val="0"/>
                                <w:sz w:val="11"/>
                                <w:szCs w:val="11"/>
                                <w:u w:val="single"/>
                              </w:rPr>
                              <w:t>限公司</w:t>
                            </w:r>
                            <w:r>
                              <w:rPr>
                                <w:color w:val="45171F"/>
                                <w:spacing w:val="0"/>
                                <w:w w:val="100"/>
                                <w:position w:val="0"/>
                                <w:sz w:val="14"/>
                                <w:szCs w:val="14"/>
                                <w:u w:val="single"/>
                              </w:rPr>
                              <w:t>（</w:t>
                            </w:r>
                            <w:r>
                              <w:rPr>
                                <w:rFonts w:ascii="Arial" w:eastAsia="Arial" w:hAnsi="Arial" w:cs="Arial"/>
                                <w:color w:val="45171F"/>
                                <w:spacing w:val="0"/>
                                <w:w w:val="100"/>
                                <w:position w:val="0"/>
                                <w:sz w:val="12"/>
                                <w:szCs w:val="12"/>
                                <w:u w:val="single"/>
                              </w:rPr>
                              <w:t xml:space="preserve">100%） </w:t>
                            </w:r>
                            <w:r>
                              <w:rPr>
                                <w:rFonts w:ascii="SimHei" w:eastAsia="SimHei" w:hAnsi="SimHei" w:cs="SimHei"/>
                                <w:color w:val="857052"/>
                                <w:spacing w:val="0"/>
                                <w:w w:val="100"/>
                                <w:position w:val="0"/>
                                <w:sz w:val="11"/>
                                <w:szCs w:val="11"/>
                                <w:u w:val="single"/>
                              </w:rPr>
                              <w:t>卜</w:t>
                            </w:r>
                            <w:r>
                              <w:rPr>
                                <w:rFonts w:ascii="SimHei" w:eastAsia="SimHei" w:hAnsi="SimHei" w:cs="SimHei"/>
                                <w:color w:val="8B8B8B"/>
                                <w:spacing w:val="0"/>
                                <w:w w:val="100"/>
                                <w:position w:val="0"/>
                                <w:sz w:val="11"/>
                                <w:szCs w:val="11"/>
                              </w:rPr>
                              <w:tab/>
                            </w:r>
                          </w:p>
                          <w:p>
                            <w:pPr>
                              <w:pStyle w:val="Style2"/>
                              <w:keepNext w:val="0"/>
                              <w:keepLines w:val="0"/>
                              <w:widowControl w:val="0"/>
                              <w:shd w:val="clear" w:color="auto" w:fill="auto"/>
                              <w:tabs>
                                <w:tab w:pos="2986" w:val="right"/>
                                <w:tab w:leader="hyphen" w:pos="3336" w:val="left"/>
                              </w:tabs>
                              <w:bidi w:val="0"/>
                              <w:spacing w:before="0" w:after="60" w:line="240" w:lineRule="auto"/>
                              <w:ind w:left="0" w:right="0" w:firstLine="0"/>
                              <w:jc w:val="left"/>
                              <w:rPr>
                                <w:sz w:val="11"/>
                                <w:szCs w:val="11"/>
                              </w:rPr>
                            </w:pPr>
                            <w:r>
                              <w:rPr>
                                <w:rFonts w:ascii="Arial" w:eastAsia="Arial" w:hAnsi="Arial" w:cs="Arial"/>
                                <w:color w:val="857052"/>
                                <w:spacing w:val="0"/>
                                <w:w w:val="100"/>
                                <w:position w:val="0"/>
                                <w:sz w:val="12"/>
                                <w:szCs w:val="12"/>
                                <w:u w:val="single"/>
                              </w:rPr>
                              <w:t>［</w:t>
                            </w:r>
                            <w:r>
                              <w:rPr>
                                <w:rFonts w:ascii="SimHei" w:eastAsia="SimHei" w:hAnsi="SimHei" w:cs="SimHei"/>
                                <w:color w:val="5A3239"/>
                                <w:spacing w:val="0"/>
                                <w:w w:val="100"/>
                                <w:position w:val="0"/>
                                <w:sz w:val="11"/>
                                <w:szCs w:val="11"/>
                                <w:u w:val="single"/>
                              </w:rPr>
                              <w:t>第一创映货有</w:t>
                            </w:r>
                            <w:r>
                              <w:rPr>
                                <w:rFonts w:ascii="Arial" w:eastAsia="Arial" w:hAnsi="Arial" w:cs="Arial"/>
                                <w:color w:val="857052"/>
                                <w:spacing w:val="0"/>
                                <w:w w:val="100"/>
                                <w:position w:val="0"/>
                                <w:sz w:val="12"/>
                                <w:szCs w:val="12"/>
                                <w:u w:val="single"/>
                              </w:rPr>
                              <w:t>E</w:t>
                            </w:r>
                            <w:r>
                              <w:rPr>
                                <w:rFonts w:ascii="SimHei" w:eastAsia="SimHei" w:hAnsi="SimHei" w:cs="SimHei"/>
                                <w:color w:val="45171F"/>
                                <w:spacing w:val="0"/>
                                <w:w w:val="100"/>
                                <w:position w:val="0"/>
                                <w:sz w:val="11"/>
                                <w:szCs w:val="11"/>
                                <w:u w:val="single"/>
                              </w:rPr>
                              <w:t>瞌任</w:t>
                            </w:r>
                            <w:r>
                              <w:rPr>
                                <w:rFonts w:ascii="SimHei" w:eastAsia="SimHei" w:hAnsi="SimHei" w:cs="SimHei"/>
                                <w:color w:val="5A3239"/>
                                <w:spacing w:val="0"/>
                                <w:w w:val="100"/>
                                <w:position w:val="0"/>
                                <w:sz w:val="11"/>
                                <w:szCs w:val="11"/>
                                <w:u w:val="single"/>
                              </w:rPr>
                              <w:t>^司</w:t>
                            </w:r>
                            <w:r>
                              <w:rPr>
                                <w:color w:val="45171F"/>
                                <w:spacing w:val="0"/>
                                <w:w w:val="100"/>
                                <w:position w:val="0"/>
                                <w:sz w:val="14"/>
                                <w:szCs w:val="14"/>
                                <w:u w:val="single"/>
                              </w:rPr>
                              <w:t>（</w:t>
                            </w:r>
                            <w:r>
                              <w:rPr>
                                <w:rFonts w:ascii="Arial" w:eastAsia="Arial" w:hAnsi="Arial" w:cs="Arial"/>
                                <w:color w:val="45171F"/>
                                <w:spacing w:val="0"/>
                                <w:w w:val="100"/>
                                <w:position w:val="0"/>
                                <w:sz w:val="12"/>
                                <w:szCs w:val="12"/>
                                <w:u w:val="single"/>
                              </w:rPr>
                              <w:t>1</w:t>
                            </w:r>
                            <w:r>
                              <w:rPr>
                                <w:rFonts w:ascii="SimHei" w:eastAsia="SimHei" w:hAnsi="SimHei" w:cs="SimHei"/>
                                <w:color w:val="45171F"/>
                                <w:spacing w:val="0"/>
                                <w:w w:val="100"/>
                                <w:position w:val="0"/>
                                <w:sz w:val="11"/>
                                <w:szCs w:val="11"/>
                                <w:u w:val="single"/>
                              </w:rPr>
                              <w:t>。。%）</w:t>
                              <w:tab/>
                            </w:r>
                            <w:r>
                              <w:rPr>
                                <w:rFonts w:ascii="SimHei" w:eastAsia="SimHei" w:hAnsi="SimHei" w:cs="SimHei"/>
                                <w:color w:val="857052"/>
                                <w:spacing w:val="0"/>
                                <w:w w:val="100"/>
                                <w:position w:val="0"/>
                                <w:sz w:val="11"/>
                                <w:szCs w:val="11"/>
                                <w:u w:val="single"/>
                              </w:rPr>
                              <w:t>卜</w:t>
                            </w:r>
                            <w:r>
                              <w:rPr>
                                <w:rFonts w:ascii="SimHei" w:eastAsia="SimHei" w:hAnsi="SimHei" w:cs="SimHei"/>
                                <w:color w:val="8B8B8B"/>
                                <w:spacing w:val="0"/>
                                <w:w w:val="100"/>
                                <w:position w:val="0"/>
                                <w:sz w:val="11"/>
                                <w:szCs w:val="11"/>
                              </w:rPr>
                              <w:tab/>
                            </w:r>
                          </w:p>
                          <w:p>
                            <w:pPr>
                              <w:pStyle w:val="Style2"/>
                              <w:keepNext w:val="0"/>
                              <w:keepLines w:val="0"/>
                              <w:widowControl w:val="0"/>
                              <w:shd w:val="clear" w:color="auto" w:fill="auto"/>
                              <w:tabs>
                                <w:tab w:pos="2616" w:val="left"/>
                                <w:tab w:leader="hyphen" w:pos="3336" w:val="lef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5A3239"/>
                                <w:spacing w:val="0"/>
                                <w:w w:val="100"/>
                                <w:position w:val="0"/>
                                <w:sz w:val="11"/>
                                <w:szCs w:val="11"/>
                                <w:u w:val="single"/>
                              </w:rPr>
                              <w:t>剥</w:t>
                            </w:r>
                            <w:r>
                              <w:rPr>
                                <w:rFonts w:ascii="Arial" w:eastAsia="Arial" w:hAnsi="Arial" w:cs="Arial"/>
                                <w:color w:val="5A3239"/>
                                <w:spacing w:val="0"/>
                                <w:w w:val="100"/>
                                <w:position w:val="0"/>
                                <w:sz w:val="12"/>
                                <w:szCs w:val="12"/>
                                <w:u w:val="single"/>
                              </w:rPr>
                              <w:t>I</w:t>
                            </w:r>
                            <w:r>
                              <w:rPr>
                                <w:rFonts w:ascii="SimHei" w:eastAsia="SimHei" w:hAnsi="SimHei" w:cs="SimHei"/>
                                <w:color w:val="45171F"/>
                                <w:spacing w:val="0"/>
                                <w:w w:val="100"/>
                                <w:position w:val="0"/>
                                <w:sz w:val="11"/>
                                <w:szCs w:val="11"/>
                                <w:u w:val="single"/>
                              </w:rPr>
                              <w:t>市第—</w:t>
                            </w:r>
                            <w:r>
                              <w:rPr>
                                <w:rFonts w:ascii="SimHei" w:eastAsia="SimHei" w:hAnsi="SimHei" w:cs="SimHei"/>
                                <w:color w:val="5A3239"/>
                                <w:spacing w:val="0"/>
                                <w:w w:val="100"/>
                                <w:position w:val="0"/>
                                <w:sz w:val="11"/>
                                <w:szCs w:val="11"/>
                                <w:u w:val="single"/>
                              </w:rPr>
                              <w:t>创业时</w:t>
                            </w:r>
                            <w:r>
                              <w:rPr>
                                <w:rFonts w:ascii="SimHei" w:eastAsia="SimHei" w:hAnsi="SimHei" w:cs="SimHei"/>
                                <w:color w:val="857052"/>
                                <w:spacing w:val="0"/>
                                <w:w w:val="100"/>
                                <w:position w:val="0"/>
                                <w:sz w:val="11"/>
                                <w:szCs w:val="11"/>
                                <w:u w:val="single"/>
                              </w:rPr>
                              <w:t>^究院</w:t>
                            </w:r>
                            <w:r>
                              <w:rPr>
                                <w:color w:val="45171F"/>
                                <w:spacing w:val="0"/>
                                <w:w w:val="100"/>
                                <w:position w:val="0"/>
                                <w:sz w:val="14"/>
                                <w:szCs w:val="14"/>
                                <w:u w:val="single"/>
                              </w:rPr>
                              <w:t>（</w:t>
                            </w:r>
                            <w:r>
                              <w:rPr>
                                <w:rFonts w:ascii="Arial" w:eastAsia="Arial" w:hAnsi="Arial" w:cs="Arial"/>
                                <w:color w:val="45171F"/>
                                <w:spacing w:val="0"/>
                                <w:w w:val="100"/>
                                <w:position w:val="0"/>
                                <w:sz w:val="12"/>
                                <w:szCs w:val="12"/>
                                <w:u w:val="single"/>
                              </w:rPr>
                              <w:t>io</w:t>
                            </w:r>
                            <w:r>
                              <w:rPr>
                                <w:rFonts w:ascii="SimHei" w:eastAsia="SimHei" w:hAnsi="SimHei" w:cs="SimHei"/>
                                <w:color w:val="45171F"/>
                                <w:spacing w:val="0"/>
                                <w:w w:val="100"/>
                                <w:position w:val="0"/>
                                <w:sz w:val="11"/>
                                <w:szCs w:val="11"/>
                                <w:u w:val="single"/>
                              </w:rPr>
                              <w:t>。%）</w:t>
                              <w:tab/>
                            </w:r>
                            <w:r>
                              <w:rPr>
                                <w:rFonts w:ascii="SimHei" w:eastAsia="SimHei" w:hAnsi="SimHei" w:cs="SimHei"/>
                                <w:color w:val="45171F"/>
                                <w:spacing w:val="0"/>
                                <w:w w:val="100"/>
                                <w:position w:val="0"/>
                                <w:sz w:val="11"/>
                                <w:szCs w:val="11"/>
                                <w:u w:val="single"/>
                              </w:rPr>
                              <w:t>~</w:t>
                            </w:r>
                            <w:r>
                              <w:rPr>
                                <w:rFonts w:ascii="SimHei" w:eastAsia="SimHei" w:hAnsi="SimHei" w:cs="SimHei"/>
                                <w:color w:val="857052"/>
                                <w:spacing w:val="0"/>
                                <w:w w:val="100"/>
                                <w:position w:val="0"/>
                                <w:sz w:val="11"/>
                                <w:szCs w:val="11"/>
                                <w:u w:val="single"/>
                              </w:rPr>
                              <w:t>］</w:t>
                            </w:r>
                            <w:r>
                              <w:rPr>
                                <w:rFonts w:ascii="SimHei" w:eastAsia="SimHei" w:hAnsi="SimHei" w:cs="SimHei"/>
                                <w:color w:val="857052"/>
                                <w:spacing w:val="0"/>
                                <w:w w:val="100"/>
                                <w:position w:val="0"/>
                                <w:sz w:val="11"/>
                                <w:szCs w:val="11"/>
                              </w:rPr>
                              <w:t>＜</w:t>
                            </w:r>
                            <w:r>
                              <w:rPr>
                                <w:rFonts w:ascii="SimHei" w:eastAsia="SimHei" w:hAnsi="SimHei" w:cs="SimHei"/>
                                <w:color w:val="8B8B8B"/>
                                <w:spacing w:val="0"/>
                                <w:w w:val="100"/>
                                <w:position w:val="0"/>
                                <w:sz w:val="11"/>
                                <w:szCs w:val="11"/>
                              </w:rPr>
                              <w:tab/>
                            </w:r>
                          </w:p>
                        </w:txbxContent>
                      </wps:txbx>
                      <wps:bodyPr lIns="0" tIns="0" rIns="0" bIns="0">
                        <a:noAutoFit/>
                      </wps:bodyPr>
                    </wps:wsp>
                  </a:graphicData>
                </a:graphic>
              </wp:anchor>
            </w:drawing>
          </mc:Choice>
          <mc:Fallback>
            <w:pict>
              <v:shape id="_x0000_s1075" type="#_x0000_t202" style="position:absolute;margin-left:130.59999999999999pt;margin-top:4.pt;width:168.95000000000002pt;height:70.549999999999997pt;z-index:-125829348;mso-wrap-distance-left:0;mso-wrap-distance-top:4.pt;mso-wrap-distance-right:0;mso-position-horizontal-relative:page" filled="f" stroked="f">
                <v:textbox inset="0,0,0,0">
                  <w:txbxContent>
                    <w:p>
                      <w:pPr>
                        <w:pStyle w:val="Style2"/>
                        <w:keepNext w:val="0"/>
                        <w:keepLines w:val="0"/>
                        <w:widowControl w:val="0"/>
                        <w:shd w:val="clear" w:color="auto" w:fill="auto"/>
                        <w:tabs>
                          <w:tab w:pos="2986" w:val="right"/>
                          <w:tab w:leader="hyphen" w:pos="3336" w:val="lef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5A3239"/>
                          <w:spacing w:val="0"/>
                          <w:w w:val="100"/>
                          <w:position w:val="0"/>
                          <w:sz w:val="11"/>
                          <w:szCs w:val="11"/>
                          <w:u w:val="single"/>
                        </w:rPr>
                        <w:t>第一创业证券品肖保</w:t>
                      </w:r>
                      <w:r>
                        <w:rPr>
                          <w:rFonts w:ascii="SimHei" w:eastAsia="SimHei" w:hAnsi="SimHei" w:cs="SimHei"/>
                          <w:color w:val="45171F"/>
                          <w:spacing w:val="0"/>
                          <w:w w:val="100"/>
                          <w:position w:val="0"/>
                          <w:sz w:val="11"/>
                          <w:szCs w:val="11"/>
                          <w:u w:val="single"/>
                        </w:rPr>
                        <w:t>荐有物</w:t>
                      </w:r>
                      <w:r>
                        <w:rPr>
                          <w:rFonts w:ascii="SimHei" w:eastAsia="SimHei" w:hAnsi="SimHei" w:cs="SimHei"/>
                          <w:color w:val="5A3239"/>
                          <w:spacing w:val="0"/>
                          <w:w w:val="100"/>
                          <w:position w:val="0"/>
                          <w:sz w:val="11"/>
                          <w:szCs w:val="11"/>
                          <w:u w:val="single"/>
                        </w:rPr>
                        <w:t>玲司</w:t>
                      </w:r>
                      <w:r>
                        <w:rPr>
                          <w:color w:val="45171F"/>
                          <w:spacing w:val="0"/>
                          <w:w w:val="100"/>
                          <w:position w:val="0"/>
                          <w:sz w:val="14"/>
                          <w:szCs w:val="14"/>
                          <w:u w:val="single"/>
                        </w:rPr>
                        <w:t>（</w:t>
                      </w:r>
                      <w:r>
                        <w:rPr>
                          <w:rFonts w:ascii="Arial" w:eastAsia="Arial" w:hAnsi="Arial" w:cs="Arial"/>
                          <w:color w:val="45171F"/>
                          <w:spacing w:val="0"/>
                          <w:w w:val="100"/>
                          <w:position w:val="0"/>
                          <w:sz w:val="12"/>
                          <w:szCs w:val="12"/>
                          <w:u w:val="single"/>
                        </w:rPr>
                        <w:t>100%）</w:t>
                        <w:tab/>
                      </w:r>
                      <w:r>
                        <w:rPr>
                          <w:rFonts w:ascii="SimHei" w:eastAsia="SimHei" w:hAnsi="SimHei" w:cs="SimHei"/>
                          <w:color w:val="857052"/>
                          <w:spacing w:val="0"/>
                          <w:w w:val="100"/>
                          <w:position w:val="0"/>
                          <w:sz w:val="11"/>
                          <w:szCs w:val="11"/>
                          <w:u w:val="single"/>
                        </w:rPr>
                        <w:t>卜</w:t>
                      </w:r>
                      <w:r>
                        <w:rPr>
                          <w:rFonts w:ascii="SimHei" w:eastAsia="SimHei" w:hAnsi="SimHei" w:cs="SimHei"/>
                          <w:color w:val="8B8B8B"/>
                          <w:spacing w:val="0"/>
                          <w:w w:val="100"/>
                          <w:position w:val="0"/>
                          <w:sz w:val="11"/>
                          <w:szCs w:val="11"/>
                        </w:rPr>
                        <w:tab/>
                      </w:r>
                    </w:p>
                    <w:p>
                      <w:pPr>
                        <w:pStyle w:val="Style2"/>
                        <w:keepNext w:val="0"/>
                        <w:keepLines w:val="0"/>
                        <w:widowControl w:val="0"/>
                        <w:shd w:val="clear" w:color="auto" w:fill="auto"/>
                        <w:tabs>
                          <w:tab w:pos="2986" w:val="right"/>
                          <w:tab w:leader="hyphen" w:pos="3336" w:val="lef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45171F"/>
                          <w:spacing w:val="0"/>
                          <w:w w:val="100"/>
                          <w:position w:val="0"/>
                          <w:sz w:val="11"/>
                          <w:szCs w:val="11"/>
                          <w:u w:val="single"/>
                        </w:rPr>
                        <w:t>第一创</w:t>
                      </w:r>
                      <w:r>
                        <w:rPr>
                          <w:rFonts w:ascii="SimHei" w:eastAsia="SimHei" w:hAnsi="SimHei" w:cs="SimHei"/>
                          <w:color w:val="5A3239"/>
                          <w:spacing w:val="0"/>
                          <w:w w:val="100"/>
                          <w:position w:val="0"/>
                          <w:sz w:val="11"/>
                          <w:szCs w:val="11"/>
                          <w:u w:val="single"/>
                        </w:rPr>
                        <w:t>业投资有限</w:t>
                      </w:r>
                      <w:r>
                        <w:rPr>
                          <w:rFonts w:ascii="SimHei" w:eastAsia="SimHei" w:hAnsi="SimHei" w:cs="SimHei"/>
                          <w:color w:val="45171F"/>
                          <w:spacing w:val="0"/>
                          <w:w w:val="100"/>
                          <w:position w:val="0"/>
                          <w:sz w:val="11"/>
                          <w:szCs w:val="11"/>
                          <w:u w:val="single"/>
                        </w:rPr>
                        <w:t>公司</w:t>
                      </w:r>
                      <w:r>
                        <w:rPr>
                          <w:color w:val="5A3239"/>
                          <w:spacing w:val="0"/>
                          <w:w w:val="100"/>
                          <w:position w:val="0"/>
                          <w:sz w:val="14"/>
                          <w:szCs w:val="14"/>
                          <w:u w:val="single"/>
                        </w:rPr>
                        <w:t>（</w:t>
                      </w:r>
                      <w:r>
                        <w:rPr>
                          <w:rFonts w:ascii="Arial" w:eastAsia="Arial" w:hAnsi="Arial" w:cs="Arial"/>
                          <w:color w:val="5A3239"/>
                          <w:spacing w:val="0"/>
                          <w:w w:val="100"/>
                          <w:position w:val="0"/>
                          <w:sz w:val="12"/>
                          <w:szCs w:val="12"/>
                          <w:u w:val="single"/>
                        </w:rPr>
                        <w:t>100%</w:t>
                      </w:r>
                      <w:r>
                        <w:rPr>
                          <w:color w:val="5A3239"/>
                          <w:spacing w:val="0"/>
                          <w:w w:val="100"/>
                          <w:position w:val="0"/>
                          <w:sz w:val="14"/>
                          <w:szCs w:val="14"/>
                          <w:u w:val="single"/>
                        </w:rPr>
                        <w:t>）</w:t>
                      </w:r>
                      <w:r>
                        <w:rPr>
                          <w:rFonts w:ascii="Arial" w:eastAsia="Arial" w:hAnsi="Arial" w:cs="Arial"/>
                          <w:color w:val="5A3239"/>
                          <w:spacing w:val="0"/>
                          <w:w w:val="100"/>
                          <w:position w:val="0"/>
                          <w:sz w:val="12"/>
                          <w:szCs w:val="12"/>
                          <w:u w:val="single"/>
                        </w:rPr>
                        <w:tab/>
                      </w:r>
                      <w:r>
                        <w:rPr>
                          <w:rFonts w:ascii="SimHei" w:eastAsia="SimHei" w:hAnsi="SimHei" w:cs="SimHei"/>
                          <w:color w:val="857052"/>
                          <w:spacing w:val="0"/>
                          <w:w w:val="100"/>
                          <w:position w:val="0"/>
                          <w:sz w:val="11"/>
                          <w:szCs w:val="11"/>
                          <w:u w:val="single"/>
                        </w:rPr>
                        <w:t>卜</w:t>
                      </w:r>
                      <w:r>
                        <w:rPr>
                          <w:rFonts w:ascii="SimHei" w:eastAsia="SimHei" w:hAnsi="SimHei" w:cs="SimHei"/>
                          <w:color w:val="8B8B8B"/>
                          <w:spacing w:val="0"/>
                          <w:w w:val="100"/>
                          <w:position w:val="0"/>
                          <w:sz w:val="11"/>
                          <w:szCs w:val="11"/>
                        </w:rPr>
                        <w:tab/>
                      </w:r>
                    </w:p>
                    <w:p>
                      <w:pPr>
                        <w:pStyle w:val="Style2"/>
                        <w:keepNext w:val="0"/>
                        <w:keepLines w:val="0"/>
                        <w:widowControl w:val="0"/>
                        <w:shd w:val="clear" w:color="auto" w:fill="auto"/>
                        <w:tabs>
                          <w:tab w:leader="hyphen" w:pos="3336" w:val="lef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5A3239"/>
                          <w:spacing w:val="0"/>
                          <w:w w:val="100"/>
                          <w:position w:val="0"/>
                          <w:sz w:val="11"/>
                          <w:szCs w:val="11"/>
                          <w:u w:val="single"/>
                        </w:rPr>
                        <w:t>剥</w:t>
                      </w:r>
                      <w:r>
                        <w:rPr>
                          <w:rFonts w:ascii="Arial" w:eastAsia="Arial" w:hAnsi="Arial" w:cs="Arial"/>
                          <w:color w:val="5A3239"/>
                          <w:spacing w:val="0"/>
                          <w:w w:val="100"/>
                          <w:position w:val="0"/>
                          <w:sz w:val="12"/>
                          <w:szCs w:val="12"/>
                          <w:u w:val="single"/>
                        </w:rPr>
                        <w:t>I</w:t>
                      </w:r>
                      <w:r>
                        <w:rPr>
                          <w:rFonts w:ascii="SimHei" w:eastAsia="SimHei" w:hAnsi="SimHei" w:cs="SimHei"/>
                          <w:color w:val="45171F"/>
                          <w:spacing w:val="0"/>
                          <w:w w:val="100"/>
                          <w:position w:val="0"/>
                          <w:sz w:val="11"/>
                          <w:szCs w:val="11"/>
                          <w:u w:val="single"/>
                        </w:rPr>
                        <w:t>第—</w:t>
                      </w:r>
                      <w:r>
                        <w:rPr>
                          <w:rFonts w:ascii="SimHei" w:eastAsia="SimHei" w:hAnsi="SimHei" w:cs="SimHei"/>
                          <w:color w:val="5A3239"/>
                          <w:spacing w:val="0"/>
                          <w:w w:val="100"/>
                          <w:position w:val="0"/>
                          <w:sz w:val="11"/>
                          <w:szCs w:val="11"/>
                          <w:u w:val="single"/>
                        </w:rPr>
                        <w:t>创业创蛔本</w:t>
                      </w:r>
                      <w:r>
                        <w:rPr>
                          <w:rFonts w:ascii="Arial" w:eastAsia="Arial" w:hAnsi="Arial" w:cs="Arial"/>
                          <w:color w:val="5A3239"/>
                          <w:spacing w:val="0"/>
                          <w:w w:val="100"/>
                          <w:position w:val="0"/>
                          <w:sz w:val="12"/>
                          <w:szCs w:val="12"/>
                          <w:u w:val="single"/>
                        </w:rPr>
                        <w:t>ga</w:t>
                      </w:r>
                      <w:r>
                        <w:rPr>
                          <w:rFonts w:ascii="SimHei" w:eastAsia="SimHei" w:hAnsi="SimHei" w:cs="SimHei"/>
                          <w:color w:val="45171F"/>
                          <w:spacing w:val="0"/>
                          <w:w w:val="100"/>
                          <w:position w:val="0"/>
                          <w:sz w:val="11"/>
                          <w:szCs w:val="11"/>
                          <w:u w:val="single"/>
                        </w:rPr>
                        <w:t>有</w:t>
                      </w:r>
                      <w:r>
                        <w:rPr>
                          <w:rFonts w:ascii="SimHei" w:eastAsia="SimHei" w:hAnsi="SimHei" w:cs="SimHei"/>
                          <w:color w:val="5A3239"/>
                          <w:spacing w:val="0"/>
                          <w:w w:val="100"/>
                          <w:position w:val="0"/>
                          <w:sz w:val="11"/>
                          <w:szCs w:val="11"/>
                          <w:u w:val="single"/>
                        </w:rPr>
                        <w:t>限公司</w:t>
                      </w:r>
                      <w:r>
                        <w:rPr>
                          <w:color w:val="45171F"/>
                          <w:spacing w:val="0"/>
                          <w:w w:val="100"/>
                          <w:position w:val="0"/>
                          <w:sz w:val="14"/>
                          <w:szCs w:val="14"/>
                          <w:u w:val="single"/>
                        </w:rPr>
                        <w:t>（</w:t>
                      </w:r>
                      <w:r>
                        <w:rPr>
                          <w:rFonts w:ascii="Arial" w:eastAsia="Arial" w:hAnsi="Arial" w:cs="Arial"/>
                          <w:color w:val="45171F"/>
                          <w:spacing w:val="0"/>
                          <w:w w:val="100"/>
                          <w:position w:val="0"/>
                          <w:sz w:val="12"/>
                          <w:szCs w:val="12"/>
                          <w:u w:val="single"/>
                        </w:rPr>
                        <w:t xml:space="preserve">100%） </w:t>
                      </w:r>
                      <w:r>
                        <w:rPr>
                          <w:rFonts w:ascii="SimHei" w:eastAsia="SimHei" w:hAnsi="SimHei" w:cs="SimHei"/>
                          <w:color w:val="857052"/>
                          <w:spacing w:val="0"/>
                          <w:w w:val="100"/>
                          <w:position w:val="0"/>
                          <w:sz w:val="11"/>
                          <w:szCs w:val="11"/>
                          <w:u w:val="single"/>
                        </w:rPr>
                        <w:t>卜</w:t>
                      </w:r>
                      <w:r>
                        <w:rPr>
                          <w:rFonts w:ascii="SimHei" w:eastAsia="SimHei" w:hAnsi="SimHei" w:cs="SimHei"/>
                          <w:color w:val="8B8B8B"/>
                          <w:spacing w:val="0"/>
                          <w:w w:val="100"/>
                          <w:position w:val="0"/>
                          <w:sz w:val="11"/>
                          <w:szCs w:val="11"/>
                        </w:rPr>
                        <w:tab/>
                      </w:r>
                    </w:p>
                    <w:p>
                      <w:pPr>
                        <w:pStyle w:val="Style2"/>
                        <w:keepNext w:val="0"/>
                        <w:keepLines w:val="0"/>
                        <w:widowControl w:val="0"/>
                        <w:shd w:val="clear" w:color="auto" w:fill="auto"/>
                        <w:tabs>
                          <w:tab w:pos="2986" w:val="right"/>
                          <w:tab w:leader="hyphen" w:pos="3336" w:val="left"/>
                        </w:tabs>
                        <w:bidi w:val="0"/>
                        <w:spacing w:before="0" w:after="60" w:line="240" w:lineRule="auto"/>
                        <w:ind w:left="0" w:right="0" w:firstLine="0"/>
                        <w:jc w:val="left"/>
                        <w:rPr>
                          <w:sz w:val="11"/>
                          <w:szCs w:val="11"/>
                        </w:rPr>
                      </w:pPr>
                      <w:r>
                        <w:rPr>
                          <w:rFonts w:ascii="Arial" w:eastAsia="Arial" w:hAnsi="Arial" w:cs="Arial"/>
                          <w:color w:val="857052"/>
                          <w:spacing w:val="0"/>
                          <w:w w:val="100"/>
                          <w:position w:val="0"/>
                          <w:sz w:val="12"/>
                          <w:szCs w:val="12"/>
                          <w:u w:val="single"/>
                        </w:rPr>
                        <w:t>［</w:t>
                      </w:r>
                      <w:r>
                        <w:rPr>
                          <w:rFonts w:ascii="SimHei" w:eastAsia="SimHei" w:hAnsi="SimHei" w:cs="SimHei"/>
                          <w:color w:val="5A3239"/>
                          <w:spacing w:val="0"/>
                          <w:w w:val="100"/>
                          <w:position w:val="0"/>
                          <w:sz w:val="11"/>
                          <w:szCs w:val="11"/>
                          <w:u w:val="single"/>
                        </w:rPr>
                        <w:t>第一创映货有</w:t>
                      </w:r>
                      <w:r>
                        <w:rPr>
                          <w:rFonts w:ascii="Arial" w:eastAsia="Arial" w:hAnsi="Arial" w:cs="Arial"/>
                          <w:color w:val="857052"/>
                          <w:spacing w:val="0"/>
                          <w:w w:val="100"/>
                          <w:position w:val="0"/>
                          <w:sz w:val="12"/>
                          <w:szCs w:val="12"/>
                          <w:u w:val="single"/>
                        </w:rPr>
                        <w:t>E</w:t>
                      </w:r>
                      <w:r>
                        <w:rPr>
                          <w:rFonts w:ascii="SimHei" w:eastAsia="SimHei" w:hAnsi="SimHei" w:cs="SimHei"/>
                          <w:color w:val="45171F"/>
                          <w:spacing w:val="0"/>
                          <w:w w:val="100"/>
                          <w:position w:val="0"/>
                          <w:sz w:val="11"/>
                          <w:szCs w:val="11"/>
                          <w:u w:val="single"/>
                        </w:rPr>
                        <w:t>瞌任</w:t>
                      </w:r>
                      <w:r>
                        <w:rPr>
                          <w:rFonts w:ascii="SimHei" w:eastAsia="SimHei" w:hAnsi="SimHei" w:cs="SimHei"/>
                          <w:color w:val="5A3239"/>
                          <w:spacing w:val="0"/>
                          <w:w w:val="100"/>
                          <w:position w:val="0"/>
                          <w:sz w:val="11"/>
                          <w:szCs w:val="11"/>
                          <w:u w:val="single"/>
                        </w:rPr>
                        <w:t>^司</w:t>
                      </w:r>
                      <w:r>
                        <w:rPr>
                          <w:color w:val="45171F"/>
                          <w:spacing w:val="0"/>
                          <w:w w:val="100"/>
                          <w:position w:val="0"/>
                          <w:sz w:val="14"/>
                          <w:szCs w:val="14"/>
                          <w:u w:val="single"/>
                        </w:rPr>
                        <w:t>（</w:t>
                      </w:r>
                      <w:r>
                        <w:rPr>
                          <w:rFonts w:ascii="Arial" w:eastAsia="Arial" w:hAnsi="Arial" w:cs="Arial"/>
                          <w:color w:val="45171F"/>
                          <w:spacing w:val="0"/>
                          <w:w w:val="100"/>
                          <w:position w:val="0"/>
                          <w:sz w:val="12"/>
                          <w:szCs w:val="12"/>
                          <w:u w:val="single"/>
                        </w:rPr>
                        <w:t>1</w:t>
                      </w:r>
                      <w:r>
                        <w:rPr>
                          <w:rFonts w:ascii="SimHei" w:eastAsia="SimHei" w:hAnsi="SimHei" w:cs="SimHei"/>
                          <w:color w:val="45171F"/>
                          <w:spacing w:val="0"/>
                          <w:w w:val="100"/>
                          <w:position w:val="0"/>
                          <w:sz w:val="11"/>
                          <w:szCs w:val="11"/>
                          <w:u w:val="single"/>
                        </w:rPr>
                        <w:t>。。%）</w:t>
                        <w:tab/>
                      </w:r>
                      <w:r>
                        <w:rPr>
                          <w:rFonts w:ascii="SimHei" w:eastAsia="SimHei" w:hAnsi="SimHei" w:cs="SimHei"/>
                          <w:color w:val="857052"/>
                          <w:spacing w:val="0"/>
                          <w:w w:val="100"/>
                          <w:position w:val="0"/>
                          <w:sz w:val="11"/>
                          <w:szCs w:val="11"/>
                          <w:u w:val="single"/>
                        </w:rPr>
                        <w:t>卜</w:t>
                      </w:r>
                      <w:r>
                        <w:rPr>
                          <w:rFonts w:ascii="SimHei" w:eastAsia="SimHei" w:hAnsi="SimHei" w:cs="SimHei"/>
                          <w:color w:val="8B8B8B"/>
                          <w:spacing w:val="0"/>
                          <w:w w:val="100"/>
                          <w:position w:val="0"/>
                          <w:sz w:val="11"/>
                          <w:szCs w:val="11"/>
                        </w:rPr>
                        <w:tab/>
                      </w:r>
                    </w:p>
                    <w:p>
                      <w:pPr>
                        <w:pStyle w:val="Style2"/>
                        <w:keepNext w:val="0"/>
                        <w:keepLines w:val="0"/>
                        <w:widowControl w:val="0"/>
                        <w:shd w:val="clear" w:color="auto" w:fill="auto"/>
                        <w:tabs>
                          <w:tab w:pos="2616" w:val="left"/>
                          <w:tab w:leader="hyphen" w:pos="3336" w:val="lef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5A3239"/>
                          <w:spacing w:val="0"/>
                          <w:w w:val="100"/>
                          <w:position w:val="0"/>
                          <w:sz w:val="11"/>
                          <w:szCs w:val="11"/>
                          <w:u w:val="single"/>
                        </w:rPr>
                        <w:t>剥</w:t>
                      </w:r>
                      <w:r>
                        <w:rPr>
                          <w:rFonts w:ascii="Arial" w:eastAsia="Arial" w:hAnsi="Arial" w:cs="Arial"/>
                          <w:color w:val="5A3239"/>
                          <w:spacing w:val="0"/>
                          <w:w w:val="100"/>
                          <w:position w:val="0"/>
                          <w:sz w:val="12"/>
                          <w:szCs w:val="12"/>
                          <w:u w:val="single"/>
                        </w:rPr>
                        <w:t>I</w:t>
                      </w:r>
                      <w:r>
                        <w:rPr>
                          <w:rFonts w:ascii="SimHei" w:eastAsia="SimHei" w:hAnsi="SimHei" w:cs="SimHei"/>
                          <w:color w:val="45171F"/>
                          <w:spacing w:val="0"/>
                          <w:w w:val="100"/>
                          <w:position w:val="0"/>
                          <w:sz w:val="11"/>
                          <w:szCs w:val="11"/>
                          <w:u w:val="single"/>
                        </w:rPr>
                        <w:t>市第—</w:t>
                      </w:r>
                      <w:r>
                        <w:rPr>
                          <w:rFonts w:ascii="SimHei" w:eastAsia="SimHei" w:hAnsi="SimHei" w:cs="SimHei"/>
                          <w:color w:val="5A3239"/>
                          <w:spacing w:val="0"/>
                          <w:w w:val="100"/>
                          <w:position w:val="0"/>
                          <w:sz w:val="11"/>
                          <w:szCs w:val="11"/>
                          <w:u w:val="single"/>
                        </w:rPr>
                        <w:t>创业时</w:t>
                      </w:r>
                      <w:r>
                        <w:rPr>
                          <w:rFonts w:ascii="SimHei" w:eastAsia="SimHei" w:hAnsi="SimHei" w:cs="SimHei"/>
                          <w:color w:val="857052"/>
                          <w:spacing w:val="0"/>
                          <w:w w:val="100"/>
                          <w:position w:val="0"/>
                          <w:sz w:val="11"/>
                          <w:szCs w:val="11"/>
                          <w:u w:val="single"/>
                        </w:rPr>
                        <w:t>^究院</w:t>
                      </w:r>
                      <w:r>
                        <w:rPr>
                          <w:color w:val="45171F"/>
                          <w:spacing w:val="0"/>
                          <w:w w:val="100"/>
                          <w:position w:val="0"/>
                          <w:sz w:val="14"/>
                          <w:szCs w:val="14"/>
                          <w:u w:val="single"/>
                        </w:rPr>
                        <w:t>（</w:t>
                      </w:r>
                      <w:r>
                        <w:rPr>
                          <w:rFonts w:ascii="Arial" w:eastAsia="Arial" w:hAnsi="Arial" w:cs="Arial"/>
                          <w:color w:val="45171F"/>
                          <w:spacing w:val="0"/>
                          <w:w w:val="100"/>
                          <w:position w:val="0"/>
                          <w:sz w:val="12"/>
                          <w:szCs w:val="12"/>
                          <w:u w:val="single"/>
                        </w:rPr>
                        <w:t>io</w:t>
                      </w:r>
                      <w:r>
                        <w:rPr>
                          <w:rFonts w:ascii="SimHei" w:eastAsia="SimHei" w:hAnsi="SimHei" w:cs="SimHei"/>
                          <w:color w:val="45171F"/>
                          <w:spacing w:val="0"/>
                          <w:w w:val="100"/>
                          <w:position w:val="0"/>
                          <w:sz w:val="11"/>
                          <w:szCs w:val="11"/>
                          <w:u w:val="single"/>
                        </w:rPr>
                        <w:t>。%）</w:t>
                        <w:tab/>
                      </w:r>
                      <w:r>
                        <w:rPr>
                          <w:rFonts w:ascii="SimHei" w:eastAsia="SimHei" w:hAnsi="SimHei" w:cs="SimHei"/>
                          <w:color w:val="45171F"/>
                          <w:spacing w:val="0"/>
                          <w:w w:val="100"/>
                          <w:position w:val="0"/>
                          <w:sz w:val="11"/>
                          <w:szCs w:val="11"/>
                          <w:u w:val="single"/>
                        </w:rPr>
                        <w:t>~</w:t>
                      </w:r>
                      <w:r>
                        <w:rPr>
                          <w:rFonts w:ascii="SimHei" w:eastAsia="SimHei" w:hAnsi="SimHei" w:cs="SimHei"/>
                          <w:color w:val="857052"/>
                          <w:spacing w:val="0"/>
                          <w:w w:val="100"/>
                          <w:position w:val="0"/>
                          <w:sz w:val="11"/>
                          <w:szCs w:val="11"/>
                          <w:u w:val="single"/>
                        </w:rPr>
                        <w:t>］</w:t>
                      </w:r>
                      <w:r>
                        <w:rPr>
                          <w:rFonts w:ascii="SimHei" w:eastAsia="SimHei" w:hAnsi="SimHei" w:cs="SimHei"/>
                          <w:color w:val="857052"/>
                          <w:spacing w:val="0"/>
                          <w:w w:val="100"/>
                          <w:position w:val="0"/>
                          <w:sz w:val="11"/>
                          <w:szCs w:val="11"/>
                        </w:rPr>
                        <w:t>＜</w:t>
                      </w:r>
                      <w:r>
                        <w:rPr>
                          <w:rFonts w:ascii="SimHei" w:eastAsia="SimHei" w:hAnsi="SimHei" w:cs="SimHei"/>
                          <w:color w:val="8B8B8B"/>
                          <w:spacing w:val="0"/>
                          <w:w w:val="100"/>
                          <w:position w:val="0"/>
                          <w:sz w:val="11"/>
                          <w:szCs w:val="11"/>
                        </w:rPr>
                        <w:tab/>
                      </w:r>
                    </w:p>
                  </w:txbxContent>
                </v:textbox>
                <w10:wrap type="topAndBottom" anchorx="page"/>
              </v:shape>
            </w:pict>
          </mc:Fallback>
        </mc:AlternateContent>
      </w:r>
      <w:r>
        <mc:AlternateContent>
          <mc:Choice Requires="wps">
            <w:drawing>
              <wp:anchor distT="50800" distB="725170" distL="0" distR="0" simplePos="0" relativeHeight="125829407" behindDoc="0" locked="0" layoutInCell="1" allowOverlap="1">
                <wp:simplePos x="0" y="0"/>
                <wp:positionH relativeFrom="page">
                  <wp:posOffset>4029710</wp:posOffset>
                </wp:positionH>
                <wp:positionV relativeFrom="paragraph">
                  <wp:posOffset>50800</wp:posOffset>
                </wp:positionV>
                <wp:extent cx="1511935" cy="170815"/>
                <wp:wrapTopAndBottom/>
                <wp:docPr id="51" name="Shape 51"/>
                <a:graphic xmlns:a="http://schemas.openxmlformats.org/drawingml/2006/main">
                  <a:graphicData uri="http://schemas.microsoft.com/office/word/2010/wordprocessingShape">
                    <wps:wsp>
                      <wps:cNvSpPr txBox="1"/>
                      <wps:spPr>
                        <a:xfrm>
                          <a:ext cx="151193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857052"/>
                                <w:spacing w:val="0"/>
                                <w:w w:val="100"/>
                                <w:position w:val="0"/>
                                <w:sz w:val="11"/>
                                <w:szCs w:val="11"/>
                              </w:rPr>
                              <w:t>（</w:t>
                            </w:r>
                            <w:r>
                              <w:rPr>
                                <w:rFonts w:ascii="SimHei" w:eastAsia="SimHei" w:hAnsi="SimHei" w:cs="SimHei"/>
                                <w:color w:val="5A3239"/>
                                <w:spacing w:val="0"/>
                                <w:w w:val="100"/>
                                <w:position w:val="0"/>
                                <w:sz w:val="11"/>
                                <w:szCs w:val="11"/>
                              </w:rPr>
                              <w:t>创金合信基金</w:t>
                            </w:r>
                            <w:r>
                              <w:rPr>
                                <w:rFonts w:ascii="SimHei" w:eastAsia="SimHei" w:hAnsi="SimHei" w:cs="SimHei"/>
                                <w:color w:val="45171F"/>
                                <w:spacing w:val="0"/>
                                <w:w w:val="100"/>
                                <w:position w:val="0"/>
                                <w:sz w:val="11"/>
                                <w:szCs w:val="11"/>
                              </w:rPr>
                              <w:t>管理有</w:t>
                            </w:r>
                            <w:r>
                              <w:rPr>
                                <w:rFonts w:ascii="SimHei" w:eastAsia="SimHei" w:hAnsi="SimHei" w:cs="SimHei"/>
                                <w:color w:val="5A3239"/>
                                <w:spacing w:val="0"/>
                                <w:w w:val="100"/>
                                <w:position w:val="0"/>
                                <w:sz w:val="11"/>
                                <w:szCs w:val="11"/>
                              </w:rPr>
                              <w:t>限公司</w:t>
                            </w:r>
                            <w:r>
                              <w:rPr>
                                <w:color w:val="45171F"/>
                                <w:spacing w:val="0"/>
                                <w:w w:val="100"/>
                                <w:position w:val="0"/>
                                <w:sz w:val="14"/>
                                <w:szCs w:val="14"/>
                              </w:rPr>
                              <w:t>（</w:t>
                            </w:r>
                            <w:r>
                              <w:rPr>
                                <w:rFonts w:ascii="Arial" w:eastAsia="Arial" w:hAnsi="Arial" w:cs="Arial"/>
                                <w:color w:val="45171F"/>
                                <w:spacing w:val="0"/>
                                <w:w w:val="100"/>
                                <w:position w:val="0"/>
                                <w:sz w:val="12"/>
                                <w:szCs w:val="12"/>
                              </w:rPr>
                              <w:t>51.07%）</w:t>
                            </w:r>
                            <w:r>
                              <w:rPr>
                                <w:rFonts w:ascii="Arial" w:eastAsia="Arial" w:hAnsi="Arial" w:cs="Arial"/>
                                <w:color w:val="857052"/>
                                <w:spacing w:val="0"/>
                                <w:w w:val="100"/>
                                <w:position w:val="0"/>
                                <w:sz w:val="12"/>
                                <w:szCs w:val="12"/>
                              </w:rPr>
                              <w:t>-</w:t>
                            </w:r>
                          </w:p>
                        </w:txbxContent>
                      </wps:txbx>
                      <wps:bodyPr wrap="none" lIns="0" tIns="0" rIns="0" bIns="0">
                        <a:noAutoFit/>
                      </wps:bodyPr>
                    </wps:wsp>
                  </a:graphicData>
                </a:graphic>
              </wp:anchor>
            </w:drawing>
          </mc:Choice>
          <mc:Fallback>
            <w:pict>
              <v:shape id="_x0000_s1077" type="#_x0000_t202" style="position:absolute;margin-left:317.30000000000001pt;margin-top:4.pt;width:119.05pt;height:13.450000000000001pt;z-index:-125829346;mso-wrap-distance-left:0;mso-wrap-distance-top:4.pt;mso-wrap-distance-right:0;mso-wrap-distance-bottom:57.1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857052"/>
                          <w:spacing w:val="0"/>
                          <w:w w:val="100"/>
                          <w:position w:val="0"/>
                          <w:sz w:val="11"/>
                          <w:szCs w:val="11"/>
                        </w:rPr>
                        <w:t>（</w:t>
                      </w:r>
                      <w:r>
                        <w:rPr>
                          <w:rFonts w:ascii="SimHei" w:eastAsia="SimHei" w:hAnsi="SimHei" w:cs="SimHei"/>
                          <w:color w:val="5A3239"/>
                          <w:spacing w:val="0"/>
                          <w:w w:val="100"/>
                          <w:position w:val="0"/>
                          <w:sz w:val="11"/>
                          <w:szCs w:val="11"/>
                        </w:rPr>
                        <w:t>创金合信基金</w:t>
                      </w:r>
                      <w:r>
                        <w:rPr>
                          <w:rFonts w:ascii="SimHei" w:eastAsia="SimHei" w:hAnsi="SimHei" w:cs="SimHei"/>
                          <w:color w:val="45171F"/>
                          <w:spacing w:val="0"/>
                          <w:w w:val="100"/>
                          <w:position w:val="0"/>
                          <w:sz w:val="11"/>
                          <w:szCs w:val="11"/>
                        </w:rPr>
                        <w:t>管理有</w:t>
                      </w:r>
                      <w:r>
                        <w:rPr>
                          <w:rFonts w:ascii="SimHei" w:eastAsia="SimHei" w:hAnsi="SimHei" w:cs="SimHei"/>
                          <w:color w:val="5A3239"/>
                          <w:spacing w:val="0"/>
                          <w:w w:val="100"/>
                          <w:position w:val="0"/>
                          <w:sz w:val="11"/>
                          <w:szCs w:val="11"/>
                        </w:rPr>
                        <w:t>限公司</w:t>
                      </w:r>
                      <w:r>
                        <w:rPr>
                          <w:color w:val="45171F"/>
                          <w:spacing w:val="0"/>
                          <w:w w:val="100"/>
                          <w:position w:val="0"/>
                          <w:sz w:val="14"/>
                          <w:szCs w:val="14"/>
                        </w:rPr>
                        <w:t>（</w:t>
                      </w:r>
                      <w:r>
                        <w:rPr>
                          <w:rFonts w:ascii="Arial" w:eastAsia="Arial" w:hAnsi="Arial" w:cs="Arial"/>
                          <w:color w:val="45171F"/>
                          <w:spacing w:val="0"/>
                          <w:w w:val="100"/>
                          <w:position w:val="0"/>
                          <w:sz w:val="12"/>
                          <w:szCs w:val="12"/>
                        </w:rPr>
                        <w:t>51.07%）</w:t>
                      </w:r>
                      <w:r>
                        <w:rPr>
                          <w:rFonts w:ascii="Arial" w:eastAsia="Arial" w:hAnsi="Arial" w:cs="Arial"/>
                          <w:color w:val="857052"/>
                          <w:spacing w:val="0"/>
                          <w:w w:val="100"/>
                          <w:position w:val="0"/>
                          <w:sz w:val="12"/>
                          <w:szCs w:val="12"/>
                        </w:rPr>
                        <w:t>-</w:t>
                      </w:r>
                    </w:p>
                  </w:txbxContent>
                </v:textbox>
                <w10:wrap type="topAndBottom" anchorx="page"/>
              </v:shape>
            </w:pict>
          </mc:Fallback>
        </mc:AlternateContent>
      </w:r>
      <w:r>
        <mc:AlternateContent>
          <mc:Choice Requires="wps">
            <w:drawing>
              <wp:anchor distT="230505" distB="194945" distL="0" distR="0" simplePos="0" relativeHeight="125829409" behindDoc="0" locked="0" layoutInCell="1" allowOverlap="1">
                <wp:simplePos x="0" y="0"/>
                <wp:positionH relativeFrom="page">
                  <wp:posOffset>4029710</wp:posOffset>
                </wp:positionH>
                <wp:positionV relativeFrom="paragraph">
                  <wp:posOffset>230505</wp:posOffset>
                </wp:positionV>
                <wp:extent cx="1886585" cy="521335"/>
                <wp:wrapTopAndBottom/>
                <wp:docPr id="53" name="Shape 53"/>
                <a:graphic xmlns:a="http://schemas.openxmlformats.org/drawingml/2006/main">
                  <a:graphicData uri="http://schemas.microsoft.com/office/word/2010/wordprocessingShape">
                    <wps:wsp>
                      <wps:cNvSpPr txBox="1"/>
                      <wps:spPr>
                        <a:xfrm>
                          <a:ext cx="1886585" cy="521335"/>
                        </a:xfrm>
                        <a:prstGeom prst="rect"/>
                        <a:noFill/>
                      </wps:spPr>
                      <wps:txbx>
                        <w:txbxContent>
                          <w:p>
                            <w:pPr>
                              <w:pStyle w:val="Style16"/>
                              <w:keepNext w:val="0"/>
                              <w:keepLines w:val="0"/>
                              <w:widowControl w:val="0"/>
                              <w:shd w:val="clear" w:color="auto" w:fill="auto"/>
                              <w:tabs>
                                <w:tab w:pos="2914" w:val="right"/>
                              </w:tabs>
                              <w:bidi w:val="0"/>
                              <w:spacing w:before="0" w:after="60" w:line="240" w:lineRule="auto"/>
                              <w:ind w:left="0" w:right="0" w:firstLine="0"/>
                              <w:jc w:val="left"/>
                              <w:rPr>
                                <w:sz w:val="12"/>
                                <w:szCs w:val="12"/>
                              </w:rPr>
                            </w:pPr>
                            <w:r>
                              <w:rPr>
                                <w:rFonts w:ascii="SimHei" w:eastAsia="SimHei" w:hAnsi="SimHei" w:cs="SimHei"/>
                                <w:color w:val="857052"/>
                                <w:spacing w:val="0"/>
                                <w:w w:val="100"/>
                                <w:position w:val="0"/>
                                <w:sz w:val="11"/>
                                <w:szCs w:val="11"/>
                                <w:u w:val="single"/>
                              </w:rPr>
                              <w:t>｛</w:t>
                            </w:r>
                            <w:r>
                              <w:rPr>
                                <w:rFonts w:ascii="SimHei" w:eastAsia="SimHei" w:hAnsi="SimHei" w:cs="SimHei"/>
                                <w:color w:val="5A3239"/>
                                <w:spacing w:val="0"/>
                                <w:w w:val="100"/>
                                <w:position w:val="0"/>
                                <w:sz w:val="11"/>
                                <w:szCs w:val="11"/>
                                <w:u w:val="single"/>
                              </w:rPr>
                              <w:t>银华基金</w:t>
                            </w:r>
                            <w:r>
                              <w:rPr>
                                <w:rFonts w:ascii="SimHei" w:eastAsia="SimHei" w:hAnsi="SimHei" w:cs="SimHei"/>
                                <w:color w:val="45171F"/>
                                <w:spacing w:val="0"/>
                                <w:w w:val="100"/>
                                <w:position w:val="0"/>
                                <w:sz w:val="11"/>
                                <w:szCs w:val="11"/>
                                <w:u w:val="single"/>
                              </w:rPr>
                              <w:t>瞰份有</w:t>
                            </w:r>
                            <w:r>
                              <w:rPr>
                                <w:rFonts w:ascii="SimHei" w:eastAsia="SimHei" w:hAnsi="SimHei" w:cs="SimHei"/>
                                <w:color w:val="5A3239"/>
                                <w:spacing w:val="0"/>
                                <w:w w:val="100"/>
                                <w:position w:val="0"/>
                                <w:sz w:val="11"/>
                                <w:szCs w:val="11"/>
                                <w:u w:val="single"/>
                              </w:rPr>
                              <w:t>限公司</w:t>
                            </w:r>
                            <w:r>
                              <w:rPr>
                                <w:color w:val="5A3239"/>
                                <w:spacing w:val="0"/>
                                <w:w w:val="100"/>
                                <w:position w:val="0"/>
                                <w:sz w:val="14"/>
                                <w:szCs w:val="14"/>
                                <w:u w:val="single"/>
                              </w:rPr>
                              <w:t>（</w:t>
                            </w:r>
                            <w:r>
                              <w:rPr>
                                <w:rFonts w:ascii="Arial" w:eastAsia="Arial" w:hAnsi="Arial" w:cs="Arial"/>
                                <w:color w:val="5A3239"/>
                                <w:spacing w:val="0"/>
                                <w:w w:val="100"/>
                                <w:position w:val="0"/>
                                <w:sz w:val="12"/>
                                <w:szCs w:val="12"/>
                                <w:u w:val="single"/>
                              </w:rPr>
                              <w:t>26.10%）</w:t>
                              <w:tab/>
                            </w:r>
                            <w:r>
                              <w:rPr>
                                <w:rFonts w:ascii="Arial" w:eastAsia="Arial" w:hAnsi="Arial" w:cs="Arial"/>
                                <w:color w:val="857052"/>
                                <w:spacing w:val="0"/>
                                <w:w w:val="100"/>
                                <w:position w:val="0"/>
                                <w:sz w:val="12"/>
                                <w:szCs w:val="12"/>
                                <w:u w:val="single"/>
                              </w:rPr>
                              <w:t>］</w:t>
                            </w:r>
                          </w:p>
                          <w:p>
                            <w:pPr>
                              <w:pStyle w:val="Style16"/>
                              <w:keepNext w:val="0"/>
                              <w:keepLines w:val="0"/>
                              <w:widowControl w:val="0"/>
                              <w:shd w:val="clear" w:color="auto" w:fill="auto"/>
                              <w:tabs>
                                <w:tab w:pos="2909" w:val="righ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rPr>
                              <w:t>｛</w:t>
                            </w:r>
                            <w:r>
                              <w:rPr>
                                <w:rFonts w:ascii="SimHei" w:eastAsia="SimHei" w:hAnsi="SimHei" w:cs="SimHei"/>
                                <w:color w:val="45171F"/>
                                <w:spacing w:val="0"/>
                                <w:w w:val="100"/>
                                <w:position w:val="0"/>
                                <w:sz w:val="11"/>
                                <w:szCs w:val="11"/>
                              </w:rPr>
                              <w:t>证鞭</w:t>
                            </w:r>
                            <w:r>
                              <w:rPr>
                                <w:rFonts w:ascii="SimHei" w:eastAsia="SimHei" w:hAnsi="SimHei" w:cs="SimHei"/>
                                <w:color w:val="5A3239"/>
                                <w:spacing w:val="0"/>
                                <w:w w:val="100"/>
                                <w:position w:val="0"/>
                                <w:sz w:val="11"/>
                                <w:szCs w:val="11"/>
                              </w:rPr>
                              <w:t>份有限公司</w:t>
                            </w:r>
                            <w:r>
                              <w:rPr>
                                <w:color w:val="45171F"/>
                                <w:spacing w:val="0"/>
                                <w:w w:val="100"/>
                                <w:position w:val="0"/>
                                <w:sz w:val="14"/>
                                <w:szCs w:val="14"/>
                              </w:rPr>
                              <w:t>（</w:t>
                            </w:r>
                            <w:r>
                              <w:rPr>
                                <w:rFonts w:ascii="Arial" w:eastAsia="Arial" w:hAnsi="Arial" w:cs="Arial"/>
                                <w:color w:val="45171F"/>
                                <w:spacing w:val="0"/>
                                <w:w w:val="100"/>
                                <w:position w:val="0"/>
                                <w:sz w:val="12"/>
                                <w:szCs w:val="12"/>
                              </w:rPr>
                              <w:t>0.99%）</w:t>
                              <w:tab/>
                            </w:r>
                            <w:r>
                              <w:rPr>
                                <w:rFonts w:ascii="SimHei" w:eastAsia="SimHei" w:hAnsi="SimHei" w:cs="SimHei"/>
                                <w:color w:val="45171F"/>
                                <w:spacing w:val="0"/>
                                <w:w w:val="100"/>
                                <w:position w:val="0"/>
                                <w:sz w:val="11"/>
                                <w:szCs w:val="11"/>
                              </w:rPr>
                              <w:t>）</w:t>
                            </w:r>
                          </w:p>
                          <w:p>
                            <w:pPr>
                              <w:pStyle w:val="Style16"/>
                              <w:keepNext w:val="0"/>
                              <w:keepLines w:val="0"/>
                              <w:widowControl w:val="0"/>
                              <w:shd w:val="clear" w:color="auto" w:fill="auto"/>
                              <w:tabs>
                                <w:tab w:pos="2909" w:val="righ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45171F"/>
                                <w:spacing w:val="0"/>
                                <w:w w:val="100"/>
                                <w:position w:val="0"/>
                                <w:sz w:val="11"/>
                                <w:szCs w:val="11"/>
                                <w:u w:val="single"/>
                              </w:rPr>
                              <w:t>中</w:t>
                            </w:r>
                            <w:r>
                              <w:rPr>
                                <w:rFonts w:ascii="SimHei" w:eastAsia="SimHei" w:hAnsi="SimHei" w:cs="SimHei"/>
                                <w:color w:val="5A3239"/>
                                <w:spacing w:val="0"/>
                                <w:w w:val="100"/>
                                <w:position w:val="0"/>
                                <w:sz w:val="11"/>
                                <w:szCs w:val="11"/>
                                <w:u w:val="single"/>
                              </w:rPr>
                              <w:t>证机构间报价</w:t>
                            </w:r>
                            <w:r>
                              <w:rPr>
                                <w:rFonts w:ascii="SimHei" w:eastAsia="SimHei" w:hAnsi="SimHei" w:cs="SimHei"/>
                                <w:color w:val="45171F"/>
                                <w:spacing w:val="0"/>
                                <w:w w:val="100"/>
                                <w:position w:val="0"/>
                                <w:sz w:val="11"/>
                                <w:szCs w:val="11"/>
                                <w:u w:val="single"/>
                              </w:rPr>
                              <w:t>系统股</w:t>
                            </w:r>
                            <w:r>
                              <w:rPr>
                                <w:rFonts w:ascii="SimHei" w:eastAsia="SimHei" w:hAnsi="SimHei" w:cs="SimHei"/>
                                <w:color w:val="5A3239"/>
                                <w:spacing w:val="0"/>
                                <w:w w:val="100"/>
                                <w:position w:val="0"/>
                                <w:sz w:val="11"/>
                                <w:szCs w:val="11"/>
                                <w:u w:val="single"/>
                              </w:rPr>
                              <w:t>份有限公司</w:t>
                            </w:r>
                            <w:r>
                              <w:rPr>
                                <w:rFonts w:ascii="Arial" w:eastAsia="Arial" w:hAnsi="Arial" w:cs="Arial"/>
                                <w:color w:val="45171F"/>
                                <w:spacing w:val="0"/>
                                <w:w w:val="100"/>
                                <w:position w:val="0"/>
                                <w:sz w:val="12"/>
                                <w:szCs w:val="12"/>
                                <w:u w:val="single"/>
                              </w:rPr>
                              <w:t>（0.40%）</w:t>
                              <w:tab/>
                            </w:r>
                            <w:r>
                              <w:rPr>
                                <w:rFonts w:ascii="SimHei" w:eastAsia="SimHei" w:hAnsi="SimHei" w:cs="SimHei"/>
                                <w:color w:val="857052"/>
                                <w:spacing w:val="0"/>
                                <w:w w:val="100"/>
                                <w:position w:val="0"/>
                                <w:sz w:val="11"/>
                                <w:szCs w:val="11"/>
                                <w:u w:val="single"/>
                              </w:rPr>
                              <w:t>］</w:t>
                            </w:r>
                          </w:p>
                        </w:txbxContent>
                      </wps:txbx>
                      <wps:bodyPr lIns="0" tIns="0" rIns="0" bIns="0">
                        <a:noAutoFit/>
                      </wps:bodyPr>
                    </wps:wsp>
                  </a:graphicData>
                </a:graphic>
              </wp:anchor>
            </w:drawing>
          </mc:Choice>
          <mc:Fallback>
            <w:pict>
              <v:shape id="_x0000_s1079" type="#_x0000_t202" style="position:absolute;margin-left:317.30000000000001pt;margin-top:18.150000000000002pt;width:148.55000000000001pt;height:41.050000000000004pt;z-index:-125829344;mso-wrap-distance-left:0;mso-wrap-distance-top:18.150000000000002pt;mso-wrap-distance-right:0;mso-wrap-distance-bottom:15.35pt;mso-position-horizontal-relative:page" filled="f" stroked="f">
                <v:textbox inset="0,0,0,0">
                  <w:txbxContent>
                    <w:p>
                      <w:pPr>
                        <w:pStyle w:val="Style16"/>
                        <w:keepNext w:val="0"/>
                        <w:keepLines w:val="0"/>
                        <w:widowControl w:val="0"/>
                        <w:shd w:val="clear" w:color="auto" w:fill="auto"/>
                        <w:tabs>
                          <w:tab w:pos="2914" w:val="right"/>
                        </w:tabs>
                        <w:bidi w:val="0"/>
                        <w:spacing w:before="0" w:after="60" w:line="240" w:lineRule="auto"/>
                        <w:ind w:left="0" w:right="0" w:firstLine="0"/>
                        <w:jc w:val="left"/>
                        <w:rPr>
                          <w:sz w:val="12"/>
                          <w:szCs w:val="12"/>
                        </w:rPr>
                      </w:pPr>
                      <w:r>
                        <w:rPr>
                          <w:rFonts w:ascii="SimHei" w:eastAsia="SimHei" w:hAnsi="SimHei" w:cs="SimHei"/>
                          <w:color w:val="857052"/>
                          <w:spacing w:val="0"/>
                          <w:w w:val="100"/>
                          <w:position w:val="0"/>
                          <w:sz w:val="11"/>
                          <w:szCs w:val="11"/>
                          <w:u w:val="single"/>
                        </w:rPr>
                        <w:t>｛</w:t>
                      </w:r>
                      <w:r>
                        <w:rPr>
                          <w:rFonts w:ascii="SimHei" w:eastAsia="SimHei" w:hAnsi="SimHei" w:cs="SimHei"/>
                          <w:color w:val="5A3239"/>
                          <w:spacing w:val="0"/>
                          <w:w w:val="100"/>
                          <w:position w:val="0"/>
                          <w:sz w:val="11"/>
                          <w:szCs w:val="11"/>
                          <w:u w:val="single"/>
                        </w:rPr>
                        <w:t>银华基金</w:t>
                      </w:r>
                      <w:r>
                        <w:rPr>
                          <w:rFonts w:ascii="SimHei" w:eastAsia="SimHei" w:hAnsi="SimHei" w:cs="SimHei"/>
                          <w:color w:val="45171F"/>
                          <w:spacing w:val="0"/>
                          <w:w w:val="100"/>
                          <w:position w:val="0"/>
                          <w:sz w:val="11"/>
                          <w:szCs w:val="11"/>
                          <w:u w:val="single"/>
                        </w:rPr>
                        <w:t>瞰份有</w:t>
                      </w:r>
                      <w:r>
                        <w:rPr>
                          <w:rFonts w:ascii="SimHei" w:eastAsia="SimHei" w:hAnsi="SimHei" w:cs="SimHei"/>
                          <w:color w:val="5A3239"/>
                          <w:spacing w:val="0"/>
                          <w:w w:val="100"/>
                          <w:position w:val="0"/>
                          <w:sz w:val="11"/>
                          <w:szCs w:val="11"/>
                          <w:u w:val="single"/>
                        </w:rPr>
                        <w:t>限公司</w:t>
                      </w:r>
                      <w:r>
                        <w:rPr>
                          <w:color w:val="5A3239"/>
                          <w:spacing w:val="0"/>
                          <w:w w:val="100"/>
                          <w:position w:val="0"/>
                          <w:sz w:val="14"/>
                          <w:szCs w:val="14"/>
                          <w:u w:val="single"/>
                        </w:rPr>
                        <w:t>（</w:t>
                      </w:r>
                      <w:r>
                        <w:rPr>
                          <w:rFonts w:ascii="Arial" w:eastAsia="Arial" w:hAnsi="Arial" w:cs="Arial"/>
                          <w:color w:val="5A3239"/>
                          <w:spacing w:val="0"/>
                          <w:w w:val="100"/>
                          <w:position w:val="0"/>
                          <w:sz w:val="12"/>
                          <w:szCs w:val="12"/>
                          <w:u w:val="single"/>
                        </w:rPr>
                        <w:t>26.10%）</w:t>
                        <w:tab/>
                      </w:r>
                      <w:r>
                        <w:rPr>
                          <w:rFonts w:ascii="Arial" w:eastAsia="Arial" w:hAnsi="Arial" w:cs="Arial"/>
                          <w:color w:val="857052"/>
                          <w:spacing w:val="0"/>
                          <w:w w:val="100"/>
                          <w:position w:val="0"/>
                          <w:sz w:val="12"/>
                          <w:szCs w:val="12"/>
                          <w:u w:val="single"/>
                        </w:rPr>
                        <w:t>］</w:t>
                      </w:r>
                    </w:p>
                    <w:p>
                      <w:pPr>
                        <w:pStyle w:val="Style16"/>
                        <w:keepNext w:val="0"/>
                        <w:keepLines w:val="0"/>
                        <w:widowControl w:val="0"/>
                        <w:shd w:val="clear" w:color="auto" w:fill="auto"/>
                        <w:tabs>
                          <w:tab w:pos="2909" w:val="righ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rPr>
                        <w:t>｛</w:t>
                      </w:r>
                      <w:r>
                        <w:rPr>
                          <w:rFonts w:ascii="SimHei" w:eastAsia="SimHei" w:hAnsi="SimHei" w:cs="SimHei"/>
                          <w:color w:val="45171F"/>
                          <w:spacing w:val="0"/>
                          <w:w w:val="100"/>
                          <w:position w:val="0"/>
                          <w:sz w:val="11"/>
                          <w:szCs w:val="11"/>
                        </w:rPr>
                        <w:t>证鞭</w:t>
                      </w:r>
                      <w:r>
                        <w:rPr>
                          <w:rFonts w:ascii="SimHei" w:eastAsia="SimHei" w:hAnsi="SimHei" w:cs="SimHei"/>
                          <w:color w:val="5A3239"/>
                          <w:spacing w:val="0"/>
                          <w:w w:val="100"/>
                          <w:position w:val="0"/>
                          <w:sz w:val="11"/>
                          <w:szCs w:val="11"/>
                        </w:rPr>
                        <w:t>份有限公司</w:t>
                      </w:r>
                      <w:r>
                        <w:rPr>
                          <w:color w:val="45171F"/>
                          <w:spacing w:val="0"/>
                          <w:w w:val="100"/>
                          <w:position w:val="0"/>
                          <w:sz w:val="14"/>
                          <w:szCs w:val="14"/>
                        </w:rPr>
                        <w:t>（</w:t>
                      </w:r>
                      <w:r>
                        <w:rPr>
                          <w:rFonts w:ascii="Arial" w:eastAsia="Arial" w:hAnsi="Arial" w:cs="Arial"/>
                          <w:color w:val="45171F"/>
                          <w:spacing w:val="0"/>
                          <w:w w:val="100"/>
                          <w:position w:val="0"/>
                          <w:sz w:val="12"/>
                          <w:szCs w:val="12"/>
                        </w:rPr>
                        <w:t>0.99%）</w:t>
                        <w:tab/>
                      </w:r>
                      <w:r>
                        <w:rPr>
                          <w:rFonts w:ascii="SimHei" w:eastAsia="SimHei" w:hAnsi="SimHei" w:cs="SimHei"/>
                          <w:color w:val="45171F"/>
                          <w:spacing w:val="0"/>
                          <w:w w:val="100"/>
                          <w:position w:val="0"/>
                          <w:sz w:val="11"/>
                          <w:szCs w:val="11"/>
                        </w:rPr>
                        <w:t>）</w:t>
                      </w:r>
                    </w:p>
                    <w:p>
                      <w:pPr>
                        <w:pStyle w:val="Style16"/>
                        <w:keepNext w:val="0"/>
                        <w:keepLines w:val="0"/>
                        <w:widowControl w:val="0"/>
                        <w:shd w:val="clear" w:color="auto" w:fill="auto"/>
                        <w:tabs>
                          <w:tab w:pos="2909" w:val="right"/>
                        </w:tabs>
                        <w:bidi w:val="0"/>
                        <w:spacing w:before="0" w:after="60" w:line="240" w:lineRule="auto"/>
                        <w:ind w:left="0" w:right="0" w:firstLine="0"/>
                        <w:jc w:val="left"/>
                        <w:rPr>
                          <w:sz w:val="11"/>
                          <w:szCs w:val="11"/>
                        </w:rPr>
                      </w:pPr>
                      <w:r>
                        <w:rPr>
                          <w:rFonts w:ascii="SimHei" w:eastAsia="SimHei" w:hAnsi="SimHei" w:cs="SimHei"/>
                          <w:color w:val="857052"/>
                          <w:spacing w:val="0"/>
                          <w:w w:val="100"/>
                          <w:position w:val="0"/>
                          <w:sz w:val="11"/>
                          <w:szCs w:val="11"/>
                          <w:u w:val="single"/>
                        </w:rPr>
                        <w:t>｛</w:t>
                      </w:r>
                      <w:r>
                        <w:rPr>
                          <w:rFonts w:ascii="SimHei" w:eastAsia="SimHei" w:hAnsi="SimHei" w:cs="SimHei"/>
                          <w:color w:val="45171F"/>
                          <w:spacing w:val="0"/>
                          <w:w w:val="100"/>
                          <w:position w:val="0"/>
                          <w:sz w:val="11"/>
                          <w:szCs w:val="11"/>
                          <w:u w:val="single"/>
                        </w:rPr>
                        <w:t>中</w:t>
                      </w:r>
                      <w:r>
                        <w:rPr>
                          <w:rFonts w:ascii="SimHei" w:eastAsia="SimHei" w:hAnsi="SimHei" w:cs="SimHei"/>
                          <w:color w:val="5A3239"/>
                          <w:spacing w:val="0"/>
                          <w:w w:val="100"/>
                          <w:position w:val="0"/>
                          <w:sz w:val="11"/>
                          <w:szCs w:val="11"/>
                          <w:u w:val="single"/>
                        </w:rPr>
                        <w:t>证机构间报价</w:t>
                      </w:r>
                      <w:r>
                        <w:rPr>
                          <w:rFonts w:ascii="SimHei" w:eastAsia="SimHei" w:hAnsi="SimHei" w:cs="SimHei"/>
                          <w:color w:val="45171F"/>
                          <w:spacing w:val="0"/>
                          <w:w w:val="100"/>
                          <w:position w:val="0"/>
                          <w:sz w:val="11"/>
                          <w:szCs w:val="11"/>
                          <w:u w:val="single"/>
                        </w:rPr>
                        <w:t>系统股</w:t>
                      </w:r>
                      <w:r>
                        <w:rPr>
                          <w:rFonts w:ascii="SimHei" w:eastAsia="SimHei" w:hAnsi="SimHei" w:cs="SimHei"/>
                          <w:color w:val="5A3239"/>
                          <w:spacing w:val="0"/>
                          <w:w w:val="100"/>
                          <w:position w:val="0"/>
                          <w:sz w:val="11"/>
                          <w:szCs w:val="11"/>
                          <w:u w:val="single"/>
                        </w:rPr>
                        <w:t>份有限公司</w:t>
                      </w:r>
                      <w:r>
                        <w:rPr>
                          <w:rFonts w:ascii="Arial" w:eastAsia="Arial" w:hAnsi="Arial" w:cs="Arial"/>
                          <w:color w:val="45171F"/>
                          <w:spacing w:val="0"/>
                          <w:w w:val="100"/>
                          <w:position w:val="0"/>
                          <w:sz w:val="12"/>
                          <w:szCs w:val="12"/>
                          <w:u w:val="single"/>
                        </w:rPr>
                        <w:t>（0.40%）</w:t>
                        <w:tab/>
                      </w:r>
                      <w:r>
                        <w:rPr>
                          <w:rFonts w:ascii="SimHei" w:eastAsia="SimHei" w:hAnsi="SimHei" w:cs="SimHei"/>
                          <w:color w:val="857052"/>
                          <w:spacing w:val="0"/>
                          <w:w w:val="100"/>
                          <w:position w:val="0"/>
                          <w:sz w:val="11"/>
                          <w:szCs w:val="11"/>
                          <w:u w:val="single"/>
                        </w:rPr>
                        <w:t>］</w:t>
                      </w:r>
                    </w:p>
                  </w:txbxContent>
                </v:textbox>
                <w10:wrap type="topAndBottom" anchorx="page"/>
              </v:shape>
            </w:pict>
          </mc:Fallback>
        </mc:AlternateContent>
      </w:r>
    </w:p>
    <w:p>
      <w:pPr>
        <w:widowControl w:val="0"/>
        <w:spacing w:before="51" w:after="5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14" w:right="0" w:bottom="1477" w:left="0" w:header="0" w:footer="3" w:gutter="0"/>
          <w:cols w:space="720"/>
          <w:noEndnote/>
          <w:rtlGutter w:val="0"/>
          <w:docGrid w:linePitch="360"/>
        </w:sectPr>
      </w:pPr>
    </w:p>
    <w:p>
      <w:pPr>
        <w:pStyle w:val="Style30"/>
        <w:keepNext/>
        <w:keepLines/>
        <w:widowControl w:val="0"/>
        <w:shd w:val="clear" w:color="auto" w:fill="auto"/>
        <w:bidi w:val="0"/>
        <w:spacing w:before="0" w:after="34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、境内外重要分公司</w:t>
      </w:r>
      <w:bookmarkEnd w:id="50"/>
      <w:bookmarkEnd w:id="51"/>
      <w:bookmarkEnd w:id="53"/>
    </w:p>
    <w:tbl>
      <w:tblPr>
        <w:tblOverlap w:val="never"/>
        <w:jc w:val="center"/>
        <w:tblLayout w:type="fixed"/>
      </w:tblPr>
      <w:tblGrid>
        <w:gridCol w:w="2304"/>
        <w:gridCol w:w="3758"/>
        <w:gridCol w:w="1598"/>
        <w:gridCol w:w="648"/>
        <w:gridCol w:w="129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负责人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联系电话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第一创业证券股份有限公司 上海分公司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中国（上海）自由贸易试验区世纪大道</w:t>
            </w:r>
            <w:r>
              <w:rPr>
                <w:rFonts w:ascii="Times New Roman" w:eastAsia="Times New Roman" w:hAnsi="Times New Roman" w:cs="Times New Roman"/>
                <w:color w:val="000000"/>
                <w:spacing w:val="0"/>
                <w:w w:val="100"/>
                <w:position w:val="0"/>
                <w:sz w:val="18"/>
                <w:szCs w:val="18"/>
              </w:rPr>
              <w:t>1229</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1603-A</w:t>
            </w:r>
            <w:r>
              <w:rPr>
                <w:color w:val="000000"/>
                <w:spacing w:val="0"/>
                <w:w w:val="100"/>
                <w:position w:val="0"/>
                <w:sz w:val="17"/>
                <w:szCs w:val="17"/>
              </w:rPr>
              <w:t>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021-68558586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北京市西城区金融大街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号楼等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幢甲</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邓国山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010-63197862</w:t>
            </w:r>
          </w:p>
        </w:tc>
      </w:tr>
    </w:tbl>
    <w:p>
      <w:pPr>
        <w:widowControl w:val="0"/>
        <w:spacing w:line="1" w:lineRule="exact"/>
      </w:pPr>
      <w:r>
        <w:br w:type="page"/>
      </w:r>
    </w:p>
    <w:tbl>
      <w:tblPr>
        <w:tblOverlap w:val="never"/>
        <w:jc w:val="center"/>
        <w:tblLayout w:type="fixed"/>
      </w:tblPr>
      <w:tblGrid>
        <w:gridCol w:w="2304"/>
        <w:gridCol w:w="3758"/>
        <w:gridCol w:w="1598"/>
        <w:gridCol w:w="648"/>
        <w:gridCol w:w="129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801C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第一创业证券股份有限公司 深圳分公司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深圳市南山区粤海街道海珠社区海德三道</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号 海岸大厦东座</w:t>
            </w:r>
            <w:r>
              <w:rPr>
                <w:rFonts w:ascii="Times New Roman" w:eastAsia="Times New Roman" w:hAnsi="Times New Roman" w:cs="Times New Roman"/>
                <w:color w:val="000000"/>
                <w:spacing w:val="0"/>
                <w:w w:val="100"/>
                <w:position w:val="0"/>
                <w:sz w:val="18"/>
                <w:szCs w:val="18"/>
              </w:rPr>
              <w:t>804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胡成东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0755-86531236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第一创业证券股份有限公司 河北分公司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廊坊市广阳区艺术大道孔雀汇景轩</w:t>
            </w:r>
            <w:r>
              <w:rPr>
                <w:rFonts w:ascii="Times New Roman" w:eastAsia="Times New Roman" w:hAnsi="Times New Roman" w:cs="Times New Roman"/>
                <w:color w:val="000000"/>
                <w:spacing w:val="0"/>
                <w:w w:val="100"/>
                <w:position w:val="0"/>
                <w:sz w:val="18"/>
                <w:szCs w:val="18"/>
              </w:rPr>
              <w:t>26#1-101</w:t>
            </w:r>
            <w:r>
              <w:rPr>
                <w:color w:val="000000"/>
                <w:spacing w:val="0"/>
                <w:w w:val="100"/>
                <w:position w:val="0"/>
                <w:sz w:val="17"/>
                <w:szCs w:val="17"/>
              </w:rPr>
              <w:t>二 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0316-2080070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第一创业证券股份有限公司 厦门分公司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厦门市思明区厦禾路</w:t>
            </w:r>
            <w:r>
              <w:rPr>
                <w:rFonts w:ascii="Times New Roman" w:eastAsia="Times New Roman" w:hAnsi="Times New Roman" w:cs="Times New Roman"/>
                <w:color w:val="000000"/>
                <w:spacing w:val="0"/>
                <w:w w:val="100"/>
                <w:position w:val="0"/>
                <w:sz w:val="18"/>
                <w:szCs w:val="18"/>
              </w:rPr>
              <w:t>189</w:t>
            </w:r>
            <w:r>
              <w:rPr>
                <w:color w:val="000000"/>
                <w:spacing w:val="0"/>
                <w:w w:val="100"/>
                <w:position w:val="0"/>
                <w:sz w:val="17"/>
                <w:szCs w:val="17"/>
              </w:rPr>
              <w:t>号银行中心</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07B-09</w:t>
            </w:r>
            <w:r>
              <w:rPr>
                <w:color w:val="000000"/>
                <w:spacing w:val="0"/>
                <w:w w:val="100"/>
                <w:position w:val="0"/>
                <w:sz w:val="17"/>
                <w:szCs w:val="17"/>
              </w:rPr>
              <w:t>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陈东伟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0592-3226678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第一创业证券股份有限公司 广州分公司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广州市天河区珠江西路</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806B</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806C</w:t>
            </w:r>
            <w:r>
              <w:rPr>
                <w:color w:val="000000"/>
                <w:spacing w:val="0"/>
                <w:w w:val="100"/>
                <w:position w:val="0"/>
                <w:sz w:val="17"/>
                <w:szCs w:val="17"/>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周安平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020-88520261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第一创业证券股份有限公司 四川分公司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成都市武侯区人民南路四段</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608</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028-62279909</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第一创业证券股份有限公司 云南分公司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云南省昆明市盘龙区东风东路</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号昆明恒隆广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场办公楼 </w:t>
            </w:r>
            <w:r>
              <w:rPr>
                <w:rFonts w:ascii="Times New Roman" w:eastAsia="Times New Roman" w:hAnsi="Times New Roman" w:cs="Times New Roman"/>
                <w:color w:val="000000"/>
                <w:spacing w:val="0"/>
                <w:w w:val="100"/>
                <w:position w:val="0"/>
                <w:sz w:val="18"/>
                <w:szCs w:val="18"/>
              </w:rPr>
              <w:t>OT1-2804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OT1-2805 </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白子冉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0871-63662297</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第一创业证券股份有限公司 济南分公司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济南市历下区泺源大街</w:t>
            </w:r>
            <w:r>
              <w:rPr>
                <w:rFonts w:ascii="Times New Roman" w:eastAsia="Times New Roman" w:hAnsi="Times New Roman" w:cs="Times New Roman"/>
                <w:color w:val="000000"/>
                <w:spacing w:val="0"/>
                <w:w w:val="100"/>
                <w:position w:val="0"/>
                <w:sz w:val="18"/>
                <w:szCs w:val="18"/>
              </w:rPr>
              <w:t>102</w:t>
            </w:r>
            <w:r>
              <w:rPr>
                <w:color w:val="000000"/>
                <w:spacing w:val="0"/>
                <w:w w:val="100"/>
                <w:position w:val="0"/>
                <w:sz w:val="17"/>
                <w:szCs w:val="17"/>
              </w:rPr>
              <w:t>号祥恒广场</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0531-55705550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第一创业证券股份有限公司 武汉科技分公司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武汉东湖新技术开发区关山大道</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号泛悦城</w:t>
            </w:r>
            <w:r>
              <w:rPr>
                <w:rFonts w:ascii="Times New Roman" w:eastAsia="Times New Roman" w:hAnsi="Times New Roman" w:cs="Times New Roman"/>
                <w:color w:val="000000"/>
                <w:spacing w:val="0"/>
                <w:w w:val="100"/>
                <w:position w:val="0"/>
                <w:sz w:val="18"/>
                <w:szCs w:val="18"/>
              </w:rPr>
              <w:t xml:space="preserve">T2 </w:t>
            </w:r>
            <w:r>
              <w:rPr>
                <w:color w:val="000000"/>
                <w:spacing w:val="0"/>
                <w:w w:val="100"/>
                <w:position w:val="0"/>
                <w:sz w:val="17"/>
                <w:szCs w:val="17"/>
              </w:rPr>
              <w:t>写字楼</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04-05</w:t>
            </w:r>
            <w:r>
              <w:rPr>
                <w:color w:val="000000"/>
                <w:spacing w:val="0"/>
                <w:w w:val="100"/>
                <w:position w:val="0"/>
                <w:sz w:val="17"/>
                <w:szCs w:val="17"/>
              </w:rPr>
              <w:t>号（自贸区武汉片区）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刘耀东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027-87057828</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3</w:t>
      </w:r>
      <w:bookmarkEnd w:id="56"/>
      <w:r>
        <w:rPr>
          <w:color w:val="000000"/>
          <w:spacing w:val="0"/>
          <w:w w:val="100"/>
          <w:position w:val="0"/>
        </w:rPr>
        <w:t>、境内外控股子公司、参股公司</w:t>
      </w:r>
      <w:bookmarkEnd w:id="54"/>
      <w:bookmarkEnd w:id="55"/>
      <w:bookmarkEnd w:id="57"/>
    </w:p>
    <w:tbl>
      <w:tblPr>
        <w:tblOverlap w:val="never"/>
        <w:jc w:val="center"/>
        <w:tblLayout w:type="fixed"/>
      </w:tblPr>
      <w:tblGrid>
        <w:gridCol w:w="1690"/>
        <w:gridCol w:w="2520"/>
        <w:gridCol w:w="1118"/>
        <w:gridCol w:w="1094"/>
        <w:gridCol w:w="984"/>
        <w:gridCol w:w="768"/>
        <w:gridCol w:w="141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负责人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联系电话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深圳市福田区沙头街道福华 一路</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7"/>
                <w:szCs w:val="17"/>
              </w:rPr>
              <w:t>号投行大厦</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110,000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刘红霞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0755-23838821</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7"/>
                <w:szCs w:val="17"/>
              </w:rPr>
              <w:t>深圳第一创业创新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深圳市前海深港合作区前湾 一路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201</w:t>
            </w:r>
            <w:r>
              <w:rPr>
                <w:color w:val="000000"/>
                <w:spacing w:val="0"/>
                <w:w w:val="100"/>
                <w:position w:val="0"/>
                <w:sz w:val="17"/>
                <w:szCs w:val="17"/>
              </w:rPr>
              <w:t>室（入驻深 圳市前海商务秘书有限公司）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马东军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0755-23838184</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第一创业期货有限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北京市西城区新街口北大街</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603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604</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17,000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邓国山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010-63197000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第一创业证券承销 保荐有限责任公司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北京市西城区武定侯街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号卓 著中心</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40,000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010-63212001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创金合信基金管理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深圳市前海深港合作区前湾 一路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201</w:t>
            </w:r>
            <w:r>
              <w:rPr>
                <w:color w:val="000000"/>
                <w:spacing w:val="0"/>
                <w:w w:val="100"/>
                <w:position w:val="0"/>
                <w:sz w:val="17"/>
                <w:szCs w:val="17"/>
              </w:rPr>
              <w:t>室（入驻深 圳市前海商务秘书有限公司）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23,300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钱龙海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0755-23838973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深圳市第一创业债 券研究院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深圳市福田区福华一路</w:t>
            </w:r>
            <w:r>
              <w:rPr>
                <w:rFonts w:ascii="Times New Roman" w:eastAsia="Times New Roman" w:hAnsi="Times New Roman" w:cs="Times New Roman"/>
                <w:color w:val="000000"/>
                <w:spacing w:val="0"/>
                <w:w w:val="100"/>
                <w:position w:val="0"/>
                <w:sz w:val="18"/>
                <w:szCs w:val="18"/>
              </w:rPr>
              <w:t>115</w:t>
            </w:r>
            <w:r>
              <w:rPr>
                <w:color w:val="000000"/>
                <w:spacing w:val="0"/>
                <w:w w:val="100"/>
                <w:position w:val="0"/>
                <w:sz w:val="17"/>
                <w:szCs w:val="17"/>
              </w:rPr>
              <w:t>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投行大厦</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钱龙海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0755-23838893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银华基金管理股份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深圳市福田区深南大道</w:t>
            </w:r>
            <w:r>
              <w:rPr>
                <w:rFonts w:ascii="Times New Roman" w:eastAsia="Times New Roman" w:hAnsi="Times New Roman" w:cs="Times New Roman"/>
                <w:color w:val="000000"/>
                <w:spacing w:val="0"/>
                <w:w w:val="100"/>
                <w:position w:val="0"/>
                <w:sz w:val="18"/>
                <w:szCs w:val="18"/>
              </w:rPr>
              <w:t xml:space="preserve">6008 </w:t>
            </w:r>
            <w:r>
              <w:rPr>
                <w:color w:val="000000"/>
                <w:spacing w:val="0"/>
                <w:w w:val="100"/>
                <w:position w:val="0"/>
                <w:sz w:val="17"/>
                <w:szCs w:val="17"/>
              </w:rPr>
              <w:t>号特区报业大厦</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22220 </w:t>
            </w:r>
            <w:r>
              <w:rPr>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王珠林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0755-83516888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证通股份有限公司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中国（上海）自由贸易试验区 新金桥路</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8"/>
                <w:szCs w:val="18"/>
              </w:rPr>
              <w:t xml:space="preserve">251,875 </w:t>
            </w:r>
            <w:r>
              <w:rPr>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王关荣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021-20538888</w:t>
            </w:r>
          </w:p>
        </w:tc>
      </w:tr>
    </w:tbl>
    <w:p>
      <w:pPr>
        <w:widowControl w:val="0"/>
        <w:spacing w:line="1" w:lineRule="exact"/>
      </w:pPr>
      <w:r>
        <w:br w:type="page"/>
      </w:r>
    </w:p>
    <w:tbl>
      <w:tblPr>
        <w:tblOverlap w:val="never"/>
        <w:jc w:val="center"/>
        <w:tblLayout w:type="fixed"/>
      </w:tblPr>
      <w:tblGrid>
        <w:gridCol w:w="1690"/>
        <w:gridCol w:w="2520"/>
        <w:gridCol w:w="1118"/>
        <w:gridCol w:w="1094"/>
        <w:gridCol w:w="984"/>
        <w:gridCol w:w="768"/>
        <w:gridCol w:w="1416"/>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中证机构间报价系 统股份有限公司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北京市西城区金融大街</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8-10 </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755,024.44</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69</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安青松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010-83897888</w:t>
            </w:r>
          </w:p>
        </w:tc>
      </w:tr>
    </w:tbl>
    <w:p>
      <w:pPr>
        <w:pStyle w:val="Style80"/>
        <w:keepNext w:val="0"/>
        <w:keepLines w:val="0"/>
        <w:widowControl w:val="0"/>
        <w:shd w:val="clear" w:color="auto" w:fill="auto"/>
        <w:bidi w:val="0"/>
        <w:spacing w:before="0" w:after="0" w:line="240" w:lineRule="auto"/>
        <w:ind w:left="0" w:right="0" w:firstLine="0"/>
        <w:jc w:val="left"/>
        <w:rPr>
          <w:sz w:val="20"/>
          <w:szCs w:val="20"/>
        </w:rPr>
      </w:pPr>
      <w:bookmarkStart w:id="58" w:name="bookmark5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、证券营业部数量和分布情况</w:t>
      </w:r>
      <w:bookmarkEnd w:id="58"/>
    </w:p>
    <w:p>
      <w:pPr>
        <w:widowControl w:val="0"/>
        <w:spacing w:after="119" w:line="1" w:lineRule="exact"/>
      </w:pPr>
    </w:p>
    <w:p>
      <w:pPr>
        <w:pStyle w:val="Style12"/>
        <w:keepNext w:val="0"/>
        <w:keepLines w:val="0"/>
        <w:widowControl w:val="0"/>
        <w:shd w:val="clear" w:color="auto" w:fill="auto"/>
        <w:bidi w:val="0"/>
        <w:spacing w:before="0" w:after="200" w:line="467" w:lineRule="exact"/>
        <w:ind w:left="0" w:right="0" w:firstLine="440"/>
        <w:jc w:val="both"/>
      </w:pPr>
      <w:bookmarkStart w:id="59" w:name="bookmark59"/>
      <w:r>
        <w:rPr>
          <w:color w:val="000000"/>
          <w:spacing w:val="0"/>
          <w:w w:val="100"/>
          <w:position w:val="0"/>
        </w:rPr>
        <w:t>截</w:t>
      </w:r>
      <w:bookmarkEnd w:id="59"/>
      <w:r>
        <w:rPr>
          <w:color w:val="000000"/>
          <w:spacing w:val="0"/>
          <w:w w:val="100"/>
          <w:position w:val="0"/>
        </w:rPr>
        <w:t>至报告期末，公司共有</w:t>
      </w:r>
      <w:r>
        <w:rPr>
          <w:rFonts w:ascii="Times New Roman" w:eastAsia="Times New Roman" w:hAnsi="Times New Roman" w:cs="Times New Roman"/>
          <w:color w:val="000000"/>
          <w:spacing w:val="0"/>
          <w:w w:val="100"/>
          <w:position w:val="0"/>
        </w:rPr>
        <w:t>45</w:t>
      </w:r>
      <w:r>
        <w:rPr>
          <w:color w:val="000000"/>
          <w:spacing w:val="0"/>
          <w:w w:val="100"/>
          <w:position w:val="0"/>
        </w:rPr>
        <w:t>家证券营业部，具体分布情况为广东省</w:t>
      </w:r>
      <w:r>
        <w:rPr>
          <w:rFonts w:ascii="Times New Roman" w:eastAsia="Times New Roman" w:hAnsi="Times New Roman" w:cs="Times New Roman"/>
          <w:color w:val="000000"/>
          <w:spacing w:val="0"/>
          <w:w w:val="100"/>
          <w:position w:val="0"/>
        </w:rPr>
        <w:t>14</w:t>
      </w:r>
      <w:r>
        <w:rPr>
          <w:color w:val="000000"/>
          <w:spacing w:val="0"/>
          <w:w w:val="100"/>
          <w:position w:val="0"/>
        </w:rPr>
        <w:t>家、北京市</w:t>
      </w:r>
      <w:r>
        <w:rPr>
          <w:rFonts w:ascii="Times New Roman" w:eastAsia="Times New Roman" w:hAnsi="Times New Roman" w:cs="Times New Roman"/>
          <w:color w:val="000000"/>
          <w:spacing w:val="0"/>
          <w:w w:val="100"/>
          <w:position w:val="0"/>
        </w:rPr>
        <w:t>4</w:t>
      </w:r>
      <w:r>
        <w:rPr>
          <w:color w:val="000000"/>
          <w:spacing w:val="0"/>
          <w:w w:val="100"/>
          <w:position w:val="0"/>
        </w:rPr>
        <w:t>家、上海市</w:t>
      </w:r>
      <w:r>
        <w:rPr>
          <w:rFonts w:ascii="Times New Roman" w:eastAsia="Times New Roman" w:hAnsi="Times New Roman" w:cs="Times New Roman"/>
          <w:color w:val="000000"/>
          <w:spacing w:val="0"/>
          <w:w w:val="100"/>
          <w:position w:val="0"/>
        </w:rPr>
        <w:t>3</w:t>
      </w:r>
      <w:r>
        <w:rPr>
          <w:color w:val="000000"/>
          <w:spacing w:val="0"/>
          <w:w w:val="100"/>
          <w:position w:val="0"/>
        </w:rPr>
        <w:t>家、天 津市</w:t>
      </w:r>
      <w:r>
        <w:rPr>
          <w:rFonts w:ascii="Times New Roman" w:eastAsia="Times New Roman" w:hAnsi="Times New Roman" w:cs="Times New Roman"/>
          <w:color w:val="000000"/>
          <w:spacing w:val="0"/>
          <w:w w:val="100"/>
          <w:position w:val="0"/>
        </w:rPr>
        <w:t>1</w:t>
      </w:r>
      <w:r>
        <w:rPr>
          <w:color w:val="000000"/>
          <w:spacing w:val="0"/>
          <w:w w:val="100"/>
          <w:position w:val="0"/>
        </w:rPr>
        <w:t>家、重庆市</w:t>
      </w:r>
      <w:r>
        <w:rPr>
          <w:rFonts w:ascii="Times New Roman" w:eastAsia="Times New Roman" w:hAnsi="Times New Roman" w:cs="Times New Roman"/>
          <w:color w:val="000000"/>
          <w:spacing w:val="0"/>
          <w:w w:val="100"/>
          <w:position w:val="0"/>
        </w:rPr>
        <w:t>1</w:t>
      </w:r>
      <w:r>
        <w:rPr>
          <w:color w:val="000000"/>
          <w:spacing w:val="0"/>
          <w:w w:val="100"/>
          <w:position w:val="0"/>
        </w:rPr>
        <w:t>家、河北省</w:t>
      </w:r>
      <w:r>
        <w:rPr>
          <w:rFonts w:ascii="Times New Roman" w:eastAsia="Times New Roman" w:hAnsi="Times New Roman" w:cs="Times New Roman"/>
          <w:color w:val="000000"/>
          <w:spacing w:val="0"/>
          <w:w w:val="100"/>
          <w:position w:val="0"/>
        </w:rPr>
        <w:t>3</w:t>
      </w:r>
      <w:r>
        <w:rPr>
          <w:color w:val="000000"/>
          <w:spacing w:val="0"/>
          <w:w w:val="100"/>
          <w:position w:val="0"/>
        </w:rPr>
        <w:t>家、河南省</w:t>
      </w:r>
      <w:r>
        <w:rPr>
          <w:rFonts w:ascii="Times New Roman" w:eastAsia="Times New Roman" w:hAnsi="Times New Roman" w:cs="Times New Roman"/>
          <w:color w:val="000000"/>
          <w:spacing w:val="0"/>
          <w:w w:val="100"/>
          <w:position w:val="0"/>
        </w:rPr>
        <w:t>2</w:t>
      </w:r>
      <w:r>
        <w:rPr>
          <w:color w:val="000000"/>
          <w:spacing w:val="0"/>
          <w:w w:val="100"/>
          <w:position w:val="0"/>
        </w:rPr>
        <w:t>家、山东省</w:t>
      </w:r>
      <w:r>
        <w:rPr>
          <w:rFonts w:ascii="Times New Roman" w:eastAsia="Times New Roman" w:hAnsi="Times New Roman" w:cs="Times New Roman"/>
          <w:color w:val="000000"/>
          <w:spacing w:val="0"/>
          <w:w w:val="100"/>
          <w:position w:val="0"/>
        </w:rPr>
        <w:t>1</w:t>
      </w:r>
      <w:r>
        <w:rPr>
          <w:color w:val="000000"/>
          <w:spacing w:val="0"/>
          <w:w w:val="100"/>
          <w:position w:val="0"/>
        </w:rPr>
        <w:t>家、安徽省</w:t>
      </w:r>
      <w:r>
        <w:rPr>
          <w:rFonts w:ascii="Times New Roman" w:eastAsia="Times New Roman" w:hAnsi="Times New Roman" w:cs="Times New Roman"/>
          <w:color w:val="000000"/>
          <w:spacing w:val="0"/>
          <w:w w:val="100"/>
          <w:position w:val="0"/>
        </w:rPr>
        <w:t>1</w:t>
      </w:r>
      <w:r>
        <w:rPr>
          <w:color w:val="000000"/>
          <w:spacing w:val="0"/>
          <w:w w:val="100"/>
          <w:position w:val="0"/>
        </w:rPr>
        <w:t>家、江苏省</w:t>
      </w:r>
      <w:r>
        <w:rPr>
          <w:rFonts w:ascii="Times New Roman" w:eastAsia="Times New Roman" w:hAnsi="Times New Roman" w:cs="Times New Roman"/>
          <w:color w:val="000000"/>
          <w:spacing w:val="0"/>
          <w:w w:val="100"/>
          <w:position w:val="0"/>
        </w:rPr>
        <w:t>3</w:t>
      </w:r>
      <w:r>
        <w:rPr>
          <w:color w:val="000000"/>
          <w:spacing w:val="0"/>
          <w:w w:val="100"/>
          <w:position w:val="0"/>
        </w:rPr>
        <w:t>家、湖北省</w:t>
      </w:r>
      <w:r>
        <w:rPr>
          <w:rFonts w:ascii="Times New Roman" w:eastAsia="Times New Roman" w:hAnsi="Times New Roman" w:cs="Times New Roman"/>
          <w:color w:val="000000"/>
          <w:spacing w:val="0"/>
          <w:w w:val="100"/>
          <w:position w:val="0"/>
        </w:rPr>
        <w:t>2</w:t>
      </w:r>
      <w:r>
        <w:rPr>
          <w:color w:val="000000"/>
          <w:spacing w:val="0"/>
          <w:w w:val="100"/>
          <w:position w:val="0"/>
        </w:rPr>
        <w:t xml:space="preserve">家、湖南省 </w:t>
      </w:r>
      <w:r>
        <w:rPr>
          <w:rFonts w:ascii="Times New Roman" w:eastAsia="Times New Roman" w:hAnsi="Times New Roman" w:cs="Times New Roman"/>
          <w:color w:val="000000"/>
          <w:spacing w:val="0"/>
          <w:w w:val="100"/>
          <w:position w:val="0"/>
        </w:rPr>
        <w:t>1</w:t>
      </w:r>
      <w:r>
        <w:rPr>
          <w:color w:val="000000"/>
          <w:spacing w:val="0"/>
          <w:w w:val="100"/>
          <w:position w:val="0"/>
        </w:rPr>
        <w:t>家、浙江省</w:t>
      </w:r>
      <w:r>
        <w:rPr>
          <w:rFonts w:ascii="Times New Roman" w:eastAsia="Times New Roman" w:hAnsi="Times New Roman" w:cs="Times New Roman"/>
          <w:color w:val="000000"/>
          <w:spacing w:val="0"/>
          <w:w w:val="100"/>
          <w:position w:val="0"/>
        </w:rPr>
        <w:t>5</w:t>
      </w:r>
      <w:r>
        <w:rPr>
          <w:color w:val="000000"/>
          <w:spacing w:val="0"/>
          <w:w w:val="100"/>
          <w:position w:val="0"/>
        </w:rPr>
        <w:t>家、福建省</w:t>
      </w:r>
      <w:r>
        <w:rPr>
          <w:rFonts w:ascii="Times New Roman" w:eastAsia="Times New Roman" w:hAnsi="Times New Roman" w:cs="Times New Roman"/>
          <w:color w:val="000000"/>
          <w:spacing w:val="0"/>
          <w:w w:val="100"/>
          <w:position w:val="0"/>
        </w:rPr>
        <w:t>1</w:t>
      </w:r>
      <w:r>
        <w:rPr>
          <w:color w:val="000000"/>
          <w:spacing w:val="0"/>
          <w:w w:val="100"/>
          <w:position w:val="0"/>
        </w:rPr>
        <w:t>家、辽宁省</w:t>
      </w:r>
      <w:r>
        <w:rPr>
          <w:rFonts w:ascii="Times New Roman" w:eastAsia="Times New Roman" w:hAnsi="Times New Roman" w:cs="Times New Roman"/>
          <w:color w:val="000000"/>
          <w:spacing w:val="0"/>
          <w:w w:val="100"/>
          <w:position w:val="0"/>
        </w:rPr>
        <w:t>1</w:t>
      </w:r>
      <w:r>
        <w:rPr>
          <w:color w:val="000000"/>
          <w:spacing w:val="0"/>
          <w:w w:val="100"/>
          <w:position w:val="0"/>
        </w:rPr>
        <w:t>家、海南省</w:t>
      </w:r>
      <w:r>
        <w:rPr>
          <w:rFonts w:ascii="Times New Roman" w:eastAsia="Times New Roman" w:hAnsi="Times New Roman" w:cs="Times New Roman"/>
          <w:color w:val="000000"/>
          <w:spacing w:val="0"/>
          <w:w w:val="100"/>
          <w:position w:val="0"/>
        </w:rPr>
        <w:t>1</w:t>
      </w:r>
      <w:r>
        <w:rPr>
          <w:color w:val="000000"/>
          <w:spacing w:val="0"/>
          <w:w w:val="100"/>
          <w:position w:val="0"/>
        </w:rPr>
        <w:t>家、陕西省</w:t>
      </w:r>
      <w:r>
        <w:rPr>
          <w:rFonts w:ascii="Times New Roman" w:eastAsia="Times New Roman" w:hAnsi="Times New Roman" w:cs="Times New Roman"/>
          <w:color w:val="000000"/>
          <w:spacing w:val="0"/>
          <w:w w:val="100"/>
          <w:position w:val="0"/>
        </w:rPr>
        <w:t>1</w:t>
      </w:r>
      <w:r>
        <w:rPr>
          <w:color w:val="000000"/>
          <w:spacing w:val="0"/>
          <w:w w:val="100"/>
          <w:position w:val="0"/>
        </w:rPr>
        <w:t>家（公司证券营业部具体地址及联系电话 详见公司官网：</w:t>
      </w:r>
      <w:r>
        <w:fldChar w:fldCharType="begin"/>
      </w:r>
      <w:r>
        <w:rPr/>
        <w:instrText> HYPERLINK "https://www.firstcapital.com.cn/main/branch/index.html" </w:instrText>
      </w:r>
      <w:r>
        <w:fldChar w:fldCharType="separate"/>
      </w:r>
      <w:r>
        <w:rPr>
          <w:rFonts w:ascii="Times New Roman" w:eastAsia="Times New Roman" w:hAnsi="Times New Roman" w:cs="Times New Roman"/>
          <w:color w:val="0563C1"/>
          <w:spacing w:val="0"/>
          <w:w w:val="100"/>
          <w:position w:val="0"/>
          <w:u w:val="single"/>
        </w:rPr>
        <w:t>https://www.firstcapital.com.cn/main/branch/index.html</w:t>
      </w:r>
      <w:r>
        <w:rPr>
          <w:color w:val="000000"/>
          <w:spacing w:val="0"/>
          <w:w w:val="100"/>
          <w:position w:val="0"/>
        </w:rPr>
        <w:t>）</w:t>
      </w:r>
      <w:r>
        <w:fldChar w:fldCharType="end"/>
      </w:r>
      <w:r>
        <w:rPr>
          <w:color w:val="000000"/>
          <w:spacing w:val="0"/>
          <w:w w:val="100"/>
          <w:position w:val="0"/>
        </w:rPr>
        <w:t>。</w:t>
      </w:r>
    </w:p>
    <w:p>
      <w:pPr>
        <w:pStyle w:val="Style30"/>
        <w:keepNext/>
        <w:keepLines/>
        <w:widowControl w:val="0"/>
        <w:shd w:val="clear" w:color="auto" w:fill="auto"/>
        <w:bidi w:val="0"/>
        <w:spacing w:before="0" w:after="120" w:line="494" w:lineRule="exact"/>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5</w:t>
      </w:r>
      <w:bookmarkEnd w:id="62"/>
      <w:r>
        <w:rPr>
          <w:color w:val="000000"/>
          <w:spacing w:val="0"/>
          <w:w w:val="100"/>
          <w:position w:val="0"/>
        </w:rPr>
        <w:t>、其他分支机构数量与分布情况</w:t>
      </w:r>
      <w:bookmarkEnd w:id="60"/>
      <w:bookmarkEnd w:id="61"/>
      <w:bookmarkEnd w:id="63"/>
    </w:p>
    <w:p>
      <w:pPr>
        <w:pStyle w:val="Style12"/>
        <w:keepNext w:val="0"/>
        <w:keepLines w:val="0"/>
        <w:widowControl w:val="0"/>
        <w:shd w:val="clear" w:color="auto" w:fill="auto"/>
        <w:bidi w:val="0"/>
        <w:spacing w:before="0" w:after="440" w:line="494" w:lineRule="exact"/>
        <w:ind w:left="0" w:right="0" w:firstLine="440"/>
        <w:jc w:val="both"/>
      </w:pPr>
      <w:r>
        <w:rPr>
          <w:color w:val="000000"/>
          <w:spacing w:val="0"/>
          <w:w w:val="100"/>
          <w:position w:val="0"/>
        </w:rPr>
        <w:t>截至报告期末，公司共有</w:t>
      </w:r>
      <w:r>
        <w:rPr>
          <w:rFonts w:ascii="Times New Roman" w:eastAsia="Times New Roman" w:hAnsi="Times New Roman" w:cs="Times New Roman"/>
          <w:color w:val="000000"/>
          <w:spacing w:val="0"/>
          <w:w w:val="100"/>
          <w:position w:val="0"/>
        </w:rPr>
        <w:t>55</w:t>
      </w:r>
      <w:r>
        <w:rPr>
          <w:color w:val="000000"/>
          <w:spacing w:val="0"/>
          <w:w w:val="100"/>
          <w:position w:val="0"/>
        </w:rPr>
        <w:t>家分支机构，其中</w:t>
      </w:r>
      <w:r>
        <w:rPr>
          <w:rFonts w:ascii="Times New Roman" w:eastAsia="Times New Roman" w:hAnsi="Times New Roman" w:cs="Times New Roman"/>
          <w:color w:val="000000"/>
          <w:spacing w:val="0"/>
          <w:w w:val="100"/>
          <w:position w:val="0"/>
        </w:rPr>
        <w:t>10</w:t>
      </w:r>
      <w:r>
        <w:rPr>
          <w:color w:val="000000"/>
          <w:spacing w:val="0"/>
          <w:w w:val="100"/>
          <w:position w:val="0"/>
        </w:rPr>
        <w:t>家分公司、</w:t>
      </w:r>
      <w:r>
        <w:rPr>
          <w:rFonts w:ascii="Times New Roman" w:eastAsia="Times New Roman" w:hAnsi="Times New Roman" w:cs="Times New Roman"/>
          <w:color w:val="000000"/>
          <w:spacing w:val="0"/>
          <w:w w:val="100"/>
          <w:position w:val="0"/>
        </w:rPr>
        <w:t>45</w:t>
      </w:r>
      <w:r>
        <w:rPr>
          <w:color w:val="000000"/>
          <w:spacing w:val="0"/>
          <w:w w:val="100"/>
          <w:position w:val="0"/>
        </w:rPr>
        <w:t>家证券营业部，详见本节中的“境内 外重要分公司”和“证券营业部数量和分布情况”。</w:t>
      </w:r>
    </w:p>
    <w:p>
      <w:pPr>
        <w:pStyle w:val="Style30"/>
        <w:keepNext/>
        <w:keepLines/>
        <w:widowControl w:val="0"/>
        <w:shd w:val="clear" w:color="auto" w:fill="auto"/>
        <w:bidi w:val="0"/>
        <w:spacing w:before="0" w:after="16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6</w:t>
      </w:r>
      <w:bookmarkEnd w:id="66"/>
      <w:r>
        <w:rPr>
          <w:color w:val="000000"/>
          <w:spacing w:val="0"/>
          <w:w w:val="100"/>
          <w:position w:val="0"/>
        </w:rPr>
        <w:t>、公司及公司子公司、分支机构分布图</w:t>
      </w:r>
      <w:bookmarkEnd w:id="64"/>
      <w:bookmarkEnd w:id="65"/>
      <w:bookmarkEnd w:id="67"/>
    </w:p>
    <w:p>
      <w:pPr>
        <w:widowControl w:val="0"/>
        <w:spacing w:after="8038" w:line="1" w:lineRule="exact"/>
      </w:pPr>
      <w:r>
        <w:drawing>
          <wp:anchor distT="0" distB="0" distL="0" distR="0" simplePos="0" relativeHeight="62914690" behindDoc="1" locked="0" layoutInCell="1" allowOverlap="1">
            <wp:simplePos x="0" y="0"/>
            <wp:positionH relativeFrom="page">
              <wp:posOffset>1063625</wp:posOffset>
            </wp:positionH>
            <wp:positionV relativeFrom="paragraph">
              <wp:posOffset>203200</wp:posOffset>
            </wp:positionV>
            <wp:extent cx="5638800" cy="4900930"/>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3"/>
                    <a:stretch/>
                  </pic:blipFill>
                  <pic:spPr>
                    <a:xfrm>
                      <a:ext cx="5638800" cy="4900930"/>
                    </a:xfrm>
                    <a:prstGeom prst="rect"/>
                  </pic:spPr>
                </pic:pic>
              </a:graphicData>
            </a:graphic>
          </wp:anchor>
        </w:drawing>
      </w:r>
      <w:r>
        <mc:AlternateContent>
          <mc:Choice Requires="wps">
            <w:drawing>
              <wp:anchor distT="0" distB="0" distL="0" distR="0" simplePos="0" relativeHeight="62914691" behindDoc="1" locked="0" layoutInCell="1" allowOverlap="1">
                <wp:simplePos x="0" y="0"/>
                <wp:positionH relativeFrom="page">
                  <wp:posOffset>4836795</wp:posOffset>
                </wp:positionH>
                <wp:positionV relativeFrom="paragraph">
                  <wp:posOffset>4446270</wp:posOffset>
                </wp:positionV>
                <wp:extent cx="765175" cy="341630"/>
                <wp:wrapNone/>
                <wp:docPr id="57" name="Shape 57"/>
                <a:graphic xmlns:a="http://schemas.openxmlformats.org/drawingml/2006/main">
                  <a:graphicData uri="http://schemas.microsoft.com/office/word/2010/wordprocessingShape">
                    <wps:wsp>
                      <wps:cNvSpPr txBox="1"/>
                      <wps:spPr>
                        <a:xfrm>
                          <a:ext cx="765175" cy="341630"/>
                        </a:xfrm>
                        <a:prstGeom prst="rect"/>
                        <a:noFill/>
                      </wps:spPr>
                      <wps:txbx>
                        <w:txbxContent>
                          <w:p>
                            <w:pPr>
                              <w:pStyle w:val="Style2"/>
                              <w:keepNext w:val="0"/>
                              <w:keepLines w:val="0"/>
                              <w:widowControl w:val="0"/>
                              <w:shd w:val="clear" w:color="auto" w:fill="auto"/>
                              <w:bidi w:val="0"/>
                              <w:spacing w:before="0" w:after="140" w:line="240" w:lineRule="auto"/>
                              <w:ind w:left="0" w:right="0" w:firstLine="0"/>
                              <w:jc w:val="left"/>
                              <w:rPr>
                                <w:sz w:val="9"/>
                                <w:szCs w:val="9"/>
                              </w:rPr>
                            </w:pPr>
                            <w:r>
                              <w:rPr>
                                <w:color w:val="BDB29A"/>
                                <w:spacing w:val="0"/>
                                <w:w w:val="100"/>
                                <w:position w:val="0"/>
                                <w:sz w:val="9"/>
                                <w:szCs w:val="9"/>
                              </w:rPr>
                              <w:t>削确</w:t>
                            </w:r>
                            <w:r>
                              <w:rPr>
                                <w:color w:val="BDB29A"/>
                                <w:spacing w:val="0"/>
                                <w:w w:val="100"/>
                                <w:position w:val="0"/>
                                <w:sz w:val="9"/>
                                <w:szCs w:val="9"/>
                              </w:rPr>
                              <w:t>一«</w:t>
                            </w:r>
                            <w:r>
                              <w:rPr>
                                <w:color w:val="BDB29A"/>
                                <w:spacing w:val="0"/>
                                <w:w w:val="100"/>
                                <w:position w:val="0"/>
                                <w:sz w:val="9"/>
                                <w:szCs w:val="9"/>
                              </w:rPr>
                              <w:t>业成蛔充院</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BDB29A"/>
                                <w:spacing w:val="0"/>
                                <w:w w:val="100"/>
                                <w:position w:val="0"/>
                              </w:rPr>
                              <w:t>S-</w:t>
                            </w:r>
                          </w:p>
                        </w:txbxContent>
                      </wps:txbx>
                      <wps:bodyPr lIns="0" tIns="0" rIns="0" bIns="0">
                        <a:noAutoFit/>
                      </wps:bodyPr>
                    </wps:wsp>
                  </a:graphicData>
                </a:graphic>
              </wp:anchor>
            </w:drawing>
          </mc:Choice>
          <mc:Fallback>
            <w:pict>
              <v:shape id="_x0000_s1083" type="#_x0000_t202" style="position:absolute;margin-left:380.85000000000002pt;margin-top:350.10000000000002pt;width:60.25pt;height:26.900000000000002pt;z-index:-188744062;mso-wrap-distance-left:0;mso-wrap-distance-right:0;mso-position-horizontal-relative:page" wrapcoords="0 0" filled="f" stroked="f">
                <v:textbox inset="0,0,0,0">
                  <w:txbxContent>
                    <w:p>
                      <w:pPr>
                        <w:pStyle w:val="Style2"/>
                        <w:keepNext w:val="0"/>
                        <w:keepLines w:val="0"/>
                        <w:widowControl w:val="0"/>
                        <w:shd w:val="clear" w:color="auto" w:fill="auto"/>
                        <w:bidi w:val="0"/>
                        <w:spacing w:before="0" w:after="140" w:line="240" w:lineRule="auto"/>
                        <w:ind w:left="0" w:right="0" w:firstLine="0"/>
                        <w:jc w:val="left"/>
                        <w:rPr>
                          <w:sz w:val="9"/>
                          <w:szCs w:val="9"/>
                        </w:rPr>
                      </w:pPr>
                      <w:r>
                        <w:rPr>
                          <w:color w:val="BDB29A"/>
                          <w:spacing w:val="0"/>
                          <w:w w:val="100"/>
                          <w:position w:val="0"/>
                          <w:sz w:val="9"/>
                          <w:szCs w:val="9"/>
                        </w:rPr>
                        <w:t>削确</w:t>
                      </w:r>
                      <w:r>
                        <w:rPr>
                          <w:color w:val="BDB29A"/>
                          <w:spacing w:val="0"/>
                          <w:w w:val="100"/>
                          <w:position w:val="0"/>
                          <w:sz w:val="9"/>
                          <w:szCs w:val="9"/>
                        </w:rPr>
                        <w:t>一«</w:t>
                      </w:r>
                      <w:r>
                        <w:rPr>
                          <w:color w:val="BDB29A"/>
                          <w:spacing w:val="0"/>
                          <w:w w:val="100"/>
                          <w:position w:val="0"/>
                          <w:sz w:val="9"/>
                          <w:szCs w:val="9"/>
                        </w:rPr>
                        <w:t>业成蛔充院</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BDB29A"/>
                          <w:spacing w:val="0"/>
                          <w:w w:val="100"/>
                          <w:position w:val="0"/>
                        </w:rPr>
                        <w:t>S-</w:t>
                      </w:r>
                    </w:p>
                  </w:txbxContent>
                </v:textbox>
                <w10:wrap anchorx="page"/>
              </v:shape>
            </w:pict>
          </mc:Fallback>
        </mc:AlternateContent>
      </w:r>
      <w:r>
        <w:br w:type="page"/>
      </w:r>
    </w:p>
    <w:p>
      <w:pPr>
        <w:pStyle w:val="Style21"/>
        <w:keepNext/>
        <w:keepLines/>
        <w:widowControl w:val="0"/>
        <w:shd w:val="clear" w:color="auto" w:fill="auto"/>
        <w:bidi w:val="0"/>
        <w:spacing w:before="0" w:after="440" w:line="240" w:lineRule="auto"/>
        <w:ind w:left="0" w:right="0" w:firstLine="0"/>
        <w:jc w:val="left"/>
        <w:rPr>
          <w:sz w:val="24"/>
          <w:szCs w:val="24"/>
        </w:rPr>
      </w:pPr>
      <w:bookmarkStart w:id="68" w:name="bookmark68"/>
      <w:bookmarkStart w:id="69" w:name="bookmark69"/>
      <w:bookmarkStart w:id="70" w:name="bookmark70"/>
      <w:bookmarkStart w:id="71" w:name="bookmark71"/>
      <w:r>
        <w:rPr>
          <w:color w:val="000000"/>
          <w:spacing w:val="0"/>
          <w:w w:val="100"/>
          <w:position w:val="0"/>
          <w:sz w:val="24"/>
          <w:szCs w:val="24"/>
        </w:rPr>
        <w:t>八</w:t>
      </w:r>
      <w:bookmarkEnd w:id="70"/>
      <w:r>
        <w:rPr>
          <w:color w:val="000000"/>
          <w:spacing w:val="0"/>
          <w:w w:val="100"/>
          <w:position w:val="0"/>
          <w:sz w:val="24"/>
          <w:szCs w:val="24"/>
        </w:rPr>
        <w:t>、其他有关资料</w:t>
      </w:r>
      <w:bookmarkEnd w:id="68"/>
      <w:bookmarkEnd w:id="69"/>
      <w:bookmarkEnd w:id="71"/>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王斌、倪一琳</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tbl>
      <w:tblPr>
        <w:tblOverlap w:val="never"/>
        <w:jc w:val="center"/>
        <w:tblLayout w:type="fixed"/>
      </w:tblPr>
      <w:tblGrid>
        <w:gridCol w:w="2400"/>
        <w:gridCol w:w="2405"/>
        <w:gridCol w:w="2390"/>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华创证券有限责任公司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深圳市福田区香梅路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sz w:val="17"/>
                <w:szCs w:val="17"/>
              </w:rPr>
              <w:t>号 中投国际商务中心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卢长城、高瑾妮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第一创业证券承销保荐有限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北京市西城区武定侯街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号卓 著中心</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王勇、尹航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22 </w:t>
            </w: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299" w:line="1" w:lineRule="exact"/>
      </w:pPr>
    </w:p>
    <w:p>
      <w:pPr>
        <w:pStyle w:val="Style21"/>
        <w:keepNext/>
        <w:keepLines/>
        <w:widowControl w:val="0"/>
        <w:shd w:val="clear" w:color="auto" w:fill="auto"/>
        <w:bidi w:val="0"/>
        <w:spacing w:before="0" w:after="440" w:line="240" w:lineRule="auto"/>
        <w:ind w:left="0" w:right="0" w:firstLine="0"/>
        <w:jc w:val="left"/>
        <w:rPr>
          <w:sz w:val="24"/>
          <w:szCs w:val="24"/>
        </w:rPr>
      </w:pPr>
      <w:bookmarkStart w:id="72" w:name="bookmark72"/>
      <w:bookmarkStart w:id="73" w:name="bookmark73"/>
      <w:bookmarkStart w:id="74" w:name="bookmark74"/>
      <w:bookmarkStart w:id="75" w:name="bookmark75"/>
      <w:r>
        <w:rPr>
          <w:color w:val="000000"/>
          <w:spacing w:val="0"/>
          <w:w w:val="100"/>
          <w:position w:val="0"/>
          <w:sz w:val="24"/>
          <w:szCs w:val="24"/>
        </w:rPr>
        <w:t>九</w:t>
      </w:r>
      <w:bookmarkEnd w:id="74"/>
      <w:r>
        <w:rPr>
          <w:color w:val="000000"/>
          <w:spacing w:val="0"/>
          <w:w w:val="100"/>
          <w:position w:val="0"/>
          <w:sz w:val="24"/>
          <w:szCs w:val="24"/>
        </w:rPr>
        <w:t>、主要会计数据和财务指标</w:t>
      </w:r>
      <w:bookmarkEnd w:id="72"/>
      <w:bookmarkEnd w:id="73"/>
      <w:bookmarkEnd w:id="75"/>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公司是否需追溯调整或重述以前年度会计数据</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合并</w:t>
      </w:r>
    </w:p>
    <w:tbl>
      <w:tblPr>
        <w:tblOverlap w:val="never"/>
        <w:jc w:val="center"/>
        <w:tblLayout w:type="fixed"/>
      </w:tblPr>
      <w:tblGrid>
        <w:gridCol w:w="2952"/>
        <w:gridCol w:w="1704"/>
        <w:gridCol w:w="1709"/>
        <w:gridCol w:w="1704"/>
        <w:gridCol w:w="152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营业总收入（元）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3,254,716,905.86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3,119,815,364.42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2,583,271,531.26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745,310,120.95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812,687,972.06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513,058,068.89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732,194,747.07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773,532,867.32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506,610,574.98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其他综合收益的税后净额（元）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-84,995,772.51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293,784.18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-212,203.14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1,230,520,685.41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-190,323,756.87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2,309,804,048.94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2.05</w:t>
            </w:r>
            <w:r>
              <w:rPr>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43,147228,477.52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40,636,431,361.01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35,574,027,476.36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28,158,078,350.98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26,200,993,987.01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26,059,796,110.94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14,419,397,200.91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13,927,912,273.20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9,043,512,154.22</w:t>
            </w:r>
          </w:p>
        </w:tc>
      </w:tr>
    </w:tbl>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p>
      <w:pPr>
        <w:widowControl w:val="0"/>
        <w:spacing w:after="59" w:line="1" w:lineRule="exact"/>
      </w:pPr>
    </w:p>
    <w:p>
      <w:pPr>
        <w:widowControl w:val="0"/>
        <w:spacing w:line="1" w:lineRule="exact"/>
      </w:pPr>
    </w:p>
    <w:tbl>
      <w:tblPr>
        <w:tblOverlap w:val="never"/>
        <w:jc w:val="center"/>
        <w:tblLayout w:type="fixed"/>
      </w:tblPr>
      <w:tblGrid>
        <w:gridCol w:w="2957"/>
        <w:gridCol w:w="1704"/>
        <w:gridCol w:w="1709"/>
        <w:gridCol w:w="1704"/>
        <w:gridCol w:w="151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营业总收入（元）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2,040,790,686.10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2,126,586,776.70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1,710,187,214.11</w:t>
            </w:r>
          </w:p>
        </w:tc>
      </w:tr>
    </w:tbl>
    <w:p>
      <w:pPr>
        <w:widowControl w:val="0"/>
        <w:spacing w:line="1" w:lineRule="exact"/>
      </w:pPr>
    </w:p>
    <w:tbl>
      <w:tblPr>
        <w:tblOverlap w:val="never"/>
        <w:jc w:val="center"/>
        <w:tblLayout w:type="fixed"/>
      </w:tblPr>
      <w:tblGrid>
        <w:gridCol w:w="2952"/>
        <w:gridCol w:w="1704"/>
        <w:gridCol w:w="1709"/>
        <w:gridCol w:w="1704"/>
        <w:gridCol w:w="15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650,257,896.65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658,816,919.64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390,033,555.01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650,288,748.07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621,248,495.92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385,486,264.87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其他综合收益的税后净额（元）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-67,636,692.65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-257,476.33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147,438.43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1,690,977,809.63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-872,480,151.39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2,391,323,808.21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1.35</w:t>
            </w:r>
            <w:r>
              <w:rPr>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39,342,367,170.40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37,061,190,777.58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33,057,626,273.87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25,358,660,941.06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23,492,009,752.24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24,196,744,485.71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所有者权益总额（元）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13,983,706,229.34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13,569,181,025.34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8,860,881,788.16</w:t>
            </w:r>
          </w:p>
        </w:tc>
      </w:tr>
    </w:tbl>
    <w:p>
      <w:pPr>
        <w:pStyle w:val="Style12"/>
        <w:keepNext w:val="0"/>
        <w:keepLines w:val="0"/>
        <w:widowControl w:val="0"/>
        <w:shd w:val="clear" w:color="auto" w:fill="auto"/>
        <w:bidi w:val="0"/>
        <w:spacing w:before="0" w:after="220" w:line="485"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 xml:space="preserve">租赁》（简称“新租赁准则”），执行新租赁准 则对报表的影响，详见本报告“第十节财务报告”之“三、（三十七）重要会计政策和会计估计的变更” </w:t>
      </w:r>
      <w:r>
        <w:rPr>
          <w:color w:val="000000"/>
          <w:spacing w:val="0"/>
          <w:w w:val="100"/>
          <w:position w:val="0"/>
        </w:rPr>
        <w:t>相关内容。</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经营能力存在不确定性</w:t>
      </w:r>
    </w:p>
    <w:p>
      <w:pPr>
        <w:pStyle w:val="Style2"/>
        <w:keepNext w:val="0"/>
        <w:keepLines w:val="0"/>
        <w:widowControl w:val="0"/>
        <w:shd w:val="clear" w:color="auto" w:fill="auto"/>
        <w:bidi w:val="0"/>
        <w:spacing w:before="0" w:after="2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扣除非经常损益前后的净利润孰低者为负值</w:t>
      </w:r>
    </w:p>
    <w:p>
      <w:pPr>
        <w:pStyle w:val="Style2"/>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1"/>
        <w:keepNext/>
        <w:keepLines/>
        <w:widowControl w:val="0"/>
        <w:shd w:val="clear" w:color="auto" w:fill="auto"/>
        <w:bidi w:val="0"/>
        <w:spacing w:before="0" w:after="360" w:line="240" w:lineRule="auto"/>
        <w:ind w:left="0" w:right="0" w:firstLine="0"/>
        <w:jc w:val="left"/>
        <w:rPr>
          <w:sz w:val="24"/>
          <w:szCs w:val="24"/>
        </w:rPr>
      </w:pPr>
      <w:bookmarkStart w:id="76" w:name="bookmark76"/>
      <w:bookmarkStart w:id="77" w:name="bookmark77"/>
      <w:bookmarkStart w:id="78" w:name="bookmark78"/>
      <w:r>
        <w:rPr>
          <w:color w:val="000000"/>
          <w:spacing w:val="0"/>
          <w:w w:val="100"/>
          <w:position w:val="0"/>
          <w:sz w:val="24"/>
          <w:szCs w:val="24"/>
        </w:rPr>
        <w:t>十、境内外会计准则下会计数据差异</w:t>
      </w:r>
      <w:bookmarkEnd w:id="76"/>
      <w:bookmarkEnd w:id="77"/>
      <w:bookmarkEnd w:id="78"/>
    </w:p>
    <w:p>
      <w:pPr>
        <w:pStyle w:val="Style30"/>
        <w:keepNext/>
        <w:keepLines/>
        <w:widowControl w:val="0"/>
        <w:shd w:val="clear" w:color="auto" w:fill="auto"/>
        <w:bidi w:val="0"/>
        <w:spacing w:before="0" w:after="36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1</w:t>
      </w:r>
      <w:bookmarkEnd w:id="81"/>
      <w:r>
        <w:rPr>
          <w:color w:val="000000"/>
          <w:spacing w:val="0"/>
          <w:w w:val="100"/>
          <w:position w:val="0"/>
        </w:rPr>
        <w:t>、同时按照国际会计准则与按照中国会计准则披露的财务报告中净利润和净资产差异情况</w:t>
      </w:r>
      <w:bookmarkEnd w:id="79"/>
      <w:bookmarkEnd w:id="80"/>
      <w:bookmarkEnd w:id="82"/>
    </w:p>
    <w:p>
      <w:pPr>
        <w:pStyle w:val="Style2"/>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30"/>
        <w:keepNext/>
        <w:keepLines/>
        <w:widowControl w:val="0"/>
        <w:shd w:val="clear" w:color="auto" w:fill="auto"/>
        <w:tabs>
          <w:tab w:pos="368" w:val="left"/>
        </w:tabs>
        <w:bidi w:val="0"/>
        <w:spacing w:before="0" w:after="36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同时按照境外会计准则与按照中国会计准则披露的财务报告中净利润和净资产差异情况</w:t>
      </w:r>
      <w:bookmarkEnd w:id="83"/>
      <w:bookmarkEnd w:id="84"/>
      <w:bookmarkEnd w:id="86"/>
    </w:p>
    <w:p>
      <w:pPr>
        <w:pStyle w:val="Style2"/>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30"/>
        <w:keepNext/>
        <w:keepLines/>
        <w:widowControl w:val="0"/>
        <w:shd w:val="clear" w:color="auto" w:fill="auto"/>
        <w:tabs>
          <w:tab w:pos="368" w:val="left"/>
        </w:tabs>
        <w:bidi w:val="0"/>
        <w:spacing w:before="0" w:after="36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3</w:t>
      </w:r>
      <w:bookmarkEnd w:id="89"/>
      <w:r>
        <w:rPr>
          <w:color w:val="000000"/>
          <w:spacing w:val="0"/>
          <w:w w:val="100"/>
          <w:position w:val="0"/>
        </w:rPr>
        <w:t>、</w:t>
        <w:tab/>
        <w:t>境内外会计准则下会计数据差异原因说明</w:t>
      </w:r>
      <w:bookmarkEnd w:id="87"/>
      <w:bookmarkEnd w:id="88"/>
      <w:bookmarkEnd w:id="90"/>
    </w:p>
    <w:p>
      <w:pPr>
        <w:pStyle w:val="Style2"/>
        <w:keepNext w:val="0"/>
        <w:keepLines w:val="0"/>
        <w:widowControl w:val="0"/>
        <w:shd w:val="clear" w:color="auto" w:fill="auto"/>
        <w:bidi w:val="0"/>
        <w:spacing w:before="0" w:after="3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不适用</w:t>
      </w:r>
    </w:p>
    <w:p>
      <w:pPr>
        <w:pStyle w:val="Style21"/>
        <w:keepNext/>
        <w:keepLines/>
        <w:widowControl w:val="0"/>
        <w:shd w:val="clear" w:color="auto" w:fill="auto"/>
        <w:bidi w:val="0"/>
        <w:spacing w:before="0" w:after="420" w:line="240" w:lineRule="auto"/>
        <w:ind w:left="0" w:right="0" w:firstLine="0"/>
        <w:jc w:val="left"/>
        <w:rPr>
          <w:sz w:val="24"/>
          <w:szCs w:val="24"/>
        </w:rPr>
      </w:pPr>
      <w:bookmarkStart w:id="91" w:name="bookmark91"/>
      <w:bookmarkStart w:id="92" w:name="bookmark92"/>
      <w:bookmarkStart w:id="93" w:name="bookmark93"/>
      <w:r>
        <w:rPr>
          <w:color w:val="000000"/>
          <w:spacing w:val="0"/>
          <w:w w:val="100"/>
          <w:position w:val="0"/>
          <w:sz w:val="24"/>
          <w:szCs w:val="24"/>
        </w:rPr>
        <w:t>十一、分季度主要财务指标</w:t>
      </w:r>
      <w:bookmarkEnd w:id="91"/>
      <w:bookmarkEnd w:id="92"/>
      <w:bookmarkEnd w:id="93"/>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合并</w:t>
      </w:r>
    </w:p>
    <w:p>
      <w:pPr>
        <w:pStyle w:val="Style2"/>
        <w:keepNext w:val="0"/>
        <w:keepLines w:val="0"/>
        <w:widowControl w:val="0"/>
        <w:shd w:val="clear" w:color="auto" w:fill="auto"/>
        <w:bidi w:val="0"/>
        <w:spacing w:before="0" w:after="360" w:line="240" w:lineRule="auto"/>
        <w:ind w:left="0" w:right="0" w:firstLine="0"/>
        <w:jc w:val="right"/>
        <w:rPr>
          <w:sz w:val="17"/>
          <w:szCs w:val="17"/>
        </w:rPr>
      </w:pPr>
      <w:r>
        <w:rPr>
          <w:color w:val="000000"/>
          <w:spacing w:val="0"/>
          <w:w w:val="100"/>
          <w:position w:val="0"/>
          <w:sz w:val="17"/>
          <w:szCs w:val="17"/>
        </w:rPr>
        <w:t>单位：元</w:t>
      </w:r>
      <w:r>
        <w:br w:type="page"/>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363,646,255.39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1,097,213,474.48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955,875,215.42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837,981,960.57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13,778,747.62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337,939,319.75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273,358,260.86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120,233,792.72</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10,987259.76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335,997,145.55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272,887,258.77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112,323,082.99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994,640,163.57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-97,072,547.97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2,199,078,640.97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-1,866,125,571.16</w:t>
            </w:r>
          </w:p>
        </w:tc>
      </w:tr>
    </w:tbl>
    <w:p>
      <w:pPr>
        <w:widowControl w:val="0"/>
        <w:spacing w:after="459" w:line="1" w:lineRule="exact"/>
      </w:pP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母公司</w:t>
      </w:r>
    </w:p>
    <w:p>
      <w:pPr>
        <w:pStyle w:val="Style2"/>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35"/>
        <w:gridCol w:w="1733"/>
        <w:gridCol w:w="1747"/>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203,287,026.63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766,638,415.81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688,602,866.17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382,262,377.49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47,627,906.53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285,368,100.72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256,181,530.27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61,080,359.13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45,991,975.96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283,390,531.39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255,784,362.65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65,121,878.07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521,443,130.65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498,502,892.95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1,940,628,845.04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-1,269,597,059.01</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
        <w:keepNext w:val="0"/>
        <w:keepLines w:val="0"/>
        <w:widowControl w:val="0"/>
        <w:shd w:val="clear" w:color="auto" w:fill="auto"/>
        <w:bidi w:val="0"/>
        <w:spacing w:before="0" w:after="3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1"/>
        <w:keepNext/>
        <w:keepLines/>
        <w:widowControl w:val="0"/>
        <w:shd w:val="clear" w:color="auto" w:fill="auto"/>
        <w:bidi w:val="0"/>
        <w:spacing w:before="0" w:after="380" w:line="240" w:lineRule="auto"/>
        <w:ind w:left="0" w:right="0" w:firstLine="0"/>
        <w:jc w:val="left"/>
        <w:rPr>
          <w:sz w:val="24"/>
          <w:szCs w:val="24"/>
        </w:rPr>
      </w:pPr>
      <w:bookmarkStart w:id="94" w:name="bookmark94"/>
      <w:bookmarkStart w:id="95" w:name="bookmark95"/>
      <w:bookmarkStart w:id="96" w:name="bookmark96"/>
      <w:r>
        <w:rPr>
          <w:color w:val="000000"/>
          <w:spacing w:val="0"/>
          <w:w w:val="100"/>
          <w:position w:val="0"/>
          <w:sz w:val="24"/>
          <w:szCs w:val="24"/>
        </w:rPr>
        <w:t>十二、非经常性损益项目及金额</w:t>
      </w:r>
      <w:bookmarkEnd w:id="94"/>
      <w:bookmarkEnd w:id="95"/>
      <w:bookmarkEnd w:id="96"/>
    </w:p>
    <w:p>
      <w:pPr>
        <w:pStyle w:val="Style2"/>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06"/>
        <w:gridCol w:w="1416"/>
        <w:gridCol w:w="1430"/>
        <w:gridCol w:w="1416"/>
        <w:gridCol w:w="152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非流动资产处置损益（包括已计提资产减值准备 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68,167.54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计入当期损益的政府补助（与公司正常经营业务 密切相关，符合国家政策规定、按照一定标准定 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37,777,763.47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13,822,194.80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5,430,488.55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-4,972,712.56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38,661,793.98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3,755,563.84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8,242,053.34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13,159,983.59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2,313,554.98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11,610,786.10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493,171.04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13,115,373.88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39,155,104.74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6,447,493.91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0"/>
        <w:jc w:val="left"/>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1</w:t>
      </w:r>
      <w:r>
        <w:rPr>
          <w:color w:val="000000"/>
          <w:spacing w:val="0"/>
          <w:w w:val="100"/>
          <w:position w:val="0"/>
        </w:rPr>
        <w:t>）其他符合非经常性损益定义的损益项目的具体情况</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1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公司不存在其他符合非经常性损益定义的损益项目的具体情况。</w:t>
      </w:r>
    </w:p>
    <w:p>
      <w:pPr>
        <w:pStyle w:val="Style12"/>
        <w:keepNext w:val="0"/>
        <w:keepLines w:val="0"/>
        <w:widowControl w:val="0"/>
        <w:shd w:val="clear" w:color="auto" w:fill="auto"/>
        <w:bidi w:val="0"/>
        <w:spacing w:before="0" w:after="260" w:line="240" w:lineRule="auto"/>
        <w:ind w:left="0" w:right="0" w:firstLine="0"/>
        <w:jc w:val="left"/>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2</w:t>
      </w: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w:t>
      </w:r>
      <w:r>
        <w:rPr>
          <w:rFonts w:ascii="Times New Roman" w:eastAsia="Times New Roman" w:hAnsi="Times New Roman" w:cs="Times New Roman"/>
          <w:color w:val="000000"/>
          <w:spacing w:val="0"/>
          <w:w w:val="100"/>
          <w:position w:val="0"/>
        </w:rPr>
        <w:t>E</w:t>
      </w:r>
      <w:r>
        <w:rPr>
          <w:color w:val="000000"/>
          <w:spacing w:val="0"/>
          <w:w w:val="100"/>
          <w:position w:val="0"/>
        </w:rPr>
        <w:t>经常性损益》中列举的非经常性损益项</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目界定为经常性损益项目的情况说明</w:t>
      </w:r>
      <w:r>
        <w:br w:type="page"/>
      </w:r>
    </w:p>
    <w:p>
      <w:pPr>
        <w:pStyle w:val="Style12"/>
        <w:keepNext w:val="0"/>
        <w:keepLines w:val="0"/>
        <w:widowControl w:val="0"/>
        <w:shd w:val="clear" w:color="auto" w:fill="auto"/>
        <w:bidi w:val="0"/>
        <w:spacing w:before="0" w:after="400" w:line="475" w:lineRule="exact"/>
        <w:ind w:left="0" w:right="0" w:firstLine="440"/>
        <w:jc w:val="both"/>
      </w:pPr>
      <w:r>
        <w:rPr>
          <w:color w:val="000000"/>
          <w:spacing w:val="0"/>
          <w:w w:val="100"/>
          <w:position w:val="0"/>
        </w:rPr>
        <w:t>公司作为证券经营机构，持有金融投资工具、衍生工具以及处置金融投资工具、衍生工具等业务均属 于公司日常经营业务，由此产生的公允价值变动收益、处置取得的投资收益，均不作为非经常性损益披露。</w:t>
      </w:r>
    </w:p>
    <w:p>
      <w:pPr>
        <w:pStyle w:val="Style21"/>
        <w:keepNext/>
        <w:keepLines/>
        <w:widowControl w:val="0"/>
        <w:shd w:val="clear" w:color="auto" w:fill="auto"/>
        <w:bidi w:val="0"/>
        <w:spacing w:before="0" w:after="680" w:line="240" w:lineRule="auto"/>
        <w:ind w:left="0" w:right="0" w:firstLine="0"/>
        <w:jc w:val="left"/>
        <w:rPr>
          <w:sz w:val="24"/>
          <w:szCs w:val="24"/>
        </w:rPr>
      </w:pPr>
      <w:bookmarkStart w:id="100" w:name="bookmark100"/>
      <w:bookmarkStart w:id="101" w:name="bookmark101"/>
      <w:bookmarkStart w:id="99" w:name="bookmark99"/>
      <w:r>
        <w:rPr>
          <w:color w:val="000000"/>
          <w:spacing w:val="0"/>
          <w:w w:val="100"/>
          <w:position w:val="0"/>
          <w:sz w:val="24"/>
          <w:szCs w:val="24"/>
        </w:rPr>
        <w:t>十三、母公司净资本及有关风险控制指标</w:t>
      </w:r>
      <w:bookmarkEnd w:id="100"/>
      <w:bookmarkEnd w:id="101"/>
      <w:bookmarkEnd w:id="99"/>
    </w:p>
    <w:tbl>
      <w:tblPr>
        <w:tblOverlap w:val="never"/>
        <w:jc w:val="center"/>
        <w:tblLayout w:type="fixed"/>
      </w:tblPr>
      <w:tblGrid>
        <w:gridCol w:w="2952"/>
        <w:gridCol w:w="1848"/>
        <w:gridCol w:w="2390"/>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本年末比上年末增减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核心净资本（元）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9,125,464,333.99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9,064,059,646.17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附属净资本（元）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9,875,464,333.99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10,174,059,646.17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13,983,706,229.34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13,569,181,025.34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各项风险资本准备之和（元）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3,333,547,772.93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3,296,566,783.30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表内外资产总额（元）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32,054,133,962.20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30,798,341,993.04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风险覆盖率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12.39</w:t>
            </w:r>
            <w:r>
              <w:rPr>
                <w:color w:val="000000"/>
                <w:spacing w:val="0"/>
                <w:w w:val="100"/>
                <w:position w:val="0"/>
                <w:sz w:val="17"/>
                <w:szCs w:val="17"/>
              </w:rPr>
              <w:t>个百分点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资本杠杆率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0.96</w:t>
            </w:r>
            <w:r>
              <w:rPr>
                <w:color w:val="000000"/>
                <w:spacing w:val="0"/>
                <w:w w:val="100"/>
                <w:position w:val="0"/>
                <w:sz w:val="17"/>
                <w:szCs w:val="17"/>
              </w:rPr>
              <w:t>个百分点</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流动性覆盖率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119.72</w:t>
            </w:r>
            <w:r>
              <w:rPr>
                <w:color w:val="000000"/>
                <w:spacing w:val="0"/>
                <w:w w:val="100"/>
                <w:position w:val="0"/>
                <w:sz w:val="17"/>
                <w:szCs w:val="17"/>
              </w:rPr>
              <w:t>个百分点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净稳定资金率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1.91</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4.36</w:t>
            </w:r>
            <w:r>
              <w:rPr>
                <w:color w:val="000000"/>
                <w:spacing w:val="0"/>
                <w:w w:val="100"/>
                <w:position w:val="0"/>
                <w:sz w:val="17"/>
                <w:szCs w:val="17"/>
              </w:rPr>
              <w:t>个百分点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4.52</w:t>
            </w:r>
            <w:r>
              <w:rPr>
                <w:color w:val="000000"/>
                <w:spacing w:val="0"/>
                <w:w w:val="100"/>
                <w:position w:val="0"/>
                <w:sz w:val="17"/>
                <w:szCs w:val="17"/>
              </w:rPr>
              <w:t>个百分点</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sz w:val="17"/>
                <w:szCs w:val="17"/>
              </w:rPr>
              <w:t>个百分点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自营权益类证券及其衍生品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8.36</w:t>
            </w:r>
            <w:r>
              <w:rPr>
                <w:color w:val="000000"/>
                <w:spacing w:val="0"/>
                <w:w w:val="100"/>
                <w:position w:val="0"/>
                <w:sz w:val="17"/>
                <w:szCs w:val="17"/>
              </w:rPr>
              <w:t>个百分点</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自营非权益证券及其衍生品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25.60</w:t>
            </w:r>
            <w:r>
              <w:rPr>
                <w:color w:val="000000"/>
                <w:spacing w:val="0"/>
                <w:w w:val="100"/>
                <w:position w:val="0"/>
                <w:sz w:val="17"/>
                <w:szCs w:val="17"/>
              </w:rPr>
              <w:t>个百分点</w:t>
            </w:r>
          </w:p>
        </w:tc>
      </w:tr>
    </w:tbl>
    <w:p>
      <w:pPr>
        <w:sectPr>
          <w:footnotePr>
            <w:pos w:val="pageBottom"/>
            <w:numFmt w:val="decimal"/>
            <w:numRestart w:val="continuous"/>
          </w:footnotePr>
          <w:type w:val="continuous"/>
          <w:pgSz w:w="11900" w:h="16840"/>
          <w:pgMar w:top="1314" w:right="1067" w:bottom="1477" w:left="1036" w:header="0" w:footer="3" w:gutter="0"/>
          <w:cols w:space="720"/>
          <w:noEndnote/>
          <w:rtlGutter w:val="0"/>
          <w:docGrid w:linePitch="360"/>
        </w:sectPr>
      </w:pPr>
    </w:p>
    <w:p>
      <w:pPr>
        <w:pStyle w:val="Style10"/>
        <w:keepNext/>
        <w:keepLines/>
        <w:widowControl w:val="0"/>
        <w:shd w:val="clear" w:color="auto" w:fill="auto"/>
        <w:bidi w:val="0"/>
        <w:spacing w:before="600" w:line="240" w:lineRule="auto"/>
        <w:ind w:left="0" w:right="0" w:firstLine="0"/>
        <w:jc w:val="center"/>
      </w:pPr>
      <w:bookmarkStart w:id="102" w:name="bookmark102"/>
      <w:bookmarkStart w:id="103" w:name="bookmark103"/>
      <w:bookmarkStart w:id="104" w:name="bookmark104"/>
      <w:r>
        <w:rPr>
          <w:color w:val="000000"/>
          <w:spacing w:val="0"/>
          <w:w w:val="100"/>
          <w:position w:val="0"/>
        </w:rPr>
        <w:t>第三节管理层讨论与分析</w:t>
      </w:r>
      <w:bookmarkEnd w:id="102"/>
      <w:bookmarkEnd w:id="103"/>
      <w:bookmarkEnd w:id="104"/>
    </w:p>
    <w:p>
      <w:pPr>
        <w:pStyle w:val="Style21"/>
        <w:keepNext/>
        <w:keepLines/>
        <w:widowControl w:val="0"/>
        <w:shd w:val="clear" w:color="auto" w:fill="auto"/>
        <w:bidi w:val="0"/>
        <w:spacing w:before="0" w:after="140" w:line="240" w:lineRule="auto"/>
        <w:ind w:left="0" w:right="0" w:firstLine="0"/>
        <w:jc w:val="left"/>
        <w:rPr>
          <w:sz w:val="24"/>
          <w:szCs w:val="24"/>
        </w:rPr>
      </w:pPr>
      <w:bookmarkStart w:id="105" w:name="bookmark105"/>
      <w:bookmarkStart w:id="106" w:name="bookmark106"/>
      <w:bookmarkStart w:id="107" w:name="bookmark107"/>
      <w:bookmarkStart w:id="108" w:name="bookmark108"/>
      <w:r>
        <w:rPr>
          <w:color w:val="000000"/>
          <w:spacing w:val="0"/>
          <w:w w:val="100"/>
          <w:position w:val="0"/>
          <w:sz w:val="24"/>
          <w:szCs w:val="24"/>
        </w:rPr>
        <w:t>一</w:t>
      </w:r>
      <w:bookmarkEnd w:id="107"/>
      <w:r>
        <w:rPr>
          <w:color w:val="000000"/>
          <w:spacing w:val="0"/>
          <w:w w:val="100"/>
          <w:position w:val="0"/>
          <w:sz w:val="24"/>
          <w:szCs w:val="24"/>
        </w:rPr>
        <w:t>、报告期内公司所处行业的情况</w:t>
      </w:r>
      <w:bookmarkEnd w:id="105"/>
      <w:bookmarkEnd w:id="106"/>
      <w:bookmarkEnd w:id="108"/>
    </w:p>
    <w:p>
      <w:pPr>
        <w:pStyle w:val="Style21"/>
        <w:keepNext/>
        <w:keepLines/>
        <w:widowControl w:val="0"/>
        <w:shd w:val="clear" w:color="auto" w:fill="auto"/>
        <w:tabs>
          <w:tab w:pos="312" w:val="left"/>
        </w:tabs>
        <w:bidi w:val="0"/>
        <w:spacing w:before="0" w:after="200" w:line="469" w:lineRule="exact"/>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所处行业基本情况、发展阶段及周期性特点</w:t>
      </w:r>
      <w:bookmarkEnd w:id="109"/>
      <w:bookmarkEnd w:id="110"/>
      <w:bookmarkEnd w:id="112"/>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shd w:val="clear" w:color="auto" w:fill="FFFFFF"/>
        </w:rPr>
        <w:t>伴随我国证券市场的发展与完善、对外开放程度的不断深化，我国证券行业不断壮大、规范发展。由 于证券行业的经营业绩与证券市场表现存在较强的相关性，而证券市场受到宏观经济表现与政策、市场发 展程度、国际经济形势和境外金融市场波动以及投资者行为等诸多因素的影响，导致证券行业经营业绩存 在较为明显的周期性、波动性和不确定性。以净资本为核心的风险监管体系，在证券行业盈利模式相对单</w:t>
      </w:r>
    </w:p>
    <w:p>
      <w:pPr>
        <w:pStyle w:val="Style12"/>
        <w:keepNext w:val="0"/>
        <w:keepLines w:val="0"/>
        <w:widowControl w:val="0"/>
        <w:shd w:val="clear" w:color="auto" w:fill="auto"/>
        <w:bidi w:val="0"/>
        <w:spacing w:before="0" w:after="200" w:line="468" w:lineRule="exact"/>
        <w:ind w:left="0" w:right="0" w:firstLine="0"/>
        <w:jc w:val="both"/>
      </w:pPr>
      <w:bookmarkStart w:id="113" w:name="bookmark113"/>
      <w:r>
        <w:rPr>
          <w:color w:val="000000"/>
          <w:spacing w:val="0"/>
          <w:w w:val="100"/>
          <w:position w:val="0"/>
        </w:rPr>
        <w:t>一</w:t>
      </w:r>
      <w:bookmarkEnd w:id="113"/>
      <w:r>
        <w:rPr>
          <w:color w:val="000000"/>
          <w:spacing w:val="0"/>
          <w:w w:val="100"/>
          <w:position w:val="0"/>
        </w:rPr>
        <w:t>、同质化程度高的竞争环境下，有助于头部证券公司进一步聚集优势资源，不断扩大市场份额，谋求各 项业务的全面、综合发展。与此同时，部分证券公司则不断巩固和完善其在某项业务或某个区域的竞争优 势，通过产业链的深挖和特色化经营，在细分领域为实体经济提供金融服务，致力于成为在细分市场具有 核心竞争力的证券公司。根据中国证券业协会发布的《证券公司</w:t>
      </w:r>
      <w:r>
        <w:rPr>
          <w:rFonts w:ascii="Times New Roman" w:eastAsia="Times New Roman" w:hAnsi="Times New Roman" w:cs="Times New Roman"/>
          <w:color w:val="000000"/>
          <w:spacing w:val="0"/>
          <w:w w:val="100"/>
          <w:position w:val="0"/>
        </w:rPr>
        <w:t>2021</w:t>
      </w:r>
      <w:r>
        <w:rPr>
          <w:color w:val="000000"/>
          <w:spacing w:val="0"/>
          <w:w w:val="100"/>
          <w:position w:val="0"/>
        </w:rPr>
        <w:t>年度经营数据》，截至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日，全行业共有</w:t>
      </w:r>
      <w:r>
        <w:rPr>
          <w:rFonts w:ascii="Times New Roman" w:eastAsia="Times New Roman" w:hAnsi="Times New Roman" w:cs="Times New Roman"/>
          <w:color w:val="000000"/>
          <w:spacing w:val="0"/>
          <w:w w:val="100"/>
          <w:position w:val="0"/>
        </w:rPr>
        <w:t>140</w:t>
      </w:r>
      <w:r>
        <w:rPr>
          <w:color w:val="000000"/>
          <w:spacing w:val="0"/>
          <w:w w:val="100"/>
          <w:position w:val="0"/>
        </w:rPr>
        <w:t>家证券公司；证券行业总资产为</w:t>
      </w:r>
      <w:r>
        <w:rPr>
          <w:rFonts w:ascii="Times New Roman" w:eastAsia="Times New Roman" w:hAnsi="Times New Roman" w:cs="Times New Roman"/>
          <w:color w:val="000000"/>
          <w:spacing w:val="0"/>
          <w:w w:val="100"/>
          <w:position w:val="0"/>
        </w:rPr>
        <w:t>10.59</w:t>
      </w:r>
      <w:r>
        <w:rPr>
          <w:color w:val="000000"/>
          <w:spacing w:val="0"/>
          <w:w w:val="100"/>
          <w:position w:val="0"/>
        </w:rPr>
        <w:t>万亿元，净资产为</w:t>
      </w:r>
      <w:r>
        <w:rPr>
          <w:rFonts w:ascii="Times New Roman" w:eastAsia="Times New Roman" w:hAnsi="Times New Roman" w:cs="Times New Roman"/>
          <w:color w:val="000000"/>
          <w:spacing w:val="0"/>
          <w:w w:val="100"/>
          <w:position w:val="0"/>
        </w:rPr>
        <w:t>2.57</w:t>
      </w:r>
      <w:r>
        <w:rPr>
          <w:color w:val="000000"/>
          <w:spacing w:val="0"/>
          <w:w w:val="100"/>
          <w:position w:val="0"/>
        </w:rPr>
        <w:t xml:space="preserve">万亿元，净资本为 </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万亿元，较上年末分别增长</w:t>
      </w:r>
      <w:r>
        <w:rPr>
          <w:rFonts w:ascii="Times New Roman" w:eastAsia="Times New Roman" w:hAnsi="Times New Roman" w:cs="Times New Roman"/>
          <w:color w:val="000000"/>
          <w:spacing w:val="0"/>
          <w:w w:val="100"/>
          <w:position w:val="0"/>
        </w:rPr>
        <w:t>19.07%</w:t>
      </w:r>
      <w:r>
        <w:rPr>
          <w:color w:val="000000"/>
          <w:spacing w:val="0"/>
          <w:w w:val="100"/>
          <w:position w:val="0"/>
        </w:rPr>
        <w:t>、</w:t>
      </w:r>
      <w:r>
        <w:rPr>
          <w:rFonts w:ascii="Times New Roman" w:eastAsia="Times New Roman" w:hAnsi="Times New Roman" w:cs="Times New Roman"/>
          <w:color w:val="000000"/>
          <w:spacing w:val="0"/>
          <w:w w:val="100"/>
          <w:position w:val="0"/>
        </w:rPr>
        <w:t>11.34%</w:t>
      </w:r>
      <w:r>
        <w:rPr>
          <w:color w:val="000000"/>
          <w:spacing w:val="0"/>
          <w:w w:val="100"/>
          <w:position w:val="0"/>
        </w:rPr>
        <w:t>和</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89%</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年全行业合计实现营业收入</w:t>
      </w:r>
      <w:r>
        <w:rPr>
          <w:rFonts w:ascii="Times New Roman" w:eastAsia="Times New Roman" w:hAnsi="Times New Roman" w:cs="Times New Roman"/>
          <w:color w:val="000000"/>
          <w:spacing w:val="0"/>
          <w:w w:val="100"/>
          <w:position w:val="0"/>
        </w:rPr>
        <w:t>5,024.</w:t>
      </w:r>
      <w:r>
        <w:rPr>
          <w:rFonts w:ascii="Times New Roman" w:eastAsia="Times New Roman" w:hAnsi="Times New Roman" w:cs="Times New Roman"/>
          <w:color w:val="000000"/>
          <w:spacing w:val="0"/>
          <w:w w:val="100"/>
          <w:position w:val="0"/>
        </w:rPr>
        <w:t>10</w:t>
      </w:r>
      <w:r>
        <w:rPr>
          <w:color w:val="000000"/>
          <w:spacing w:val="0"/>
          <w:w w:val="100"/>
          <w:position w:val="0"/>
        </w:rPr>
        <w:t>亿 元，实现净利润</w:t>
      </w:r>
      <w:r>
        <w:rPr>
          <w:rFonts w:ascii="Times New Roman" w:eastAsia="Times New Roman" w:hAnsi="Times New Roman" w:cs="Times New Roman"/>
          <w:color w:val="000000"/>
          <w:spacing w:val="0"/>
          <w:w w:val="100"/>
          <w:position w:val="0"/>
        </w:rPr>
        <w:t>1,911.19</w:t>
      </w:r>
      <w:r>
        <w:rPr>
          <w:color w:val="000000"/>
          <w:spacing w:val="0"/>
          <w:w w:val="100"/>
          <w:position w:val="0"/>
        </w:rPr>
        <w:t>亿元，同比分别增长</w:t>
      </w:r>
      <w:r>
        <w:rPr>
          <w:rFonts w:ascii="Times New Roman" w:eastAsia="Times New Roman" w:hAnsi="Times New Roman" w:cs="Times New Roman"/>
          <w:color w:val="000000"/>
          <w:spacing w:val="0"/>
          <w:w w:val="100"/>
          <w:position w:val="0"/>
        </w:rPr>
        <w:t>12.03%</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21.32%</w:t>
      </w:r>
      <w:r>
        <w:rPr>
          <w:color w:val="000000"/>
          <w:spacing w:val="0"/>
          <w:w w:val="100"/>
          <w:position w:val="0"/>
        </w:rPr>
        <w:t>。</w:t>
      </w:r>
    </w:p>
    <w:p>
      <w:pPr>
        <w:pStyle w:val="Style21"/>
        <w:keepNext/>
        <w:keepLines/>
        <w:widowControl w:val="0"/>
        <w:shd w:val="clear" w:color="auto" w:fill="auto"/>
        <w:tabs>
          <w:tab w:pos="312" w:val="left"/>
        </w:tabs>
        <w:bidi w:val="0"/>
        <w:spacing w:before="0" w:after="200" w:line="469" w:lineRule="exact"/>
        <w:ind w:left="0" w:right="0" w:firstLine="0"/>
        <w:jc w:val="both"/>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2</w:t>
      </w:r>
      <w:bookmarkEnd w:id="116"/>
      <w:r>
        <w:rPr>
          <w:color w:val="000000"/>
          <w:spacing w:val="0"/>
          <w:w w:val="100"/>
          <w:position w:val="0"/>
        </w:rPr>
        <w:t>、</w:t>
        <w:tab/>
        <w:t>新颁布的法律法规及行业政策对所处行业的重大影响</w:t>
      </w:r>
      <w:bookmarkEnd w:id="114"/>
      <w:bookmarkEnd w:id="115"/>
      <w:bookmarkEnd w:id="117"/>
    </w:p>
    <w:p>
      <w:pPr>
        <w:pStyle w:val="Style12"/>
        <w:keepNext w:val="0"/>
        <w:keepLines w:val="0"/>
        <w:widowControl w:val="0"/>
        <w:shd w:val="clear" w:color="auto" w:fill="auto"/>
        <w:bidi w:val="0"/>
        <w:spacing w:before="0" w:after="38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年资本市场改革持续深化，一系列政策制度落地，加速多层次资本市场建设，推进行业规范发展， 坚持对外开放，为证券行业发展创造了良好的政策环境和转型发展空间。一是注册制稳步推进。</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年远景目标纲要》提出，全面实行股 票发行注册制，建立常态化退市机制，提高上市公司质量；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月，证监会发布《首次公开发行股票 并上市辅导监管规定》，进一步规范辅导相关工作，为全市场稳步推进注册制改革创造条件。二是北京证 券交易所成立并开市，多层次资本市场体系进一步完善。</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月，北京证券交易所发布上市与审核 </w:t>
      </w:r>
      <w:r>
        <w:rPr>
          <w:rFonts w:ascii="Times New Roman" w:eastAsia="Times New Roman" w:hAnsi="Times New Roman" w:cs="Times New Roman"/>
          <w:color w:val="000000"/>
          <w:spacing w:val="0"/>
          <w:w w:val="100"/>
          <w:position w:val="0"/>
        </w:rPr>
        <w:t>4</w:t>
      </w:r>
      <w:r>
        <w:rPr>
          <w:color w:val="000000"/>
          <w:spacing w:val="0"/>
          <w:w w:val="100"/>
          <w:position w:val="0"/>
        </w:rPr>
        <w:t>件基本业务规则及</w:t>
      </w:r>
      <w:r>
        <w:rPr>
          <w:rFonts w:ascii="Times New Roman" w:eastAsia="Times New Roman" w:hAnsi="Times New Roman" w:cs="Times New Roman"/>
          <w:color w:val="000000"/>
          <w:spacing w:val="0"/>
          <w:w w:val="100"/>
          <w:position w:val="0"/>
        </w:rPr>
        <w:t>6</w:t>
      </w:r>
      <w:r>
        <w:rPr>
          <w:color w:val="000000"/>
          <w:spacing w:val="0"/>
          <w:w w:val="100"/>
          <w:position w:val="0"/>
        </w:rPr>
        <w:t>件配套细则和指引；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月，北京证券交易所正式开市，投行业务展业空间 扩容。三是坚持对外开放，加强互联互通。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月，证监会公布《合格境外投资者可参与金融衍生 品交易品种》，对合格境外投资者新增开放商品期货、商品期权、股指期权三类品种；</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月，证监 会发布《境内外证券交易所互联互通存托凭证业务监管规定》，标志着以沪伦通为起步的境内外证券市场 互联互通存托凭证业务迈入新的发展阶段。资本市场改革开放的基础制度体系不断完善，推动证券行业的 </w:t>
      </w:r>
      <w:r>
        <w:rPr>
          <w:color w:val="000000"/>
          <w:spacing w:val="0"/>
          <w:w w:val="100"/>
          <w:position w:val="0"/>
        </w:rPr>
        <w:t>转型与发展，成为实体经济高质量发展的强大“助推器”。</w:t>
      </w:r>
    </w:p>
    <w:p>
      <w:pPr>
        <w:pStyle w:val="Style21"/>
        <w:keepNext/>
        <w:keepLines/>
        <w:widowControl w:val="0"/>
        <w:shd w:val="clear" w:color="auto" w:fill="auto"/>
        <w:bidi w:val="0"/>
        <w:spacing w:before="0" w:after="380" w:line="240" w:lineRule="auto"/>
        <w:ind w:left="0" w:right="0" w:firstLine="0"/>
        <w:jc w:val="left"/>
        <w:rPr>
          <w:sz w:val="24"/>
          <w:szCs w:val="24"/>
        </w:rPr>
      </w:pPr>
      <w:bookmarkStart w:id="118" w:name="bookmark118"/>
      <w:bookmarkStart w:id="119" w:name="bookmark119"/>
      <w:bookmarkStart w:id="120" w:name="bookmark120"/>
      <w:bookmarkStart w:id="121" w:name="bookmark121"/>
      <w:r>
        <w:rPr>
          <w:color w:val="000000"/>
          <w:spacing w:val="0"/>
          <w:w w:val="100"/>
          <w:position w:val="0"/>
          <w:sz w:val="24"/>
          <w:szCs w:val="24"/>
        </w:rPr>
        <w:t>二</w:t>
      </w:r>
      <w:bookmarkEnd w:id="120"/>
      <w:r>
        <w:rPr>
          <w:color w:val="000000"/>
          <w:spacing w:val="0"/>
          <w:w w:val="100"/>
          <w:position w:val="0"/>
          <w:sz w:val="24"/>
          <w:szCs w:val="24"/>
        </w:rPr>
        <w:t>、报告期内公司从事的主要业务</w:t>
      </w:r>
      <w:bookmarkEnd w:id="118"/>
      <w:bookmarkEnd w:id="119"/>
      <w:bookmarkEnd w:id="121"/>
    </w:p>
    <w:p>
      <w:pPr>
        <w:pStyle w:val="Style21"/>
        <w:keepNext/>
        <w:keepLines/>
        <w:widowControl w:val="0"/>
        <w:shd w:val="clear" w:color="auto" w:fill="auto"/>
        <w:bidi w:val="0"/>
        <w:spacing w:before="0" w:after="20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1</w:t>
      </w:r>
      <w:bookmarkEnd w:id="124"/>
      <w:r>
        <w:rPr>
          <w:color w:val="000000"/>
          <w:spacing w:val="0"/>
          <w:w w:val="100"/>
          <w:position w:val="0"/>
        </w:rPr>
        <w:t>、公司所从事的主要业务及经营模式</w:t>
      </w:r>
      <w:bookmarkEnd w:id="122"/>
      <w:bookmarkEnd w:id="123"/>
      <w:bookmarkEnd w:id="125"/>
    </w:p>
    <w:p>
      <w:pPr>
        <w:pStyle w:val="Style12"/>
        <w:keepNext w:val="0"/>
        <w:keepLines w:val="0"/>
        <w:widowControl w:val="0"/>
        <w:shd w:val="clear" w:color="auto" w:fill="auto"/>
        <w:bidi w:val="0"/>
        <w:spacing w:before="0" w:after="200" w:line="485" w:lineRule="exact"/>
        <w:ind w:left="0" w:right="0" w:firstLine="440"/>
        <w:jc w:val="left"/>
      </w:pPr>
      <w:r>
        <w:rPr>
          <w:color w:val="000000"/>
          <w:spacing w:val="0"/>
          <w:w w:val="100"/>
          <w:position w:val="0"/>
        </w:rPr>
        <w:t>本公司是经中国证监会批准设立的综合类证券公司，公司证券业务牌照较为齐全。公司及下属子公司 主要为机构客户、个人客户提供综合金融产品和服务，从事的主要业务如下：</w:t>
      </w:r>
    </w:p>
    <w:p>
      <w:pPr>
        <w:pStyle w:val="Style21"/>
        <w:keepNext/>
        <w:keepLines/>
        <w:widowControl w:val="0"/>
        <w:shd w:val="clear" w:color="auto" w:fill="auto"/>
        <w:tabs>
          <w:tab w:pos="483" w:val="left"/>
        </w:tabs>
        <w:bidi w:val="0"/>
        <w:spacing w:before="0" w:after="200" w:line="476" w:lineRule="exact"/>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w:t>
        <w:tab/>
        <w:t>资产管理业务</w:t>
      </w:r>
      <w:bookmarkEnd w:id="126"/>
      <w:bookmarkEnd w:id="127"/>
      <w:bookmarkEnd w:id="129"/>
    </w:p>
    <w:p>
      <w:pPr>
        <w:pStyle w:val="Style12"/>
        <w:keepNext w:val="0"/>
        <w:keepLines w:val="0"/>
        <w:widowControl w:val="0"/>
        <w:shd w:val="clear" w:color="auto" w:fill="auto"/>
        <w:bidi w:val="0"/>
        <w:spacing w:before="0" w:after="200" w:line="480" w:lineRule="exact"/>
        <w:ind w:left="0" w:right="0" w:firstLine="440"/>
        <w:jc w:val="left"/>
      </w:pPr>
      <w:r>
        <w:rPr>
          <w:color w:val="000000"/>
          <w:spacing w:val="0"/>
          <w:w w:val="100"/>
          <w:position w:val="0"/>
        </w:rPr>
        <w:t>母公司主要从事集合资产管理、单一资产管理和专项资产管理等券商资产管理业务；公司通过控股子 公司创金合信从事公募基金和特定客户资产管理业务。</w:t>
      </w:r>
    </w:p>
    <w:p>
      <w:pPr>
        <w:pStyle w:val="Style21"/>
        <w:keepNext/>
        <w:keepLines/>
        <w:widowControl w:val="0"/>
        <w:shd w:val="clear" w:color="auto" w:fill="auto"/>
        <w:tabs>
          <w:tab w:pos="483" w:val="left"/>
        </w:tabs>
        <w:bidi w:val="0"/>
        <w:spacing w:before="0" w:after="200" w:line="476" w:lineRule="exact"/>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2</w:t>
      </w:r>
      <w:r>
        <w:rPr>
          <w:color w:val="000000"/>
          <w:spacing w:val="0"/>
          <w:w w:val="100"/>
          <w:position w:val="0"/>
        </w:rPr>
        <w:t>）</w:t>
        <w:tab/>
        <w:t>固定收益业务</w:t>
      </w:r>
      <w:bookmarkEnd w:id="130"/>
      <w:bookmarkEnd w:id="131"/>
      <w:bookmarkEnd w:id="133"/>
    </w:p>
    <w:p>
      <w:pPr>
        <w:pStyle w:val="Style12"/>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公司固定收益业务主要分为承销销售业务和投资交易业务。承销销售业务是指销售各类固定收益产品， 包括但不限于国债、地方政府债、政策性金融债、同业存单、其他金融债、非金融企业债务融资工具、资 产支持证券等；投资交易业务是指公司以自有资金，通过证券市场买卖固定收益类产品、类固定收益类产 品、固定收益衍生品等获取投资收益的业务。</w:t>
      </w:r>
    </w:p>
    <w:p>
      <w:pPr>
        <w:pStyle w:val="Style21"/>
        <w:keepNext/>
        <w:keepLines/>
        <w:widowControl w:val="0"/>
        <w:shd w:val="clear" w:color="auto" w:fill="auto"/>
        <w:tabs>
          <w:tab w:pos="483" w:val="left"/>
        </w:tabs>
        <w:bidi w:val="0"/>
        <w:spacing w:before="0" w:after="200" w:line="476" w:lineRule="exact"/>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3</w:t>
      </w:r>
      <w:r>
        <w:rPr>
          <w:color w:val="000000"/>
          <w:spacing w:val="0"/>
          <w:w w:val="100"/>
          <w:position w:val="0"/>
        </w:rPr>
        <w:t>）</w:t>
        <w:tab/>
        <w:t>投资银行业务</w:t>
      </w:r>
      <w:bookmarkEnd w:id="134"/>
      <w:bookmarkEnd w:id="135"/>
      <w:bookmarkEnd w:id="137"/>
    </w:p>
    <w:p>
      <w:pPr>
        <w:pStyle w:val="Style12"/>
        <w:keepNext w:val="0"/>
        <w:keepLines w:val="0"/>
        <w:widowControl w:val="0"/>
        <w:shd w:val="clear" w:color="auto" w:fill="auto"/>
        <w:bidi w:val="0"/>
        <w:spacing w:before="0" w:after="200" w:line="485" w:lineRule="exact"/>
        <w:ind w:left="0" w:right="0" w:firstLine="440"/>
        <w:jc w:val="left"/>
      </w:pPr>
      <w:r>
        <w:rPr>
          <w:color w:val="000000"/>
          <w:spacing w:val="0"/>
          <w:w w:val="100"/>
          <w:position w:val="0"/>
        </w:rPr>
        <w:t>公司通过全资子公司一创投行从事投资银行业务，主要包括股权融资、债权及结构化融资、新三板推 荐挂牌以及相关财务顾问业务。</w:t>
      </w:r>
    </w:p>
    <w:p>
      <w:pPr>
        <w:pStyle w:val="Style21"/>
        <w:keepNext/>
        <w:keepLines/>
        <w:widowControl w:val="0"/>
        <w:shd w:val="clear" w:color="auto" w:fill="auto"/>
        <w:tabs>
          <w:tab w:pos="483" w:val="left"/>
        </w:tabs>
        <w:bidi w:val="0"/>
        <w:spacing w:before="0" w:after="200" w:line="485" w:lineRule="exact"/>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4</w:t>
      </w:r>
      <w:r>
        <w:rPr>
          <w:color w:val="000000"/>
          <w:spacing w:val="0"/>
          <w:w w:val="100"/>
          <w:position w:val="0"/>
        </w:rPr>
        <w:t>）</w:t>
        <w:tab/>
        <w:t>证券经纪及信用业务</w:t>
      </w:r>
      <w:bookmarkEnd w:id="138"/>
      <w:bookmarkEnd w:id="139"/>
      <w:bookmarkEnd w:id="141"/>
    </w:p>
    <w:p>
      <w:pPr>
        <w:pStyle w:val="Style1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公司向客户提供证券经纪、证券投资咨询、融资融券、金融产品销售、股票质押式回购等多样化金融 服务。公司通过全资子公司一创期货从事期货业务，主要包括商品期货经纪、金融期货经纪、期货投资咨 询等业务。</w:t>
      </w:r>
    </w:p>
    <w:p>
      <w:pPr>
        <w:pStyle w:val="Style21"/>
        <w:keepNext/>
        <w:keepLines/>
        <w:widowControl w:val="0"/>
        <w:shd w:val="clear" w:color="auto" w:fill="auto"/>
        <w:tabs>
          <w:tab w:pos="483" w:val="left"/>
        </w:tabs>
        <w:bidi w:val="0"/>
        <w:spacing w:before="0" w:after="200" w:line="485" w:lineRule="exact"/>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5</w:t>
      </w:r>
      <w:r>
        <w:rPr>
          <w:color w:val="000000"/>
          <w:spacing w:val="0"/>
          <w:w w:val="100"/>
          <w:position w:val="0"/>
        </w:rPr>
        <w:t>）</w:t>
        <w:tab/>
        <w:t>私募股权基金管理及另类投资业务</w:t>
      </w:r>
      <w:bookmarkEnd w:id="142"/>
      <w:bookmarkEnd w:id="143"/>
      <w:bookmarkEnd w:id="145"/>
    </w:p>
    <w:p>
      <w:pPr>
        <w:pStyle w:val="Style12"/>
        <w:keepNext w:val="0"/>
        <w:keepLines w:val="0"/>
        <w:widowControl w:val="0"/>
        <w:shd w:val="clear" w:color="auto" w:fill="auto"/>
        <w:bidi w:val="0"/>
        <w:spacing w:before="0" w:after="200" w:line="485" w:lineRule="exact"/>
        <w:ind w:left="0" w:right="0" w:firstLine="440"/>
        <w:jc w:val="left"/>
      </w:pPr>
      <w:r>
        <w:rPr>
          <w:color w:val="000000"/>
          <w:spacing w:val="0"/>
          <w:w w:val="100"/>
          <w:position w:val="0"/>
        </w:rPr>
        <w:t>公司通过全资子公司一创投资从事私募基金管理业务，设立和管理私募股权投资基金；通过全资子公 司创新资本从事另类投资业务，使用自有资金对非上市公司进行股权投资。</w:t>
      </w:r>
    </w:p>
    <w:p>
      <w:pPr>
        <w:pStyle w:val="Style21"/>
        <w:keepNext/>
        <w:keepLines/>
        <w:widowControl w:val="0"/>
        <w:shd w:val="clear" w:color="auto" w:fill="auto"/>
        <w:bidi w:val="0"/>
        <w:spacing w:before="0" w:after="24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自营投资及交易业务</w:t>
      </w:r>
      <w:bookmarkEnd w:id="146"/>
      <w:bookmarkEnd w:id="147"/>
      <w:bookmarkEnd w:id="149"/>
    </w:p>
    <w:p>
      <w:pPr>
        <w:pStyle w:val="Style12"/>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公司自营投资及交易业务主要为权益类证券投资、权益类衍生品多策略投资以及新三板做市业务。</w:t>
      </w:r>
    </w:p>
    <w:p>
      <w:pPr>
        <w:pStyle w:val="Style21"/>
        <w:keepNext/>
        <w:keepLines/>
        <w:widowControl w:val="0"/>
        <w:shd w:val="clear" w:color="auto" w:fill="auto"/>
        <w:bidi w:val="0"/>
        <w:spacing w:before="0" w:after="0" w:line="492"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、公司市场地位、主要业绩驱动因素及业绩变化</w:t>
      </w:r>
      <w:bookmarkEnd w:id="150"/>
      <w:bookmarkEnd w:id="151"/>
      <w:bookmarkEnd w:id="153"/>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公司特色鲜明，经营资质较为齐全，具有较好的业务发展基础。公司稳健经营，资产管理业务、固定 收益业务、证券经纪及信用业务、投资银行业务等各项业务稳步发展。</w:t>
      </w:r>
    </w:p>
    <w:p>
      <w:pPr>
        <w:pStyle w:val="Style12"/>
        <w:keepNext w:val="0"/>
        <w:keepLines w:val="0"/>
        <w:widowControl w:val="0"/>
        <w:shd w:val="clear" w:color="auto" w:fill="auto"/>
        <w:bidi w:val="0"/>
        <w:spacing w:before="0" w:after="42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年，公司品牌知名度进一步提升，荣获全国银行间同业拆借中心“</w:t>
      </w:r>
      <w:r>
        <w:rPr>
          <w:rFonts w:ascii="Times New Roman" w:eastAsia="Times New Roman" w:hAnsi="Times New Roman" w:cs="Times New Roman"/>
          <w:color w:val="000000"/>
          <w:spacing w:val="0"/>
          <w:w w:val="100"/>
          <w:position w:val="0"/>
        </w:rPr>
        <w:t>2020</w:t>
      </w:r>
      <w:r>
        <w:rPr>
          <w:color w:val="000000"/>
          <w:spacing w:val="0"/>
          <w:w w:val="100"/>
          <w:position w:val="0"/>
        </w:rPr>
        <w:t>年度银行间本币市场活 跃交易商” “</w:t>
      </w:r>
      <w:r>
        <w:rPr>
          <w:rFonts w:ascii="Times New Roman" w:eastAsia="Times New Roman" w:hAnsi="Times New Roman" w:cs="Times New Roman"/>
          <w:color w:val="000000"/>
          <w:spacing w:val="0"/>
          <w:w w:val="100"/>
          <w:position w:val="0"/>
        </w:rPr>
        <w:t>2020</w:t>
      </w:r>
      <w:r>
        <w:rPr>
          <w:color w:val="000000"/>
          <w:spacing w:val="0"/>
          <w:w w:val="100"/>
          <w:position w:val="0"/>
        </w:rPr>
        <w:t>年度银行间本币市场交易</w:t>
      </w:r>
      <w:r>
        <w:rPr>
          <w:rFonts w:ascii="Times New Roman" w:eastAsia="Times New Roman" w:hAnsi="Times New Roman" w:cs="Times New Roman"/>
          <w:color w:val="000000"/>
          <w:spacing w:val="0"/>
          <w:w w:val="100"/>
          <w:position w:val="0"/>
        </w:rPr>
        <w:t>300</w:t>
      </w:r>
      <w:r>
        <w:rPr>
          <w:color w:val="000000"/>
          <w:spacing w:val="0"/>
          <w:w w:val="100"/>
          <w:position w:val="0"/>
        </w:rPr>
        <w:t>强”、中国金融期货交易所“</w:t>
      </w:r>
      <w:r>
        <w:rPr>
          <w:rFonts w:ascii="Times New Roman" w:eastAsia="Times New Roman" w:hAnsi="Times New Roman" w:cs="Times New Roman"/>
          <w:color w:val="000000"/>
          <w:spacing w:val="0"/>
          <w:w w:val="100"/>
          <w:position w:val="0"/>
        </w:rPr>
        <w:t>2020</w:t>
      </w:r>
      <w:r>
        <w:rPr>
          <w:color w:val="000000"/>
          <w:spacing w:val="0"/>
          <w:w w:val="100"/>
          <w:position w:val="0"/>
        </w:rPr>
        <w:t>年度资管类国债期货优 秀交易团队奖”、《证券时报》“最受上市公司尊敬的债券团队”、《中国基金报》“</w:t>
      </w:r>
      <w:r>
        <w:rPr>
          <w:rFonts w:ascii="Times New Roman" w:eastAsia="Times New Roman" w:hAnsi="Times New Roman" w:cs="Times New Roman"/>
          <w:color w:val="000000"/>
          <w:spacing w:val="0"/>
          <w:w w:val="100"/>
          <w:position w:val="0"/>
        </w:rPr>
        <w:t>2021</w:t>
      </w:r>
      <w:r>
        <w:rPr>
          <w:color w:val="000000"/>
          <w:spacing w:val="0"/>
          <w:w w:val="100"/>
          <w:position w:val="0"/>
        </w:rPr>
        <w:t>英华奖</w:t>
      </w:r>
      <w:r>
        <w:rPr>
          <w:rFonts w:ascii="Times New Roman" w:eastAsia="Times New Roman" w:hAnsi="Times New Roman" w:cs="Times New Roman"/>
          <w:color w:val="000000"/>
          <w:spacing w:val="0"/>
          <w:w w:val="100"/>
          <w:position w:val="0"/>
        </w:rPr>
        <w:t>•</w:t>
      </w:r>
      <w:r>
        <w:rPr>
          <w:color w:val="000000"/>
          <w:spacing w:val="0"/>
          <w:w w:val="100"/>
          <w:position w:val="0"/>
        </w:rPr>
        <w:t>最佳券商资 管创新产品奖”、国开行“</w:t>
      </w:r>
      <w:r>
        <w:rPr>
          <w:rFonts w:ascii="Times New Roman" w:eastAsia="Times New Roman" w:hAnsi="Times New Roman" w:cs="Times New Roman"/>
          <w:color w:val="000000"/>
          <w:spacing w:val="0"/>
          <w:w w:val="100"/>
          <w:position w:val="0"/>
        </w:rPr>
        <w:t>2021</w:t>
      </w:r>
      <w:r>
        <w:rPr>
          <w:color w:val="000000"/>
          <w:spacing w:val="0"/>
          <w:w w:val="100"/>
          <w:position w:val="0"/>
        </w:rPr>
        <w:t>年度优秀做市商”、新浪财经“</w:t>
      </w:r>
      <w:r>
        <w:rPr>
          <w:rFonts w:ascii="Times New Roman" w:eastAsia="Times New Roman" w:hAnsi="Times New Roman" w:cs="Times New Roman"/>
          <w:color w:val="000000"/>
          <w:spacing w:val="0"/>
          <w:w w:val="100"/>
          <w:position w:val="0"/>
        </w:rPr>
        <w:t>2020</w:t>
      </w:r>
      <w:r>
        <w:rPr>
          <w:color w:val="000000"/>
          <w:spacing w:val="0"/>
          <w:w w:val="100"/>
          <w:position w:val="0"/>
        </w:rPr>
        <w:t>券商</w:t>
      </w:r>
      <w:r>
        <w:rPr>
          <w:rFonts w:ascii="Times New Roman" w:eastAsia="Times New Roman" w:hAnsi="Times New Roman" w:cs="Times New Roman"/>
          <w:color w:val="000000"/>
          <w:spacing w:val="0"/>
          <w:w w:val="100"/>
          <w:position w:val="0"/>
        </w:rPr>
        <w:t>APP</w:t>
      </w:r>
      <w:r>
        <w:rPr>
          <w:color w:val="000000"/>
          <w:spacing w:val="0"/>
          <w:w w:val="100"/>
          <w:position w:val="0"/>
        </w:rPr>
        <w:t>风云榜•最佳功能创新</w:t>
      </w:r>
      <w:r>
        <w:rPr>
          <w:rFonts w:ascii="Times New Roman" w:eastAsia="Times New Roman" w:hAnsi="Times New Roman" w:cs="Times New Roman"/>
          <w:color w:val="000000"/>
          <w:spacing w:val="0"/>
          <w:w w:val="100"/>
          <w:position w:val="0"/>
        </w:rPr>
        <w:t>APP</w:t>
      </w:r>
      <w:r>
        <w:rPr>
          <w:color w:val="000000"/>
          <w:spacing w:val="0"/>
          <w:w w:val="100"/>
          <w:position w:val="0"/>
        </w:rPr>
        <w:t xml:space="preserve">”、 </w:t>
      </w:r>
      <w:r>
        <w:rPr>
          <w:color w:val="000000"/>
          <w:spacing w:val="0"/>
          <w:w w:val="100"/>
          <w:position w:val="0"/>
        </w:rPr>
        <w:t>中国房地产业协会“年度最佳不动产供应链</w:t>
      </w:r>
      <w:r>
        <w:rPr>
          <w:rFonts w:ascii="Times New Roman" w:eastAsia="Times New Roman" w:hAnsi="Times New Roman" w:cs="Times New Roman"/>
          <w:color w:val="000000"/>
          <w:spacing w:val="0"/>
          <w:w w:val="100"/>
          <w:position w:val="0"/>
        </w:rPr>
        <w:t>ABS</w:t>
      </w:r>
      <w:r>
        <w:rPr>
          <w:color w:val="000000"/>
          <w:spacing w:val="0"/>
          <w:w w:val="100"/>
          <w:position w:val="0"/>
        </w:rPr>
        <w:t>产品”等</w:t>
      </w:r>
      <w:r>
        <w:rPr>
          <w:rFonts w:ascii="Times New Roman" w:eastAsia="Times New Roman" w:hAnsi="Times New Roman" w:cs="Times New Roman"/>
          <w:color w:val="000000"/>
          <w:spacing w:val="0"/>
          <w:w w:val="100"/>
          <w:position w:val="0"/>
        </w:rPr>
        <w:t>46</w:t>
      </w:r>
      <w:r>
        <w:rPr>
          <w:color w:val="000000"/>
          <w:spacing w:val="0"/>
          <w:w w:val="100"/>
          <w:position w:val="0"/>
        </w:rPr>
        <w:t>项大奖。</w:t>
      </w:r>
    </w:p>
    <w:p>
      <w:pPr>
        <w:pStyle w:val="Style21"/>
        <w:keepNext/>
        <w:keepLines/>
        <w:widowControl w:val="0"/>
        <w:shd w:val="clear" w:color="auto" w:fill="auto"/>
        <w:bidi w:val="0"/>
        <w:spacing w:before="0" w:after="360" w:line="240" w:lineRule="auto"/>
        <w:ind w:left="0" w:right="0" w:firstLine="0"/>
        <w:jc w:val="left"/>
        <w:rPr>
          <w:sz w:val="24"/>
          <w:szCs w:val="24"/>
        </w:rPr>
      </w:pPr>
      <w:bookmarkStart w:id="154" w:name="bookmark154"/>
      <w:bookmarkStart w:id="155" w:name="bookmark155"/>
      <w:bookmarkStart w:id="156" w:name="bookmark156"/>
      <w:bookmarkStart w:id="157" w:name="bookmark157"/>
      <w:r>
        <w:rPr>
          <w:color w:val="000000"/>
          <w:spacing w:val="0"/>
          <w:w w:val="100"/>
          <w:position w:val="0"/>
          <w:sz w:val="24"/>
          <w:szCs w:val="24"/>
        </w:rPr>
        <w:t>三</w:t>
      </w:r>
      <w:bookmarkEnd w:id="156"/>
      <w:r>
        <w:rPr>
          <w:color w:val="000000"/>
          <w:spacing w:val="0"/>
          <w:w w:val="100"/>
          <w:position w:val="0"/>
          <w:sz w:val="24"/>
          <w:szCs w:val="24"/>
        </w:rPr>
        <w:t>、核心竞争力分析</w:t>
      </w:r>
      <w:bookmarkEnd w:id="154"/>
      <w:bookmarkEnd w:id="155"/>
      <w:bookmarkEnd w:id="157"/>
    </w:p>
    <w:p>
      <w:pPr>
        <w:pStyle w:val="Style21"/>
        <w:keepNext/>
        <w:keepLines/>
        <w:widowControl w:val="0"/>
        <w:shd w:val="clear" w:color="auto" w:fill="auto"/>
        <w:tabs>
          <w:tab w:pos="327" w:val="left"/>
        </w:tabs>
        <w:bidi w:val="0"/>
        <w:spacing w:before="0" w:after="0" w:line="492"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w:t>
        <w:tab/>
        <w:t>保持战略定力，坚持经营理念</w:t>
      </w:r>
      <w:bookmarkEnd w:id="158"/>
      <w:bookmarkEnd w:id="159"/>
      <w:bookmarkEnd w:id="161"/>
    </w:p>
    <w:p>
      <w:pPr>
        <w:pStyle w:val="Style12"/>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公司坚持“成为有固定收益特色的、以资产管理业务为核心的证券公司”的战略目标，积极把握资本 市场全面深化改革的历史机遇，锐意进取，在特色化和差异化发展上做好布局和资源配套，持续提升核心 竞争力。公司始终秉持“以客户为中心”的经营理念，不断探求深度理解客户，精准服务客户，以成就客 户为使命，砥砺前行。公司以客户为中心调整组织架构和业务流程，深入打造投研能力，建设销售能力， 提升组织效率和协同效力，建设协同文化，开展综合金融新业务模式探索；持续聚焦京津冀、粤港澳大湾 区及长三角区域，积极拥抱新兴产业，深耕优势业务，布局金融科技；优化人才结构，持续加大人才梯队 建设和专业能力培养的投入，致力于为客户提供专业、高效的综合金融服务。</w:t>
      </w:r>
    </w:p>
    <w:p>
      <w:pPr>
        <w:pStyle w:val="Style21"/>
        <w:keepNext/>
        <w:keepLines/>
        <w:widowControl w:val="0"/>
        <w:shd w:val="clear" w:color="auto" w:fill="auto"/>
        <w:tabs>
          <w:tab w:pos="337" w:val="left"/>
        </w:tabs>
        <w:bidi w:val="0"/>
        <w:spacing w:before="0" w:after="0" w:line="492"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大资产管理业务深入发展</w:t>
      </w:r>
      <w:bookmarkEnd w:id="162"/>
      <w:bookmarkEnd w:id="163"/>
      <w:bookmarkEnd w:id="165"/>
    </w:p>
    <w:p>
      <w:pPr>
        <w:pStyle w:val="Style1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在券商资管业务领域，公司多年深耕“固收</w:t>
      </w:r>
      <w:r>
        <w:rPr>
          <w:rFonts w:ascii="Times New Roman" w:eastAsia="Times New Roman" w:hAnsi="Times New Roman" w:cs="Times New Roman"/>
          <w:color w:val="000000"/>
          <w:spacing w:val="0"/>
          <w:w w:val="100"/>
          <w:position w:val="0"/>
        </w:rPr>
        <w:t>+</w:t>
      </w:r>
      <w:r>
        <w:rPr>
          <w:color w:val="000000"/>
          <w:spacing w:val="0"/>
          <w:w w:val="100"/>
          <w:position w:val="0"/>
        </w:rPr>
        <w:t>”资产管理体系，积淀了较强的策略配置、内部联动及 外部资源整合能力。公司持续加强产品创设、提升主动管理能力，构建特色化产品谱系，竭力为机构和个 人投资者创造稳定增值回报。</w:t>
      </w:r>
      <w:r>
        <w:rPr>
          <w:rFonts w:ascii="Times New Roman" w:eastAsia="Times New Roman" w:hAnsi="Times New Roman" w:cs="Times New Roman"/>
          <w:color w:val="000000"/>
          <w:spacing w:val="0"/>
          <w:w w:val="100"/>
          <w:position w:val="0"/>
        </w:rPr>
        <w:t>2021</w:t>
      </w:r>
      <w:r>
        <w:rPr>
          <w:color w:val="000000"/>
          <w:spacing w:val="0"/>
          <w:w w:val="100"/>
          <w:position w:val="0"/>
        </w:rPr>
        <w:t>年，公司完成</w:t>
      </w:r>
      <w:r>
        <w:rPr>
          <w:rFonts w:ascii="Times New Roman" w:eastAsia="Times New Roman" w:hAnsi="Times New Roman" w:cs="Times New Roman"/>
          <w:color w:val="000000"/>
          <w:spacing w:val="0"/>
          <w:w w:val="100"/>
          <w:position w:val="0"/>
        </w:rPr>
        <w:t>2</w:t>
      </w:r>
      <w:r>
        <w:rPr>
          <w:color w:val="000000"/>
          <w:spacing w:val="0"/>
          <w:w w:val="100"/>
          <w:position w:val="0"/>
        </w:rPr>
        <w:t>只大集合产品参公改造，发行多只固收类产品和</w:t>
      </w:r>
      <w:r>
        <w:rPr>
          <w:rFonts w:ascii="Times New Roman" w:eastAsia="Times New Roman" w:hAnsi="Times New Roman" w:cs="Times New Roman"/>
          <w:color w:val="000000"/>
          <w:spacing w:val="0"/>
          <w:w w:val="100"/>
          <w:position w:val="0"/>
        </w:rPr>
        <w:t xml:space="preserve">FOF </w:t>
      </w:r>
      <w:r>
        <w:rPr>
          <w:color w:val="000000"/>
          <w:spacing w:val="0"/>
          <w:w w:val="100"/>
          <w:position w:val="0"/>
        </w:rPr>
        <w:t>产品，行业首个</w:t>
      </w:r>
      <w:r>
        <w:rPr>
          <w:rFonts w:ascii="Times New Roman" w:eastAsia="Times New Roman" w:hAnsi="Times New Roman" w:cs="Times New Roman"/>
          <w:color w:val="000000"/>
          <w:spacing w:val="0"/>
          <w:w w:val="100"/>
          <w:position w:val="0"/>
        </w:rPr>
        <w:t>ESG</w:t>
      </w:r>
      <w:r>
        <w:rPr>
          <w:color w:val="000000"/>
          <w:spacing w:val="0"/>
          <w:w w:val="100"/>
          <w:position w:val="0"/>
        </w:rPr>
        <w:t>整合策略债券型券商资管产品系列进一步完善，布局多元化</w:t>
      </w:r>
      <w:r>
        <w:rPr>
          <w:rFonts w:ascii="Times New Roman" w:eastAsia="Times New Roman" w:hAnsi="Times New Roman" w:cs="Times New Roman"/>
          <w:color w:val="000000"/>
          <w:spacing w:val="0"/>
          <w:w w:val="100"/>
          <w:position w:val="0"/>
        </w:rPr>
        <w:t>FOF</w:t>
      </w:r>
      <w:r>
        <w:rPr>
          <w:color w:val="000000"/>
          <w:spacing w:val="0"/>
          <w:w w:val="100"/>
          <w:position w:val="0"/>
        </w:rPr>
        <w:t>产品线，</w:t>
      </w:r>
      <w:r>
        <w:rPr>
          <w:rFonts w:ascii="Times New Roman" w:eastAsia="Times New Roman" w:hAnsi="Times New Roman" w:cs="Times New Roman"/>
          <w:color w:val="000000"/>
          <w:spacing w:val="0"/>
          <w:w w:val="100"/>
          <w:position w:val="0"/>
        </w:rPr>
        <w:t>FOF</w:t>
      </w:r>
      <w:r>
        <w:rPr>
          <w:color w:val="000000"/>
          <w:spacing w:val="0"/>
          <w:w w:val="100"/>
          <w:position w:val="0"/>
        </w:rPr>
        <w:t>产品 规模实现较快增长。</w:t>
      </w:r>
    </w:p>
    <w:p>
      <w:pPr>
        <w:pStyle w:val="Style1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 xml:space="preserve">在公募基金业务领域，公司控股子公司创金合信坚持公募基金与专户业务双核驱动的发展战略，通过 </w:t>
      </w:r>
      <w:r>
        <w:rPr>
          <w:color w:val="000000"/>
          <w:spacing w:val="0"/>
          <w:w w:val="100"/>
          <w:position w:val="0"/>
        </w:rPr>
        <w:t>专业、高效的服务得到客户认可。创金合信</w:t>
      </w:r>
      <w:r>
        <w:rPr>
          <w:rFonts w:ascii="Times New Roman" w:eastAsia="Times New Roman" w:hAnsi="Times New Roman" w:cs="Times New Roman"/>
          <w:color w:val="000000"/>
          <w:spacing w:val="0"/>
          <w:w w:val="100"/>
          <w:position w:val="0"/>
        </w:rPr>
        <w:t>2014</w:t>
      </w:r>
      <w:r>
        <w:rPr>
          <w:color w:val="000000"/>
          <w:spacing w:val="0"/>
          <w:w w:val="100"/>
          <w:position w:val="0"/>
        </w:rPr>
        <w:t>年成立即实施骨干员工持股，实行合伙人制度，建立和 而不同的企业文化，倡导深度基本面研究以及多样化的动态价值投资，注重长期考核，为团队提供携手拼 搏的舞台和共同成长的空间。在公募业务上，创金合信已建立固收、权益、量化、指数、</w:t>
      </w:r>
      <w:r>
        <w:rPr>
          <w:rFonts w:ascii="Times New Roman" w:eastAsia="Times New Roman" w:hAnsi="Times New Roman" w:cs="Times New Roman"/>
          <w:color w:val="000000"/>
          <w:spacing w:val="0"/>
          <w:w w:val="100"/>
          <w:position w:val="0"/>
        </w:rPr>
        <w:t>MOM</w:t>
      </w:r>
      <w:r>
        <w:rPr>
          <w:color w:val="000000"/>
          <w:spacing w:val="0"/>
          <w:w w:val="100"/>
          <w:position w:val="0"/>
        </w:rPr>
        <w:t>、</w:t>
      </w:r>
      <w:r>
        <w:rPr>
          <w:rFonts w:ascii="Times New Roman" w:eastAsia="Times New Roman" w:hAnsi="Times New Roman" w:cs="Times New Roman"/>
          <w:color w:val="000000"/>
          <w:spacing w:val="0"/>
          <w:w w:val="100"/>
          <w:position w:val="0"/>
        </w:rPr>
        <w:t>QDII</w:t>
      </w:r>
      <w:r>
        <w:rPr>
          <w:color w:val="000000"/>
          <w:spacing w:val="0"/>
          <w:w w:val="100"/>
          <w:position w:val="0"/>
        </w:rPr>
        <w:t>等 多类型的产品线，并在周期、新能源、医药、消费、科技等行业进行了产品布局，为客户提供定义清晰、 风格多样的产品选择；在专户业务上，创金合信为客户提供个性化的产品解决方案，加强系统建设，不断 提升客户体验，增强客户粘性。</w:t>
      </w:r>
    </w:p>
    <w:p>
      <w:pPr>
        <w:pStyle w:val="Style12"/>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在私募股权基金管理业务领域，公司全资子公司一创投资继续深化“产业视角、平台战略、机制优势” 的发展战略，推进产融结合，聚焦服务实体经济，携手北京、广州、深圳等地方国有资本投资运营平台、 重点产业龙头企业、上市公司等共同设立多家二级私募基金管理机构，数量位居同业前列，形成了全面覆 盖成熟期、成长期、早期和天使基金的私募基金管理人阵营。一创投资是首家设立博士后创新实践基地的 券商私募股权管理子公司，持续以此为依托加强行业投研能力。一创投资还建立了合伙人文化及合伙人机 制，发挥机制优势积极支持传统产业转型升级和战略性新兴产业、先进制造业、高端装备制造业的发展， 助推地方经济结构优化。</w:t>
      </w:r>
    </w:p>
    <w:p>
      <w:pPr>
        <w:pStyle w:val="Style21"/>
        <w:keepNext/>
        <w:keepLines/>
        <w:widowControl w:val="0"/>
        <w:shd w:val="clear" w:color="auto" w:fill="auto"/>
        <w:bidi w:val="0"/>
        <w:spacing w:before="0" w:after="0" w:line="492"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、固定收益业务持续特色发展</w:t>
      </w:r>
      <w:bookmarkEnd w:id="166"/>
      <w:bookmarkEnd w:id="167"/>
      <w:bookmarkEnd w:id="169"/>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在固定收益业务领域，公司形成了颇具特色并适合公司发展的销售、交易模式，建立起品牌优势。公 司一直以成为“中国一流的债券交易服务提供商”为发展目标，固定收益业务已发展成为业务资质较齐全、 业务品种丰富的特色业务。公司是财政部会同央行和证监会确定的国债承销团成员，是</w:t>
      </w:r>
      <w:r>
        <w:rPr>
          <w:rFonts w:ascii="Times New Roman" w:eastAsia="Times New Roman" w:hAnsi="Times New Roman" w:cs="Times New Roman"/>
          <w:color w:val="000000"/>
          <w:spacing w:val="0"/>
          <w:w w:val="100"/>
          <w:position w:val="0"/>
        </w:rPr>
        <w:t>28</w:t>
      </w:r>
      <w:r>
        <w:rPr>
          <w:color w:val="000000"/>
          <w:spacing w:val="0"/>
          <w:w w:val="100"/>
          <w:position w:val="0"/>
        </w:rPr>
        <w:t>个省、市、地 区的地方政府债券承销团成员，拥有国家开发银行、中国农业发展银行和中国进出口银行金融债承销商资 格，同时也是非金融企业债务融资工具承销商。公司已形成覆盖债券承销、债券销售、债券做市交易、债 券资产管理、宏观与信用研究在内的固定收益全业务链。</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通过多年的经营和发展，公司建立了深厚的客户基础，积累了包括银行、基金公司、保险公司、投资 公司和大型企业在内的大量客户，在市场上拥有较高的知名度和信誉度。公司连续多年获得全国银行间同 业拆借中心、中央国债登记结算有限责任公司、中国农业发展银行、中国进出口银行、国家开发银行等机 构颁发的交易类、做市类、承销类奖项。</w:t>
      </w:r>
    </w:p>
    <w:p>
      <w:pPr>
        <w:pStyle w:val="Style12"/>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年，公司固定收益业务向“以交易驱动为核心”转型，以交易驱动为引擎，投资和销售为两翼， 加强一、二级市场联动，通过打造涵盖客户交易全生命周期的服务组织，提升客户服务能力。公司以人才 专业化、分工专业化、决策专业化为原则，对固定收益业务的组织架构进行调整，设立固定收益交易投资 部、固定收益销售部和固定收益运营部，作为业务转型的组织支撑。</w:t>
      </w:r>
    </w:p>
    <w:p>
      <w:pPr>
        <w:pStyle w:val="Style21"/>
        <w:keepNext/>
        <w:keepLines/>
        <w:widowControl w:val="0"/>
        <w:shd w:val="clear" w:color="auto" w:fill="auto"/>
        <w:bidi w:val="0"/>
        <w:spacing w:before="0" w:after="20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4</w:t>
      </w:r>
      <w:bookmarkEnd w:id="172"/>
      <w:r>
        <w:rPr>
          <w:color w:val="000000"/>
          <w:spacing w:val="0"/>
          <w:w w:val="100"/>
          <w:position w:val="0"/>
        </w:rPr>
        <w:t>、多元的股权结构和有效的公司治理机制</w:t>
      </w:r>
      <w:bookmarkEnd w:id="170"/>
      <w:bookmarkEnd w:id="171"/>
      <w:bookmarkEnd w:id="173"/>
    </w:p>
    <w:p>
      <w:pPr>
        <w:pStyle w:val="Style12"/>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公司股权结构较为多元。报告期末，公司持股比例排名前五的股东为首创集团、华熙昕宇、北京京国 瑞国企改革发展基金（有限合伙）、北京首农食品集团有限公司和航民集团，企业性质涵盖国有、民营和 集体所有制。多元的股权结构使公司具有混合所有制企业的优势，为公司形成有效制衡的法人治理结构和 灵活的市场化经营机制提供了坚实保障，有利于公司持续健康发展。</w:t>
      </w:r>
    </w:p>
    <w:p>
      <w:pPr>
        <w:pStyle w:val="Style21"/>
        <w:keepNext/>
        <w:keepLines/>
        <w:widowControl w:val="0"/>
        <w:shd w:val="clear" w:color="auto" w:fill="auto"/>
        <w:tabs>
          <w:tab w:pos="314" w:val="left"/>
        </w:tabs>
        <w:bidi w:val="0"/>
        <w:spacing w:before="0" w:after="0" w:line="492"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5</w:t>
      </w:r>
      <w:bookmarkEnd w:id="176"/>
      <w:r>
        <w:rPr>
          <w:color w:val="000000"/>
          <w:spacing w:val="0"/>
          <w:w w:val="100"/>
          <w:position w:val="0"/>
        </w:rPr>
        <w:t>、</w:t>
        <w:tab/>
        <w:t>优秀的企业文化</w:t>
      </w:r>
      <w:bookmarkEnd w:id="174"/>
      <w:bookmarkEnd w:id="175"/>
      <w:bookmarkEnd w:id="177"/>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公司始终秉承“诚信、进取、创新”的核心价值观，形成了 “开放、创新、包容、协作”的海洋文化。 公司注重企业文化建设，把企业文化的内涵纳入各类员工招聘、培训、考核、晋升体系中，把企业文化理 念贯穿于公司发展和经营管理过程中的各个方面。通过对公司文化进行调研与梳理，</w:t>
      </w:r>
      <w:r>
        <w:rPr>
          <w:rFonts w:ascii="Times New Roman" w:eastAsia="Times New Roman" w:hAnsi="Times New Roman" w:cs="Times New Roman"/>
          <w:color w:val="000000"/>
          <w:spacing w:val="0"/>
          <w:w w:val="100"/>
          <w:position w:val="0"/>
        </w:rPr>
        <w:t>2021</w:t>
      </w:r>
      <w:r>
        <w:rPr>
          <w:color w:val="000000"/>
          <w:spacing w:val="0"/>
          <w:w w:val="100"/>
          <w:position w:val="0"/>
        </w:rPr>
        <w:t>年公司发布了企 业文化内涵，丰富了企业文化体系的内容，使之具象化并与员工行为紧密关联。</w:t>
      </w:r>
    </w:p>
    <w:p>
      <w:pPr>
        <w:pStyle w:val="Style12"/>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公司以企业文化为依托，形成“公开、公平、透明、市场化”的人力资源政策，推行“为贡献</w:t>
      </w:r>
      <w:r>
        <w:rPr>
          <w:rFonts w:ascii="Times New Roman" w:eastAsia="Times New Roman" w:hAnsi="Times New Roman" w:cs="Times New Roman"/>
          <w:color w:val="000000"/>
          <w:spacing w:val="0"/>
          <w:w w:val="100"/>
          <w:position w:val="0"/>
        </w:rPr>
        <w:t>/</w:t>
      </w:r>
      <w:r>
        <w:rPr>
          <w:color w:val="000000"/>
          <w:spacing w:val="0"/>
          <w:w w:val="100"/>
          <w:position w:val="0"/>
        </w:rPr>
        <w:t>业绩付 薪、为潜力付薪、为能力付薪”的薪酬理念，通过包括领导力、核心能力、专业能力素质模型建设，培养 有理想、有道德、有正确的思维方式、有持续系统的学习能力的合格的第一创业人。公司独特的企业文化 在培养、选拔、推动内部员工成长的同时，也吸引了一批优秀人才加入，有效提高员工的积极性、忠诚度 与专业服务能力，已成为公司在激烈的市场竞争中持续发展的重要因素。</w:t>
      </w:r>
      <w:r>
        <w:rPr>
          <w:rFonts w:ascii="Times New Roman" w:eastAsia="Times New Roman" w:hAnsi="Times New Roman" w:cs="Times New Roman"/>
          <w:color w:val="000000"/>
          <w:spacing w:val="0"/>
          <w:w w:val="100"/>
          <w:position w:val="0"/>
        </w:rPr>
        <w:t>2021</w:t>
      </w:r>
      <w:r>
        <w:rPr>
          <w:color w:val="000000"/>
          <w:spacing w:val="0"/>
          <w:w w:val="100"/>
          <w:position w:val="0"/>
        </w:rPr>
        <w:t>年，公司成立文化建设与员 工培训中心，进一步加强文化建设与员工培训，促进公司文化建设与员工能力的提升。</w:t>
      </w:r>
    </w:p>
    <w:p>
      <w:pPr>
        <w:pStyle w:val="Style21"/>
        <w:keepNext/>
        <w:keepLines/>
        <w:widowControl w:val="0"/>
        <w:shd w:val="clear" w:color="auto" w:fill="auto"/>
        <w:tabs>
          <w:tab w:pos="314" w:val="left"/>
        </w:tabs>
        <w:bidi w:val="0"/>
        <w:spacing w:before="0" w:after="0" w:line="492"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6</w:t>
      </w:r>
      <w:bookmarkEnd w:id="180"/>
      <w:r>
        <w:rPr>
          <w:color w:val="000000"/>
          <w:spacing w:val="0"/>
          <w:w w:val="100"/>
          <w:position w:val="0"/>
        </w:rPr>
        <w:t>、</w:t>
        <w:tab/>
        <w:t>推动</w:t>
      </w:r>
      <w:r>
        <w:rPr>
          <w:rFonts w:ascii="Times New Roman" w:eastAsia="Times New Roman" w:hAnsi="Times New Roman" w:cs="Times New Roman"/>
          <w:color w:val="000000"/>
          <w:spacing w:val="0"/>
          <w:w w:val="100"/>
          <w:position w:val="0"/>
        </w:rPr>
        <w:t>ESG</w:t>
      </w:r>
      <w:r>
        <w:rPr>
          <w:color w:val="000000"/>
          <w:spacing w:val="0"/>
          <w:w w:val="100"/>
          <w:position w:val="0"/>
        </w:rPr>
        <w:t>实践，履行社会责任</w:t>
      </w:r>
      <w:bookmarkEnd w:id="178"/>
      <w:bookmarkEnd w:id="179"/>
      <w:bookmarkEnd w:id="181"/>
    </w:p>
    <w:p>
      <w:pPr>
        <w:pStyle w:val="Style12"/>
        <w:keepNext w:val="0"/>
        <w:keepLines w:val="0"/>
        <w:widowControl w:val="0"/>
        <w:shd w:val="clear" w:color="auto" w:fill="auto"/>
        <w:bidi w:val="0"/>
        <w:spacing w:before="0" w:after="320" w:line="468" w:lineRule="exact"/>
        <w:ind w:left="0" w:right="0" w:firstLine="440"/>
        <w:jc w:val="both"/>
      </w:pPr>
      <w:r>
        <w:rPr>
          <w:color w:val="000000"/>
          <w:spacing w:val="0"/>
          <w:w w:val="100"/>
          <w:position w:val="0"/>
        </w:rPr>
        <w:t>公司将可持续发展纳入公司愿景和发展战略，始终将自身发展与社会进步、环境改善紧密相连。公司 积极践行</w:t>
      </w:r>
      <w:r>
        <w:rPr>
          <w:rFonts w:ascii="Times New Roman" w:eastAsia="Times New Roman" w:hAnsi="Times New Roman" w:cs="Times New Roman"/>
          <w:color w:val="000000"/>
          <w:spacing w:val="0"/>
          <w:w w:val="100"/>
          <w:position w:val="0"/>
        </w:rPr>
        <w:t>ESG</w:t>
      </w:r>
      <w:r>
        <w:rPr>
          <w:color w:val="000000"/>
          <w:spacing w:val="0"/>
          <w:w w:val="100"/>
          <w:position w:val="0"/>
        </w:rPr>
        <w:t>理念，成为国内第一家加入联合国支持的负责任投资原则组织</w:t>
      </w:r>
      <w:r>
        <w:rPr>
          <w:color w:val="000000"/>
          <w:spacing w:val="0"/>
          <w:w w:val="100"/>
          <w:position w:val="0"/>
        </w:rPr>
        <w:t>（</w:t>
      </w:r>
      <w:r>
        <w:rPr>
          <w:rFonts w:ascii="Times New Roman" w:eastAsia="Times New Roman" w:hAnsi="Times New Roman" w:cs="Times New Roman"/>
          <w:color w:val="000000"/>
          <w:spacing w:val="0"/>
          <w:w w:val="100"/>
          <w:position w:val="0"/>
        </w:rPr>
        <w:t>UN PRI</w:t>
      </w:r>
      <w:r>
        <w:rPr>
          <w:color w:val="000000"/>
          <w:spacing w:val="0"/>
          <w:w w:val="100"/>
          <w:position w:val="0"/>
        </w:rPr>
        <w:t>）</w:t>
      </w:r>
      <w:r>
        <w:rPr>
          <w:color w:val="000000"/>
          <w:spacing w:val="0"/>
          <w:w w:val="100"/>
          <w:position w:val="0"/>
        </w:rPr>
        <w:t>的证券公司，与 首都经济贸易大学等机构联合发起成立国内首家专门开展</w:t>
      </w:r>
      <w:r>
        <w:rPr>
          <w:rFonts w:ascii="Times New Roman" w:eastAsia="Times New Roman" w:hAnsi="Times New Roman" w:cs="Times New Roman"/>
          <w:color w:val="000000"/>
          <w:spacing w:val="0"/>
          <w:w w:val="100"/>
          <w:position w:val="0"/>
        </w:rPr>
        <w:t>ESG</w:t>
      </w:r>
      <w:r>
        <w:rPr>
          <w:color w:val="000000"/>
          <w:spacing w:val="0"/>
          <w:w w:val="100"/>
          <w:position w:val="0"/>
        </w:rPr>
        <w:t>研究的高校智库一中国</w:t>
      </w:r>
      <w:r>
        <w:rPr>
          <w:rFonts w:ascii="Times New Roman" w:eastAsia="Times New Roman" w:hAnsi="Times New Roman" w:cs="Times New Roman"/>
          <w:color w:val="000000"/>
          <w:spacing w:val="0"/>
          <w:w w:val="100"/>
          <w:position w:val="0"/>
        </w:rPr>
        <w:t>ESG</w:t>
      </w:r>
      <w:r>
        <w:rPr>
          <w:color w:val="000000"/>
          <w:spacing w:val="0"/>
          <w:w w:val="100"/>
          <w:position w:val="0"/>
        </w:rPr>
        <w:t>研究院，行 业首家支持并在《</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年度社会责任及</w:t>
      </w:r>
      <w:r>
        <w:rPr>
          <w:rFonts w:ascii="Times New Roman" w:eastAsia="Times New Roman" w:hAnsi="Times New Roman" w:cs="Times New Roman"/>
          <w:color w:val="000000"/>
          <w:spacing w:val="0"/>
          <w:w w:val="100"/>
          <w:position w:val="0"/>
        </w:rPr>
        <w:t>ESG</w:t>
      </w:r>
      <w:r>
        <w:rPr>
          <w:color w:val="000000"/>
          <w:spacing w:val="0"/>
          <w:w w:val="100"/>
          <w:position w:val="0"/>
        </w:rPr>
        <w:t>履行情况报告》中落实</w:t>
      </w:r>
      <w:r>
        <w:rPr>
          <w:rFonts w:ascii="Times New Roman" w:eastAsia="Times New Roman" w:hAnsi="Times New Roman" w:cs="Times New Roman"/>
          <w:color w:val="000000"/>
          <w:spacing w:val="0"/>
          <w:w w:val="100"/>
          <w:position w:val="0"/>
        </w:rPr>
        <w:t>TCFD</w:t>
      </w:r>
      <w:r>
        <w:rPr>
          <w:color w:val="000000"/>
          <w:spacing w:val="0"/>
          <w:w w:val="100"/>
          <w:position w:val="0"/>
        </w:rPr>
        <w:t>信息披露建议，致力于成为</w:t>
      </w:r>
      <w:r>
        <w:rPr>
          <w:rFonts w:ascii="Times New Roman" w:eastAsia="Times New Roman" w:hAnsi="Times New Roman" w:cs="Times New Roman"/>
          <w:color w:val="000000"/>
          <w:spacing w:val="0"/>
          <w:w w:val="100"/>
          <w:position w:val="0"/>
        </w:rPr>
        <w:t xml:space="preserve">ESG </w:t>
      </w:r>
      <w:r>
        <w:rPr>
          <w:color w:val="000000"/>
          <w:spacing w:val="0"/>
          <w:w w:val="100"/>
          <w:position w:val="0"/>
        </w:rPr>
        <w:t>实践的行业先行者和倡导者。公司成立</w:t>
      </w:r>
      <w:r>
        <w:rPr>
          <w:rFonts w:ascii="Times New Roman" w:eastAsia="Times New Roman" w:hAnsi="Times New Roman" w:cs="Times New Roman"/>
          <w:color w:val="000000"/>
          <w:spacing w:val="0"/>
          <w:w w:val="100"/>
          <w:position w:val="0"/>
        </w:rPr>
        <w:t>ESG</w:t>
      </w:r>
      <w:r>
        <w:rPr>
          <w:color w:val="000000"/>
          <w:spacing w:val="0"/>
          <w:w w:val="100"/>
          <w:position w:val="0"/>
        </w:rPr>
        <w:t>委员会，作为公司经营管理层贯彻落实公司董事会</w:t>
      </w:r>
      <w:r>
        <w:rPr>
          <w:rFonts w:ascii="Times New Roman" w:eastAsia="Times New Roman" w:hAnsi="Times New Roman" w:cs="Times New Roman"/>
          <w:color w:val="000000"/>
          <w:spacing w:val="0"/>
          <w:w w:val="100"/>
          <w:position w:val="0"/>
        </w:rPr>
        <w:t>ESG</w:t>
      </w:r>
      <w:r>
        <w:rPr>
          <w:color w:val="000000"/>
          <w:spacing w:val="0"/>
          <w:w w:val="100"/>
          <w:position w:val="0"/>
        </w:rPr>
        <w:t>战略 的执行和议事机构，颁布《</w:t>
      </w:r>
      <w:r>
        <w:rPr>
          <w:rFonts w:ascii="Times New Roman" w:eastAsia="Times New Roman" w:hAnsi="Times New Roman" w:cs="Times New Roman"/>
          <w:color w:val="000000"/>
          <w:spacing w:val="0"/>
          <w:w w:val="100"/>
          <w:position w:val="0"/>
        </w:rPr>
        <w:t>ESG</w:t>
      </w:r>
      <w:r>
        <w:rPr>
          <w:color w:val="000000"/>
          <w:spacing w:val="0"/>
          <w:w w:val="100"/>
          <w:position w:val="0"/>
        </w:rPr>
        <w:t>委员会议事规则》并定期召开</w:t>
      </w:r>
      <w:r>
        <w:rPr>
          <w:rFonts w:ascii="Times New Roman" w:eastAsia="Times New Roman" w:hAnsi="Times New Roman" w:cs="Times New Roman"/>
          <w:color w:val="000000"/>
          <w:spacing w:val="0"/>
          <w:w w:val="100"/>
          <w:position w:val="0"/>
        </w:rPr>
        <w:t>ESG</w:t>
      </w:r>
      <w:r>
        <w:rPr>
          <w:color w:val="000000"/>
          <w:spacing w:val="0"/>
          <w:w w:val="100"/>
          <w:position w:val="0"/>
        </w:rPr>
        <w:t>委员会会议，全面落实</w:t>
      </w:r>
      <w:r>
        <w:rPr>
          <w:rFonts w:ascii="Times New Roman" w:eastAsia="Times New Roman" w:hAnsi="Times New Roman" w:cs="Times New Roman"/>
          <w:color w:val="000000"/>
          <w:spacing w:val="0"/>
          <w:w w:val="100"/>
          <w:position w:val="0"/>
        </w:rPr>
        <w:t>ESG</w:t>
      </w:r>
      <w:r>
        <w:rPr>
          <w:color w:val="000000"/>
          <w:spacing w:val="0"/>
          <w:w w:val="100"/>
          <w:position w:val="0"/>
        </w:rPr>
        <w:t>理念，并 逐步将</w:t>
      </w:r>
      <w:r>
        <w:rPr>
          <w:rFonts w:ascii="Times New Roman" w:eastAsia="Times New Roman" w:hAnsi="Times New Roman" w:cs="Times New Roman"/>
          <w:color w:val="000000"/>
          <w:spacing w:val="0"/>
          <w:w w:val="100"/>
          <w:position w:val="0"/>
        </w:rPr>
        <w:t>ESG</w:t>
      </w:r>
      <w:r>
        <w:rPr>
          <w:color w:val="000000"/>
          <w:spacing w:val="0"/>
          <w:w w:val="100"/>
          <w:position w:val="0"/>
        </w:rPr>
        <w:t>实质性议题落实情况纳入公司绩效考核体系。公司构建</w:t>
      </w:r>
      <w:r>
        <w:rPr>
          <w:rFonts w:ascii="Times New Roman" w:eastAsia="Times New Roman" w:hAnsi="Times New Roman" w:cs="Times New Roman"/>
          <w:color w:val="000000"/>
          <w:spacing w:val="0"/>
          <w:w w:val="100"/>
          <w:position w:val="0"/>
        </w:rPr>
        <w:t>ESG</w:t>
      </w:r>
      <w:r>
        <w:rPr>
          <w:color w:val="000000"/>
          <w:spacing w:val="0"/>
          <w:w w:val="100"/>
          <w:position w:val="0"/>
        </w:rPr>
        <w:t>投研体系，践行</w:t>
      </w:r>
      <w:r>
        <w:rPr>
          <w:rFonts w:ascii="Times New Roman" w:eastAsia="Times New Roman" w:hAnsi="Times New Roman" w:cs="Times New Roman"/>
          <w:color w:val="000000"/>
          <w:spacing w:val="0"/>
          <w:w w:val="100"/>
          <w:position w:val="0"/>
        </w:rPr>
        <w:t>ESG</w:t>
      </w:r>
      <w:r>
        <w:rPr>
          <w:color w:val="000000"/>
          <w:spacing w:val="0"/>
          <w:w w:val="100"/>
          <w:position w:val="0"/>
        </w:rPr>
        <w:t>投资理念， 推出</w:t>
      </w:r>
      <w:r>
        <w:rPr>
          <w:rFonts w:ascii="Times New Roman" w:eastAsia="Times New Roman" w:hAnsi="Times New Roman" w:cs="Times New Roman"/>
          <w:color w:val="000000"/>
          <w:spacing w:val="0"/>
          <w:w w:val="100"/>
          <w:position w:val="0"/>
        </w:rPr>
        <w:t>ESG</w:t>
      </w:r>
      <w:r>
        <w:rPr>
          <w:color w:val="000000"/>
          <w:spacing w:val="0"/>
          <w:w w:val="100"/>
          <w:position w:val="0"/>
        </w:rPr>
        <w:t>债券及权益产品；积极推进</w:t>
      </w:r>
      <w:r>
        <w:rPr>
          <w:rFonts w:ascii="Times New Roman" w:eastAsia="Times New Roman" w:hAnsi="Times New Roman" w:cs="Times New Roman"/>
          <w:color w:val="000000"/>
          <w:spacing w:val="0"/>
          <w:w w:val="100"/>
          <w:position w:val="0"/>
        </w:rPr>
        <w:t>ESG</w:t>
      </w:r>
      <w:r>
        <w:rPr>
          <w:color w:val="000000"/>
          <w:spacing w:val="0"/>
          <w:w w:val="100"/>
          <w:position w:val="0"/>
        </w:rPr>
        <w:t>理念与全面风险管理体系的融合，搭建与</w:t>
      </w:r>
      <w:r>
        <w:rPr>
          <w:rFonts w:ascii="Times New Roman" w:eastAsia="Times New Roman" w:hAnsi="Times New Roman" w:cs="Times New Roman"/>
          <w:color w:val="000000"/>
          <w:spacing w:val="0"/>
          <w:w w:val="100"/>
          <w:position w:val="0"/>
        </w:rPr>
        <w:t>ESG</w:t>
      </w:r>
      <w:r>
        <w:rPr>
          <w:color w:val="000000"/>
          <w:spacing w:val="0"/>
          <w:w w:val="100"/>
          <w:position w:val="0"/>
        </w:rPr>
        <w:t>相结合的内部信 用评级体系及系统。</w:t>
      </w:r>
      <w:r>
        <w:rPr>
          <w:rFonts w:ascii="Times New Roman" w:eastAsia="Times New Roman" w:hAnsi="Times New Roman" w:cs="Times New Roman"/>
          <w:color w:val="000000"/>
          <w:spacing w:val="0"/>
          <w:w w:val="100"/>
          <w:position w:val="0"/>
        </w:rPr>
        <w:t>2021</w:t>
      </w:r>
      <w:r>
        <w:rPr>
          <w:color w:val="000000"/>
          <w:spacing w:val="0"/>
          <w:w w:val="100"/>
          <w:position w:val="0"/>
        </w:rPr>
        <w:t>年，公司首次入选恒生可持续发展企业指数系列成份股，荣膺“</w:t>
      </w:r>
      <w:r>
        <w:rPr>
          <w:rFonts w:ascii="Times New Roman" w:eastAsia="Times New Roman" w:hAnsi="Times New Roman" w:cs="Times New Roman"/>
          <w:color w:val="000000"/>
          <w:spacing w:val="0"/>
          <w:w w:val="100"/>
          <w:position w:val="0"/>
        </w:rPr>
        <w:t>2021</w:t>
      </w:r>
      <w:r>
        <w:rPr>
          <w:color w:val="000000"/>
          <w:spacing w:val="0"/>
          <w:w w:val="100"/>
          <w:position w:val="0"/>
        </w:rPr>
        <w:t>大湾区上 市公司绿色治理</w:t>
      </w:r>
      <w:r>
        <w:rPr>
          <w:rFonts w:ascii="Times New Roman" w:eastAsia="Times New Roman" w:hAnsi="Times New Roman" w:cs="Times New Roman"/>
          <w:color w:val="000000"/>
          <w:spacing w:val="0"/>
          <w:w w:val="100"/>
          <w:position w:val="0"/>
        </w:rPr>
        <w:t>TOP20</w:t>
      </w:r>
      <w:r>
        <w:rPr>
          <w:color w:val="000000"/>
          <w:spacing w:val="0"/>
          <w:w w:val="100"/>
          <w:position w:val="0"/>
        </w:rPr>
        <w:t>”，</w:t>
      </w:r>
      <w:r>
        <w:rPr>
          <w:color w:val="000000"/>
          <w:spacing w:val="0"/>
          <w:w w:val="100"/>
          <w:position w:val="0"/>
        </w:rPr>
        <w:t>荣获《财经》长青奖“可持续发展风控奖”。</w:t>
      </w:r>
    </w:p>
    <w:p>
      <w:pPr>
        <w:pStyle w:val="Style12"/>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公司积极承担社会责任，持续开展公益帮扶、教育帮扶、消费帮扶、文化帮扶、生态帮扶等一系列帮 扶行动，为结对帮扶县乡村振兴和可持续发展贡献力量。公司聚焦教育公益，连续多年捐资建设“第一创 业梦想中心”。</w:t>
      </w:r>
      <w:r>
        <w:rPr>
          <w:rFonts w:ascii="Times New Roman" w:eastAsia="Times New Roman" w:hAnsi="Times New Roman" w:cs="Times New Roman"/>
          <w:color w:val="000000"/>
          <w:spacing w:val="0"/>
          <w:w w:val="100"/>
          <w:position w:val="0"/>
        </w:rPr>
        <w:t>2021</w:t>
      </w:r>
      <w:r>
        <w:rPr>
          <w:color w:val="000000"/>
          <w:spacing w:val="0"/>
          <w:w w:val="100"/>
          <w:position w:val="0"/>
        </w:rPr>
        <w:t>年，公司公益性支出</w:t>
      </w:r>
      <w:r>
        <w:rPr>
          <w:rFonts w:ascii="Times New Roman" w:eastAsia="Times New Roman" w:hAnsi="Times New Roman" w:cs="Times New Roman"/>
          <w:color w:val="000000"/>
          <w:spacing w:val="0"/>
          <w:w w:val="100"/>
          <w:position w:val="0"/>
        </w:rPr>
        <w:t>600</w:t>
      </w:r>
      <w:r>
        <w:rPr>
          <w:color w:val="000000"/>
          <w:spacing w:val="0"/>
          <w:w w:val="100"/>
          <w:position w:val="0"/>
        </w:rPr>
        <w:t>万元发起设立第一创业公益基金会，致力于更好地服务国家 战略，更专业地开展公益事业。深圳市第一创业公益基金会已于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日正式登记成立。</w:t>
      </w:r>
    </w:p>
    <w:p>
      <w:pPr>
        <w:pStyle w:val="Style21"/>
        <w:keepNext/>
        <w:keepLines/>
        <w:widowControl w:val="0"/>
        <w:shd w:val="clear" w:color="auto" w:fill="auto"/>
        <w:bidi w:val="0"/>
        <w:spacing w:before="0" w:after="360" w:line="240" w:lineRule="auto"/>
        <w:ind w:left="0" w:right="0" w:firstLine="0"/>
        <w:jc w:val="both"/>
        <w:rPr>
          <w:sz w:val="24"/>
          <w:szCs w:val="24"/>
        </w:rPr>
      </w:pPr>
      <w:bookmarkStart w:id="182" w:name="bookmark182"/>
      <w:bookmarkStart w:id="183" w:name="bookmark183"/>
      <w:bookmarkStart w:id="184" w:name="bookmark184"/>
      <w:bookmarkStart w:id="185" w:name="bookmark185"/>
      <w:r>
        <w:rPr>
          <w:color w:val="000000"/>
          <w:spacing w:val="0"/>
          <w:w w:val="100"/>
          <w:position w:val="0"/>
          <w:sz w:val="24"/>
          <w:szCs w:val="24"/>
        </w:rPr>
        <w:t>四</w:t>
      </w:r>
      <w:bookmarkEnd w:id="184"/>
      <w:r>
        <w:rPr>
          <w:color w:val="000000"/>
          <w:spacing w:val="0"/>
          <w:w w:val="100"/>
          <w:position w:val="0"/>
          <w:sz w:val="24"/>
          <w:szCs w:val="24"/>
        </w:rPr>
        <w:t>、主营业务分析</w:t>
      </w:r>
      <w:bookmarkEnd w:id="182"/>
      <w:bookmarkEnd w:id="183"/>
      <w:bookmarkEnd w:id="185"/>
    </w:p>
    <w:p>
      <w:pPr>
        <w:pStyle w:val="Style30"/>
        <w:keepNext/>
        <w:keepLines/>
        <w:widowControl w:val="0"/>
        <w:shd w:val="clear" w:color="auto" w:fill="auto"/>
        <w:bidi w:val="0"/>
        <w:spacing w:before="0" w:after="0" w:line="48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、概述</w:t>
      </w:r>
      <w:bookmarkEnd w:id="186"/>
      <w:bookmarkEnd w:id="187"/>
      <w:bookmarkEnd w:id="189"/>
    </w:p>
    <w:p>
      <w:pPr>
        <w:pStyle w:val="Style12"/>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报告期内，公司围绕“成为有固定收益特色的、以资产管理业务为核心的证券公司”这一战略目标， 继续大力推进“以客户为中心”的综合金融服务模式，在机构业务上以产业聚焦和区域聚焦为主线进行深 度融合，发挥各业务板块的协同效应，探索建立战略客户服务体系；继续加大科技投入，金融科技进一步 夯实基础，积极推动数字化转型；公司关注员工成长与发展，强化人力资源赋能，人才发展体系更为全面， 推动企业文化建设；公司严控风险，健全风险管理机制，将一线风控职能前移，为业务开展保驾护航；公 司继续积极处置化解历史风险，进一步加强风险管理的前瞻性、及时性和有效性，强化公司合规内控体系 建设。</w:t>
      </w:r>
    </w:p>
    <w:p>
      <w:pPr>
        <w:pStyle w:val="Style12"/>
        <w:keepNext w:val="0"/>
        <w:keepLines w:val="0"/>
        <w:widowControl w:val="0"/>
        <w:shd w:val="clear" w:color="auto" w:fill="auto"/>
        <w:bidi w:val="0"/>
        <w:spacing w:before="0" w:after="220" w:line="471" w:lineRule="exact"/>
        <w:ind w:left="0" w:right="0" w:firstLine="440"/>
        <w:jc w:val="left"/>
      </w:pPr>
      <w:r>
        <w:rPr>
          <w:color w:val="000000"/>
          <w:spacing w:val="0"/>
          <w:w w:val="100"/>
          <w:position w:val="0"/>
        </w:rPr>
        <w:t>受益于</w:t>
      </w:r>
      <w:r>
        <w:rPr>
          <w:rFonts w:ascii="Times New Roman" w:eastAsia="Times New Roman" w:hAnsi="Times New Roman" w:cs="Times New Roman"/>
          <w:color w:val="000000"/>
          <w:spacing w:val="0"/>
          <w:w w:val="100"/>
          <w:position w:val="0"/>
        </w:rPr>
        <w:t>A</w:t>
      </w:r>
      <w:r>
        <w:rPr>
          <w:color w:val="000000"/>
          <w:spacing w:val="0"/>
          <w:w w:val="100"/>
          <w:position w:val="0"/>
        </w:rPr>
        <w:t>股市场交投活跃与财富管理需求旺盛等因素，本报告期公司证券经纪及信用业务、资产管理 业务收入同比上升。本报告期公司实现营业总收入</w:t>
      </w:r>
      <w:r>
        <w:rPr>
          <w:rFonts w:ascii="Times New Roman" w:eastAsia="Times New Roman" w:hAnsi="Times New Roman" w:cs="Times New Roman"/>
          <w:color w:val="000000"/>
          <w:spacing w:val="0"/>
          <w:w w:val="100"/>
          <w:position w:val="0"/>
        </w:rPr>
        <w:t>32.55</w:t>
      </w:r>
      <w:r>
        <w:rPr>
          <w:color w:val="000000"/>
          <w:spacing w:val="0"/>
          <w:w w:val="100"/>
          <w:position w:val="0"/>
        </w:rPr>
        <w:t>亿元，同比增长</w:t>
      </w:r>
      <w:r>
        <w:rPr>
          <w:rFonts w:ascii="Times New Roman" w:eastAsia="Times New Roman" w:hAnsi="Times New Roman" w:cs="Times New Roman"/>
          <w:color w:val="000000"/>
          <w:spacing w:val="0"/>
          <w:w w:val="100"/>
          <w:position w:val="0"/>
        </w:rPr>
        <w:t>4.32%</w:t>
      </w:r>
      <w:r>
        <w:rPr>
          <w:color w:val="000000"/>
          <w:spacing w:val="0"/>
          <w:w w:val="100"/>
          <w:position w:val="0"/>
        </w:rPr>
        <w:t>；实现归母净利润</w:t>
      </w:r>
      <w:r>
        <w:rPr>
          <w:rFonts w:ascii="Times New Roman" w:eastAsia="Times New Roman" w:hAnsi="Times New Roman" w:cs="Times New Roman"/>
          <w:color w:val="000000"/>
          <w:spacing w:val="0"/>
          <w:w w:val="100"/>
          <w:position w:val="0"/>
        </w:rPr>
        <w:t>7.45</w:t>
      </w:r>
      <w:r>
        <w:rPr>
          <w:color w:val="000000"/>
          <w:spacing w:val="0"/>
          <w:w w:val="100"/>
          <w:position w:val="0"/>
        </w:rPr>
        <w:t>亿 元，同比下降</w:t>
      </w:r>
      <w:r>
        <w:rPr>
          <w:rFonts w:ascii="Times New Roman" w:eastAsia="Times New Roman" w:hAnsi="Times New Roman" w:cs="Times New Roman"/>
          <w:color w:val="000000"/>
          <w:spacing w:val="0"/>
          <w:w w:val="100"/>
          <w:position w:val="0"/>
        </w:rPr>
        <w:t>8.29%</w:t>
      </w:r>
      <w:r>
        <w:rPr>
          <w:color w:val="000000"/>
          <w:spacing w:val="0"/>
          <w:w w:val="100"/>
          <w:position w:val="0"/>
        </w:rPr>
        <w:t>。截至报告期末，公司总资产</w:t>
      </w:r>
      <w:r>
        <w:rPr>
          <w:rFonts w:ascii="Times New Roman" w:eastAsia="Times New Roman" w:hAnsi="Times New Roman" w:cs="Times New Roman"/>
          <w:color w:val="000000"/>
          <w:spacing w:val="0"/>
          <w:w w:val="100"/>
          <w:position w:val="0"/>
        </w:rPr>
        <w:t>431.47</w:t>
      </w:r>
      <w:r>
        <w:rPr>
          <w:color w:val="000000"/>
          <w:spacing w:val="0"/>
          <w:w w:val="100"/>
          <w:position w:val="0"/>
        </w:rPr>
        <w:t>亿元，较去年末增长</w:t>
      </w:r>
      <w:r>
        <w:rPr>
          <w:rFonts w:ascii="Times New Roman" w:eastAsia="Times New Roman" w:hAnsi="Times New Roman" w:cs="Times New Roman"/>
          <w:color w:val="000000"/>
          <w:spacing w:val="0"/>
          <w:w w:val="100"/>
          <w:position w:val="0"/>
        </w:rPr>
        <w:t>6.18%</w:t>
      </w:r>
      <w:r>
        <w:rPr>
          <w:color w:val="000000"/>
          <w:spacing w:val="0"/>
          <w:w w:val="100"/>
          <w:position w:val="0"/>
        </w:rPr>
        <w:t>；归属于母公司净资 产</w:t>
      </w:r>
      <w:r>
        <w:rPr>
          <w:rFonts w:ascii="Times New Roman" w:eastAsia="Times New Roman" w:hAnsi="Times New Roman" w:cs="Times New Roman"/>
          <w:color w:val="000000"/>
          <w:spacing w:val="0"/>
          <w:w w:val="100"/>
          <w:position w:val="0"/>
        </w:rPr>
        <w:t>144.</w:t>
      </w:r>
      <w:r>
        <w:rPr>
          <w:rFonts w:ascii="Times New Roman" w:eastAsia="Times New Roman" w:hAnsi="Times New Roman" w:cs="Times New Roman"/>
          <w:color w:val="000000"/>
          <w:spacing w:val="0"/>
          <w:w w:val="100"/>
          <w:position w:val="0"/>
        </w:rPr>
        <w:t>19</w:t>
      </w:r>
      <w:r>
        <w:rPr>
          <w:color w:val="000000"/>
          <w:spacing w:val="0"/>
          <w:w w:val="100"/>
          <w:position w:val="0"/>
        </w:rPr>
        <w:t>亿元，较去年末增长</w:t>
      </w:r>
      <w:r>
        <w:rPr>
          <w:rFonts w:ascii="Times New Roman" w:eastAsia="Times New Roman" w:hAnsi="Times New Roman" w:cs="Times New Roman"/>
          <w:color w:val="000000"/>
          <w:spacing w:val="0"/>
          <w:w w:val="100"/>
          <w:position w:val="0"/>
        </w:rPr>
        <w:t>3.53%</w:t>
      </w:r>
      <w:r>
        <w:rPr>
          <w:color w:val="000000"/>
          <w:spacing w:val="0"/>
          <w:w w:val="100"/>
          <w:position w:val="0"/>
        </w:rPr>
        <w:t>。</w:t>
      </w:r>
    </w:p>
    <w:p>
      <w:pPr>
        <w:pStyle w:val="Style21"/>
        <w:keepNext/>
        <w:keepLines/>
        <w:widowControl w:val="0"/>
        <w:shd w:val="clear" w:color="auto" w:fill="auto"/>
        <w:bidi w:val="0"/>
        <w:spacing w:before="0" w:after="220" w:line="471" w:lineRule="exact"/>
        <w:ind w:left="0" w:right="0" w:firstLine="0"/>
        <w:jc w:val="both"/>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）资产管理业务</w:t>
      </w:r>
      <w:bookmarkEnd w:id="190"/>
      <w:bookmarkEnd w:id="191"/>
      <w:bookmarkEnd w:id="193"/>
    </w:p>
    <w:p>
      <w:pPr>
        <w:pStyle w:val="Style21"/>
        <w:keepNext/>
        <w:keepLines/>
        <w:widowControl w:val="0"/>
        <w:numPr>
          <w:ilvl w:val="0"/>
          <w:numId w:val="1"/>
        </w:numPr>
        <w:shd w:val="clear" w:color="auto" w:fill="auto"/>
        <w:bidi w:val="0"/>
        <w:spacing w:before="0" w:after="0" w:line="473" w:lineRule="exact"/>
        <w:ind w:left="0" w:right="0" w:firstLine="0"/>
        <w:jc w:val="both"/>
      </w:pPr>
      <w:bookmarkStart w:id="190" w:name="bookmark190"/>
      <w:bookmarkStart w:id="191" w:name="bookmark191"/>
      <w:bookmarkStart w:id="194" w:name="bookmark194"/>
      <w:bookmarkEnd w:id="194"/>
      <w:r>
        <w:rPr>
          <w:color w:val="000000"/>
          <w:spacing w:val="0"/>
          <w:w w:val="100"/>
          <w:position w:val="0"/>
        </w:rPr>
        <w:t>券商资产管理业务</w:t>
      </w:r>
      <w:bookmarkEnd w:id="190"/>
      <w:bookmarkEnd w:id="191"/>
    </w:p>
    <w:p>
      <w:pPr>
        <w:pStyle w:val="Style12"/>
        <w:keepNext w:val="0"/>
        <w:keepLines w:val="0"/>
        <w:widowControl w:val="0"/>
        <w:shd w:val="clear" w:color="auto" w:fill="auto"/>
        <w:bidi w:val="0"/>
        <w:spacing w:before="0" w:after="0" w:line="473" w:lineRule="exact"/>
        <w:ind w:left="0" w:right="0" w:firstLine="0"/>
        <w:jc w:val="both"/>
      </w:pPr>
      <w:r>
        <w:rPr>
          <w:b/>
          <w:bCs/>
          <w:i/>
          <w:iCs/>
          <w:color w:val="000000"/>
          <w:spacing w:val="0"/>
          <w:w w:val="100"/>
          <w:position w:val="0"/>
          <w:u w:val="single"/>
        </w:rPr>
        <w:t>市场环境</w:t>
      </w:r>
    </w:p>
    <w:p>
      <w:pPr>
        <w:pStyle w:val="Style12"/>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年是资管新规过渡期的收官之年，券商资管业务向主动管理转型，打破刚性兑付，产品净值化成 为发展方向。在新的政策框架下，净值型资管产品更及时、充分展现产品投资业绩与风险，对资管机构主 动管理能力提出了更高要求。在资管行业专业化和精细化的趋势下，各资管机构纷纷加强投研建设、丰富 产品类型，</w:t>
      </w:r>
      <w:r>
        <w:rPr>
          <w:rFonts w:ascii="Times New Roman" w:eastAsia="Times New Roman" w:hAnsi="Times New Roman" w:cs="Times New Roman"/>
          <w:color w:val="000000"/>
          <w:spacing w:val="0"/>
          <w:w w:val="100"/>
          <w:position w:val="0"/>
        </w:rPr>
        <w:t>FOF</w:t>
      </w:r>
      <w:r>
        <w:rPr>
          <w:color w:val="000000"/>
          <w:spacing w:val="0"/>
          <w:w w:val="100"/>
          <w:position w:val="0"/>
        </w:rPr>
        <w:t>模式成为创新谋变的突破口，行业步入充分竞争的发展阶段。根据中国证券业协会发布的 《证券公司</w:t>
      </w:r>
      <w:r>
        <w:rPr>
          <w:rFonts w:ascii="Times New Roman" w:eastAsia="Times New Roman" w:hAnsi="Times New Roman" w:cs="Times New Roman"/>
          <w:color w:val="000000"/>
          <w:spacing w:val="0"/>
          <w:w w:val="100"/>
          <w:position w:val="0"/>
        </w:rPr>
        <w:t>2021</w:t>
      </w:r>
      <w:r>
        <w:rPr>
          <w:color w:val="000000"/>
          <w:spacing w:val="0"/>
          <w:w w:val="100"/>
          <w:position w:val="0"/>
        </w:rPr>
        <w:t>年度经营数据》，</w:t>
      </w:r>
      <w:r>
        <w:rPr>
          <w:rFonts w:ascii="Times New Roman" w:eastAsia="Times New Roman" w:hAnsi="Times New Roman" w:cs="Times New Roman"/>
          <w:color w:val="000000"/>
          <w:spacing w:val="0"/>
          <w:w w:val="100"/>
          <w:position w:val="0"/>
        </w:rPr>
        <w:t>2021</w:t>
      </w:r>
      <w:r>
        <w:rPr>
          <w:color w:val="000000"/>
          <w:spacing w:val="0"/>
          <w:w w:val="100"/>
          <w:position w:val="0"/>
        </w:rPr>
        <w:t>年末，证券行业资产管理业务规模为</w:t>
      </w:r>
      <w:r>
        <w:rPr>
          <w:rFonts w:ascii="Times New Roman" w:eastAsia="Times New Roman" w:hAnsi="Times New Roman" w:cs="Times New Roman"/>
          <w:color w:val="000000"/>
          <w:spacing w:val="0"/>
          <w:w w:val="100"/>
          <w:position w:val="0"/>
        </w:rPr>
        <w:t>10.88</w:t>
      </w:r>
      <w:r>
        <w:rPr>
          <w:color w:val="000000"/>
          <w:spacing w:val="0"/>
          <w:w w:val="100"/>
          <w:position w:val="0"/>
        </w:rPr>
        <w:t>万亿元，同比增长</w:t>
      </w:r>
      <w:r>
        <w:rPr>
          <w:rFonts w:ascii="Times New Roman" w:eastAsia="Times New Roman" w:hAnsi="Times New Roman" w:cs="Times New Roman"/>
          <w:color w:val="000000"/>
          <w:spacing w:val="0"/>
          <w:w w:val="100"/>
          <w:position w:val="0"/>
        </w:rPr>
        <w:t>3.53%</w:t>
      </w:r>
      <w:r>
        <w:rPr>
          <w:color w:val="000000"/>
          <w:spacing w:val="0"/>
          <w:w w:val="100"/>
          <w:position w:val="0"/>
        </w:rPr>
        <w:t>； 行业头部效应增强，竞争格局更趋激烈和复杂，资产端、负债端以及人才端的争夺都愈发白热化。</w:t>
      </w:r>
    </w:p>
    <w:p>
      <w:pPr>
        <w:pStyle w:val="Style12"/>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年，国内资产证券化市场整体发行规模稳中有升，增速明显放缓。据中国资产证券化分析网发布 </w:t>
      </w:r>
      <w:r>
        <w:rPr>
          <w:color w:val="000000"/>
          <w:spacing w:val="0"/>
          <w:w w:val="100"/>
          <w:position w:val="0"/>
        </w:rPr>
        <w:t>的《</w:t>
      </w:r>
      <w:r>
        <w:rPr>
          <w:rFonts w:ascii="Times New Roman" w:eastAsia="Times New Roman" w:hAnsi="Times New Roman" w:cs="Times New Roman"/>
          <w:color w:val="000000"/>
          <w:spacing w:val="0"/>
          <w:w w:val="100"/>
          <w:position w:val="0"/>
        </w:rPr>
        <w:t>2021</w:t>
      </w:r>
      <w:r>
        <w:rPr>
          <w:color w:val="000000"/>
          <w:spacing w:val="0"/>
          <w:w w:val="100"/>
          <w:position w:val="0"/>
        </w:rPr>
        <w:t>年度中国资产证券化市场统计报告》，全年共发行</w:t>
      </w:r>
      <w:r>
        <w:rPr>
          <w:rFonts w:ascii="Times New Roman" w:eastAsia="Times New Roman" w:hAnsi="Times New Roman" w:cs="Times New Roman"/>
          <w:color w:val="000000"/>
          <w:spacing w:val="0"/>
          <w:w w:val="100"/>
          <w:position w:val="0"/>
        </w:rPr>
        <w:t>2,192</w:t>
      </w:r>
      <w:r>
        <w:rPr>
          <w:color w:val="000000"/>
          <w:spacing w:val="0"/>
          <w:w w:val="100"/>
          <w:position w:val="0"/>
        </w:rPr>
        <w:t>单资产证券化产品，同比增长</w:t>
      </w:r>
      <w:r>
        <w:rPr>
          <w:rFonts w:ascii="Times New Roman" w:eastAsia="Times New Roman" w:hAnsi="Times New Roman" w:cs="Times New Roman"/>
          <w:color w:val="000000"/>
          <w:spacing w:val="0"/>
          <w:w w:val="100"/>
          <w:position w:val="0"/>
        </w:rPr>
        <w:t>4.08%</w:t>
      </w:r>
      <w:r>
        <w:rPr>
          <w:color w:val="000000"/>
          <w:spacing w:val="0"/>
          <w:w w:val="100"/>
          <w:position w:val="0"/>
        </w:rPr>
        <w:t>，发 行规模为</w:t>
      </w:r>
      <w:r>
        <w:rPr>
          <w:rFonts w:ascii="Times New Roman" w:eastAsia="Times New Roman" w:hAnsi="Times New Roman" w:cs="Times New Roman"/>
          <w:color w:val="000000"/>
          <w:spacing w:val="0"/>
          <w:w w:val="100"/>
          <w:position w:val="0"/>
        </w:rPr>
        <w:t>31,399.31</w:t>
      </w:r>
      <w:r>
        <w:rPr>
          <w:color w:val="000000"/>
          <w:spacing w:val="0"/>
          <w:w w:val="100"/>
          <w:position w:val="0"/>
        </w:rPr>
        <w:t>亿元，同比增长</w:t>
      </w:r>
      <w:r>
        <w:rPr>
          <w:rFonts w:ascii="Times New Roman" w:eastAsia="Times New Roman" w:hAnsi="Times New Roman" w:cs="Times New Roman"/>
          <w:color w:val="000000"/>
          <w:spacing w:val="0"/>
          <w:w w:val="100"/>
          <w:position w:val="0"/>
        </w:rPr>
        <w:t>8.02%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年是我国公募</w:t>
      </w:r>
      <w:r>
        <w:rPr>
          <w:rFonts w:ascii="Times New Roman" w:eastAsia="Times New Roman" w:hAnsi="Times New Roman" w:cs="Times New Roman"/>
          <w:color w:val="000000"/>
          <w:spacing w:val="0"/>
          <w:w w:val="100"/>
          <w:position w:val="0"/>
        </w:rPr>
        <w:t>REITs</w:t>
      </w:r>
      <w:r>
        <w:rPr>
          <w:color w:val="000000"/>
          <w:spacing w:val="0"/>
          <w:w w:val="100"/>
          <w:position w:val="0"/>
        </w:rPr>
        <w:t>发行元年，首批</w:t>
      </w:r>
      <w:r>
        <w:rPr>
          <w:rFonts w:ascii="Times New Roman" w:eastAsia="Times New Roman" w:hAnsi="Times New Roman" w:cs="Times New Roman"/>
          <w:color w:val="000000"/>
          <w:spacing w:val="0"/>
          <w:w w:val="100"/>
          <w:position w:val="0"/>
        </w:rPr>
        <w:t>9</w:t>
      </w:r>
      <w:r>
        <w:rPr>
          <w:color w:val="000000"/>
          <w:spacing w:val="0"/>
          <w:w w:val="100"/>
          <w:position w:val="0"/>
        </w:rPr>
        <w:t>只公募</w:t>
      </w:r>
      <w:r>
        <w:rPr>
          <w:rFonts w:ascii="Times New Roman" w:eastAsia="Times New Roman" w:hAnsi="Times New Roman" w:cs="Times New Roman"/>
          <w:color w:val="000000"/>
          <w:spacing w:val="0"/>
          <w:w w:val="100"/>
          <w:position w:val="0"/>
        </w:rPr>
        <w:t>REITs</w:t>
      </w:r>
      <w:r>
        <w:rPr>
          <w:color w:val="000000"/>
          <w:spacing w:val="0"/>
          <w:w w:val="100"/>
          <w:position w:val="0"/>
        </w:rPr>
        <w:t>上 市交易，在我国资本市场发展史上具有重要里程碑意义。</w:t>
      </w:r>
    </w:p>
    <w:p>
      <w:pPr>
        <w:pStyle w:val="Style12"/>
        <w:keepNext w:val="0"/>
        <w:keepLines w:val="0"/>
        <w:widowControl w:val="0"/>
        <w:shd w:val="clear" w:color="auto" w:fill="auto"/>
        <w:bidi w:val="0"/>
        <w:spacing w:before="0" w:after="0" w:line="472" w:lineRule="exact"/>
        <w:ind w:left="0" w:right="0" w:firstLine="0"/>
        <w:jc w:val="both"/>
      </w:pPr>
      <w:r>
        <w:rPr>
          <w:b/>
          <w:bCs/>
          <w:i/>
          <w:iCs/>
          <w:color w:val="000000"/>
          <w:spacing w:val="0"/>
          <w:w w:val="100"/>
          <w:position w:val="0"/>
          <w:u w:val="single"/>
        </w:rPr>
        <w:t>经营举措及业务发展</w:t>
      </w:r>
    </w:p>
    <w:p>
      <w:pPr>
        <w:pStyle w:val="Style12"/>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年，按照“成为有固定收益特色的、以资产管理业务为核心的证券公司”这一战略目标，公司继 续大力落实资管新规要求，不断提升主动管理能力和产品创设能力，以客户为中心丰富投资品种和产品线， 打造</w:t>
      </w:r>
      <w:r>
        <w:rPr>
          <w:rFonts w:ascii="Times New Roman" w:eastAsia="Times New Roman" w:hAnsi="Times New Roman" w:cs="Times New Roman"/>
          <w:color w:val="000000"/>
          <w:spacing w:val="0"/>
          <w:w w:val="100"/>
          <w:position w:val="0"/>
        </w:rPr>
        <w:t>ESG</w:t>
      </w:r>
      <w:r>
        <w:rPr>
          <w:color w:val="000000"/>
          <w:spacing w:val="0"/>
          <w:w w:val="100"/>
          <w:position w:val="0"/>
        </w:rPr>
        <w:t>和</w:t>
      </w:r>
      <w:r>
        <w:rPr>
          <w:rFonts w:ascii="Times New Roman" w:eastAsia="Times New Roman" w:hAnsi="Times New Roman" w:cs="Times New Roman"/>
          <w:color w:val="000000"/>
          <w:spacing w:val="0"/>
          <w:w w:val="100"/>
          <w:position w:val="0"/>
        </w:rPr>
        <w:t>FOF</w:t>
      </w:r>
      <w:r>
        <w:rPr>
          <w:color w:val="000000"/>
          <w:spacing w:val="0"/>
          <w:w w:val="100"/>
          <w:position w:val="0"/>
        </w:rPr>
        <w:t>投资先发优势，夯实投研和风险管理能力，完成大集合产品参公改造工作。</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作为国内首家加入联合国支持的负责任投资原则组织</w:t>
      </w:r>
      <w:r>
        <w:rPr>
          <w:color w:val="000000"/>
          <w:spacing w:val="0"/>
          <w:w w:val="100"/>
          <w:position w:val="0"/>
        </w:rPr>
        <w:t>（</w:t>
      </w:r>
      <w:r>
        <w:rPr>
          <w:rFonts w:ascii="Times New Roman" w:eastAsia="Times New Roman" w:hAnsi="Times New Roman" w:cs="Times New Roman"/>
          <w:color w:val="000000"/>
          <w:spacing w:val="0"/>
          <w:w w:val="100"/>
          <w:position w:val="0"/>
        </w:rPr>
        <w:t>UN PRI</w:t>
      </w:r>
      <w:r>
        <w:rPr>
          <w:color w:val="000000"/>
          <w:spacing w:val="0"/>
          <w:w w:val="100"/>
          <w:position w:val="0"/>
        </w:rPr>
        <w:t>）</w:t>
      </w:r>
      <w:r>
        <w:rPr>
          <w:color w:val="000000"/>
          <w:spacing w:val="0"/>
          <w:w w:val="100"/>
          <w:position w:val="0"/>
        </w:rPr>
        <w:t>的证券公司，公司采用</w:t>
      </w:r>
      <w:r>
        <w:rPr>
          <w:color w:val="000000"/>
          <w:spacing w:val="0"/>
          <w:w w:val="100"/>
          <w:position w:val="0"/>
        </w:rPr>
        <w:t>“</w:t>
      </w:r>
      <w:r>
        <w:rPr>
          <w:rFonts w:ascii="Times New Roman" w:eastAsia="Times New Roman" w:hAnsi="Times New Roman" w:cs="Times New Roman"/>
          <w:color w:val="000000"/>
          <w:spacing w:val="0"/>
          <w:w w:val="100"/>
          <w:position w:val="0"/>
        </w:rPr>
        <w:t>ESG</w:t>
      </w:r>
      <w:r>
        <w:rPr>
          <w:color w:val="000000"/>
          <w:spacing w:val="0"/>
          <w:w w:val="100"/>
          <w:position w:val="0"/>
        </w:rPr>
        <w:t>整合</w:t>
      </w:r>
      <w:r>
        <w:rPr>
          <w:rFonts w:ascii="Times New Roman" w:eastAsia="Times New Roman" w:hAnsi="Times New Roman" w:cs="Times New Roman"/>
          <w:color w:val="000000"/>
          <w:spacing w:val="0"/>
          <w:w w:val="100"/>
          <w:position w:val="0"/>
        </w:rPr>
        <w:t xml:space="preserve">+ </w:t>
      </w:r>
      <w:r>
        <w:rPr>
          <w:color w:val="000000"/>
          <w:spacing w:val="0"/>
          <w:w w:val="100"/>
          <w:position w:val="0"/>
        </w:rPr>
        <w:t>负面筛选”方法打造</w:t>
      </w:r>
      <w:r>
        <w:rPr>
          <w:rFonts w:ascii="Times New Roman" w:eastAsia="Times New Roman" w:hAnsi="Times New Roman" w:cs="Times New Roman"/>
          <w:color w:val="000000"/>
          <w:spacing w:val="0"/>
          <w:w w:val="100"/>
          <w:position w:val="0"/>
        </w:rPr>
        <w:t>ESG</w:t>
      </w:r>
      <w:r>
        <w:rPr>
          <w:color w:val="000000"/>
          <w:spacing w:val="0"/>
          <w:w w:val="100"/>
          <w:position w:val="0"/>
        </w:rPr>
        <w:t>投研体系，将</w:t>
      </w:r>
      <w:r>
        <w:rPr>
          <w:rFonts w:ascii="Times New Roman" w:eastAsia="Times New Roman" w:hAnsi="Times New Roman" w:cs="Times New Roman"/>
          <w:color w:val="000000"/>
          <w:spacing w:val="0"/>
          <w:w w:val="100"/>
          <w:position w:val="0"/>
        </w:rPr>
        <w:t>ESG</w:t>
      </w:r>
      <w:r>
        <w:rPr>
          <w:color w:val="000000"/>
          <w:spacing w:val="0"/>
          <w:w w:val="100"/>
          <w:position w:val="0"/>
        </w:rPr>
        <w:t>因素融入投资分析和决策过程，积极开展</w:t>
      </w:r>
      <w:r>
        <w:rPr>
          <w:rFonts w:ascii="Times New Roman" w:eastAsia="Times New Roman" w:hAnsi="Times New Roman" w:cs="Times New Roman"/>
          <w:color w:val="000000"/>
          <w:spacing w:val="0"/>
          <w:w w:val="100"/>
          <w:position w:val="0"/>
        </w:rPr>
        <w:t>ESG</w:t>
      </w:r>
      <w:r>
        <w:rPr>
          <w:color w:val="000000"/>
          <w:spacing w:val="0"/>
          <w:w w:val="100"/>
          <w:position w:val="0"/>
        </w:rPr>
        <w:t>投资实践，为 客户提供符合</w:t>
      </w:r>
      <w:r>
        <w:rPr>
          <w:rFonts w:ascii="Times New Roman" w:eastAsia="Times New Roman" w:hAnsi="Times New Roman" w:cs="Times New Roman"/>
          <w:color w:val="000000"/>
          <w:spacing w:val="0"/>
          <w:w w:val="100"/>
          <w:position w:val="0"/>
        </w:rPr>
        <w:t>ESG</w:t>
      </w:r>
      <w:r>
        <w:rPr>
          <w:color w:val="000000"/>
          <w:spacing w:val="0"/>
          <w:w w:val="100"/>
          <w:position w:val="0"/>
        </w:rPr>
        <w:t>标准的金融产品与服务。公司深入构建</w:t>
      </w:r>
      <w:r>
        <w:rPr>
          <w:rFonts w:ascii="Times New Roman" w:eastAsia="Times New Roman" w:hAnsi="Times New Roman" w:cs="Times New Roman"/>
          <w:color w:val="000000"/>
          <w:spacing w:val="0"/>
          <w:w w:val="100"/>
          <w:position w:val="0"/>
        </w:rPr>
        <w:t>ESG</w:t>
      </w:r>
      <w:r>
        <w:rPr>
          <w:color w:val="000000"/>
          <w:spacing w:val="0"/>
          <w:w w:val="100"/>
          <w:position w:val="0"/>
        </w:rPr>
        <w:t>整合信用研究能力：建立城投债</w:t>
      </w:r>
      <w:r>
        <w:rPr>
          <w:rFonts w:ascii="Times New Roman" w:eastAsia="Times New Roman" w:hAnsi="Times New Roman" w:cs="Times New Roman"/>
          <w:color w:val="000000"/>
          <w:spacing w:val="0"/>
          <w:w w:val="100"/>
          <w:position w:val="0"/>
        </w:rPr>
        <w:t>ESG</w:t>
      </w:r>
      <w:r>
        <w:rPr>
          <w:color w:val="000000"/>
          <w:spacing w:val="0"/>
          <w:w w:val="100"/>
          <w:position w:val="0"/>
        </w:rPr>
        <w:t>整合 评估数据库，持续优化指标及权重；基于</w:t>
      </w:r>
      <w:r>
        <w:rPr>
          <w:rFonts w:ascii="Times New Roman" w:eastAsia="Times New Roman" w:hAnsi="Times New Roman" w:cs="Times New Roman"/>
          <w:color w:val="000000"/>
          <w:spacing w:val="0"/>
          <w:w w:val="100"/>
          <w:position w:val="0"/>
        </w:rPr>
        <w:t>ESG</w:t>
      </w:r>
      <w:r>
        <w:rPr>
          <w:color w:val="000000"/>
          <w:spacing w:val="0"/>
          <w:w w:val="100"/>
          <w:position w:val="0"/>
        </w:rPr>
        <w:t>整合信用分析框架修订信用债评估标准，实施</w:t>
      </w:r>
      <w:r>
        <w:rPr>
          <w:rFonts w:ascii="Times New Roman" w:eastAsia="Times New Roman" w:hAnsi="Times New Roman" w:cs="Times New Roman"/>
          <w:color w:val="000000"/>
          <w:spacing w:val="0"/>
          <w:w w:val="100"/>
          <w:position w:val="0"/>
        </w:rPr>
        <w:t>ESG</w:t>
      </w:r>
      <w:r>
        <w:rPr>
          <w:color w:val="000000"/>
          <w:spacing w:val="0"/>
          <w:w w:val="100"/>
          <w:position w:val="0"/>
        </w:rPr>
        <w:t>风险负 面清单管理，建立</w:t>
      </w:r>
      <w:r>
        <w:rPr>
          <w:rFonts w:ascii="Times New Roman" w:eastAsia="Times New Roman" w:hAnsi="Times New Roman" w:cs="Times New Roman"/>
          <w:color w:val="000000"/>
          <w:spacing w:val="0"/>
          <w:w w:val="100"/>
          <w:position w:val="0"/>
        </w:rPr>
        <w:t>ESG</w:t>
      </w:r>
      <w:r>
        <w:rPr>
          <w:color w:val="000000"/>
          <w:spacing w:val="0"/>
          <w:w w:val="100"/>
          <w:position w:val="0"/>
        </w:rPr>
        <w:t>风险监测分析和决策审批流程；将</w:t>
      </w:r>
      <w:r>
        <w:rPr>
          <w:rFonts w:ascii="Times New Roman" w:eastAsia="Times New Roman" w:hAnsi="Times New Roman" w:cs="Times New Roman"/>
          <w:color w:val="000000"/>
          <w:spacing w:val="0"/>
          <w:w w:val="100"/>
          <w:position w:val="0"/>
        </w:rPr>
        <w:t>ESG</w:t>
      </w:r>
      <w:r>
        <w:rPr>
          <w:color w:val="000000"/>
          <w:spacing w:val="0"/>
          <w:w w:val="100"/>
          <w:position w:val="0"/>
        </w:rPr>
        <w:t>投研能力建设制度化、流程化，为风险管 理和价值创造提供体系化支撑。报告期内，公司发起成立的行业首个</w:t>
      </w:r>
      <w:r>
        <w:rPr>
          <w:rFonts w:ascii="Times New Roman" w:eastAsia="Times New Roman" w:hAnsi="Times New Roman" w:cs="Times New Roman"/>
          <w:color w:val="000000"/>
          <w:spacing w:val="0"/>
          <w:w w:val="100"/>
          <w:position w:val="0"/>
        </w:rPr>
        <w:t>ESG</w:t>
      </w:r>
      <w:r>
        <w:rPr>
          <w:color w:val="000000"/>
          <w:spacing w:val="0"/>
          <w:w w:val="100"/>
          <w:position w:val="0"/>
        </w:rPr>
        <w:t>整合策略债券型券商资管产品 —“第一创业</w:t>
      </w:r>
      <w:r>
        <w:rPr>
          <w:rFonts w:ascii="Times New Roman" w:eastAsia="Times New Roman" w:hAnsi="Times New Roman" w:cs="Times New Roman"/>
          <w:color w:val="000000"/>
          <w:spacing w:val="0"/>
          <w:w w:val="100"/>
          <w:position w:val="0"/>
        </w:rPr>
        <w:t>ESG</w:t>
      </w:r>
      <w:r>
        <w:rPr>
          <w:color w:val="000000"/>
          <w:spacing w:val="0"/>
          <w:w w:val="100"/>
          <w:position w:val="0"/>
        </w:rPr>
        <w:t>整合债券”系列进一步完善，通过先发优势及特色化投研体系打造</w:t>
      </w:r>
      <w:r>
        <w:rPr>
          <w:rFonts w:ascii="Times New Roman" w:eastAsia="Times New Roman" w:hAnsi="Times New Roman" w:cs="Times New Roman"/>
          <w:color w:val="000000"/>
          <w:spacing w:val="0"/>
          <w:w w:val="100"/>
          <w:position w:val="0"/>
        </w:rPr>
        <w:t>ESG</w:t>
      </w:r>
      <w:r>
        <w:rPr>
          <w:color w:val="000000"/>
          <w:spacing w:val="0"/>
          <w:w w:val="100"/>
          <w:position w:val="0"/>
        </w:rPr>
        <w:t>整合策略资 管品牌。</w:t>
      </w:r>
    </w:p>
    <w:p>
      <w:pPr>
        <w:pStyle w:val="Style12"/>
        <w:keepNext w:val="0"/>
        <w:keepLines w:val="0"/>
        <w:widowControl w:val="0"/>
        <w:shd w:val="clear" w:color="auto" w:fill="auto"/>
        <w:bidi w:val="0"/>
        <w:spacing w:before="0" w:after="0" w:line="479" w:lineRule="exact"/>
        <w:ind w:left="0" w:right="0" w:firstLine="440"/>
        <w:jc w:val="both"/>
      </w:pPr>
      <w:r>
        <w:rPr>
          <w:color w:val="000000"/>
          <w:spacing w:val="0"/>
          <w:w w:val="100"/>
          <w:position w:val="0"/>
        </w:rPr>
        <w:t>公司坚持以客户为中心，深度挖掘客户需求，提升主动管理能力，积极布局多元产品类型与投资策略， 在持续推进固收、“固收</w:t>
      </w:r>
      <w:r>
        <w:rPr>
          <w:rFonts w:ascii="Times New Roman" w:eastAsia="Times New Roman" w:hAnsi="Times New Roman" w:cs="Times New Roman"/>
          <w:color w:val="000000"/>
          <w:spacing w:val="0"/>
          <w:w w:val="100"/>
          <w:position w:val="0"/>
        </w:rPr>
        <w:t>+</w:t>
      </w:r>
      <w:r>
        <w:rPr>
          <w:color w:val="000000"/>
          <w:spacing w:val="0"/>
          <w:w w:val="100"/>
          <w:position w:val="0"/>
        </w:rPr>
        <w:t>”产品发行的基础上，重点突破权益类、混合类、衍生品类产品创设，丰富和完 善产品线，以满足不同类型客户的需求。作为同业中最早成立</w:t>
      </w:r>
      <w:r>
        <w:rPr>
          <w:rFonts w:ascii="Times New Roman" w:eastAsia="Times New Roman" w:hAnsi="Times New Roman" w:cs="Times New Roman"/>
          <w:color w:val="000000"/>
          <w:spacing w:val="0"/>
          <w:w w:val="100"/>
          <w:position w:val="0"/>
        </w:rPr>
        <w:t>FOF</w:t>
      </w:r>
      <w:r>
        <w:rPr>
          <w:color w:val="000000"/>
          <w:spacing w:val="0"/>
          <w:w w:val="100"/>
          <w:position w:val="0"/>
        </w:rPr>
        <w:t>团队的证券公司之一，公司致力于打造 一流精品</w:t>
      </w:r>
      <w:r>
        <w:rPr>
          <w:rFonts w:ascii="Times New Roman" w:eastAsia="Times New Roman" w:hAnsi="Times New Roman" w:cs="Times New Roman"/>
          <w:color w:val="000000"/>
          <w:spacing w:val="0"/>
          <w:w w:val="100"/>
          <w:position w:val="0"/>
        </w:rPr>
        <w:t>FOF</w:t>
      </w:r>
      <w:r>
        <w:rPr>
          <w:color w:val="000000"/>
          <w:spacing w:val="0"/>
          <w:w w:val="100"/>
          <w:position w:val="0"/>
        </w:rPr>
        <w:t>机构，在继续做好全资产全策略覆盖的基础上，重点聚焦量化类策略，构建了保守、稳健、 平衡、进取、</w:t>
      </w:r>
      <w:r>
        <w:rPr>
          <w:rFonts w:ascii="Times New Roman" w:eastAsia="Times New Roman" w:hAnsi="Times New Roman" w:cs="Times New Roman"/>
          <w:color w:val="000000"/>
          <w:spacing w:val="0"/>
          <w:w w:val="100"/>
          <w:position w:val="0"/>
        </w:rPr>
        <w:t>e</w:t>
      </w:r>
      <w:r>
        <w:rPr>
          <w:color w:val="000000"/>
          <w:spacing w:val="0"/>
          <w:w w:val="100"/>
          <w:position w:val="0"/>
        </w:rPr>
        <w:t>创</w:t>
      </w:r>
      <w:r>
        <w:rPr>
          <w:rFonts w:ascii="Times New Roman" w:eastAsia="Times New Roman" w:hAnsi="Times New Roman" w:cs="Times New Roman"/>
          <w:color w:val="000000"/>
          <w:spacing w:val="0"/>
          <w:w w:val="100"/>
          <w:position w:val="0"/>
        </w:rPr>
        <w:t>30</w:t>
      </w:r>
      <w:r>
        <w:rPr>
          <w:color w:val="000000"/>
          <w:spacing w:val="0"/>
          <w:w w:val="100"/>
          <w:position w:val="0"/>
        </w:rPr>
        <w:t>五条产品线。报告期内，公司</w:t>
      </w:r>
      <w:r>
        <w:rPr>
          <w:rFonts w:ascii="Times New Roman" w:eastAsia="Times New Roman" w:hAnsi="Times New Roman" w:cs="Times New Roman"/>
          <w:color w:val="000000"/>
          <w:spacing w:val="0"/>
          <w:w w:val="100"/>
          <w:position w:val="0"/>
        </w:rPr>
        <w:t>FOF</w:t>
      </w:r>
      <w:r>
        <w:rPr>
          <w:color w:val="000000"/>
          <w:spacing w:val="0"/>
          <w:w w:val="100"/>
          <w:position w:val="0"/>
        </w:rPr>
        <w:t>资管规模实现较快增长，</w:t>
      </w:r>
      <w:r>
        <w:rPr>
          <w:rFonts w:ascii="Times New Roman" w:eastAsia="Times New Roman" w:hAnsi="Times New Roman" w:cs="Times New Roman"/>
          <w:color w:val="000000"/>
          <w:spacing w:val="0"/>
          <w:w w:val="100"/>
          <w:position w:val="0"/>
        </w:rPr>
        <w:t>FOF</w:t>
      </w:r>
      <w:r>
        <w:rPr>
          <w:color w:val="000000"/>
          <w:spacing w:val="0"/>
          <w:w w:val="100"/>
          <w:position w:val="0"/>
        </w:rPr>
        <w:t>产品全产品线业绩 表现优异。</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报告期内，公司继续落实资管新规，收缩通道类业务，压降通道类产品规模。截至报告期末，公司券 商资管业务受托管理资金总额</w:t>
      </w:r>
      <w:r>
        <w:rPr>
          <w:rFonts w:ascii="Times New Roman" w:eastAsia="Times New Roman" w:hAnsi="Times New Roman" w:cs="Times New Roman"/>
          <w:color w:val="000000"/>
          <w:spacing w:val="0"/>
          <w:w w:val="100"/>
          <w:position w:val="0"/>
        </w:rPr>
        <w:t>584.53</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年末减少</w:t>
      </w:r>
      <w:r>
        <w:rPr>
          <w:rFonts w:ascii="Times New Roman" w:eastAsia="Times New Roman" w:hAnsi="Times New Roman" w:cs="Times New Roman"/>
          <w:color w:val="000000"/>
          <w:spacing w:val="0"/>
          <w:w w:val="100"/>
          <w:position w:val="0"/>
        </w:rPr>
        <w:t>137.4</w:t>
      </w:r>
      <w:r>
        <w:rPr>
          <w:rFonts w:ascii="Times New Roman" w:eastAsia="Times New Roman" w:hAnsi="Times New Roman" w:cs="Times New Roman"/>
          <w:color w:val="000000"/>
          <w:spacing w:val="0"/>
          <w:w w:val="100"/>
          <w:position w:val="0"/>
        </w:rPr>
        <w:t>2</w:t>
      </w:r>
      <w:r>
        <w:rPr>
          <w:color w:val="000000"/>
          <w:spacing w:val="0"/>
          <w:w w:val="100"/>
          <w:position w:val="0"/>
        </w:rPr>
        <w:t xml:space="preserve">亿元。公司有序推进产品整改，完成 大集合产品的公募化改造工作，“第一创业创享纯债债券型集合资产管理计划”和“第一创业创和一个月 滚动持有债券型集合资产管理计划” </w:t>
      </w:r>
      <w:r>
        <w:rPr>
          <w:rFonts w:ascii="Times New Roman" w:eastAsia="Times New Roman" w:hAnsi="Times New Roman" w:cs="Times New Roman"/>
          <w:color w:val="000000"/>
          <w:spacing w:val="0"/>
          <w:w w:val="100"/>
          <w:position w:val="0"/>
        </w:rPr>
        <w:t>2</w:t>
      </w:r>
      <w:r>
        <w:rPr>
          <w:color w:val="000000"/>
          <w:spacing w:val="0"/>
          <w:w w:val="100"/>
          <w:position w:val="0"/>
        </w:rPr>
        <w:t>只公募产品成功发行。</w:t>
      </w:r>
    </w:p>
    <w:p>
      <w:pPr>
        <w:pStyle w:val="Style12"/>
        <w:keepNext w:val="0"/>
        <w:keepLines w:val="0"/>
        <w:widowControl w:val="0"/>
        <w:shd w:val="clear" w:color="auto" w:fill="auto"/>
        <w:bidi w:val="0"/>
        <w:spacing w:before="0" w:after="0" w:line="469" w:lineRule="exact"/>
        <w:ind w:left="0" w:right="0" w:firstLine="440"/>
        <w:jc w:val="both"/>
        <w:sectPr>
          <w:footnotePr>
            <w:pos w:val="pageBottom"/>
            <w:numFmt w:val="decimal"/>
            <w:numRestart w:val="continuous"/>
          </w:footnotePr>
          <w:pgSz w:w="11900" w:h="16840"/>
          <w:pgMar w:top="1314" w:right="945" w:bottom="1650" w:left="105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年，公司</w:t>
      </w:r>
      <w:r>
        <w:rPr>
          <w:rFonts w:ascii="Times New Roman" w:eastAsia="Times New Roman" w:hAnsi="Times New Roman" w:cs="Times New Roman"/>
          <w:color w:val="000000"/>
          <w:spacing w:val="0"/>
          <w:w w:val="100"/>
          <w:position w:val="0"/>
        </w:rPr>
        <w:t>ABS</w:t>
      </w:r>
      <w:r>
        <w:rPr>
          <w:color w:val="000000"/>
          <w:spacing w:val="0"/>
          <w:w w:val="100"/>
          <w:position w:val="0"/>
        </w:rPr>
        <w:t>业务重点围绕供应链</w:t>
      </w:r>
      <w:r>
        <w:rPr>
          <w:rFonts w:ascii="Times New Roman" w:eastAsia="Times New Roman" w:hAnsi="Times New Roman" w:cs="Times New Roman"/>
          <w:color w:val="000000"/>
          <w:spacing w:val="0"/>
          <w:w w:val="100"/>
          <w:position w:val="0"/>
        </w:rPr>
        <w:t>/</w:t>
      </w:r>
      <w:r>
        <w:rPr>
          <w:color w:val="000000"/>
          <w:spacing w:val="0"/>
          <w:w w:val="100"/>
          <w:position w:val="0"/>
        </w:rPr>
        <w:t>应收账款、租赁债权、贷款债权等基础资产类型发展批量业 务，以类</w:t>
      </w:r>
      <w:r>
        <w:rPr>
          <w:rFonts w:ascii="Times New Roman" w:eastAsia="Times New Roman" w:hAnsi="Times New Roman" w:cs="Times New Roman"/>
          <w:color w:val="000000"/>
          <w:spacing w:val="0"/>
          <w:w w:val="100"/>
          <w:position w:val="0"/>
        </w:rPr>
        <w:t>REITs</w:t>
      </w:r>
      <w:r>
        <w:rPr>
          <w:color w:val="000000"/>
          <w:spacing w:val="0"/>
          <w:w w:val="100"/>
          <w:position w:val="0"/>
        </w:rPr>
        <w:t>、</w:t>
      </w:r>
      <w:r>
        <w:rPr>
          <w:rFonts w:ascii="Times New Roman" w:eastAsia="Times New Roman" w:hAnsi="Times New Roman" w:cs="Times New Roman"/>
          <w:color w:val="000000"/>
          <w:spacing w:val="0"/>
          <w:w w:val="100"/>
          <w:position w:val="0"/>
        </w:rPr>
        <w:t>CMBS</w:t>
      </w:r>
      <w:r>
        <w:rPr>
          <w:color w:val="000000"/>
          <w:spacing w:val="0"/>
          <w:w w:val="100"/>
          <w:position w:val="0"/>
        </w:rPr>
        <w:t>、</w:t>
      </w:r>
      <w:r>
        <w:rPr>
          <w:color w:val="000000"/>
          <w:spacing w:val="0"/>
          <w:w w:val="100"/>
          <w:position w:val="0"/>
        </w:rPr>
        <w:t>功能性</w:t>
      </w:r>
      <w:r>
        <w:rPr>
          <w:rFonts w:ascii="Times New Roman" w:eastAsia="Times New Roman" w:hAnsi="Times New Roman" w:cs="Times New Roman"/>
          <w:color w:val="000000"/>
          <w:spacing w:val="0"/>
          <w:w w:val="100"/>
          <w:position w:val="0"/>
        </w:rPr>
        <w:t>ABS</w:t>
      </w:r>
      <w:r>
        <w:rPr>
          <w:color w:val="000000"/>
          <w:spacing w:val="0"/>
          <w:w w:val="100"/>
          <w:position w:val="0"/>
        </w:rPr>
        <w:t>等领先集成性产品，围绕客户需求提供专业的定制化解决方案，探 索差异化价值营销，打造公司</w:t>
      </w:r>
      <w:r>
        <w:rPr>
          <w:rFonts w:ascii="Times New Roman" w:eastAsia="Times New Roman" w:hAnsi="Times New Roman" w:cs="Times New Roman"/>
          <w:color w:val="000000"/>
          <w:spacing w:val="0"/>
          <w:w w:val="100"/>
          <w:position w:val="0"/>
        </w:rPr>
        <w:t>ABS</w:t>
      </w:r>
      <w:r>
        <w:rPr>
          <w:color w:val="000000"/>
          <w:spacing w:val="0"/>
          <w:w w:val="100"/>
          <w:position w:val="0"/>
        </w:rPr>
        <w:t>业务特色。公司“首创置业供应链</w:t>
      </w:r>
      <w:r>
        <w:rPr>
          <w:rFonts w:ascii="Times New Roman" w:eastAsia="Times New Roman" w:hAnsi="Times New Roman" w:cs="Times New Roman"/>
          <w:color w:val="000000"/>
          <w:spacing w:val="0"/>
          <w:w w:val="100"/>
          <w:position w:val="0"/>
        </w:rPr>
        <w:t>ABS</w:t>
      </w:r>
      <w:r>
        <w:rPr>
          <w:color w:val="000000"/>
          <w:spacing w:val="0"/>
          <w:w w:val="100"/>
          <w:position w:val="0"/>
        </w:rPr>
        <w:t>”</w:t>
      </w:r>
      <w:r>
        <w:rPr>
          <w:color w:val="000000"/>
          <w:spacing w:val="0"/>
          <w:w w:val="100"/>
          <w:position w:val="0"/>
        </w:rPr>
        <w:t>荣获第五届中国不动产资产 证券化与</w:t>
      </w:r>
      <w:r>
        <w:rPr>
          <w:rFonts w:ascii="Times New Roman" w:eastAsia="Times New Roman" w:hAnsi="Times New Roman" w:cs="Times New Roman"/>
          <w:color w:val="000000"/>
          <w:spacing w:val="0"/>
          <w:w w:val="100"/>
          <w:position w:val="0"/>
        </w:rPr>
        <w:t>REITs</w:t>
      </w:r>
      <w:r>
        <w:rPr>
          <w:color w:val="000000"/>
          <w:spacing w:val="0"/>
          <w:w w:val="100"/>
          <w:position w:val="0"/>
        </w:rPr>
        <w:t>高峰论坛“年度最佳不动产供应链</w:t>
      </w:r>
      <w:r>
        <w:rPr>
          <w:rFonts w:ascii="Times New Roman" w:eastAsia="Times New Roman" w:hAnsi="Times New Roman" w:cs="Times New Roman"/>
          <w:color w:val="000000"/>
          <w:spacing w:val="0"/>
          <w:w w:val="100"/>
          <w:position w:val="0"/>
        </w:rPr>
        <w:t>ABS</w:t>
      </w:r>
      <w:r>
        <w:rPr>
          <w:color w:val="000000"/>
          <w:spacing w:val="0"/>
          <w:w w:val="100"/>
          <w:position w:val="0"/>
        </w:rPr>
        <w:t>产品”及《中国基金报》</w:t>
      </w:r>
      <w:r>
        <w:rPr>
          <w:rFonts w:ascii="Times New Roman" w:eastAsia="Times New Roman" w:hAnsi="Times New Roman" w:cs="Times New Roman"/>
          <w:color w:val="000000"/>
          <w:spacing w:val="0"/>
          <w:w w:val="100"/>
          <w:position w:val="0"/>
        </w:rPr>
        <w:t>2021</w:t>
      </w:r>
      <w:r>
        <w:rPr>
          <w:color w:val="000000"/>
          <w:spacing w:val="0"/>
          <w:w w:val="100"/>
          <w:position w:val="0"/>
        </w:rPr>
        <w:t>年中国券商资管英</w:t>
      </w:r>
    </w:p>
    <w:p>
      <w:pPr>
        <w:pStyle w:val="Style12"/>
        <w:keepNext w:val="0"/>
        <w:keepLines w:val="0"/>
        <w:widowControl w:val="0"/>
        <w:shd w:val="clear" w:color="auto" w:fill="auto"/>
        <w:bidi w:val="0"/>
        <w:spacing w:before="0" w:after="0" w:line="472" w:lineRule="exact"/>
        <w:ind w:left="0" w:right="0" w:firstLine="0"/>
        <w:jc w:val="left"/>
      </w:pPr>
      <w:r>
        <w:rPr>
          <w:color w:val="000000"/>
          <w:spacing w:val="0"/>
          <w:w w:val="100"/>
          <w:position w:val="0"/>
        </w:rPr>
        <w:t>华奖</w:t>
      </w:r>
      <w:r>
        <w:rPr>
          <w:color w:val="000000"/>
          <w:spacing w:val="0"/>
          <w:w w:val="100"/>
          <w:position w:val="0"/>
        </w:rPr>
        <w:t>一一</w:t>
      </w:r>
      <w:r>
        <w:rPr>
          <w:color w:val="000000"/>
          <w:spacing w:val="0"/>
          <w:w w:val="100"/>
          <w:position w:val="0"/>
        </w:rPr>
        <w:t>“中国最佳券商资管创新产品奖”。</w:t>
      </w:r>
    </w:p>
    <w:p>
      <w:pPr>
        <w:pStyle w:val="Style12"/>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年，公司以全牌照布局公募</w:t>
      </w:r>
      <w:r>
        <w:rPr>
          <w:rFonts w:ascii="Times New Roman" w:eastAsia="Times New Roman" w:hAnsi="Times New Roman" w:cs="Times New Roman"/>
          <w:color w:val="000000"/>
          <w:spacing w:val="0"/>
          <w:w w:val="100"/>
          <w:position w:val="0"/>
        </w:rPr>
        <w:t>REITs</w:t>
      </w:r>
      <w:r>
        <w:rPr>
          <w:color w:val="000000"/>
          <w:spacing w:val="0"/>
          <w:w w:val="100"/>
          <w:position w:val="0"/>
        </w:rPr>
        <w:t>业务，着力聚焦生态环保、能源、产业园和物流仓储等重点行 业，积极探索公募</w:t>
      </w:r>
      <w:r>
        <w:rPr>
          <w:rFonts w:ascii="Times New Roman" w:eastAsia="Times New Roman" w:hAnsi="Times New Roman" w:cs="Times New Roman"/>
          <w:color w:val="000000"/>
          <w:spacing w:val="0"/>
          <w:w w:val="100"/>
          <w:position w:val="0"/>
        </w:rPr>
        <w:t>REITs</w:t>
      </w:r>
      <w:r>
        <w:rPr>
          <w:color w:val="000000"/>
          <w:spacing w:val="0"/>
          <w:w w:val="100"/>
          <w:position w:val="0"/>
        </w:rPr>
        <w:t>业务新机遇。公司作为主要销售机构，助力全国首批试点公募</w:t>
      </w:r>
      <w:r>
        <w:rPr>
          <w:rFonts w:ascii="Times New Roman" w:eastAsia="Times New Roman" w:hAnsi="Times New Roman" w:cs="Times New Roman"/>
          <w:color w:val="000000"/>
          <w:spacing w:val="0"/>
          <w:w w:val="100"/>
          <w:position w:val="0"/>
        </w:rPr>
        <w:t>REITs</w:t>
      </w:r>
      <w:r>
        <w:rPr>
          <w:color w:val="000000"/>
          <w:spacing w:val="0"/>
          <w:w w:val="100"/>
          <w:position w:val="0"/>
        </w:rPr>
        <w:t>项目中唯一 一单污水处理特许经营权类的基础设施公募</w:t>
      </w:r>
      <w:r>
        <w:rPr>
          <w:rFonts w:ascii="Times New Roman" w:eastAsia="Times New Roman" w:hAnsi="Times New Roman" w:cs="Times New Roman"/>
          <w:color w:val="000000"/>
          <w:spacing w:val="0"/>
          <w:w w:val="100"/>
          <w:position w:val="0"/>
        </w:rPr>
        <w:t>REITs</w:t>
      </w:r>
      <w:r>
        <w:rPr>
          <w:rFonts w:ascii="Times New Roman" w:eastAsia="Times New Roman" w:hAnsi="Times New Roman" w:cs="Times New Roman"/>
          <w:color w:val="000000"/>
          <w:spacing w:val="0"/>
          <w:w w:val="100"/>
          <w:position w:val="0"/>
        </w:rPr>
        <w:t>—</w:t>
      </w:r>
      <w:r>
        <w:rPr>
          <w:color w:val="000000"/>
          <w:spacing w:val="0"/>
          <w:w w:val="100"/>
          <w:position w:val="0"/>
        </w:rPr>
        <w:t>富国首创水务</w:t>
      </w:r>
      <w:r>
        <w:rPr>
          <w:rFonts w:ascii="Times New Roman" w:eastAsia="Times New Roman" w:hAnsi="Times New Roman" w:cs="Times New Roman"/>
          <w:color w:val="000000"/>
          <w:spacing w:val="0"/>
          <w:w w:val="100"/>
          <w:position w:val="0"/>
        </w:rPr>
        <w:t>REIT</w:t>
      </w:r>
      <w:r>
        <w:rPr>
          <w:color w:val="000000"/>
          <w:spacing w:val="0"/>
          <w:w w:val="100"/>
          <w:position w:val="0"/>
        </w:rPr>
        <w:t>圆满发行。公司在生态环保、 能源和产业园等相关行业储备了一批公募</w:t>
      </w:r>
      <w:r>
        <w:rPr>
          <w:rFonts w:ascii="Times New Roman" w:eastAsia="Times New Roman" w:hAnsi="Times New Roman" w:cs="Times New Roman"/>
          <w:color w:val="000000"/>
          <w:spacing w:val="0"/>
          <w:w w:val="100"/>
          <w:position w:val="0"/>
        </w:rPr>
        <w:t>REITs</w:t>
      </w:r>
      <w:r>
        <w:rPr>
          <w:color w:val="000000"/>
          <w:spacing w:val="0"/>
          <w:w w:val="100"/>
          <w:position w:val="0"/>
        </w:rPr>
        <w:t>优质客户项目。</w:t>
      </w:r>
    </w:p>
    <w:p>
      <w:pPr>
        <w:pStyle w:val="Style12"/>
        <w:keepNext w:val="0"/>
        <w:keepLines w:val="0"/>
        <w:widowControl w:val="0"/>
        <w:shd w:val="clear" w:color="auto" w:fill="auto"/>
        <w:bidi w:val="0"/>
        <w:spacing w:before="0" w:after="0" w:line="470" w:lineRule="exact"/>
        <w:ind w:left="0" w:right="0" w:firstLine="0"/>
        <w:jc w:val="both"/>
      </w:pPr>
      <w:r>
        <w:rPr>
          <w:b/>
          <w:bCs/>
          <w:i/>
          <w:iCs/>
          <w:color w:val="000000"/>
          <w:spacing w:val="0"/>
          <w:w w:val="100"/>
          <w:position w:val="0"/>
          <w:u w:val="single"/>
        </w:rPr>
        <w:t>市场展望与发展规划</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资管新规过渡期平稳收官，资管行业继续转型发展。资管新规及其配套制度实施，构建起我国资管行 业新规则体系。低利率叠加刚兑转型，居民储蓄持续搬家，资产配置理念逐渐深入人心，风险与收益将磨 合共生，投资者需求日益精细化，资管行业面临前所未有的重大机遇与挑战。资产证券化市场竞争日益激 烈，市场集中度提高，头部效应逐渐显现。公募</w:t>
      </w:r>
      <w:r>
        <w:rPr>
          <w:rFonts w:ascii="Times New Roman" w:eastAsia="Times New Roman" w:hAnsi="Times New Roman" w:cs="Times New Roman"/>
          <w:color w:val="000000"/>
          <w:spacing w:val="0"/>
          <w:w w:val="100"/>
          <w:position w:val="0"/>
        </w:rPr>
        <w:t>REITs</w:t>
      </w:r>
      <w:r>
        <w:rPr>
          <w:color w:val="000000"/>
          <w:spacing w:val="0"/>
          <w:w w:val="100"/>
          <w:position w:val="0"/>
        </w:rPr>
        <w:t>将迎来稳步扩容和显著增长。</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面对更加激烈的竞争，</w:t>
      </w:r>
      <w:r>
        <w:rPr>
          <w:rFonts w:ascii="Times New Roman" w:eastAsia="Times New Roman" w:hAnsi="Times New Roman" w:cs="Times New Roman"/>
          <w:color w:val="000000"/>
          <w:spacing w:val="0"/>
          <w:w w:val="100"/>
          <w:position w:val="0"/>
        </w:rPr>
        <w:t>2022</w:t>
      </w:r>
      <w:r>
        <w:rPr>
          <w:color w:val="000000"/>
          <w:spacing w:val="0"/>
          <w:w w:val="100"/>
          <w:position w:val="0"/>
        </w:rPr>
        <w:t>年公司将以投研、营销、产品和技术为四大支柱，持续向“标准化、净值 化”转型，坚持以固收为特色，以</w:t>
      </w:r>
      <w:r>
        <w:rPr>
          <w:rFonts w:ascii="Times New Roman" w:eastAsia="Times New Roman" w:hAnsi="Times New Roman" w:cs="Times New Roman"/>
          <w:color w:val="000000"/>
          <w:spacing w:val="0"/>
          <w:w w:val="100"/>
          <w:position w:val="0"/>
        </w:rPr>
        <w:t>FOF</w:t>
      </w:r>
      <w:r>
        <w:rPr>
          <w:color w:val="000000"/>
          <w:spacing w:val="0"/>
          <w:w w:val="100"/>
          <w:position w:val="0"/>
        </w:rPr>
        <w:t>为权益及量化投资突破口，做强投研，优化产品创新，提升定制化 能力，形成差异化发展，打造具有核心竞争力的精品资产管理机构。公司将巩固人才储备、加强机制建设、 提升专业能力、提高服务质量，致力于为客户提供全产品类型、全业务链条的资产证券化解决方案；打造 专业</w:t>
      </w:r>
      <w:r>
        <w:rPr>
          <w:rFonts w:ascii="Times New Roman" w:eastAsia="Times New Roman" w:hAnsi="Times New Roman" w:cs="Times New Roman"/>
          <w:color w:val="000000"/>
          <w:spacing w:val="0"/>
          <w:w w:val="100"/>
          <w:position w:val="0"/>
        </w:rPr>
        <w:t>REITs</w:t>
      </w:r>
      <w:r>
        <w:rPr>
          <w:color w:val="000000"/>
          <w:spacing w:val="0"/>
          <w:w w:val="100"/>
          <w:position w:val="0"/>
        </w:rPr>
        <w:t xml:space="preserve">团队，做精前端服务能力，做强专业投研能力，加大在京津冀、大湾区、长三角等重点区域 </w:t>
      </w:r>
      <w:r>
        <w:rPr>
          <w:rFonts w:ascii="Times New Roman" w:eastAsia="Times New Roman" w:hAnsi="Times New Roman" w:cs="Times New Roman"/>
          <w:color w:val="000000"/>
          <w:spacing w:val="0"/>
          <w:w w:val="100"/>
          <w:position w:val="0"/>
        </w:rPr>
        <w:t>REITs</w:t>
      </w:r>
      <w:r>
        <w:rPr>
          <w:color w:val="000000"/>
          <w:spacing w:val="0"/>
          <w:w w:val="100"/>
          <w:position w:val="0"/>
        </w:rPr>
        <w:t>项目储备，积极推动优质公募</w:t>
      </w:r>
      <w:r>
        <w:rPr>
          <w:rFonts w:ascii="Times New Roman" w:eastAsia="Times New Roman" w:hAnsi="Times New Roman" w:cs="Times New Roman"/>
          <w:color w:val="000000"/>
          <w:spacing w:val="0"/>
          <w:w w:val="100"/>
          <w:position w:val="0"/>
        </w:rPr>
        <w:t>REITs</w:t>
      </w:r>
      <w:r>
        <w:rPr>
          <w:color w:val="000000"/>
          <w:spacing w:val="0"/>
          <w:w w:val="100"/>
          <w:position w:val="0"/>
        </w:rPr>
        <w:t>项目申报发行。</w:t>
      </w:r>
    </w:p>
    <w:p>
      <w:pPr>
        <w:pStyle w:val="Style12"/>
        <w:keepNext w:val="0"/>
        <w:keepLines w:val="0"/>
        <w:widowControl w:val="0"/>
        <w:numPr>
          <w:ilvl w:val="0"/>
          <w:numId w:val="1"/>
        </w:numPr>
        <w:shd w:val="clear" w:color="auto" w:fill="auto"/>
        <w:bidi w:val="0"/>
        <w:spacing w:before="0" w:after="0" w:line="470" w:lineRule="exact"/>
        <w:ind w:left="0" w:right="0" w:firstLine="0"/>
        <w:jc w:val="both"/>
      </w:pPr>
      <w:bookmarkStart w:id="195" w:name="bookmark195"/>
      <w:bookmarkEnd w:id="195"/>
      <w:r>
        <w:rPr>
          <w:b/>
          <w:bCs/>
          <w:color w:val="000000"/>
          <w:spacing w:val="0"/>
          <w:w w:val="100"/>
          <w:position w:val="0"/>
        </w:rPr>
        <w:t>公募基金管理业务</w:t>
      </w:r>
    </w:p>
    <w:p>
      <w:pPr>
        <w:pStyle w:val="Style12"/>
        <w:keepNext w:val="0"/>
        <w:keepLines w:val="0"/>
        <w:widowControl w:val="0"/>
        <w:shd w:val="clear" w:color="auto" w:fill="auto"/>
        <w:bidi w:val="0"/>
        <w:spacing w:before="0" w:after="0" w:line="470" w:lineRule="exact"/>
        <w:ind w:left="0" w:right="0" w:firstLine="0"/>
        <w:jc w:val="both"/>
      </w:pPr>
      <w:r>
        <w:rPr>
          <w:b/>
          <w:bCs/>
          <w:i/>
          <w:iCs/>
          <w:color w:val="000000"/>
          <w:spacing w:val="0"/>
          <w:w w:val="100"/>
          <w:position w:val="0"/>
          <w:u w:val="single"/>
        </w:rPr>
        <w:t>市场环境</w:t>
      </w:r>
    </w:p>
    <w:p>
      <w:pPr>
        <w:pStyle w:val="Style12"/>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年，外部环境复杂严峻，中国经济向高质量发展，继续调整结构。资本市场改革继续深化，</w:t>
      </w:r>
      <w:r>
        <w:rPr>
          <w:rFonts w:ascii="Times New Roman" w:eastAsia="Times New Roman" w:hAnsi="Times New Roman" w:cs="Times New Roman"/>
          <w:color w:val="000000"/>
          <w:spacing w:val="0"/>
          <w:w w:val="100"/>
          <w:position w:val="0"/>
        </w:rPr>
        <w:t>A</w:t>
      </w:r>
      <w:r>
        <w:rPr>
          <w:color w:val="000000"/>
          <w:spacing w:val="0"/>
          <w:w w:val="100"/>
          <w:position w:val="0"/>
        </w:rPr>
        <w:t>股 呈现结构性行情，权重指数跑输大市，中小市值指数表现较好。截至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日，上证综指上涨 </w:t>
      </w:r>
      <w:r>
        <w:rPr>
          <w:rFonts w:ascii="Times New Roman" w:eastAsia="Times New Roman" w:hAnsi="Times New Roman" w:cs="Times New Roman"/>
          <w:color w:val="000000"/>
          <w:spacing w:val="0"/>
          <w:w w:val="100"/>
          <w:position w:val="0"/>
        </w:rPr>
        <w:t>4.80%</w:t>
      </w:r>
      <w:r>
        <w:rPr>
          <w:color w:val="000000"/>
          <w:spacing w:val="0"/>
          <w:w w:val="100"/>
          <w:position w:val="0"/>
        </w:rPr>
        <w:t>，深证成指上涨</w:t>
      </w:r>
      <w:r>
        <w:rPr>
          <w:rFonts w:ascii="Times New Roman" w:eastAsia="Times New Roman" w:hAnsi="Times New Roman" w:cs="Times New Roman"/>
          <w:color w:val="000000"/>
          <w:spacing w:val="0"/>
          <w:w w:val="100"/>
          <w:position w:val="0"/>
        </w:rPr>
        <w:t>2.67%</w:t>
      </w:r>
      <w:r>
        <w:rPr>
          <w:color w:val="000000"/>
          <w:spacing w:val="0"/>
          <w:w w:val="100"/>
          <w:position w:val="0"/>
        </w:rPr>
        <w:t>，创业板指上涨</w:t>
      </w:r>
      <w:r>
        <w:rPr>
          <w:rFonts w:ascii="Times New Roman" w:eastAsia="Times New Roman" w:hAnsi="Times New Roman" w:cs="Times New Roman"/>
          <w:color w:val="000000"/>
          <w:spacing w:val="0"/>
          <w:w w:val="100"/>
          <w:position w:val="0"/>
        </w:rPr>
        <w:t>12.02%</w:t>
      </w:r>
      <w:r>
        <w:rPr>
          <w:color w:val="000000"/>
          <w:spacing w:val="0"/>
          <w:w w:val="100"/>
          <w:position w:val="0"/>
        </w:rPr>
        <w:t>。公募基金行业监管宽严并举，监管部门进一步优化 公募基金产品注册机制，资管新规过渡期结束，资管行业全面净值化大幕将启。行业竞争加剧，头部效应 明显，国内大型公募机构在高基数下保持较快增长；外资机构加速入局，贝莱德、富达、路博迈已获批成 立独资基金公司。根据中国基金业协会数据，截至报告期末，国内公募基金管理人数量达到</w:t>
      </w:r>
      <w:r>
        <w:rPr>
          <w:rFonts w:ascii="Times New Roman" w:eastAsia="Times New Roman" w:hAnsi="Times New Roman" w:cs="Times New Roman"/>
          <w:color w:val="000000"/>
          <w:spacing w:val="0"/>
          <w:w w:val="100"/>
          <w:position w:val="0"/>
        </w:rPr>
        <w:t>151</w:t>
      </w:r>
      <w:r>
        <w:rPr>
          <w:color w:val="000000"/>
          <w:spacing w:val="0"/>
          <w:w w:val="100"/>
          <w:position w:val="0"/>
        </w:rPr>
        <w:t>家。</w:t>
      </w:r>
    </w:p>
    <w:p>
      <w:pPr>
        <w:pStyle w:val="Style12"/>
        <w:keepNext w:val="0"/>
        <w:keepLines w:val="0"/>
        <w:widowControl w:val="0"/>
        <w:shd w:val="clear" w:color="auto" w:fill="auto"/>
        <w:bidi w:val="0"/>
        <w:spacing w:before="0" w:after="0" w:line="470" w:lineRule="exact"/>
        <w:ind w:left="0" w:right="0" w:firstLine="0"/>
        <w:jc w:val="both"/>
      </w:pPr>
      <w:r>
        <w:rPr>
          <w:b/>
          <w:bCs/>
          <w:i/>
          <w:iCs/>
          <w:color w:val="000000"/>
          <w:spacing w:val="0"/>
          <w:w w:val="100"/>
          <w:position w:val="0"/>
          <w:u w:val="single"/>
        </w:rPr>
        <w:t>经营举措及业务发展</w:t>
      </w:r>
    </w:p>
    <w:p>
      <w:pPr>
        <w:pStyle w:val="Style12"/>
        <w:keepNext w:val="0"/>
        <w:keepLines w:val="0"/>
        <w:widowControl w:val="0"/>
        <w:shd w:val="clear" w:color="auto" w:fill="auto"/>
        <w:bidi w:val="0"/>
        <w:spacing w:before="0" w:after="0" w:line="446" w:lineRule="exact"/>
        <w:ind w:left="0" w:right="0" w:firstLine="440"/>
        <w:jc w:val="both"/>
        <w:rPr>
          <w:sz w:val="18"/>
          <w:szCs w:val="18"/>
        </w:rPr>
        <w:sectPr>
          <w:footnotePr>
            <w:pos w:val="pageBottom"/>
            <w:numFmt w:val="decimal"/>
            <w:numRestart w:val="continuous"/>
          </w:footnotePr>
          <w:pgSz w:w="11900" w:h="16840"/>
          <w:pgMar w:top="1323" w:right="1092" w:bottom="1179" w:left="1097" w:header="0" w:footer="3" w:gutter="0"/>
          <w:cols w:space="720"/>
          <w:noEndnote/>
          <w:rtlGutter w:val="0"/>
          <w:docGrid w:linePitch="360"/>
        </w:sectPr>
      </w:pPr>
      <w:r>
        <w:rPr>
          <w:color w:val="000000"/>
          <w:spacing w:val="0"/>
          <w:w w:val="100"/>
          <w:position w:val="0"/>
          <w:sz w:val="20"/>
          <w:szCs w:val="20"/>
        </w:rPr>
        <w:t>公司控股子公司创金合信坚持公募基金与专户业务双核驱动的发展战略，继续快速发展。截至</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日，创金合信设立并在存续期的产品</w:t>
      </w:r>
      <w:r>
        <w:rPr>
          <w:rFonts w:ascii="Times New Roman" w:eastAsia="Times New Roman" w:hAnsi="Times New Roman" w:cs="Times New Roman"/>
          <w:color w:val="000000"/>
          <w:spacing w:val="0"/>
          <w:w w:val="100"/>
          <w:position w:val="0"/>
          <w:sz w:val="20"/>
          <w:szCs w:val="20"/>
        </w:rPr>
        <w:t>322</w:t>
      </w:r>
      <w:r>
        <w:rPr>
          <w:color w:val="000000"/>
          <w:spacing w:val="0"/>
          <w:w w:val="100"/>
          <w:position w:val="0"/>
          <w:sz w:val="20"/>
          <w:szCs w:val="20"/>
        </w:rPr>
        <w:t>只，其中特定资产管理计划</w:t>
      </w:r>
      <w:r>
        <w:rPr>
          <w:rFonts w:ascii="Times New Roman" w:eastAsia="Times New Roman" w:hAnsi="Times New Roman" w:cs="Times New Roman"/>
          <w:color w:val="000000"/>
          <w:spacing w:val="0"/>
          <w:w w:val="100"/>
          <w:position w:val="0"/>
          <w:sz w:val="20"/>
          <w:szCs w:val="20"/>
        </w:rPr>
        <w:t>243</w:t>
      </w:r>
      <w:r>
        <w:rPr>
          <w:color w:val="000000"/>
          <w:spacing w:val="0"/>
          <w:w w:val="100"/>
          <w:position w:val="0"/>
          <w:sz w:val="20"/>
          <w:szCs w:val="20"/>
        </w:rPr>
        <w:t>只，证券投资基金</w:t>
      </w:r>
      <w:r>
        <w:rPr>
          <w:rFonts w:ascii="Times New Roman" w:eastAsia="Times New Roman" w:hAnsi="Times New Roman" w:cs="Times New Roman"/>
          <w:color w:val="000000"/>
          <w:spacing w:val="0"/>
          <w:w w:val="100"/>
          <w:position w:val="0"/>
          <w:sz w:val="20"/>
          <w:szCs w:val="20"/>
        </w:rPr>
        <w:t xml:space="preserve">79 </w:t>
      </w:r>
      <w:r>
        <w:rPr>
          <w:color w:val="000000"/>
          <w:spacing w:val="0"/>
          <w:w w:val="100"/>
          <w:position w:val="0"/>
          <w:sz w:val="20"/>
          <w:szCs w:val="20"/>
        </w:rPr>
        <w:t>只。公募业务上，创金合信已建立固收、权益、量化、指数、</w:t>
      </w:r>
      <w:r>
        <w:rPr>
          <w:rFonts w:ascii="Times New Roman" w:eastAsia="Times New Roman" w:hAnsi="Times New Roman" w:cs="Times New Roman"/>
          <w:color w:val="000000"/>
          <w:spacing w:val="0"/>
          <w:w w:val="100"/>
          <w:position w:val="0"/>
          <w:sz w:val="20"/>
          <w:szCs w:val="20"/>
        </w:rPr>
        <w:t>MOM</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QDII</w:t>
      </w:r>
      <w:r>
        <w:rPr>
          <w:color w:val="000000"/>
          <w:spacing w:val="0"/>
          <w:w w:val="100"/>
          <w:position w:val="0"/>
          <w:sz w:val="20"/>
          <w:szCs w:val="20"/>
        </w:rPr>
        <w:t xml:space="preserve">等多类型的产品线，并在周期、 新能源、医药、消费、科技、资源主题等行业赛道进行了产品布局，为客户提供定义清晰、风格多样的产 </w:t>
      </w:r>
      <w:r>
        <w:rPr>
          <w:rFonts w:ascii="Times New Roman" w:eastAsia="Times New Roman" w:hAnsi="Times New Roman" w:cs="Times New Roman"/>
          <w:color w:val="000000"/>
          <w:spacing w:val="0"/>
          <w:w w:val="100"/>
          <w:position w:val="0"/>
          <w:sz w:val="18"/>
          <w:szCs w:val="18"/>
        </w:rPr>
        <w:t>25</w:t>
      </w:r>
    </w:p>
    <w:p>
      <w:pPr>
        <w:pStyle w:val="Style12"/>
        <w:keepNext w:val="0"/>
        <w:keepLines w:val="0"/>
        <w:widowControl w:val="0"/>
        <w:shd w:val="clear" w:color="auto" w:fill="auto"/>
        <w:bidi w:val="0"/>
        <w:spacing w:before="0" w:after="0" w:line="472" w:lineRule="exact"/>
        <w:ind w:left="0" w:right="0" w:firstLine="0"/>
        <w:jc w:val="left"/>
      </w:pPr>
      <w:r>
        <w:rPr>
          <w:color w:val="000000"/>
          <w:spacing w:val="0"/>
          <w:w w:val="100"/>
          <w:position w:val="0"/>
        </w:rPr>
        <w:t>品选择；专户业务上，创金合信为客户提供个性化的产品解决方案，加强系统建设，持续提升客户体验， 增强客户粘性。</w:t>
      </w:r>
    </w:p>
    <w:p>
      <w:pPr>
        <w:pStyle w:val="Style1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创金合信围绕行业赛道、风格策略及社会经济大趋势的投资方向，不断完善产品布局，建立多样化产 品线，为机构客户的资产配置和零售客户的财富管理提供精品公募产品；完善投研体系，设立</w:t>
      </w:r>
      <w:r>
        <w:rPr>
          <w:rFonts w:ascii="Times New Roman" w:eastAsia="Times New Roman" w:hAnsi="Times New Roman" w:cs="Times New Roman"/>
          <w:color w:val="000000"/>
          <w:spacing w:val="0"/>
          <w:w w:val="100"/>
          <w:position w:val="0"/>
        </w:rPr>
        <w:t>MOM</w:t>
      </w:r>
      <w:r>
        <w:rPr>
          <w:color w:val="000000"/>
          <w:spacing w:val="0"/>
          <w:w w:val="100"/>
          <w:position w:val="0"/>
        </w:rPr>
        <w:t>、</w:t>
      </w:r>
      <w:r>
        <w:rPr>
          <w:rFonts w:ascii="Times New Roman" w:eastAsia="Times New Roman" w:hAnsi="Times New Roman" w:cs="Times New Roman"/>
          <w:color w:val="000000"/>
          <w:spacing w:val="0"/>
          <w:w w:val="100"/>
          <w:position w:val="0"/>
        </w:rPr>
        <w:t xml:space="preserve">FOF </w:t>
      </w:r>
      <w:r>
        <w:rPr>
          <w:color w:val="000000"/>
          <w:spacing w:val="0"/>
          <w:w w:val="100"/>
          <w:position w:val="0"/>
        </w:rPr>
        <w:t>投研总部和宏观策略配置部，引进首席经济学家，补充专家级权益投研人员，加强宏观策略研究能力；落 实全面风险管理，主动管理产品无重大信用风险、公司无重大风险事件；完成资管新规整改，为新业务合 规落地保驾护航；建成统一风控中心，实现风险管控全流程线上化，有效提升风险管理效率。</w:t>
      </w:r>
    </w:p>
    <w:p>
      <w:pPr>
        <w:pStyle w:val="Style12"/>
        <w:keepNext w:val="0"/>
        <w:keepLines w:val="0"/>
        <w:widowControl w:val="0"/>
        <w:shd w:val="clear" w:color="auto" w:fill="auto"/>
        <w:bidi w:val="0"/>
        <w:spacing w:before="0" w:after="260" w:line="472"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年，创金合信旗下多只产品业绩表现优异，收益率在同类产品中名列前茅。截至报告期末，“创 金合信数字经济主题</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实现自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月成立以来收益率</w:t>
      </w:r>
      <w:r>
        <w:rPr>
          <w:rFonts w:ascii="Times New Roman" w:eastAsia="Times New Roman" w:hAnsi="Times New Roman" w:cs="Times New Roman"/>
          <w:color w:val="000000"/>
          <w:spacing w:val="0"/>
          <w:w w:val="100"/>
          <w:position w:val="0"/>
        </w:rPr>
        <w:t>68.10%</w:t>
      </w:r>
      <w:r>
        <w:rPr>
          <w:color w:val="000000"/>
          <w:spacing w:val="0"/>
          <w:w w:val="100"/>
          <w:position w:val="0"/>
        </w:rPr>
        <w:t>，在普通股票型基金中排名第二（</w:t>
      </w:r>
      <w:r>
        <w:rPr>
          <w:rFonts w:ascii="Times New Roman" w:eastAsia="Times New Roman" w:hAnsi="Times New Roman" w:cs="Times New Roman"/>
          <w:color w:val="000000"/>
          <w:spacing w:val="0"/>
          <w:w w:val="100"/>
          <w:position w:val="0"/>
        </w:rPr>
        <w:t>2/555</w:t>
      </w:r>
      <w:r>
        <w:rPr>
          <w:color w:val="000000"/>
          <w:spacing w:val="0"/>
          <w:w w:val="100"/>
          <w:position w:val="0"/>
        </w:rPr>
        <w:t>）； “创金合信新能源汽车</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实现近一年收益率</w:t>
      </w:r>
      <w:r>
        <w:rPr>
          <w:rFonts w:ascii="Times New Roman" w:eastAsia="Times New Roman" w:hAnsi="Times New Roman" w:cs="Times New Roman"/>
          <w:color w:val="000000"/>
          <w:spacing w:val="0"/>
          <w:w w:val="100"/>
          <w:position w:val="0"/>
        </w:rPr>
        <w:t>54.56%</w:t>
      </w:r>
      <w:r>
        <w:rPr>
          <w:color w:val="000000"/>
          <w:spacing w:val="0"/>
          <w:w w:val="100"/>
          <w:position w:val="0"/>
        </w:rPr>
        <w:t>，在普通股票型基金中排名第九（</w:t>
      </w:r>
      <w:r>
        <w:rPr>
          <w:rFonts w:ascii="Times New Roman" w:eastAsia="Times New Roman" w:hAnsi="Times New Roman" w:cs="Times New Roman"/>
          <w:color w:val="000000"/>
          <w:spacing w:val="0"/>
          <w:w w:val="100"/>
          <w:position w:val="0"/>
        </w:rPr>
        <w:t>9/541</w:t>
      </w:r>
      <w:r>
        <w:rPr>
          <w:color w:val="000000"/>
          <w:spacing w:val="0"/>
          <w:w w:val="100"/>
          <w:position w:val="0"/>
        </w:rPr>
        <w:t>）； “创金合 信信用红利</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实现近一年收益率</w:t>
      </w:r>
      <w:r>
        <w:rPr>
          <w:rFonts w:ascii="Times New Roman" w:eastAsia="Times New Roman" w:hAnsi="Times New Roman" w:cs="Times New Roman"/>
          <w:color w:val="000000"/>
          <w:spacing w:val="0"/>
          <w:w w:val="100"/>
          <w:position w:val="0"/>
        </w:rPr>
        <w:t>6.40%</w:t>
      </w:r>
      <w:r>
        <w:rPr>
          <w:color w:val="000000"/>
          <w:spacing w:val="0"/>
          <w:w w:val="100"/>
          <w:position w:val="0"/>
        </w:rPr>
        <w:t>，在短期纯债型基金中排名第九（</w:t>
      </w:r>
      <w:r>
        <w:rPr>
          <w:rFonts w:ascii="Times New Roman" w:eastAsia="Times New Roman" w:hAnsi="Times New Roman" w:cs="Times New Roman"/>
          <w:color w:val="000000"/>
          <w:spacing w:val="0"/>
          <w:w w:val="100"/>
          <w:position w:val="0"/>
        </w:rPr>
        <w:t>9/365</w:t>
      </w:r>
      <w:r>
        <w:rPr>
          <w:color w:val="000000"/>
          <w:spacing w:val="0"/>
          <w:w w:val="100"/>
          <w:position w:val="0"/>
        </w:rPr>
        <w:t>）。投资业绩向好和客户 服务能力提升，带动创金合信管理规模快速增长。截至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日，创金合信受托管理资金总额 </w:t>
      </w:r>
      <w:r>
        <w:rPr>
          <w:rFonts w:ascii="Times New Roman" w:eastAsia="Times New Roman" w:hAnsi="Times New Roman" w:cs="Times New Roman"/>
          <w:color w:val="000000"/>
          <w:spacing w:val="0"/>
          <w:w w:val="100"/>
          <w:position w:val="0"/>
        </w:rPr>
        <w:t>8,107.15</w:t>
      </w:r>
      <w:r>
        <w:rPr>
          <w:color w:val="000000"/>
          <w:spacing w:val="0"/>
          <w:w w:val="100"/>
          <w:position w:val="0"/>
        </w:rPr>
        <w:t>亿元，较</w:t>
      </w:r>
      <w:r>
        <w:rPr>
          <w:rFonts w:ascii="Times New Roman" w:eastAsia="Times New Roman" w:hAnsi="Times New Roman" w:cs="Times New Roman"/>
          <w:color w:val="000000"/>
          <w:spacing w:val="0"/>
          <w:w w:val="100"/>
          <w:position w:val="0"/>
        </w:rPr>
        <w:t>2020</w:t>
      </w:r>
      <w:r>
        <w:rPr>
          <w:color w:val="000000"/>
          <w:spacing w:val="0"/>
          <w:w w:val="100"/>
          <w:position w:val="0"/>
        </w:rPr>
        <w:t>年末上升</w:t>
      </w:r>
      <w:r>
        <w:rPr>
          <w:rFonts w:ascii="Times New Roman" w:eastAsia="Times New Roman" w:hAnsi="Times New Roman" w:cs="Times New Roman"/>
          <w:color w:val="000000"/>
          <w:spacing w:val="0"/>
          <w:w w:val="100"/>
          <w:position w:val="0"/>
        </w:rPr>
        <w:t>2,425.58</w:t>
      </w:r>
      <w:r>
        <w:rPr>
          <w:color w:val="000000"/>
          <w:spacing w:val="0"/>
          <w:w w:val="100"/>
          <w:position w:val="0"/>
        </w:rPr>
        <w:t>亿元，增幅为</w:t>
      </w:r>
      <w:r>
        <w:rPr>
          <w:rFonts w:ascii="Times New Roman" w:eastAsia="Times New Roman" w:hAnsi="Times New Roman" w:cs="Times New Roman"/>
          <w:color w:val="000000"/>
          <w:spacing w:val="0"/>
          <w:w w:val="100"/>
          <w:position w:val="0"/>
        </w:rPr>
        <w:t>42.69%</w:t>
      </w:r>
      <w:r>
        <w:rPr>
          <w:color w:val="000000"/>
          <w:spacing w:val="0"/>
          <w:w w:val="100"/>
          <w:position w:val="0"/>
        </w:rPr>
        <w:t>。</w:t>
      </w:r>
    </w:p>
    <w:p>
      <w:pPr>
        <w:pStyle w:val="Style8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报告期创金合信资产管理业务情况</w:t>
      </w:r>
    </w:p>
    <w:tbl>
      <w:tblPr>
        <w:tblOverlap w:val="never"/>
        <w:jc w:val="center"/>
        <w:tblLayout w:type="fixed"/>
      </w:tblPr>
      <w:tblGrid>
        <w:gridCol w:w="3677"/>
        <w:gridCol w:w="2074"/>
        <w:gridCol w:w="2069"/>
        <w:gridCol w:w="1843"/>
      </w:tblGrid>
      <w:tr>
        <w:trPr>
          <w:trHeight w:val="418"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类别</w:t>
            </w: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受托管理资金总额（亿元）</w:t>
            </w:r>
          </w:p>
        </w:tc>
        <w:tc>
          <w:tcPr>
            <w:vMerge w:val="restart"/>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增减幅度</w:t>
            </w:r>
          </w:p>
        </w:tc>
      </w:tr>
      <w:tr>
        <w:trPr>
          <w:trHeight w:val="394"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vMerge/>
            <w:tcBorders>
              <w:left w:val="single" w:sz="4"/>
              <w:right w:val="single" w:sz="4"/>
            </w:tcBorders>
            <w:shd w:val="clear" w:color="auto" w:fill="BFBFBF"/>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公募基金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特定客户资产管理计划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7,415.54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5,298.52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39.95%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42.69%</w:t>
            </w:r>
          </w:p>
        </w:tc>
      </w:tr>
    </w:tbl>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注：期末公募基金、特定客户资产管理计划受托管理资金总额统计口径为实收资金。</w:t>
      </w:r>
    </w:p>
    <w:p>
      <w:pPr>
        <w:pStyle w:val="Style12"/>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创金合信以卓越表现，荣获《中国基金报》中国公募基金业“英华奖”三项大奖一基金经理李游获 “三年期股票投资最佳基金经理”，创金合信沪深</w:t>
      </w:r>
      <w:r>
        <w:rPr>
          <w:rFonts w:ascii="Times New Roman" w:eastAsia="Times New Roman" w:hAnsi="Times New Roman" w:cs="Times New Roman"/>
          <w:color w:val="000000"/>
          <w:spacing w:val="0"/>
          <w:w w:val="100"/>
          <w:position w:val="0"/>
        </w:rPr>
        <w:t>300</w:t>
      </w:r>
      <w:r>
        <w:rPr>
          <w:color w:val="000000"/>
          <w:spacing w:val="0"/>
          <w:w w:val="100"/>
          <w:position w:val="0"/>
        </w:rPr>
        <w:t>指数增强获“</w:t>
      </w:r>
      <w:r>
        <w:rPr>
          <w:rFonts w:ascii="Times New Roman" w:eastAsia="Times New Roman" w:hAnsi="Times New Roman" w:cs="Times New Roman"/>
          <w:color w:val="000000"/>
          <w:spacing w:val="0"/>
          <w:w w:val="100"/>
          <w:position w:val="0"/>
        </w:rPr>
        <w:t>2020</w:t>
      </w:r>
      <w:r>
        <w:rPr>
          <w:color w:val="000000"/>
          <w:spacing w:val="0"/>
          <w:w w:val="100"/>
          <w:position w:val="0"/>
        </w:rPr>
        <w:t>年度最佳指数增强基金产品”，创 金合信群力一年定期开放混合型管理人中管理人基金获“</w:t>
      </w:r>
      <w:r>
        <w:rPr>
          <w:rFonts w:ascii="Times New Roman" w:eastAsia="Times New Roman" w:hAnsi="Times New Roman" w:cs="Times New Roman"/>
          <w:color w:val="000000"/>
          <w:spacing w:val="0"/>
          <w:w w:val="100"/>
          <w:position w:val="0"/>
        </w:rPr>
        <w:t>2020</w:t>
      </w:r>
      <w:r>
        <w:rPr>
          <w:color w:val="000000"/>
          <w:spacing w:val="0"/>
          <w:w w:val="100"/>
          <w:position w:val="0"/>
        </w:rPr>
        <w:t>年度最佳创新基金产品”；创金合信货币基 金荣获济</w:t>
      </w:r>
      <w:r>
        <w:fldChar w:fldCharType="begin"/>
      </w:r>
      <w:r>
        <w:rPr/>
        <w:instrText> HYPERLINK "http://fund.jrj.com.cn/company,200677801.shtml" </w:instrText>
      </w:r>
      <w:r>
        <w:fldChar w:fldCharType="separate"/>
      </w:r>
      <w:r>
        <w:rPr>
          <w:color w:val="000000"/>
          <w:spacing w:val="0"/>
          <w:w w:val="100"/>
          <w:position w:val="0"/>
        </w:rPr>
        <w:t>安金信基金评</w:t>
      </w:r>
      <w:r>
        <w:fldChar w:fldCharType="end"/>
      </w:r>
      <w:r>
        <w:rPr>
          <w:color w:val="000000"/>
          <w:spacing w:val="0"/>
          <w:w w:val="100"/>
          <w:position w:val="0"/>
        </w:rPr>
        <w:t>价中心第三届济安“群星汇”基金产品货币型单项奖；荣获中国金融期货交易所 “</w:t>
      </w:r>
      <w:r>
        <w:rPr>
          <w:rFonts w:ascii="Times New Roman" w:eastAsia="Times New Roman" w:hAnsi="Times New Roman" w:cs="Times New Roman"/>
          <w:color w:val="000000"/>
          <w:spacing w:val="0"/>
          <w:w w:val="100"/>
          <w:position w:val="0"/>
        </w:rPr>
        <w:t>2020</w:t>
      </w:r>
      <w:r>
        <w:rPr>
          <w:color w:val="000000"/>
          <w:spacing w:val="0"/>
          <w:w w:val="100"/>
          <w:position w:val="0"/>
        </w:rPr>
        <w:t>年度资管类国债期货优秀交易团队奖”，已连续</w:t>
      </w:r>
      <w:r>
        <w:rPr>
          <w:rFonts w:ascii="Times New Roman" w:eastAsia="Times New Roman" w:hAnsi="Times New Roman" w:cs="Times New Roman"/>
          <w:color w:val="000000"/>
          <w:spacing w:val="0"/>
          <w:w w:val="100"/>
          <w:position w:val="0"/>
        </w:rPr>
        <w:t>4</w:t>
      </w:r>
      <w:r>
        <w:rPr>
          <w:color w:val="000000"/>
          <w:spacing w:val="0"/>
          <w:w w:val="100"/>
          <w:position w:val="0"/>
        </w:rPr>
        <w:t>年获得该奖项;入围全国银行间同业拆借中心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年度银行间本币市场交易</w:t>
      </w:r>
      <w:r>
        <w:rPr>
          <w:rFonts w:ascii="Times New Roman" w:eastAsia="Times New Roman" w:hAnsi="Times New Roman" w:cs="Times New Roman"/>
          <w:color w:val="000000"/>
          <w:spacing w:val="0"/>
          <w:w w:val="100"/>
          <w:position w:val="0"/>
        </w:rPr>
        <w:t>300</w:t>
      </w:r>
      <w:r>
        <w:rPr>
          <w:color w:val="000000"/>
          <w:spacing w:val="0"/>
          <w:w w:val="100"/>
          <w:position w:val="0"/>
        </w:rPr>
        <w:t>强”。</w:t>
      </w:r>
    </w:p>
    <w:p>
      <w:pPr>
        <w:pStyle w:val="Style12"/>
        <w:keepNext w:val="0"/>
        <w:keepLines w:val="0"/>
        <w:widowControl w:val="0"/>
        <w:shd w:val="clear" w:color="auto" w:fill="auto"/>
        <w:bidi w:val="0"/>
        <w:spacing w:before="0" w:after="0" w:line="475" w:lineRule="exact"/>
        <w:ind w:left="0" w:right="0" w:firstLine="0"/>
        <w:jc w:val="left"/>
      </w:pPr>
      <w:r>
        <w:rPr>
          <w:b/>
          <w:bCs/>
          <w:i/>
          <w:iCs/>
          <w:color w:val="000000"/>
          <w:spacing w:val="0"/>
          <w:w w:val="100"/>
          <w:position w:val="0"/>
          <w:u w:val="single"/>
        </w:rPr>
        <w:t>市场展望与发展规划</w:t>
      </w:r>
    </w:p>
    <w:p>
      <w:pPr>
        <w:pStyle w:val="Style12"/>
        <w:keepNext w:val="0"/>
        <w:keepLines w:val="0"/>
        <w:widowControl w:val="0"/>
        <w:shd w:val="clear" w:color="auto" w:fill="auto"/>
        <w:bidi w:val="0"/>
        <w:spacing w:before="0" w:after="420" w:line="475"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 xml:space="preserve">年宏观政策整体稳中求进。权益市场，经济转型带来长期结构性机会；债券市场，在稳增长背景、 宽信用导向和美联储加息预期下，降利率空间不大；汇率市场，人民币长期升值趋势不变，但中短期内美 联储连续加息后，可能出现较大波动。创金合信将持续提升投研能力，完善产品布局；抓住业务机遇，夯 </w:t>
      </w:r>
      <w:r>
        <w:rPr>
          <w:color w:val="000000"/>
          <w:spacing w:val="0"/>
          <w:w w:val="100"/>
          <w:position w:val="0"/>
        </w:rPr>
        <w:t>实金融科技支撑，为金融机构和个人客户提供综合资管服务，为精品公募产品开展渠道建设。</w:t>
      </w:r>
    </w:p>
    <w:p>
      <w:pPr>
        <w:pStyle w:val="Style21"/>
        <w:keepNext/>
        <w:keepLines/>
        <w:widowControl w:val="0"/>
        <w:shd w:val="clear" w:color="auto" w:fill="auto"/>
        <w:bidi w:val="0"/>
        <w:spacing w:before="0" w:after="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2</w:t>
      </w:r>
      <w:r>
        <w:rPr>
          <w:color w:val="000000"/>
          <w:spacing w:val="0"/>
          <w:w w:val="100"/>
          <w:position w:val="0"/>
        </w:rPr>
        <w:t>）固定收益业务</w:t>
      </w:r>
      <w:bookmarkEnd w:id="196"/>
      <w:bookmarkEnd w:id="197"/>
      <w:bookmarkEnd w:id="199"/>
      <w:r>
        <w:rPr>
          <w:color w:val="000000"/>
          <w:spacing w:val="0"/>
          <w:w w:val="100"/>
          <w:position w:val="0"/>
        </w:rPr>
        <w:t xml:space="preserve"> </w:t>
      </w:r>
      <w:r>
        <w:rPr>
          <w:rStyle w:val="CharStyle13"/>
          <w:i/>
          <w:iCs/>
          <w:u w:val="single"/>
        </w:rPr>
        <w:t>市场环境</w:t>
      </w:r>
    </w:p>
    <w:p>
      <w:pPr>
        <w:pStyle w:val="Style1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年，央行坚持稳健的货币政策，市场流动性全年保持合理充裕。债券市场规模小幅增长，根据央 行《</w:t>
      </w:r>
      <w:r>
        <w:rPr>
          <w:rFonts w:ascii="Times New Roman" w:eastAsia="Times New Roman" w:hAnsi="Times New Roman" w:cs="Times New Roman"/>
          <w:color w:val="000000"/>
          <w:spacing w:val="0"/>
          <w:w w:val="100"/>
          <w:position w:val="0"/>
        </w:rPr>
        <w:t>2021</w:t>
      </w:r>
      <w:r>
        <w:rPr>
          <w:color w:val="000000"/>
          <w:spacing w:val="0"/>
          <w:w w:val="100"/>
          <w:position w:val="0"/>
        </w:rPr>
        <w:t>年金融市场运行情况》，全年共发行各类债券</w:t>
      </w:r>
      <w:r>
        <w:rPr>
          <w:rFonts w:ascii="Times New Roman" w:eastAsia="Times New Roman" w:hAnsi="Times New Roman" w:cs="Times New Roman"/>
          <w:color w:val="000000"/>
          <w:spacing w:val="0"/>
          <w:w w:val="100"/>
          <w:position w:val="0"/>
        </w:rPr>
        <w:t>61.9</w:t>
      </w:r>
      <w:r>
        <w:rPr>
          <w:color w:val="000000"/>
          <w:spacing w:val="0"/>
          <w:w w:val="100"/>
          <w:position w:val="0"/>
        </w:rPr>
        <w:t>万亿元，同比增长</w:t>
      </w:r>
      <w:r>
        <w:rPr>
          <w:rFonts w:ascii="Times New Roman" w:eastAsia="Times New Roman" w:hAnsi="Times New Roman" w:cs="Times New Roman"/>
          <w:color w:val="000000"/>
          <w:spacing w:val="0"/>
          <w:w w:val="100"/>
          <w:position w:val="0"/>
        </w:rPr>
        <w:t>8.0%</w:t>
      </w:r>
      <w:r>
        <w:rPr>
          <w:color w:val="000000"/>
          <w:spacing w:val="0"/>
          <w:w w:val="100"/>
          <w:position w:val="0"/>
        </w:rPr>
        <w:t>；各主要券种发行增速 分化，据</w:t>
      </w:r>
      <w:r>
        <w:rPr>
          <w:rFonts w:ascii="Times New Roman" w:eastAsia="Times New Roman" w:hAnsi="Times New Roman" w:cs="Times New Roman"/>
          <w:color w:val="000000"/>
          <w:spacing w:val="0"/>
          <w:w w:val="100"/>
          <w:position w:val="0"/>
        </w:rPr>
        <w:t>Wind</w:t>
      </w:r>
      <w:r>
        <w:rPr>
          <w:color w:val="000000"/>
          <w:spacing w:val="0"/>
          <w:w w:val="100"/>
          <w:position w:val="0"/>
        </w:rPr>
        <w:t>数据，国债、政策性金融债、非金融企业债务融资工具发行规模分别同比下降</w:t>
      </w:r>
      <w:r>
        <w:rPr>
          <w:rFonts w:ascii="Times New Roman" w:eastAsia="Times New Roman" w:hAnsi="Times New Roman" w:cs="Times New Roman"/>
          <w:color w:val="000000"/>
          <w:spacing w:val="0"/>
          <w:w w:val="100"/>
          <w:position w:val="0"/>
        </w:rPr>
        <w:t>4.50%</w:t>
      </w:r>
      <w:r>
        <w:rPr>
          <w:color w:val="000000"/>
          <w:spacing w:val="0"/>
          <w:w w:val="100"/>
          <w:position w:val="0"/>
        </w:rPr>
        <w:t>、上 升</w:t>
      </w:r>
      <w:r>
        <w:rPr>
          <w:rFonts w:ascii="Times New Roman" w:eastAsia="Times New Roman" w:hAnsi="Times New Roman" w:cs="Times New Roman"/>
          <w:color w:val="000000"/>
          <w:spacing w:val="0"/>
          <w:w w:val="100"/>
          <w:position w:val="0"/>
        </w:rPr>
        <w:t>6.78%</w:t>
      </w:r>
      <w:r>
        <w:rPr>
          <w:color w:val="000000"/>
          <w:spacing w:val="0"/>
          <w:w w:val="100"/>
          <w:position w:val="0"/>
        </w:rPr>
        <w:t>、上升</w:t>
      </w:r>
      <w:r>
        <w:rPr>
          <w:rFonts w:ascii="Times New Roman" w:eastAsia="Times New Roman" w:hAnsi="Times New Roman" w:cs="Times New Roman"/>
          <w:color w:val="000000"/>
          <w:spacing w:val="0"/>
          <w:w w:val="100"/>
          <w:position w:val="0"/>
        </w:rPr>
        <w:t>11.24%</w:t>
      </w:r>
      <w:r>
        <w:rPr>
          <w:color w:val="000000"/>
          <w:spacing w:val="0"/>
          <w:w w:val="100"/>
          <w:position w:val="0"/>
        </w:rPr>
        <w:t>。银行间市场推出碳中和债、乡村振兴债等创新品种，债券市场对外开放继续稳步 推进。债券市场参与者持续增加，承揽端竞争加剧。债券市场收益率整体震荡下行，中债指数波动增长， 截至报告期末，中债新综合净价指数较上年末上升</w:t>
      </w:r>
      <w:r>
        <w:rPr>
          <w:rFonts w:ascii="Times New Roman" w:eastAsia="Times New Roman" w:hAnsi="Times New Roman" w:cs="Times New Roman"/>
          <w:color w:val="000000"/>
          <w:spacing w:val="0"/>
          <w:w w:val="100"/>
          <w:position w:val="0"/>
        </w:rPr>
        <w:t>1.45%</w:t>
      </w:r>
      <w:r>
        <w:rPr>
          <w:color w:val="000000"/>
          <w:spacing w:val="0"/>
          <w:w w:val="100"/>
          <w:position w:val="0"/>
        </w:rPr>
        <w:t>。信用分化加剧，信用债券违约金额自</w:t>
      </w:r>
      <w:r>
        <w:rPr>
          <w:rFonts w:ascii="Times New Roman" w:eastAsia="Times New Roman" w:hAnsi="Times New Roman" w:cs="Times New Roman"/>
          <w:color w:val="000000"/>
          <w:spacing w:val="0"/>
          <w:w w:val="100"/>
          <w:position w:val="0"/>
        </w:rPr>
        <w:t>2014</w:t>
      </w:r>
      <w:r>
        <w:rPr>
          <w:color w:val="000000"/>
          <w:spacing w:val="0"/>
          <w:w w:val="100"/>
          <w:position w:val="0"/>
        </w:rPr>
        <w:t>年以 来首次下降。据</w:t>
      </w:r>
      <w:r>
        <w:rPr>
          <w:rFonts w:ascii="Times New Roman" w:eastAsia="Times New Roman" w:hAnsi="Times New Roman" w:cs="Times New Roman"/>
          <w:color w:val="000000"/>
          <w:spacing w:val="0"/>
          <w:w w:val="100"/>
          <w:position w:val="0"/>
        </w:rPr>
        <w:t>Wind</w:t>
      </w:r>
      <w:r>
        <w:rPr>
          <w:color w:val="000000"/>
          <w:spacing w:val="0"/>
          <w:w w:val="100"/>
          <w:position w:val="0"/>
        </w:rPr>
        <w:t>数据，</w:t>
      </w:r>
      <w:r>
        <w:rPr>
          <w:rFonts w:ascii="Times New Roman" w:eastAsia="Times New Roman" w:hAnsi="Times New Roman" w:cs="Times New Roman"/>
          <w:color w:val="000000"/>
          <w:spacing w:val="0"/>
          <w:w w:val="100"/>
          <w:position w:val="0"/>
        </w:rPr>
        <w:t>2021</w:t>
      </w:r>
      <w:r>
        <w:rPr>
          <w:color w:val="000000"/>
          <w:spacing w:val="0"/>
          <w:w w:val="100"/>
          <w:position w:val="0"/>
        </w:rPr>
        <w:t>年共计</w:t>
      </w:r>
      <w:r>
        <w:rPr>
          <w:rFonts w:ascii="Times New Roman" w:eastAsia="Times New Roman" w:hAnsi="Times New Roman" w:cs="Times New Roman"/>
          <w:color w:val="000000"/>
          <w:spacing w:val="0"/>
          <w:w w:val="100"/>
          <w:position w:val="0"/>
        </w:rPr>
        <w:t>148</w:t>
      </w:r>
      <w:r>
        <w:rPr>
          <w:color w:val="000000"/>
          <w:spacing w:val="0"/>
          <w:w w:val="100"/>
          <w:position w:val="0"/>
        </w:rPr>
        <w:t>只债券违约，违约金额</w:t>
      </w:r>
      <w:r>
        <w:rPr>
          <w:rFonts w:ascii="Times New Roman" w:eastAsia="Times New Roman" w:hAnsi="Times New Roman" w:cs="Times New Roman"/>
          <w:color w:val="000000"/>
          <w:spacing w:val="0"/>
          <w:w w:val="100"/>
          <w:position w:val="0"/>
        </w:rPr>
        <w:t>1,595.93</w:t>
      </w:r>
      <w:r>
        <w:rPr>
          <w:color w:val="000000"/>
          <w:spacing w:val="0"/>
          <w:w w:val="100"/>
          <w:position w:val="0"/>
        </w:rPr>
        <w:t>亿元，同比分别下降</w:t>
      </w:r>
      <w:r>
        <w:rPr>
          <w:rFonts w:ascii="Times New Roman" w:eastAsia="Times New Roman" w:hAnsi="Times New Roman" w:cs="Times New Roman"/>
          <w:color w:val="000000"/>
          <w:spacing w:val="0"/>
          <w:w w:val="100"/>
          <w:position w:val="0"/>
        </w:rPr>
        <w:t xml:space="preserve">4.52%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9.20%</w:t>
      </w:r>
      <w:r>
        <w:rPr>
          <w:color w:val="000000"/>
          <w:spacing w:val="0"/>
          <w:w w:val="100"/>
          <w:position w:val="0"/>
        </w:rPr>
        <w:t>。</w:t>
      </w:r>
    </w:p>
    <w:p>
      <w:pPr>
        <w:pStyle w:val="Style12"/>
        <w:keepNext w:val="0"/>
        <w:keepLines w:val="0"/>
        <w:widowControl w:val="0"/>
        <w:shd w:val="clear" w:color="auto" w:fill="auto"/>
        <w:bidi w:val="0"/>
        <w:spacing w:before="0" w:after="0" w:line="469" w:lineRule="exact"/>
        <w:ind w:left="0" w:right="0" w:firstLine="0"/>
        <w:jc w:val="left"/>
      </w:pPr>
      <w:r>
        <w:rPr>
          <w:b/>
          <w:bCs/>
          <w:i/>
          <w:iCs/>
          <w:color w:val="000000"/>
          <w:spacing w:val="0"/>
          <w:w w:val="100"/>
          <w:position w:val="0"/>
          <w:u w:val="single"/>
        </w:rPr>
        <w:t>经营举措及业务发展</w:t>
      </w:r>
    </w:p>
    <w:p>
      <w:pPr>
        <w:pStyle w:val="Style12"/>
        <w:keepNext w:val="0"/>
        <w:keepLines w:val="0"/>
        <w:widowControl w:val="0"/>
        <w:numPr>
          <w:ilvl w:val="0"/>
          <w:numId w:val="3"/>
        </w:numPr>
        <w:shd w:val="clear" w:color="auto" w:fill="auto"/>
        <w:tabs>
          <w:tab w:pos="347" w:val="left"/>
        </w:tabs>
        <w:bidi w:val="0"/>
        <w:spacing w:before="0" w:after="0" w:line="469" w:lineRule="exact"/>
        <w:ind w:left="0" w:right="0" w:firstLine="0"/>
        <w:jc w:val="left"/>
      </w:pPr>
      <w:bookmarkStart w:id="200" w:name="bookmark200"/>
      <w:bookmarkEnd w:id="200"/>
      <w:r>
        <w:rPr>
          <w:b/>
          <w:bCs/>
          <w:color w:val="000000"/>
          <w:spacing w:val="0"/>
          <w:w w:val="100"/>
          <w:position w:val="0"/>
        </w:rPr>
        <w:t>固定收益产品销售业务</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公司积极参与包括国债、地方政府债、政策性金融债、非金融企业债务融资工具（含中期票据、短期 融资券、定向债务融资工具、项目收益票据等）等固定收益产品的销售工作。作为老牌固定收益产品销售 团队，公司深度覆盖银行（含国有大行、股份制银行、外资银行、城商行、农商行等）、基金、保险、信 托、私募、财务公司等投资机构。</w:t>
      </w:r>
    </w:p>
    <w:p>
      <w:pPr>
        <w:pStyle w:val="Style12"/>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年，公司持续加强团队建设，提高销售服务能力和专业定价能力；同时联动资金团队、投研团队 和金融科技团队，为客户提供全方位、定制化服务。根据中国证券业协会发布的《</w:t>
      </w:r>
      <w:r>
        <w:rPr>
          <w:rFonts w:ascii="Times New Roman" w:eastAsia="Times New Roman" w:hAnsi="Times New Roman" w:cs="Times New Roman"/>
          <w:color w:val="000000"/>
          <w:spacing w:val="0"/>
          <w:w w:val="100"/>
          <w:position w:val="0"/>
        </w:rPr>
        <w:t>2021</w:t>
      </w:r>
      <w:r>
        <w:rPr>
          <w:color w:val="000000"/>
          <w:spacing w:val="0"/>
          <w:w w:val="100"/>
          <w:position w:val="0"/>
        </w:rPr>
        <w:t>年证券公司债券承 销业务专项统计》，公司在交易所市场“地方政府债券实际中标金额”行业排名第</w:t>
      </w:r>
      <w:r>
        <w:rPr>
          <w:rFonts w:ascii="Times New Roman" w:eastAsia="Times New Roman" w:hAnsi="Times New Roman" w:cs="Times New Roman"/>
          <w:color w:val="000000"/>
          <w:spacing w:val="0"/>
          <w:w w:val="100"/>
          <w:position w:val="0"/>
        </w:rPr>
        <w:t>19</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年上升</w:t>
      </w:r>
      <w:r>
        <w:rPr>
          <w:rFonts w:ascii="Times New Roman" w:eastAsia="Times New Roman" w:hAnsi="Times New Roman" w:cs="Times New Roman"/>
          <w:color w:val="000000"/>
          <w:spacing w:val="0"/>
          <w:w w:val="100"/>
          <w:position w:val="0"/>
        </w:rPr>
        <w:t xml:space="preserve">11 </w:t>
      </w:r>
      <w:r>
        <w:rPr>
          <w:color w:val="000000"/>
          <w:spacing w:val="0"/>
          <w:w w:val="100"/>
          <w:position w:val="0"/>
        </w:rPr>
        <w:t>名。在国债、政策性银行金融债、非金融企业债务融资工具等方面保持高市场覆盖率的同时，公司还积极 拓展资产支持票据</w:t>
      </w:r>
      <w:r>
        <w:rPr>
          <w:color w:val="000000"/>
          <w:spacing w:val="0"/>
          <w:w w:val="100"/>
          <w:position w:val="0"/>
        </w:rPr>
        <w:t>（</w:t>
      </w:r>
      <w:r>
        <w:rPr>
          <w:rFonts w:ascii="Times New Roman" w:eastAsia="Times New Roman" w:hAnsi="Times New Roman" w:cs="Times New Roman"/>
          <w:color w:val="000000"/>
          <w:spacing w:val="0"/>
          <w:w w:val="100"/>
          <w:position w:val="0"/>
        </w:rPr>
        <w:t>ABN</w:t>
      </w:r>
      <w:r>
        <w:rPr>
          <w:color w:val="000000"/>
          <w:spacing w:val="0"/>
          <w:w w:val="100"/>
          <w:position w:val="0"/>
        </w:rPr>
        <w:t>）</w:t>
      </w:r>
      <w:r>
        <w:rPr>
          <w:color w:val="000000"/>
          <w:spacing w:val="0"/>
          <w:w w:val="100"/>
          <w:position w:val="0"/>
        </w:rPr>
        <w:t>等其他固定收益品种的销售。报告期内，由于各品种债券承销商持续扩容，行 业竞争加剧，公司销售固定收益产品</w:t>
      </w:r>
      <w:r>
        <w:rPr>
          <w:rFonts w:ascii="Times New Roman" w:eastAsia="Times New Roman" w:hAnsi="Times New Roman" w:cs="Times New Roman"/>
          <w:color w:val="000000"/>
          <w:spacing w:val="0"/>
          <w:w w:val="100"/>
          <w:position w:val="0"/>
        </w:rPr>
        <w:t>5,878</w:t>
      </w:r>
      <w:r>
        <w:rPr>
          <w:color w:val="000000"/>
          <w:spacing w:val="0"/>
          <w:w w:val="100"/>
          <w:position w:val="0"/>
        </w:rPr>
        <w:t>只，同比上升</w:t>
      </w:r>
      <w:r>
        <w:rPr>
          <w:rFonts w:ascii="Times New Roman" w:eastAsia="Times New Roman" w:hAnsi="Times New Roman" w:cs="Times New Roman"/>
          <w:color w:val="000000"/>
          <w:spacing w:val="0"/>
          <w:w w:val="100"/>
          <w:position w:val="0"/>
        </w:rPr>
        <w:t>13.50%</w:t>
      </w:r>
      <w:r>
        <w:rPr>
          <w:color w:val="000000"/>
          <w:spacing w:val="0"/>
          <w:w w:val="100"/>
          <w:position w:val="0"/>
        </w:rPr>
        <w:t>；销售固定收益产品金额</w:t>
      </w:r>
      <w:r>
        <w:rPr>
          <w:rFonts w:ascii="Times New Roman" w:eastAsia="Times New Roman" w:hAnsi="Times New Roman" w:cs="Times New Roman"/>
          <w:color w:val="000000"/>
          <w:spacing w:val="0"/>
          <w:w w:val="100"/>
          <w:position w:val="0"/>
        </w:rPr>
        <w:t>2,618.69</w:t>
      </w:r>
      <w:r>
        <w:rPr>
          <w:color w:val="000000"/>
          <w:spacing w:val="0"/>
          <w:w w:val="100"/>
          <w:position w:val="0"/>
        </w:rPr>
        <w:t>亿元， 同比下降</w:t>
      </w:r>
      <w:r>
        <w:rPr>
          <w:rFonts w:ascii="Times New Roman" w:eastAsia="Times New Roman" w:hAnsi="Times New Roman" w:cs="Times New Roman"/>
          <w:color w:val="000000"/>
          <w:spacing w:val="0"/>
          <w:w w:val="100"/>
          <w:position w:val="0"/>
        </w:rPr>
        <w:t>8.80%</w:t>
      </w:r>
      <w:r>
        <w:rPr>
          <w:color w:val="000000"/>
          <w:spacing w:val="0"/>
          <w:w w:val="100"/>
          <w:position w:val="0"/>
        </w:rPr>
        <w:t>。</w:t>
      </w:r>
    </w:p>
    <w:p>
      <w:pPr>
        <w:pStyle w:val="Style12"/>
        <w:keepNext w:val="0"/>
        <w:keepLines w:val="0"/>
        <w:widowControl w:val="0"/>
        <w:numPr>
          <w:ilvl w:val="0"/>
          <w:numId w:val="3"/>
        </w:numPr>
        <w:shd w:val="clear" w:color="auto" w:fill="auto"/>
        <w:tabs>
          <w:tab w:pos="347" w:val="left"/>
        </w:tabs>
        <w:bidi w:val="0"/>
        <w:spacing w:before="0" w:after="0" w:line="475" w:lineRule="exact"/>
        <w:ind w:left="0" w:right="0" w:firstLine="0"/>
        <w:jc w:val="left"/>
      </w:pPr>
      <w:bookmarkStart w:id="201" w:name="bookmark201"/>
      <w:bookmarkEnd w:id="201"/>
      <w:r>
        <w:rPr>
          <w:b/>
          <w:bCs/>
          <w:color w:val="000000"/>
          <w:spacing w:val="0"/>
          <w:w w:val="100"/>
          <w:position w:val="0"/>
        </w:rPr>
        <w:t>固定收益产品投资交易业务</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公司在银行间市场参与包括现券、回购等多种固定收益产品的交易；履行银行间市场做市商义务，提 供市场流动性；参与国债期货、利率互换等衍生品交易。同时，公司在交易所市场参与企业债、公司债等 固定收益产品的交易。</w:t>
      </w:r>
    </w:p>
    <w:p>
      <w:pPr>
        <w:pStyle w:val="Style12"/>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年，公司进一步细化固定收益产品投资交易业务分工，激发组织活力；持续加强投研能力建设， 在紧抓基础研究的同时，提升投研的深度与广度。公司采用利差交易、趋势交易和结构交易相结合的灵活 策略，根据市场变化调整仓位。公司固定收益产品投资交易保持活跃，报告期内，公司债券交易量</w:t>
      </w:r>
      <w:r>
        <w:rPr>
          <w:rFonts w:ascii="Times New Roman" w:eastAsia="Times New Roman" w:hAnsi="Times New Roman" w:cs="Times New Roman"/>
          <w:color w:val="000000"/>
          <w:spacing w:val="0"/>
          <w:w w:val="100"/>
          <w:position w:val="0"/>
        </w:rPr>
        <w:t xml:space="preserve">39,339.42 </w:t>
      </w:r>
      <w:r>
        <w:rPr>
          <w:color w:val="000000"/>
          <w:spacing w:val="0"/>
          <w:w w:val="100"/>
          <w:position w:val="0"/>
        </w:rPr>
        <w:t>亿元，较上年增长</w:t>
      </w:r>
      <w:r>
        <w:rPr>
          <w:rFonts w:ascii="Times New Roman" w:eastAsia="Times New Roman" w:hAnsi="Times New Roman" w:cs="Times New Roman"/>
          <w:color w:val="000000"/>
          <w:spacing w:val="0"/>
          <w:w w:val="100"/>
          <w:position w:val="0"/>
        </w:rPr>
        <w:t>10.97%</w:t>
      </w:r>
      <w:r>
        <w:rPr>
          <w:color w:val="000000"/>
          <w:spacing w:val="0"/>
          <w:w w:val="100"/>
          <w:position w:val="0"/>
        </w:rPr>
        <w:t>。根据中国债券信息网和中央结算公司发布的《</w:t>
      </w:r>
      <w:r>
        <w:rPr>
          <w:rFonts w:ascii="Times New Roman" w:eastAsia="Times New Roman" w:hAnsi="Times New Roman" w:cs="Times New Roman"/>
          <w:color w:val="000000"/>
          <w:spacing w:val="0"/>
          <w:w w:val="100"/>
          <w:position w:val="0"/>
        </w:rPr>
        <w:t>2021</w:t>
      </w:r>
      <w:r>
        <w:rPr>
          <w:color w:val="000000"/>
          <w:spacing w:val="0"/>
          <w:w w:val="100"/>
          <w:position w:val="0"/>
        </w:rPr>
        <w:t>年记账式国债承销团成员 国债现货交易量排名》，公司</w:t>
      </w:r>
      <w:r>
        <w:rPr>
          <w:rFonts w:ascii="Times New Roman" w:eastAsia="Times New Roman" w:hAnsi="Times New Roman" w:cs="Times New Roman"/>
          <w:color w:val="000000"/>
          <w:spacing w:val="0"/>
          <w:w w:val="100"/>
          <w:position w:val="0"/>
        </w:rPr>
        <w:t>2021</w:t>
      </w:r>
      <w:r>
        <w:rPr>
          <w:color w:val="000000"/>
          <w:spacing w:val="0"/>
          <w:w w:val="100"/>
          <w:position w:val="0"/>
        </w:rPr>
        <w:t>年记账式国债承销团成员国债现货交易量排名行业第</w:t>
      </w:r>
      <w:r>
        <w:rPr>
          <w:rFonts w:ascii="Times New Roman" w:eastAsia="Times New Roman" w:hAnsi="Times New Roman" w:cs="Times New Roman"/>
          <w:color w:val="000000"/>
          <w:spacing w:val="0"/>
          <w:w w:val="100"/>
          <w:position w:val="0"/>
        </w:rPr>
        <w:t>9</w:t>
      </w:r>
      <w:r>
        <w:rPr>
          <w:color w:val="000000"/>
          <w:spacing w:val="0"/>
          <w:w w:val="100"/>
          <w:position w:val="0"/>
        </w:rPr>
        <w:t>。公司积极参与 做市交易，为市场提供流动性，全年做市交易量</w:t>
      </w:r>
      <w:r>
        <w:rPr>
          <w:rFonts w:ascii="Times New Roman" w:eastAsia="Times New Roman" w:hAnsi="Times New Roman" w:cs="Times New Roman"/>
          <w:color w:val="000000"/>
          <w:spacing w:val="0"/>
          <w:w w:val="100"/>
          <w:position w:val="0"/>
        </w:rPr>
        <w:t>12,441.14</w:t>
      </w:r>
      <w:r>
        <w:rPr>
          <w:color w:val="000000"/>
          <w:spacing w:val="0"/>
          <w:w w:val="100"/>
          <w:position w:val="0"/>
        </w:rPr>
        <w:t>亿元，较上年增长</w:t>
      </w:r>
      <w:r>
        <w:rPr>
          <w:rFonts w:ascii="Times New Roman" w:eastAsia="Times New Roman" w:hAnsi="Times New Roman" w:cs="Times New Roman"/>
          <w:color w:val="000000"/>
          <w:spacing w:val="0"/>
          <w:w w:val="100"/>
          <w:position w:val="0"/>
        </w:rPr>
        <w:t>32.34%</w:t>
      </w:r>
      <w:r>
        <w:rPr>
          <w:color w:val="000000"/>
          <w:spacing w:val="0"/>
          <w:w w:val="100"/>
          <w:position w:val="0"/>
        </w:rPr>
        <w:t>。公司债券通交易量 实现突破，开拓了 “北向通”业务领域，为服务境外机构打下基础。</w:t>
      </w:r>
    </w:p>
    <w:p>
      <w:pPr>
        <w:pStyle w:val="Style1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公司固定收益产品销售和投资交易业务继续得到客户及市场认可。报告期内，公司荣获中国农业发展 银行“</w:t>
      </w:r>
      <w:r>
        <w:rPr>
          <w:rFonts w:ascii="Times New Roman" w:eastAsia="Times New Roman" w:hAnsi="Times New Roman" w:cs="Times New Roman"/>
          <w:color w:val="000000"/>
          <w:spacing w:val="0"/>
          <w:w w:val="100"/>
          <w:position w:val="0"/>
        </w:rPr>
        <w:t>2020</w:t>
      </w:r>
      <w:r>
        <w:rPr>
          <w:color w:val="000000"/>
          <w:spacing w:val="0"/>
          <w:w w:val="100"/>
          <w:position w:val="0"/>
        </w:rPr>
        <w:t>年度金融债券优秀承销做市商一最佳券商类机构奖”和“</w:t>
      </w:r>
      <w:r>
        <w:rPr>
          <w:rFonts w:ascii="Times New Roman" w:eastAsia="Times New Roman" w:hAnsi="Times New Roman" w:cs="Times New Roman"/>
          <w:color w:val="000000"/>
          <w:spacing w:val="0"/>
          <w:w w:val="100"/>
          <w:position w:val="0"/>
        </w:rPr>
        <w:t>2020</w:t>
      </w:r>
      <w:r>
        <w:rPr>
          <w:color w:val="000000"/>
          <w:spacing w:val="0"/>
          <w:w w:val="100"/>
          <w:position w:val="0"/>
        </w:rPr>
        <w:t>年度金融债券优秀承销做市 商一最具社会责任奖”；中国进出口银行“</w:t>
      </w:r>
      <w:r>
        <w:rPr>
          <w:rFonts w:ascii="Times New Roman" w:eastAsia="Times New Roman" w:hAnsi="Times New Roman" w:cs="Times New Roman"/>
          <w:color w:val="000000"/>
          <w:spacing w:val="0"/>
          <w:w w:val="100"/>
          <w:position w:val="0"/>
        </w:rPr>
        <w:t>2020</w:t>
      </w:r>
      <w:r>
        <w:rPr>
          <w:color w:val="000000"/>
          <w:spacing w:val="0"/>
          <w:w w:val="100"/>
          <w:position w:val="0"/>
        </w:rPr>
        <w:t>年度金融债券承销做市团特殊贡献奖”和“</w:t>
      </w:r>
      <w:r>
        <w:rPr>
          <w:rFonts w:ascii="Times New Roman" w:eastAsia="Times New Roman" w:hAnsi="Times New Roman" w:cs="Times New Roman"/>
          <w:color w:val="000000"/>
          <w:spacing w:val="0"/>
          <w:w w:val="100"/>
          <w:position w:val="0"/>
        </w:rPr>
        <w:t>2020</w:t>
      </w:r>
      <w:r>
        <w:rPr>
          <w:color w:val="000000"/>
          <w:spacing w:val="0"/>
          <w:w w:val="100"/>
          <w:position w:val="0"/>
        </w:rPr>
        <w:t>年度金 融债券承销做市团优秀承销商”；国家开发银行“</w:t>
      </w:r>
      <w:r>
        <w:rPr>
          <w:rFonts w:ascii="Times New Roman" w:eastAsia="Times New Roman" w:hAnsi="Times New Roman" w:cs="Times New Roman"/>
          <w:color w:val="000000"/>
          <w:spacing w:val="0"/>
          <w:w w:val="100"/>
          <w:position w:val="0"/>
        </w:rPr>
        <w:t>2021</w:t>
      </w:r>
      <w:r>
        <w:rPr>
          <w:color w:val="000000"/>
          <w:spacing w:val="0"/>
          <w:w w:val="100"/>
          <w:position w:val="0"/>
        </w:rPr>
        <w:t>年度优秀做市商”；全国银行间同业拆借中心“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年度银行间本币市场活跃交易商”“</w:t>
      </w:r>
      <w:r>
        <w:rPr>
          <w:rFonts w:ascii="Times New Roman" w:eastAsia="Times New Roman" w:hAnsi="Times New Roman" w:cs="Times New Roman"/>
          <w:color w:val="000000"/>
          <w:spacing w:val="0"/>
          <w:w w:val="100"/>
          <w:position w:val="0"/>
        </w:rPr>
        <w:t>2020</w:t>
      </w:r>
      <w:r>
        <w:rPr>
          <w:color w:val="000000"/>
          <w:spacing w:val="0"/>
          <w:w w:val="100"/>
          <w:position w:val="0"/>
        </w:rPr>
        <w:t>年度银行间本币市场交易</w:t>
      </w:r>
      <w:r>
        <w:rPr>
          <w:rFonts w:ascii="Times New Roman" w:eastAsia="Times New Roman" w:hAnsi="Times New Roman" w:cs="Times New Roman"/>
          <w:color w:val="000000"/>
          <w:spacing w:val="0"/>
          <w:w w:val="100"/>
          <w:position w:val="0"/>
        </w:rPr>
        <w:t>300</w:t>
      </w:r>
      <w:r>
        <w:rPr>
          <w:color w:val="000000"/>
          <w:spacing w:val="0"/>
          <w:w w:val="100"/>
          <w:position w:val="0"/>
        </w:rPr>
        <w:t>强”“</w:t>
      </w:r>
      <w:r>
        <w:rPr>
          <w:rFonts w:ascii="Times New Roman" w:eastAsia="Times New Roman" w:hAnsi="Times New Roman" w:cs="Times New Roman"/>
          <w:color w:val="000000"/>
          <w:spacing w:val="0"/>
          <w:w w:val="100"/>
          <w:position w:val="0"/>
        </w:rPr>
        <w:t>2021</w:t>
      </w:r>
      <w:r>
        <w:rPr>
          <w:color w:val="000000"/>
          <w:spacing w:val="0"/>
          <w:w w:val="100"/>
          <w:position w:val="0"/>
        </w:rPr>
        <w:t>年度银行间本币市场一 年度市场影响力”和“</w:t>
      </w:r>
      <w:r>
        <w:rPr>
          <w:rFonts w:ascii="Times New Roman" w:eastAsia="Times New Roman" w:hAnsi="Times New Roman" w:cs="Times New Roman"/>
          <w:color w:val="000000"/>
          <w:spacing w:val="0"/>
          <w:w w:val="100"/>
          <w:position w:val="0"/>
        </w:rPr>
        <w:t>2021</w:t>
      </w:r>
      <w:r>
        <w:rPr>
          <w:color w:val="000000"/>
          <w:spacing w:val="0"/>
          <w:w w:val="100"/>
          <w:position w:val="0"/>
        </w:rPr>
        <w:t>年度银行间本币市场一市场创新奖”；《证券时报》“</w:t>
      </w:r>
      <w:r>
        <w:rPr>
          <w:rFonts w:ascii="Times New Roman" w:eastAsia="Times New Roman" w:hAnsi="Times New Roman" w:cs="Times New Roman"/>
          <w:color w:val="000000"/>
          <w:spacing w:val="0"/>
          <w:w w:val="100"/>
          <w:position w:val="0"/>
        </w:rPr>
        <w:t>2021</w:t>
      </w:r>
      <w:r>
        <w:rPr>
          <w:color w:val="000000"/>
          <w:spacing w:val="0"/>
          <w:w w:val="100"/>
          <w:position w:val="0"/>
        </w:rPr>
        <w:t>年中国证券业银行 间债务融资团队君鼎奖</w:t>
      </w:r>
      <w:r>
        <w:rPr>
          <w:color w:val="000000"/>
          <w:spacing w:val="0"/>
          <w:w w:val="100"/>
          <w:position w:val="0"/>
        </w:rPr>
        <w:t>一一</w:t>
      </w:r>
      <w:r>
        <w:rPr>
          <w:color w:val="000000"/>
          <w:spacing w:val="0"/>
          <w:w w:val="100"/>
          <w:position w:val="0"/>
        </w:rPr>
        <w:t>固定收益部”。</w:t>
      </w:r>
    </w:p>
    <w:p>
      <w:pPr>
        <w:pStyle w:val="Style12"/>
        <w:keepNext w:val="0"/>
        <w:keepLines w:val="0"/>
        <w:widowControl w:val="0"/>
        <w:shd w:val="clear" w:color="auto" w:fill="auto"/>
        <w:bidi w:val="0"/>
        <w:spacing w:before="0" w:after="0" w:line="475" w:lineRule="exact"/>
        <w:ind w:left="0" w:right="0" w:firstLine="0"/>
        <w:jc w:val="both"/>
      </w:pPr>
      <w:r>
        <w:rPr>
          <w:b/>
          <w:bCs/>
          <w:i/>
          <w:iCs/>
          <w:color w:val="000000"/>
          <w:spacing w:val="0"/>
          <w:w w:val="100"/>
          <w:position w:val="0"/>
          <w:u w:val="single"/>
        </w:rPr>
        <w:t>市场展望与发展规划</w:t>
      </w:r>
    </w:p>
    <w:p>
      <w:pPr>
        <w:pStyle w:val="Style12"/>
        <w:keepNext w:val="0"/>
        <w:keepLines w:val="0"/>
        <w:widowControl w:val="0"/>
        <w:shd w:val="clear" w:color="auto" w:fill="auto"/>
        <w:bidi w:val="0"/>
        <w:spacing w:before="0" w:after="420" w:line="475"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年，在稳字当头的宏观经济背景下，债券发行整体规模有望稳中有升，利率债收益水平维持低位。 地方政府债发行日趋市场化，银行间市场信用债承分销竞争加剧，创新型债券品种问世为债券销售业务带 来机遇。</w:t>
      </w:r>
      <w:r>
        <w:rPr>
          <w:rFonts w:ascii="Times New Roman" w:eastAsia="Times New Roman" w:hAnsi="Times New Roman" w:cs="Times New Roman"/>
          <w:color w:val="000000"/>
          <w:spacing w:val="0"/>
          <w:w w:val="100"/>
          <w:position w:val="0"/>
        </w:rPr>
        <w:t>2021</w:t>
      </w:r>
      <w:r>
        <w:rPr>
          <w:color w:val="000000"/>
          <w:spacing w:val="0"/>
          <w:w w:val="100"/>
          <w:position w:val="0"/>
        </w:rPr>
        <w:t>年底，公司对固定收益条线进行组织架构调整，向交易驱动转型。公司将进一步提升对各类 机构的服务深度，探索以银行间品种分销为主，新业务品种及其他衍生品种销售多线并举的发展方向，致 力于持续满足不同客户的投资需求；全面提升投研能力，直面收益中枢下降、波动收敛、信用重估的挑战， 提升市场研判能力、信用评估能力、交易定价能力，构建灵活的交易策略和投资组合。</w:t>
      </w:r>
    </w:p>
    <w:p>
      <w:pPr>
        <w:pStyle w:val="Style21"/>
        <w:keepNext/>
        <w:keepLines/>
        <w:widowControl w:val="0"/>
        <w:shd w:val="clear" w:color="auto" w:fill="auto"/>
        <w:bidi w:val="0"/>
        <w:spacing w:before="0" w:after="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3</w:t>
      </w:r>
      <w:r>
        <w:rPr>
          <w:color w:val="000000"/>
          <w:spacing w:val="0"/>
          <w:w w:val="100"/>
          <w:position w:val="0"/>
        </w:rPr>
        <w:t>）投资银行业务</w:t>
      </w:r>
      <w:bookmarkEnd w:id="202"/>
      <w:bookmarkEnd w:id="203"/>
      <w:bookmarkEnd w:id="205"/>
      <w:r>
        <w:rPr>
          <w:color w:val="000000"/>
          <w:spacing w:val="0"/>
          <w:w w:val="100"/>
          <w:position w:val="0"/>
        </w:rPr>
        <w:t xml:space="preserve"> </w:t>
      </w:r>
      <w:r>
        <w:rPr>
          <w:rStyle w:val="CharStyle13"/>
          <w:i/>
          <w:iCs/>
          <w:u w:val="single"/>
        </w:rPr>
        <w:t>市场环境</w:t>
      </w:r>
    </w:p>
    <w:p>
      <w:pPr>
        <w:pStyle w:val="Style12"/>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在注册制持续推进、再融资松绑等背景之下，</w:t>
      </w:r>
      <w:r>
        <w:rPr>
          <w:rFonts w:ascii="Times New Roman" w:eastAsia="Times New Roman" w:hAnsi="Times New Roman" w:cs="Times New Roman"/>
          <w:color w:val="000000"/>
          <w:spacing w:val="0"/>
          <w:w w:val="100"/>
          <w:position w:val="0"/>
        </w:rPr>
        <w:t>2021</w:t>
      </w:r>
      <w:r>
        <w:rPr>
          <w:color w:val="000000"/>
          <w:spacing w:val="0"/>
          <w:w w:val="100"/>
          <w:position w:val="0"/>
        </w:rPr>
        <w:t>年成为股权融资大年；债券市场迎来财政货币政策 趋稳后的结构性调整，发行规模回归平稳增长。根据中国证券业协会《证券公司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年度经营情况分析》， </w:t>
      </w:r>
      <w:r>
        <w:rPr>
          <w:rFonts w:ascii="Times New Roman" w:eastAsia="Times New Roman" w:hAnsi="Times New Roman" w:cs="Times New Roman"/>
          <w:color w:val="000000"/>
          <w:spacing w:val="0"/>
          <w:w w:val="100"/>
          <w:position w:val="0"/>
        </w:rPr>
        <w:t>2021</w:t>
      </w:r>
      <w:r>
        <w:rPr>
          <w:color w:val="000000"/>
          <w:spacing w:val="0"/>
          <w:w w:val="100"/>
          <w:position w:val="0"/>
        </w:rPr>
        <w:t>年，企业境内首发上市融资</w:t>
      </w:r>
      <w:r>
        <w:rPr>
          <w:rFonts w:ascii="Times New Roman" w:eastAsia="Times New Roman" w:hAnsi="Times New Roman" w:cs="Times New Roman"/>
          <w:color w:val="000000"/>
          <w:spacing w:val="0"/>
          <w:w w:val="100"/>
          <w:position w:val="0"/>
        </w:rPr>
        <w:t>5,351.46</w:t>
      </w:r>
      <w:r>
        <w:rPr>
          <w:color w:val="000000"/>
          <w:spacing w:val="0"/>
          <w:w w:val="100"/>
          <w:position w:val="0"/>
        </w:rPr>
        <w:t>亿元，同比增长</w:t>
      </w:r>
      <w:r>
        <w:rPr>
          <w:rFonts w:ascii="Times New Roman" w:eastAsia="Times New Roman" w:hAnsi="Times New Roman" w:cs="Times New Roman"/>
          <w:color w:val="000000"/>
          <w:spacing w:val="0"/>
          <w:w w:val="100"/>
          <w:position w:val="0"/>
        </w:rPr>
        <w:t>13.87%</w:t>
      </w:r>
      <w:r>
        <w:rPr>
          <w:color w:val="000000"/>
          <w:spacing w:val="0"/>
          <w:w w:val="100"/>
          <w:position w:val="0"/>
        </w:rPr>
        <w:t>；上市公司境内再融资</w:t>
      </w:r>
      <w:r>
        <w:rPr>
          <w:rFonts w:ascii="Times New Roman" w:eastAsia="Times New Roman" w:hAnsi="Times New Roman" w:cs="Times New Roman"/>
          <w:color w:val="000000"/>
          <w:spacing w:val="0"/>
          <w:w w:val="100"/>
          <w:position w:val="0"/>
        </w:rPr>
        <w:t>9,575.93</w:t>
      </w:r>
      <w:r>
        <w:rPr>
          <w:color w:val="000000"/>
          <w:spacing w:val="0"/>
          <w:w w:val="100"/>
          <w:position w:val="0"/>
        </w:rPr>
        <w:t>亿元， 同比增长</w:t>
      </w:r>
      <w:r>
        <w:rPr>
          <w:rFonts w:ascii="Times New Roman" w:eastAsia="Times New Roman" w:hAnsi="Times New Roman" w:cs="Times New Roman"/>
          <w:color w:val="000000"/>
          <w:spacing w:val="0"/>
          <w:w w:val="100"/>
          <w:position w:val="0"/>
        </w:rPr>
        <w:t>8.10%</w:t>
      </w:r>
      <w:r>
        <w:rPr>
          <w:color w:val="000000"/>
          <w:spacing w:val="0"/>
          <w:w w:val="100"/>
          <w:position w:val="0"/>
        </w:rPr>
        <w:t>；证券公司承销债券</w:t>
      </w:r>
      <w:r>
        <w:rPr>
          <w:rFonts w:ascii="Times New Roman" w:eastAsia="Times New Roman" w:hAnsi="Times New Roman" w:cs="Times New Roman"/>
          <w:color w:val="000000"/>
          <w:spacing w:val="0"/>
          <w:w w:val="100"/>
          <w:position w:val="0"/>
        </w:rPr>
        <w:t>15.23</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12.53%</w:t>
      </w:r>
      <w:r>
        <w:rPr>
          <w:color w:val="000000"/>
          <w:spacing w:val="0"/>
          <w:w w:val="100"/>
          <w:position w:val="0"/>
        </w:rPr>
        <w:t>。</w:t>
      </w:r>
    </w:p>
    <w:p>
      <w:pPr>
        <w:pStyle w:val="Style12"/>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u w:val="single"/>
        </w:rPr>
        <w:t>经营举措及业务发展</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公司投资银行业务包括股权融资、债权及结构化融资、新三板推荐挂牌以及相关财务顾问业务。公司 积极挖掘、精心培育细分行业的优质客户，向资本市场输送了一批优质企业，帮助企业通过资本市场发展 壮大。公司在</w:t>
      </w:r>
      <w:r>
        <w:rPr>
          <w:rFonts w:ascii="Times New Roman" w:eastAsia="Times New Roman" w:hAnsi="Times New Roman" w:cs="Times New Roman"/>
          <w:color w:val="000000"/>
          <w:spacing w:val="0"/>
          <w:w w:val="100"/>
          <w:position w:val="0"/>
        </w:rPr>
        <w:t>IPO</w:t>
      </w:r>
      <w:r>
        <w:rPr>
          <w:color w:val="000000"/>
          <w:spacing w:val="0"/>
          <w:w w:val="100"/>
          <w:position w:val="0"/>
        </w:rPr>
        <w:t>、</w:t>
      </w:r>
      <w:r>
        <w:rPr>
          <w:color w:val="000000"/>
          <w:spacing w:val="0"/>
          <w:w w:val="100"/>
          <w:position w:val="0"/>
        </w:rPr>
        <w:t>企业兼并收购、资产重组以及资产证券化等领域积累了丰富经验，拥有较强的市场竞 争力。</w:t>
      </w:r>
    </w:p>
    <w:p>
      <w:pPr>
        <w:pStyle w:val="Style12"/>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年，一创投行继续夯实股权融资、债权融资和并购重组等传统投行业务基础，同时积极拓展绿色 债、乡村振兴债等创新业务，为客户提供综合金融服务。报告期内，股权融资业务方面，一创投行完成</w:t>
      </w:r>
      <w:r>
        <w:rPr>
          <w:rFonts w:ascii="Times New Roman" w:eastAsia="Times New Roman" w:hAnsi="Times New Roman" w:cs="Times New Roman"/>
          <w:color w:val="000000"/>
          <w:spacing w:val="0"/>
          <w:w w:val="100"/>
          <w:position w:val="0"/>
        </w:rPr>
        <w:t xml:space="preserve">IPO </w:t>
      </w:r>
      <w:r>
        <w:rPr>
          <w:color w:val="000000"/>
          <w:spacing w:val="0"/>
          <w:w w:val="100"/>
          <w:position w:val="0"/>
        </w:rPr>
        <w:t>项目</w:t>
      </w:r>
      <w:r>
        <w:rPr>
          <w:rFonts w:ascii="Times New Roman" w:eastAsia="Times New Roman" w:hAnsi="Times New Roman" w:cs="Times New Roman"/>
          <w:color w:val="000000"/>
          <w:spacing w:val="0"/>
          <w:w w:val="100"/>
          <w:position w:val="0"/>
        </w:rPr>
        <w:t>2</w:t>
      </w:r>
      <w:r>
        <w:rPr>
          <w:color w:val="000000"/>
          <w:spacing w:val="0"/>
          <w:w w:val="100"/>
          <w:position w:val="0"/>
        </w:rPr>
        <w:t>单、定向增发项目</w:t>
      </w:r>
      <w:r>
        <w:rPr>
          <w:rFonts w:ascii="Times New Roman" w:eastAsia="Times New Roman" w:hAnsi="Times New Roman" w:cs="Times New Roman"/>
          <w:color w:val="000000"/>
          <w:spacing w:val="0"/>
          <w:w w:val="100"/>
          <w:position w:val="0"/>
        </w:rPr>
        <w:t>3</w:t>
      </w:r>
      <w:r>
        <w:rPr>
          <w:color w:val="000000"/>
          <w:spacing w:val="0"/>
          <w:w w:val="100"/>
          <w:position w:val="0"/>
        </w:rPr>
        <w:t>单，总承销金额</w:t>
      </w:r>
      <w:r>
        <w:rPr>
          <w:rFonts w:ascii="Times New Roman" w:eastAsia="Times New Roman" w:hAnsi="Times New Roman" w:cs="Times New Roman"/>
          <w:color w:val="000000"/>
          <w:spacing w:val="0"/>
          <w:w w:val="100"/>
          <w:position w:val="0"/>
        </w:rPr>
        <w:t>31.39</w:t>
      </w:r>
      <w:r>
        <w:rPr>
          <w:color w:val="000000"/>
          <w:spacing w:val="0"/>
          <w:w w:val="100"/>
          <w:position w:val="0"/>
        </w:rPr>
        <w:t>亿元；债权融资业务方面，一创投行完成公司债项目</w:t>
      </w:r>
      <w:r>
        <w:rPr>
          <w:rFonts w:ascii="Times New Roman" w:eastAsia="Times New Roman" w:hAnsi="Times New Roman" w:cs="Times New Roman"/>
          <w:color w:val="000000"/>
          <w:spacing w:val="0"/>
          <w:w w:val="100"/>
          <w:position w:val="0"/>
        </w:rPr>
        <w:t xml:space="preserve">27 </w:t>
      </w:r>
      <w:r>
        <w:rPr>
          <w:color w:val="000000"/>
          <w:spacing w:val="0"/>
          <w:w w:val="100"/>
          <w:position w:val="0"/>
        </w:rPr>
        <w:t>单、企业债项目</w:t>
      </w:r>
      <w:r>
        <w:rPr>
          <w:rFonts w:ascii="Times New Roman" w:eastAsia="Times New Roman" w:hAnsi="Times New Roman" w:cs="Times New Roman"/>
          <w:color w:val="000000"/>
          <w:spacing w:val="0"/>
          <w:w w:val="100"/>
          <w:position w:val="0"/>
        </w:rPr>
        <w:t>2</w:t>
      </w:r>
      <w:r>
        <w:rPr>
          <w:color w:val="000000"/>
          <w:spacing w:val="0"/>
          <w:w w:val="100"/>
          <w:position w:val="0"/>
        </w:rPr>
        <w:t>单，总承销金额</w:t>
      </w:r>
      <w:r>
        <w:rPr>
          <w:rFonts w:ascii="Times New Roman" w:eastAsia="Times New Roman" w:hAnsi="Times New Roman" w:cs="Times New Roman"/>
          <w:color w:val="000000"/>
          <w:spacing w:val="0"/>
          <w:w w:val="100"/>
          <w:position w:val="0"/>
        </w:rPr>
        <w:t>119.50</w:t>
      </w:r>
      <w:r>
        <w:rPr>
          <w:color w:val="000000"/>
          <w:spacing w:val="0"/>
          <w:w w:val="100"/>
          <w:position w:val="0"/>
        </w:rPr>
        <w:t>亿元；财务顾问业务方面，一创投行完成</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A</w:t>
      </w:r>
      <w:r>
        <w:rPr>
          <w:color w:val="000000"/>
          <w:spacing w:val="0"/>
          <w:w w:val="100"/>
          <w:position w:val="0"/>
        </w:rPr>
        <w:t>股市场第二 大资产规模并购重组项目一冀东水泥并购重组项目，项目交易对价</w:t>
      </w:r>
      <w:r>
        <w:rPr>
          <w:rFonts w:ascii="Times New Roman" w:eastAsia="Times New Roman" w:hAnsi="Times New Roman" w:cs="Times New Roman"/>
          <w:color w:val="000000"/>
          <w:spacing w:val="0"/>
          <w:w w:val="100"/>
          <w:position w:val="0"/>
        </w:rPr>
        <w:t>136.23</w:t>
      </w:r>
      <w:r>
        <w:rPr>
          <w:color w:val="000000"/>
          <w:spacing w:val="0"/>
          <w:w w:val="100"/>
          <w:position w:val="0"/>
        </w:rPr>
        <w:t>亿元，募集配套资金总额</w:t>
      </w:r>
      <w:r>
        <w:rPr>
          <w:rFonts w:ascii="Times New Roman" w:eastAsia="Times New Roman" w:hAnsi="Times New Roman" w:cs="Times New Roman"/>
          <w:color w:val="000000"/>
          <w:spacing w:val="0"/>
          <w:w w:val="100"/>
          <w:position w:val="0"/>
        </w:rPr>
        <w:t xml:space="preserve">20 </w:t>
      </w:r>
      <w:r>
        <w:rPr>
          <w:color w:val="000000"/>
          <w:spacing w:val="0"/>
          <w:w w:val="100"/>
          <w:position w:val="0"/>
        </w:rPr>
        <w:t>亿元。一创投行荣获《证券时报“</w:t>
      </w:r>
      <w:r>
        <w:rPr>
          <w:rFonts w:ascii="Times New Roman" w:eastAsia="Times New Roman" w:hAnsi="Times New Roman" w:cs="Times New Roman"/>
          <w:color w:val="000000"/>
          <w:spacing w:val="0"/>
          <w:w w:val="100"/>
          <w:position w:val="0"/>
        </w:rPr>
        <w:t>2021</w:t>
      </w:r>
      <w:r>
        <w:rPr>
          <w:color w:val="000000"/>
          <w:spacing w:val="0"/>
          <w:w w:val="100"/>
          <w:position w:val="0"/>
        </w:rPr>
        <w:t>中国证券业沪深主板投行君鼎奖”，凯莱英非公开发行项目荣获</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主板融资项目君鼎奖”；一创投行北京金隅集团</w:t>
      </w:r>
      <w:r>
        <w:rPr>
          <w:rFonts w:ascii="Times New Roman" w:eastAsia="Times New Roman" w:hAnsi="Times New Roman" w:cs="Times New Roman"/>
          <w:color w:val="000000"/>
          <w:spacing w:val="0"/>
          <w:w w:val="100"/>
          <w:position w:val="0"/>
        </w:rPr>
        <w:t>2020</w:t>
      </w:r>
      <w:r>
        <w:rPr>
          <w:color w:val="000000"/>
          <w:spacing w:val="0"/>
          <w:w w:val="100"/>
          <w:position w:val="0"/>
        </w:rPr>
        <w:t>年公开发行公司债项目团队荣获《证券时报》“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最受上市公司尊敬的债券团队”奖项。</w:t>
      </w:r>
    </w:p>
    <w:p>
      <w:pPr>
        <w:pStyle w:val="Style12"/>
        <w:keepNext w:val="0"/>
        <w:keepLines w:val="0"/>
        <w:widowControl w:val="0"/>
        <w:shd w:val="clear" w:color="auto" w:fill="auto"/>
        <w:bidi w:val="0"/>
        <w:spacing w:before="0" w:after="0" w:line="480" w:lineRule="exact"/>
        <w:ind w:left="0" w:right="0" w:firstLine="0"/>
        <w:jc w:val="left"/>
      </w:pPr>
      <w:r>
        <w:rPr>
          <w:b/>
          <w:bCs/>
          <w:i/>
          <w:iCs/>
          <w:color w:val="000000"/>
          <w:spacing w:val="0"/>
          <w:w w:val="100"/>
          <w:position w:val="0"/>
          <w:u w:val="single"/>
        </w:rPr>
        <w:t>市场展望与发展规划</w:t>
      </w:r>
    </w:p>
    <w:p>
      <w:pPr>
        <w:pStyle w:val="Style1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在全面推进股票发行注册制、再融资常态化的背景下，</w:t>
      </w:r>
      <w:r>
        <w:rPr>
          <w:rFonts w:ascii="Times New Roman" w:eastAsia="Times New Roman" w:hAnsi="Times New Roman" w:cs="Times New Roman"/>
          <w:color w:val="000000"/>
          <w:spacing w:val="0"/>
          <w:w w:val="100"/>
          <w:position w:val="0"/>
        </w:rPr>
        <w:t>2022</w:t>
      </w:r>
      <w:r>
        <w:rPr>
          <w:color w:val="000000"/>
          <w:spacing w:val="0"/>
          <w:w w:val="100"/>
          <w:position w:val="0"/>
        </w:rPr>
        <w:t>年股权融资市场值得期待。随着“双碳” 战略的逐步推进，国家及地方绿色金融政策也将持续发力，绿色债券市场扩容空间可期。</w:t>
      </w:r>
    </w:p>
    <w:p>
      <w:pPr>
        <w:pStyle w:val="Style12"/>
        <w:keepNext w:val="0"/>
        <w:keepLines w:val="0"/>
        <w:widowControl w:val="0"/>
        <w:shd w:val="clear" w:color="auto" w:fill="auto"/>
        <w:bidi w:val="0"/>
        <w:spacing w:before="0" w:after="440" w:line="48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年，一创投行将继续抓住市场机遇，在聚焦区域、聚焦产业的大原则下做大客户基础，从以产品 为中心转变为以客户为中心，加强内部协同，强化项目全流程质量管理和风险控制，为客户提供全方位综 合金融服务，不断提升公司综合竞争力及市场影响力。</w:t>
      </w:r>
    </w:p>
    <w:p>
      <w:pPr>
        <w:pStyle w:val="Style21"/>
        <w:keepNext/>
        <w:keepLines/>
        <w:widowControl w:val="0"/>
        <w:shd w:val="clear" w:color="auto" w:fill="auto"/>
        <w:bidi w:val="0"/>
        <w:spacing w:before="0" w:after="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4</w:t>
      </w:r>
      <w:r>
        <w:rPr>
          <w:color w:val="000000"/>
          <w:spacing w:val="0"/>
          <w:w w:val="100"/>
          <w:position w:val="0"/>
        </w:rPr>
        <w:t>）证券经纪及信用业务</w:t>
      </w:r>
      <w:bookmarkEnd w:id="206"/>
      <w:bookmarkEnd w:id="207"/>
      <w:bookmarkEnd w:id="209"/>
      <w:r>
        <w:rPr>
          <w:color w:val="000000"/>
          <w:spacing w:val="0"/>
          <w:w w:val="100"/>
          <w:position w:val="0"/>
        </w:rPr>
        <w:t xml:space="preserve"> </w:t>
      </w:r>
      <w:r>
        <w:rPr>
          <w:rStyle w:val="CharStyle13"/>
          <w:i/>
          <w:iCs/>
          <w:u w:val="single"/>
        </w:rPr>
        <w:t>市场环境</w:t>
      </w:r>
    </w:p>
    <w:p>
      <w:pPr>
        <w:pStyle w:val="Style12"/>
        <w:keepNext w:val="0"/>
        <w:keepLines w:val="0"/>
        <w:widowControl w:val="0"/>
        <w:shd w:val="clear" w:color="auto" w:fill="auto"/>
        <w:bidi w:val="0"/>
        <w:spacing w:before="0" w:after="0" w:line="481"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年，二级市场整体运行平稳，结构性行情突出，交投活跃度明显提升。与此同时，行业竞争加剧， 佣金率持续下滑，传统经纪业务向财富管理转型加速。据</w:t>
      </w:r>
      <w:r>
        <w:rPr>
          <w:rFonts w:ascii="Times New Roman" w:eastAsia="Times New Roman" w:hAnsi="Times New Roman" w:cs="Times New Roman"/>
          <w:color w:val="000000"/>
          <w:spacing w:val="0"/>
          <w:w w:val="100"/>
          <w:position w:val="0"/>
        </w:rPr>
        <w:t>Wind</w:t>
      </w:r>
      <w:r>
        <w:rPr>
          <w:color w:val="000000"/>
          <w:spacing w:val="0"/>
          <w:w w:val="100"/>
          <w:position w:val="0"/>
        </w:rPr>
        <w:t>数据，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A</w:t>
      </w:r>
      <w:r>
        <w:rPr>
          <w:color w:val="000000"/>
          <w:spacing w:val="0"/>
          <w:w w:val="100"/>
          <w:position w:val="0"/>
        </w:rPr>
        <w:t>股全市场成交金额达</w:t>
      </w:r>
      <w:r>
        <w:rPr>
          <w:rFonts w:ascii="Times New Roman" w:eastAsia="Times New Roman" w:hAnsi="Times New Roman" w:cs="Times New Roman"/>
          <w:color w:val="000000"/>
          <w:spacing w:val="0"/>
          <w:w w:val="100"/>
          <w:position w:val="0"/>
        </w:rPr>
        <w:t xml:space="preserve">257.18 </w:t>
      </w:r>
      <w:r>
        <w:rPr>
          <w:color w:val="000000"/>
          <w:spacing w:val="0"/>
          <w:w w:val="100"/>
          <w:position w:val="0"/>
        </w:rPr>
        <w:t>万亿元，同比增长</w:t>
      </w:r>
      <w:r>
        <w:rPr>
          <w:rFonts w:ascii="Times New Roman" w:eastAsia="Times New Roman" w:hAnsi="Times New Roman" w:cs="Times New Roman"/>
          <w:color w:val="000000"/>
          <w:spacing w:val="0"/>
          <w:w w:val="100"/>
          <w:position w:val="0"/>
        </w:rPr>
        <w:t>24.94%</w:t>
      </w:r>
      <w:r>
        <w:rPr>
          <w:color w:val="000000"/>
          <w:spacing w:val="0"/>
          <w:w w:val="100"/>
          <w:position w:val="0"/>
        </w:rPr>
        <w:t>；融资融券余额再创新高，截至</w:t>
      </w:r>
      <w:r>
        <w:rPr>
          <w:rFonts w:ascii="Times New Roman" w:eastAsia="Times New Roman" w:hAnsi="Times New Roman" w:cs="Times New Roman"/>
          <w:color w:val="000000"/>
          <w:spacing w:val="0"/>
          <w:w w:val="100"/>
          <w:position w:val="0"/>
        </w:rPr>
        <w:t>2021</w:t>
      </w:r>
      <w:r>
        <w:rPr>
          <w:color w:val="000000"/>
          <w:spacing w:val="0"/>
          <w:w w:val="100"/>
          <w:position w:val="0"/>
        </w:rPr>
        <w:t>年末达</w:t>
      </w:r>
      <w:r>
        <w:rPr>
          <w:rFonts w:ascii="Times New Roman" w:eastAsia="Times New Roman" w:hAnsi="Times New Roman" w:cs="Times New Roman"/>
          <w:color w:val="000000"/>
          <w:spacing w:val="0"/>
          <w:w w:val="100"/>
          <w:position w:val="0"/>
        </w:rPr>
        <w:t>18,321.91</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13.17%</w:t>
      </w:r>
      <w:r>
        <w:rPr>
          <w:color w:val="000000"/>
          <w:spacing w:val="0"/>
          <w:w w:val="100"/>
          <w:position w:val="0"/>
        </w:rPr>
        <w:t>， 其中融资余额</w:t>
      </w:r>
      <w:r>
        <w:rPr>
          <w:rFonts w:ascii="Times New Roman" w:eastAsia="Times New Roman" w:hAnsi="Times New Roman" w:cs="Times New Roman"/>
          <w:color w:val="000000"/>
          <w:spacing w:val="0"/>
          <w:w w:val="100"/>
          <w:position w:val="0"/>
        </w:rPr>
        <w:t>17,120.51</w:t>
      </w:r>
      <w:r>
        <w:rPr>
          <w:color w:val="000000"/>
          <w:spacing w:val="0"/>
          <w:w w:val="100"/>
          <w:position w:val="0"/>
        </w:rPr>
        <w:t>亿元，较上年末增长</w:t>
      </w:r>
      <w:r>
        <w:rPr>
          <w:rFonts w:ascii="Times New Roman" w:eastAsia="Times New Roman" w:hAnsi="Times New Roman" w:cs="Times New Roman"/>
          <w:color w:val="000000"/>
          <w:spacing w:val="0"/>
          <w:w w:val="100"/>
          <w:position w:val="0"/>
        </w:rPr>
        <w:t>15.52%</w:t>
      </w:r>
      <w:r>
        <w:rPr>
          <w:color w:val="000000"/>
          <w:spacing w:val="0"/>
          <w:w w:val="100"/>
          <w:position w:val="0"/>
        </w:rPr>
        <w:t>，融券余额</w:t>
      </w:r>
      <w:r>
        <w:rPr>
          <w:rFonts w:ascii="Times New Roman" w:eastAsia="Times New Roman" w:hAnsi="Times New Roman" w:cs="Times New Roman"/>
          <w:color w:val="000000"/>
          <w:spacing w:val="0"/>
          <w:w w:val="100"/>
          <w:position w:val="0"/>
        </w:rPr>
        <w:t>1,201.40</w:t>
      </w:r>
      <w:r>
        <w:rPr>
          <w:color w:val="000000"/>
          <w:spacing w:val="0"/>
          <w:w w:val="100"/>
          <w:position w:val="0"/>
        </w:rPr>
        <w:t>亿元，较上年末下降</w:t>
      </w:r>
      <w:r>
        <w:rPr>
          <w:rFonts w:ascii="Times New Roman" w:eastAsia="Times New Roman" w:hAnsi="Times New Roman" w:cs="Times New Roman"/>
          <w:color w:val="000000"/>
          <w:spacing w:val="0"/>
          <w:w w:val="100"/>
          <w:position w:val="0"/>
        </w:rPr>
        <w:t>12.30%</w:t>
      </w:r>
      <w:r>
        <w:rPr>
          <w:color w:val="000000"/>
          <w:spacing w:val="0"/>
          <w:w w:val="100"/>
          <w:position w:val="0"/>
        </w:rPr>
        <w:t xml:space="preserve">。 </w:t>
      </w:r>
      <w:r>
        <w:rPr>
          <w:b/>
          <w:bCs/>
          <w:i/>
          <w:iCs/>
          <w:color w:val="000000"/>
          <w:spacing w:val="0"/>
          <w:w w:val="100"/>
          <w:position w:val="0"/>
          <w:u w:val="single"/>
        </w:rPr>
        <w:t>经营举措及业务发展</w:t>
      </w:r>
    </w:p>
    <w:p>
      <w:pPr>
        <w:pStyle w:val="Style12"/>
        <w:keepNext w:val="0"/>
        <w:keepLines w:val="0"/>
        <w:widowControl w:val="0"/>
        <w:shd w:val="clear" w:color="auto" w:fill="auto"/>
        <w:bidi w:val="0"/>
        <w:spacing w:before="0" w:after="0" w:line="481"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年，公司在夯实财富管理基础的同时，推进财富管理的品牌化、专业化建设，通过有温度的交易 体验及专业配置服务，打造业内有特色的财富管理模式。报告期内，公司荣获《证券时报》“</w:t>
      </w:r>
      <w:r>
        <w:rPr>
          <w:rFonts w:ascii="Times New Roman" w:eastAsia="Times New Roman" w:hAnsi="Times New Roman" w:cs="Times New Roman"/>
          <w:color w:val="000000"/>
          <w:spacing w:val="0"/>
          <w:w w:val="100"/>
          <w:position w:val="0"/>
        </w:rPr>
        <w:t>2021</w:t>
      </w:r>
      <w:r>
        <w:rPr>
          <w:color w:val="000000"/>
          <w:spacing w:val="0"/>
          <w:w w:val="100"/>
          <w:position w:val="0"/>
        </w:rPr>
        <w:t>年中国 证券业新锐财富经纪商君鼎奖”。</w:t>
      </w:r>
    </w:p>
    <w:p>
      <w:pPr>
        <w:pStyle w:val="Style1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在证券经纪业务领域，公司持续推动经纪业务向财富管理转型，推进组织架构调整，积极开展团队建 设，丰富产品线，提升客户开发和综合服务能力。公司以客户为中心，通过总部赋能和科技赋能，构建标 准化投顾产品体系，探索财富管理转型。公司紧抓量化交易快速发展的市场机遇，上线包括迅投</w:t>
      </w:r>
      <w:r>
        <w:rPr>
          <w:rFonts w:ascii="Times New Roman" w:eastAsia="Times New Roman" w:hAnsi="Times New Roman" w:cs="Times New Roman"/>
          <w:color w:val="000000"/>
          <w:spacing w:val="0"/>
          <w:w w:val="100"/>
          <w:position w:val="0"/>
        </w:rPr>
        <w:t>QMT</w:t>
      </w:r>
      <w:r>
        <w:rPr>
          <w:color w:val="000000"/>
          <w:spacing w:val="0"/>
          <w:w w:val="100"/>
          <w:position w:val="0"/>
        </w:rPr>
        <w:t xml:space="preserve">、 </w:t>
      </w:r>
      <w:r>
        <w:rPr>
          <w:color w:val="000000"/>
          <w:spacing w:val="0"/>
          <w:w w:val="100"/>
          <w:position w:val="0"/>
        </w:rPr>
        <w:t>卡方等在内的多套主流量化交易系统，与多家量化私募管理人开展合作，推出“第一创业</w:t>
      </w:r>
      <w:r>
        <w:rPr>
          <w:rFonts w:ascii="Times New Roman" w:eastAsia="Times New Roman" w:hAnsi="Times New Roman" w:cs="Times New Roman"/>
          <w:color w:val="000000"/>
          <w:spacing w:val="0"/>
          <w:w w:val="100"/>
          <w:position w:val="0"/>
        </w:rPr>
        <w:t>FIRST</w:t>
      </w:r>
      <w:r>
        <w:rPr>
          <w:color w:val="000000"/>
          <w:spacing w:val="0"/>
          <w:w w:val="100"/>
          <w:position w:val="0"/>
        </w:rPr>
        <w:t>量化服务 体系”，为机构客户和高净值个人提供专业量化交易服务。公司不断将金融科技应用于客户服务的各个环 节，提升客户体验。</w:t>
      </w:r>
      <w:r>
        <w:rPr>
          <w:rFonts w:ascii="Times New Roman" w:eastAsia="Times New Roman" w:hAnsi="Times New Roman" w:cs="Times New Roman"/>
          <w:color w:val="000000"/>
          <w:spacing w:val="0"/>
          <w:w w:val="100"/>
          <w:position w:val="0"/>
        </w:rPr>
        <w:t>2021</w:t>
      </w:r>
      <w:r>
        <w:rPr>
          <w:color w:val="000000"/>
          <w:spacing w:val="0"/>
          <w:w w:val="100"/>
          <w:position w:val="0"/>
        </w:rPr>
        <w:t>年，公司新增客户数</w:t>
      </w:r>
      <w:r>
        <w:rPr>
          <w:rFonts w:ascii="Times New Roman" w:eastAsia="Times New Roman" w:hAnsi="Times New Roman" w:cs="Times New Roman"/>
          <w:color w:val="000000"/>
          <w:spacing w:val="0"/>
          <w:w w:val="100"/>
          <w:position w:val="0"/>
        </w:rPr>
        <w:t>18.80</w:t>
      </w:r>
      <w:r>
        <w:rPr>
          <w:color w:val="000000"/>
          <w:spacing w:val="0"/>
          <w:w w:val="100"/>
          <w:position w:val="0"/>
        </w:rPr>
        <w:t>万户，较</w:t>
      </w:r>
      <w:r>
        <w:rPr>
          <w:rFonts w:ascii="Times New Roman" w:eastAsia="Times New Roman" w:hAnsi="Times New Roman" w:cs="Times New Roman"/>
          <w:color w:val="000000"/>
          <w:spacing w:val="0"/>
          <w:w w:val="100"/>
          <w:position w:val="0"/>
        </w:rPr>
        <w:t>2020</w:t>
      </w:r>
      <w:r>
        <w:rPr>
          <w:color w:val="000000"/>
          <w:spacing w:val="0"/>
          <w:w w:val="100"/>
          <w:position w:val="0"/>
        </w:rPr>
        <w:t>年增长</w:t>
      </w:r>
      <w:r>
        <w:rPr>
          <w:rFonts w:ascii="Times New Roman" w:eastAsia="Times New Roman" w:hAnsi="Times New Roman" w:cs="Times New Roman"/>
          <w:color w:val="000000"/>
          <w:spacing w:val="0"/>
          <w:w w:val="100"/>
          <w:position w:val="0"/>
        </w:rPr>
        <w:t>27.97%</w:t>
      </w:r>
      <w:r>
        <w:rPr>
          <w:color w:val="000000"/>
          <w:spacing w:val="0"/>
          <w:w w:val="100"/>
          <w:position w:val="0"/>
        </w:rPr>
        <w:t>；日均资产</w:t>
      </w:r>
      <w:r>
        <w:rPr>
          <w:rFonts w:ascii="Times New Roman" w:eastAsia="Times New Roman" w:hAnsi="Times New Roman" w:cs="Times New Roman"/>
          <w:color w:val="000000"/>
          <w:spacing w:val="0"/>
          <w:w w:val="100"/>
          <w:position w:val="0"/>
        </w:rPr>
        <w:t>2,145.61</w:t>
      </w:r>
      <w:r>
        <w:rPr>
          <w:color w:val="000000"/>
          <w:spacing w:val="0"/>
          <w:w w:val="100"/>
          <w:position w:val="0"/>
        </w:rPr>
        <w:t>亿 元，较</w:t>
      </w:r>
      <w:r>
        <w:rPr>
          <w:rFonts w:ascii="Times New Roman" w:eastAsia="Times New Roman" w:hAnsi="Times New Roman" w:cs="Times New Roman"/>
          <w:color w:val="000000"/>
          <w:spacing w:val="0"/>
          <w:w w:val="100"/>
          <w:position w:val="0"/>
        </w:rPr>
        <w:t>2020</w:t>
      </w:r>
      <w:r>
        <w:rPr>
          <w:color w:val="000000"/>
          <w:spacing w:val="0"/>
          <w:w w:val="100"/>
          <w:position w:val="0"/>
        </w:rPr>
        <w:t>年增长</w:t>
      </w:r>
      <w:r>
        <w:rPr>
          <w:rFonts w:ascii="Times New Roman" w:eastAsia="Times New Roman" w:hAnsi="Times New Roman" w:cs="Times New Roman"/>
          <w:color w:val="000000"/>
          <w:spacing w:val="0"/>
          <w:w w:val="100"/>
          <w:position w:val="0"/>
        </w:rPr>
        <w:t>18.25%</w:t>
      </w:r>
      <w:r>
        <w:rPr>
          <w:color w:val="000000"/>
          <w:spacing w:val="0"/>
          <w:w w:val="100"/>
          <w:position w:val="0"/>
        </w:rPr>
        <w:t xml:space="preserve">；截至报告期末，“一创智富通” </w:t>
      </w:r>
      <w:r>
        <w:rPr>
          <w:rFonts w:ascii="Times New Roman" w:eastAsia="Times New Roman" w:hAnsi="Times New Roman" w:cs="Times New Roman"/>
          <w:color w:val="000000"/>
          <w:spacing w:val="0"/>
          <w:w w:val="100"/>
          <w:position w:val="0"/>
        </w:rPr>
        <w:t>APP</w:t>
      </w:r>
      <w:r>
        <w:rPr>
          <w:color w:val="000000"/>
          <w:spacing w:val="0"/>
          <w:w w:val="100"/>
          <w:position w:val="0"/>
        </w:rPr>
        <w:t>累计注册用户超</w:t>
      </w:r>
      <w:r>
        <w:rPr>
          <w:rFonts w:ascii="Times New Roman" w:eastAsia="Times New Roman" w:hAnsi="Times New Roman" w:cs="Times New Roman"/>
          <w:color w:val="000000"/>
          <w:spacing w:val="0"/>
          <w:w w:val="100"/>
          <w:position w:val="0"/>
        </w:rPr>
        <w:t>120</w:t>
      </w:r>
      <w:r>
        <w:rPr>
          <w:color w:val="000000"/>
          <w:spacing w:val="0"/>
          <w:w w:val="100"/>
          <w:position w:val="0"/>
        </w:rPr>
        <w:t>万户，全年线上业 务办理量占比达</w:t>
      </w:r>
      <w:r>
        <w:rPr>
          <w:rFonts w:ascii="Times New Roman" w:eastAsia="Times New Roman" w:hAnsi="Times New Roman" w:cs="Times New Roman"/>
          <w:color w:val="000000"/>
          <w:spacing w:val="0"/>
          <w:w w:val="100"/>
          <w:position w:val="0"/>
        </w:rPr>
        <w:t>96.6%</w:t>
      </w:r>
      <w:r>
        <w:rPr>
          <w:color w:val="000000"/>
          <w:spacing w:val="0"/>
          <w:w w:val="100"/>
          <w:position w:val="0"/>
        </w:rPr>
        <w:t>。</w:t>
      </w:r>
    </w:p>
    <w:p>
      <w:pPr>
        <w:pStyle w:val="Style12"/>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在信用业务领域，公司积极满足客户融资需求，稳健推动融资融券业务良性发展。截至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日，公司融资融券本金余额</w:t>
      </w:r>
      <w:r>
        <w:rPr>
          <w:rFonts w:ascii="Times New Roman" w:eastAsia="Times New Roman" w:hAnsi="Times New Roman" w:cs="Times New Roman"/>
          <w:color w:val="000000"/>
          <w:spacing w:val="0"/>
          <w:w w:val="100"/>
          <w:position w:val="0"/>
        </w:rPr>
        <w:t>72.89</w:t>
      </w:r>
      <w:r>
        <w:rPr>
          <w:color w:val="000000"/>
          <w:spacing w:val="0"/>
          <w:w w:val="100"/>
          <w:position w:val="0"/>
        </w:rPr>
        <w:t>亿元，同比增长</w:t>
      </w:r>
      <w:r>
        <w:rPr>
          <w:rFonts w:ascii="Times New Roman" w:eastAsia="Times New Roman" w:hAnsi="Times New Roman" w:cs="Times New Roman"/>
          <w:color w:val="000000"/>
          <w:spacing w:val="0"/>
          <w:w w:val="100"/>
          <w:position w:val="0"/>
        </w:rPr>
        <w:t>28.67%</w:t>
      </w:r>
      <w:r>
        <w:rPr>
          <w:color w:val="000000"/>
          <w:spacing w:val="0"/>
          <w:w w:val="100"/>
          <w:position w:val="0"/>
        </w:rPr>
        <w:t>，融资余额市场份额同比增长</w:t>
      </w:r>
      <w:r>
        <w:rPr>
          <w:rFonts w:ascii="Times New Roman" w:eastAsia="Times New Roman" w:hAnsi="Times New Roman" w:cs="Times New Roman"/>
          <w:color w:val="000000"/>
          <w:spacing w:val="0"/>
          <w:w w:val="100"/>
          <w:position w:val="0"/>
        </w:rPr>
        <w:t>12.09%</w:t>
      </w:r>
      <w:r>
        <w:rPr>
          <w:color w:val="000000"/>
          <w:spacing w:val="0"/>
          <w:w w:val="100"/>
          <w:position w:val="0"/>
        </w:rPr>
        <w:t>；公司 融资融券客户平均维持担保比例</w:t>
      </w:r>
      <w:r>
        <w:rPr>
          <w:rFonts w:ascii="Times New Roman" w:eastAsia="Times New Roman" w:hAnsi="Times New Roman" w:cs="Times New Roman"/>
          <w:color w:val="000000"/>
          <w:spacing w:val="0"/>
          <w:w w:val="100"/>
          <w:position w:val="0"/>
        </w:rPr>
        <w:t>293.11%</w:t>
      </w:r>
      <w:r>
        <w:rPr>
          <w:color w:val="000000"/>
          <w:spacing w:val="0"/>
          <w:w w:val="100"/>
          <w:position w:val="0"/>
        </w:rPr>
        <w:t>，全年未出现坏账。公司股票质押业务及时调整风险管理措施和 业务定位，进一步提升风险控制能力，满足优质客户的融资需求。</w:t>
      </w:r>
    </w:p>
    <w:p>
      <w:pPr>
        <w:pStyle w:val="Style1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在金融产品销售业务领域，公司通过改革考核标准，渐进式推动产品销售向资产配置转型。公司通过 构建和完善产品体系，以配置促销售，发挥金融产品的资源共享优势，加强与公司各部门、各子公司的合 作，针对客户需求提供差异化定制服务。</w:t>
      </w:r>
      <w:r>
        <w:rPr>
          <w:rFonts w:ascii="Times New Roman" w:eastAsia="Times New Roman" w:hAnsi="Times New Roman" w:cs="Times New Roman"/>
          <w:color w:val="000000"/>
          <w:spacing w:val="0"/>
          <w:w w:val="100"/>
          <w:position w:val="0"/>
        </w:rPr>
        <w:t>2021</w:t>
      </w:r>
      <w:r>
        <w:rPr>
          <w:color w:val="000000"/>
          <w:spacing w:val="0"/>
          <w:w w:val="100"/>
          <w:position w:val="0"/>
        </w:rPr>
        <w:t>年，公司金融产品销售规模</w:t>
      </w:r>
      <w:r>
        <w:rPr>
          <w:rFonts w:ascii="Times New Roman" w:eastAsia="Times New Roman" w:hAnsi="Times New Roman" w:cs="Times New Roman"/>
          <w:color w:val="000000"/>
          <w:spacing w:val="0"/>
          <w:w w:val="100"/>
          <w:position w:val="0"/>
        </w:rPr>
        <w:t>92.81</w:t>
      </w:r>
      <w:r>
        <w:rPr>
          <w:color w:val="000000"/>
          <w:spacing w:val="0"/>
          <w:w w:val="100"/>
          <w:position w:val="0"/>
        </w:rPr>
        <w:t>亿元，同比增长</w:t>
      </w:r>
      <w:r>
        <w:rPr>
          <w:rFonts w:ascii="Times New Roman" w:eastAsia="Times New Roman" w:hAnsi="Times New Roman" w:cs="Times New Roman"/>
          <w:color w:val="000000"/>
          <w:spacing w:val="0"/>
          <w:w w:val="100"/>
          <w:position w:val="0"/>
        </w:rPr>
        <w:t>70.51%</w:t>
      </w:r>
      <w:r>
        <w:rPr>
          <w:color w:val="000000"/>
          <w:spacing w:val="0"/>
          <w:w w:val="100"/>
          <w:position w:val="0"/>
        </w:rPr>
        <w:t>； 其中权益类产品销售规模</w:t>
      </w:r>
      <w:r>
        <w:rPr>
          <w:rFonts w:ascii="Times New Roman" w:eastAsia="Times New Roman" w:hAnsi="Times New Roman" w:cs="Times New Roman"/>
          <w:color w:val="000000"/>
          <w:spacing w:val="0"/>
          <w:w w:val="100"/>
          <w:position w:val="0"/>
        </w:rPr>
        <w:t>41.80</w:t>
      </w:r>
      <w:r>
        <w:rPr>
          <w:color w:val="000000"/>
          <w:spacing w:val="0"/>
          <w:w w:val="100"/>
          <w:position w:val="0"/>
        </w:rPr>
        <w:t>亿元，同比增长</w:t>
      </w:r>
      <w:r>
        <w:rPr>
          <w:rFonts w:ascii="Times New Roman" w:eastAsia="Times New Roman" w:hAnsi="Times New Roman" w:cs="Times New Roman"/>
          <w:color w:val="000000"/>
          <w:spacing w:val="0"/>
          <w:w w:val="100"/>
          <w:position w:val="0"/>
        </w:rPr>
        <w:t>32.33%</w:t>
      </w:r>
      <w:r>
        <w:rPr>
          <w:color w:val="000000"/>
          <w:spacing w:val="0"/>
          <w:w w:val="100"/>
          <w:position w:val="0"/>
        </w:rPr>
        <w:t>。公司积极推进</w:t>
      </w:r>
      <w:r>
        <w:rPr>
          <w:rFonts w:ascii="Times New Roman" w:eastAsia="Times New Roman" w:hAnsi="Times New Roman" w:cs="Times New Roman"/>
          <w:color w:val="000000"/>
          <w:spacing w:val="0"/>
          <w:w w:val="100"/>
          <w:position w:val="0"/>
        </w:rPr>
        <w:t>ESG</w:t>
      </w:r>
      <w:r>
        <w:rPr>
          <w:color w:val="000000"/>
          <w:spacing w:val="0"/>
          <w:w w:val="100"/>
          <w:position w:val="0"/>
        </w:rPr>
        <w:t>产品准入系统建设和销售工 作，截至</w:t>
      </w:r>
      <w:r>
        <w:rPr>
          <w:rFonts w:ascii="Times New Roman" w:eastAsia="Times New Roman" w:hAnsi="Times New Roman" w:cs="Times New Roman"/>
          <w:color w:val="000000"/>
          <w:spacing w:val="0"/>
          <w:w w:val="100"/>
          <w:position w:val="0"/>
        </w:rPr>
        <w:t>2021</w:t>
      </w:r>
      <w:r>
        <w:rPr>
          <w:color w:val="000000"/>
          <w:spacing w:val="0"/>
          <w:w w:val="100"/>
          <w:position w:val="0"/>
        </w:rPr>
        <w:t>年末，引入</w:t>
      </w:r>
      <w:r>
        <w:rPr>
          <w:rFonts w:ascii="Times New Roman" w:eastAsia="Times New Roman" w:hAnsi="Times New Roman" w:cs="Times New Roman"/>
          <w:color w:val="000000"/>
          <w:spacing w:val="0"/>
          <w:w w:val="100"/>
          <w:position w:val="0"/>
        </w:rPr>
        <w:t>ESG</w:t>
      </w:r>
      <w:r>
        <w:rPr>
          <w:color w:val="000000"/>
          <w:spacing w:val="0"/>
          <w:w w:val="100"/>
          <w:position w:val="0"/>
        </w:rPr>
        <w:t>主题基金</w:t>
      </w:r>
      <w:r>
        <w:rPr>
          <w:rFonts w:ascii="Times New Roman" w:eastAsia="Times New Roman" w:hAnsi="Times New Roman" w:cs="Times New Roman"/>
          <w:color w:val="000000"/>
          <w:spacing w:val="0"/>
          <w:w w:val="100"/>
          <w:position w:val="0"/>
        </w:rPr>
        <w:t>156</w:t>
      </w:r>
      <w:r>
        <w:rPr>
          <w:color w:val="000000"/>
          <w:spacing w:val="0"/>
          <w:w w:val="100"/>
          <w:position w:val="0"/>
        </w:rPr>
        <w:t>只。</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在期货业务领域，一创期货积极调整营销策略，零售业务方面着重开展线上营销服务平台建设，逐步 实现对线下业务的补充；机构业务方面以黑色系期货为突破口，开发产业客户，服务实体经济。</w:t>
      </w:r>
    </w:p>
    <w:p>
      <w:pPr>
        <w:pStyle w:val="Style12"/>
        <w:keepNext w:val="0"/>
        <w:keepLines w:val="0"/>
        <w:widowControl w:val="0"/>
        <w:shd w:val="clear" w:color="auto" w:fill="auto"/>
        <w:bidi w:val="0"/>
        <w:spacing w:before="0" w:after="0" w:line="471" w:lineRule="exact"/>
        <w:ind w:left="0" w:right="0" w:firstLine="0"/>
        <w:jc w:val="both"/>
      </w:pPr>
      <w:r>
        <w:rPr>
          <w:b/>
          <w:bCs/>
          <w:i/>
          <w:iCs/>
          <w:color w:val="000000"/>
          <w:spacing w:val="0"/>
          <w:w w:val="100"/>
          <w:position w:val="0"/>
          <w:u w:val="single"/>
        </w:rPr>
        <w:t>市场展望与发展规划</w:t>
      </w:r>
    </w:p>
    <w:p>
      <w:pPr>
        <w:pStyle w:val="Style12"/>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在居民财富管理需求持续高涨、数字化浪潮强势来袭、监管新规加速落地、行业创新不断涌现的背景 下，财富管理行业将迎来蓬勃发展。</w:t>
      </w:r>
      <w:r>
        <w:rPr>
          <w:rFonts w:ascii="Times New Roman" w:eastAsia="Times New Roman" w:hAnsi="Times New Roman" w:cs="Times New Roman"/>
          <w:color w:val="000000"/>
          <w:spacing w:val="0"/>
          <w:w w:val="100"/>
          <w:position w:val="0"/>
        </w:rPr>
        <w:t>2022</w:t>
      </w:r>
      <w:r>
        <w:rPr>
          <w:color w:val="000000"/>
          <w:spacing w:val="0"/>
          <w:w w:val="100"/>
          <w:position w:val="0"/>
        </w:rPr>
        <w:t>年，公司将继续秉承以客户资产稳健增值为目标，以提供优质买 方投顾服务为核心，以便捷的交易服务为驱动，积极推动财富管理转型。公司将通过加强机制建设、丰富 产品体系建设和强化投资顾问服务，通过客户分级分类深入挖掘投资者需求，提供有温度、个性化、专业 化的财富管理服务。</w:t>
      </w:r>
    </w:p>
    <w:p>
      <w:pPr>
        <w:pStyle w:val="Style21"/>
        <w:keepNext/>
        <w:keepLines/>
        <w:widowControl w:val="0"/>
        <w:shd w:val="clear" w:color="auto" w:fill="auto"/>
        <w:bidi w:val="0"/>
        <w:spacing w:before="0" w:after="24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5</w:t>
      </w:r>
      <w:r>
        <w:rPr>
          <w:color w:val="000000"/>
          <w:spacing w:val="0"/>
          <w:w w:val="100"/>
          <w:position w:val="0"/>
        </w:rPr>
        <w:t>）私募股权基金管理与另类投资业务</w:t>
      </w:r>
      <w:bookmarkEnd w:id="210"/>
      <w:bookmarkEnd w:id="211"/>
      <w:bookmarkEnd w:id="213"/>
      <w:r>
        <w:rPr>
          <w:color w:val="000000"/>
          <w:spacing w:val="0"/>
          <w:w w:val="100"/>
          <w:position w:val="0"/>
        </w:rPr>
        <w:t xml:space="preserve"> </w:t>
      </w:r>
      <w:r>
        <w:rPr>
          <w:rStyle w:val="CharStyle13"/>
          <w:i/>
          <w:iCs/>
          <w:u w:val="single"/>
        </w:rPr>
        <w:t>市场环境</w:t>
      </w:r>
    </w:p>
    <w:p>
      <w:pPr>
        <w:pStyle w:val="Style1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在经济复苏预期推动下，</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年股权投资市场迅速回暖，募投总金额均打破历史记录，注册制改革持 </w:t>
      </w:r>
      <w:r>
        <w:rPr>
          <w:color w:val="000000"/>
          <w:spacing w:val="0"/>
          <w:w w:val="100"/>
          <w:position w:val="0"/>
        </w:rPr>
        <w:t>续推进叠加北京证券交易所开市，境内上市渠道较为畅通，推动股权投资市场退出案例数量增加。根据清 科数据，</w:t>
      </w:r>
      <w:r>
        <w:rPr>
          <w:rFonts w:ascii="Times New Roman" w:eastAsia="Times New Roman" w:hAnsi="Times New Roman" w:cs="Times New Roman"/>
          <w:color w:val="000000"/>
          <w:spacing w:val="0"/>
          <w:w w:val="100"/>
          <w:position w:val="0"/>
        </w:rPr>
        <w:t>2021</w:t>
      </w:r>
      <w:r>
        <w:rPr>
          <w:color w:val="000000"/>
          <w:spacing w:val="0"/>
          <w:w w:val="100"/>
          <w:position w:val="0"/>
        </w:rPr>
        <w:t>年，国内股权投资市场新募基金总金额</w:t>
      </w:r>
      <w:r>
        <w:rPr>
          <w:rFonts w:ascii="Times New Roman" w:eastAsia="Times New Roman" w:hAnsi="Times New Roman" w:cs="Times New Roman"/>
          <w:color w:val="000000"/>
          <w:spacing w:val="0"/>
          <w:w w:val="100"/>
          <w:position w:val="0"/>
        </w:rPr>
        <w:t>22,085.19</w:t>
      </w:r>
      <w:r>
        <w:rPr>
          <w:color w:val="000000"/>
          <w:spacing w:val="0"/>
          <w:w w:val="100"/>
          <w:position w:val="0"/>
        </w:rPr>
        <w:t>亿元，同比增长</w:t>
      </w:r>
      <w:r>
        <w:rPr>
          <w:rFonts w:ascii="Times New Roman" w:eastAsia="Times New Roman" w:hAnsi="Times New Roman" w:cs="Times New Roman"/>
          <w:color w:val="000000"/>
          <w:spacing w:val="0"/>
          <w:w w:val="100"/>
          <w:position w:val="0"/>
        </w:rPr>
        <w:t>84.47%</w:t>
      </w:r>
      <w:r>
        <w:rPr>
          <w:color w:val="000000"/>
          <w:spacing w:val="0"/>
          <w:w w:val="100"/>
          <w:position w:val="0"/>
        </w:rPr>
        <w:t>，新募基金数量</w:t>
      </w:r>
      <w:r>
        <w:rPr>
          <w:rFonts w:ascii="Times New Roman" w:eastAsia="Times New Roman" w:hAnsi="Times New Roman" w:cs="Times New Roman"/>
          <w:color w:val="000000"/>
          <w:spacing w:val="0"/>
          <w:w w:val="100"/>
          <w:position w:val="0"/>
        </w:rPr>
        <w:t xml:space="preserve">6,979 </w:t>
      </w:r>
      <w:r>
        <w:rPr>
          <w:color w:val="000000"/>
          <w:spacing w:val="0"/>
          <w:w w:val="100"/>
          <w:position w:val="0"/>
        </w:rPr>
        <w:t>只，同比增长</w:t>
      </w:r>
      <w:r>
        <w:rPr>
          <w:rFonts w:ascii="Times New Roman" w:eastAsia="Times New Roman" w:hAnsi="Times New Roman" w:cs="Times New Roman"/>
          <w:color w:val="000000"/>
          <w:spacing w:val="0"/>
          <w:w w:val="100"/>
          <w:position w:val="0"/>
        </w:rPr>
        <w:t>100.66%</w:t>
      </w:r>
      <w:r>
        <w:rPr>
          <w:color w:val="000000"/>
          <w:spacing w:val="0"/>
          <w:w w:val="100"/>
          <w:position w:val="0"/>
        </w:rPr>
        <w:t>；投资总金额</w:t>
      </w:r>
      <w:r>
        <w:rPr>
          <w:rFonts w:ascii="Times New Roman" w:eastAsia="Times New Roman" w:hAnsi="Times New Roman" w:cs="Times New Roman"/>
          <w:color w:val="000000"/>
          <w:spacing w:val="0"/>
          <w:w w:val="100"/>
          <w:position w:val="0"/>
        </w:rPr>
        <w:t>14,228.70</w:t>
      </w:r>
      <w:r>
        <w:rPr>
          <w:color w:val="000000"/>
          <w:spacing w:val="0"/>
          <w:w w:val="100"/>
          <w:position w:val="0"/>
        </w:rPr>
        <w:t>亿元，同比增长</w:t>
      </w:r>
      <w:r>
        <w:rPr>
          <w:rFonts w:ascii="Times New Roman" w:eastAsia="Times New Roman" w:hAnsi="Times New Roman" w:cs="Times New Roman"/>
          <w:color w:val="000000"/>
          <w:spacing w:val="0"/>
          <w:w w:val="100"/>
          <w:position w:val="0"/>
        </w:rPr>
        <w:t>60.39%</w:t>
      </w:r>
      <w:r>
        <w:rPr>
          <w:color w:val="000000"/>
          <w:spacing w:val="0"/>
          <w:w w:val="100"/>
          <w:position w:val="0"/>
        </w:rPr>
        <w:t>，投资案例数</w:t>
      </w:r>
      <w:r>
        <w:rPr>
          <w:rFonts w:ascii="Times New Roman" w:eastAsia="Times New Roman" w:hAnsi="Times New Roman" w:cs="Times New Roman"/>
          <w:color w:val="000000"/>
          <w:spacing w:val="0"/>
          <w:w w:val="100"/>
          <w:position w:val="0"/>
        </w:rPr>
        <w:t>12,327</w:t>
      </w:r>
      <w:r>
        <w:rPr>
          <w:color w:val="000000"/>
          <w:spacing w:val="0"/>
          <w:w w:val="100"/>
          <w:position w:val="0"/>
        </w:rPr>
        <w:t xml:space="preserve">起，同比增长 </w:t>
      </w:r>
      <w:r>
        <w:rPr>
          <w:rFonts w:ascii="Times New Roman" w:eastAsia="Times New Roman" w:hAnsi="Times New Roman" w:cs="Times New Roman"/>
          <w:color w:val="000000"/>
          <w:spacing w:val="0"/>
          <w:w w:val="100"/>
          <w:position w:val="0"/>
        </w:rPr>
        <w:t>63.08%</w:t>
      </w:r>
      <w:r>
        <w:rPr>
          <w:color w:val="000000"/>
          <w:spacing w:val="0"/>
          <w:w w:val="100"/>
          <w:position w:val="0"/>
        </w:rPr>
        <w:t>；退出案例数</w:t>
      </w:r>
      <w:r>
        <w:rPr>
          <w:rFonts w:ascii="Times New Roman" w:eastAsia="Times New Roman" w:hAnsi="Times New Roman" w:cs="Times New Roman"/>
          <w:color w:val="000000"/>
          <w:spacing w:val="0"/>
          <w:w w:val="100"/>
          <w:position w:val="0"/>
        </w:rPr>
        <w:t>4,532</w:t>
      </w:r>
      <w:r>
        <w:rPr>
          <w:color w:val="000000"/>
          <w:spacing w:val="0"/>
          <w:w w:val="100"/>
          <w:position w:val="0"/>
        </w:rPr>
        <w:t>笔，同比增长</w:t>
      </w:r>
      <w:r>
        <w:rPr>
          <w:rFonts w:ascii="Times New Roman" w:eastAsia="Times New Roman" w:hAnsi="Times New Roman" w:cs="Times New Roman"/>
          <w:color w:val="000000"/>
          <w:spacing w:val="0"/>
          <w:w w:val="100"/>
          <w:position w:val="0"/>
        </w:rPr>
        <w:t>17.96%</w:t>
      </w:r>
      <w:r>
        <w:rPr>
          <w:color w:val="000000"/>
          <w:spacing w:val="0"/>
          <w:w w:val="100"/>
          <w:position w:val="0"/>
        </w:rPr>
        <w:t>。</w:t>
      </w:r>
    </w:p>
    <w:p>
      <w:pPr>
        <w:pStyle w:val="Style12"/>
        <w:keepNext w:val="0"/>
        <w:keepLines w:val="0"/>
        <w:widowControl w:val="0"/>
        <w:shd w:val="clear" w:color="auto" w:fill="auto"/>
        <w:bidi w:val="0"/>
        <w:spacing w:before="0" w:after="0" w:line="473" w:lineRule="exact"/>
        <w:ind w:left="0" w:right="0" w:firstLine="0"/>
        <w:jc w:val="both"/>
      </w:pPr>
      <w:r>
        <w:rPr>
          <w:b/>
          <w:bCs/>
          <w:i/>
          <w:iCs/>
          <w:color w:val="000000"/>
          <w:spacing w:val="0"/>
          <w:w w:val="100"/>
          <w:position w:val="0"/>
          <w:u w:val="single"/>
        </w:rPr>
        <w:t>经营轴及业务发展</w:t>
      </w:r>
    </w:p>
    <w:p>
      <w:pPr>
        <w:pStyle w:val="Style12"/>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年，一创投资继续深化“产业视角，平台战略，机制驱动”的发展战略，重点在新一代信息技术、 生命健康、先进制造、能源环保、新材料等领域深耕布局；持续加强以博士后创新实践基地为依托的投研 能力建设，继续加大“硬科技投资、投早投小、专精特新”等前瞻性布局；践行</w:t>
      </w:r>
      <w:r>
        <w:rPr>
          <w:rFonts w:ascii="Times New Roman" w:eastAsia="Times New Roman" w:hAnsi="Times New Roman" w:cs="Times New Roman"/>
          <w:color w:val="000000"/>
          <w:spacing w:val="0"/>
          <w:w w:val="100"/>
          <w:position w:val="0"/>
        </w:rPr>
        <w:t>ESG</w:t>
      </w:r>
      <w:r>
        <w:rPr>
          <w:color w:val="000000"/>
          <w:spacing w:val="0"/>
          <w:w w:val="100"/>
          <w:position w:val="0"/>
        </w:rPr>
        <w:t>投资理念，报告期内 投资项目</w:t>
      </w:r>
      <w:r>
        <w:rPr>
          <w:rFonts w:ascii="Times New Roman" w:eastAsia="Times New Roman" w:hAnsi="Times New Roman" w:cs="Times New Roman"/>
          <w:color w:val="000000"/>
          <w:spacing w:val="0"/>
          <w:w w:val="100"/>
          <w:position w:val="0"/>
        </w:rPr>
        <w:t>66.</w:t>
      </w:r>
      <w:r>
        <w:rPr>
          <w:rFonts w:ascii="Times New Roman" w:eastAsia="Times New Roman" w:hAnsi="Times New Roman" w:cs="Times New Roman"/>
          <w:color w:val="000000"/>
          <w:spacing w:val="0"/>
          <w:w w:val="100"/>
          <w:position w:val="0"/>
        </w:rPr>
        <w:t>70%</w:t>
      </w:r>
      <w:r>
        <w:rPr>
          <w:color w:val="000000"/>
          <w:spacing w:val="0"/>
          <w:w w:val="100"/>
          <w:position w:val="0"/>
        </w:rPr>
        <w:t>具有</w:t>
      </w:r>
      <w:r>
        <w:rPr>
          <w:rFonts w:ascii="Times New Roman" w:eastAsia="Times New Roman" w:hAnsi="Times New Roman" w:cs="Times New Roman"/>
          <w:color w:val="000000"/>
          <w:spacing w:val="0"/>
          <w:w w:val="100"/>
          <w:position w:val="0"/>
        </w:rPr>
        <w:t>ESG</w:t>
      </w:r>
      <w:r>
        <w:rPr>
          <w:color w:val="000000"/>
          <w:spacing w:val="0"/>
          <w:w w:val="100"/>
          <w:position w:val="0"/>
        </w:rPr>
        <w:t>属性。截至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日，一创投资及下属子公司累计设立基金</w:t>
      </w:r>
      <w:r>
        <w:rPr>
          <w:rFonts w:ascii="Times New Roman" w:eastAsia="Times New Roman" w:hAnsi="Times New Roman" w:cs="Times New Roman"/>
          <w:color w:val="000000"/>
          <w:spacing w:val="0"/>
          <w:w w:val="100"/>
          <w:position w:val="0"/>
        </w:rPr>
        <w:t>29</w:t>
      </w:r>
      <w:r>
        <w:rPr>
          <w:color w:val="000000"/>
          <w:spacing w:val="0"/>
          <w:w w:val="100"/>
          <w:position w:val="0"/>
        </w:rPr>
        <w:t>只， 累计实缴规模</w:t>
      </w:r>
      <w:r>
        <w:rPr>
          <w:rFonts w:ascii="Times New Roman" w:eastAsia="Times New Roman" w:hAnsi="Times New Roman" w:cs="Times New Roman"/>
          <w:color w:val="000000"/>
          <w:spacing w:val="0"/>
          <w:w w:val="100"/>
          <w:position w:val="0"/>
        </w:rPr>
        <w:t>115.87</w:t>
      </w:r>
      <w:r>
        <w:rPr>
          <w:color w:val="000000"/>
          <w:spacing w:val="0"/>
          <w:w w:val="100"/>
          <w:position w:val="0"/>
        </w:rPr>
        <w:t>亿元，在管基金实缴规模</w:t>
      </w:r>
      <w:r>
        <w:rPr>
          <w:rFonts w:ascii="Times New Roman" w:eastAsia="Times New Roman" w:hAnsi="Times New Roman" w:cs="Times New Roman"/>
          <w:color w:val="000000"/>
          <w:spacing w:val="0"/>
          <w:w w:val="100"/>
          <w:position w:val="0"/>
        </w:rPr>
        <w:t>79.79</w:t>
      </w:r>
      <w:r>
        <w:rPr>
          <w:color w:val="000000"/>
          <w:spacing w:val="0"/>
          <w:w w:val="100"/>
          <w:position w:val="0"/>
        </w:rPr>
        <w:t>亿元，其中</w:t>
      </w:r>
      <w:r>
        <w:rPr>
          <w:rFonts w:ascii="Times New Roman" w:eastAsia="Times New Roman" w:hAnsi="Times New Roman" w:cs="Times New Roman"/>
          <w:color w:val="000000"/>
          <w:spacing w:val="0"/>
          <w:w w:val="100"/>
          <w:position w:val="0"/>
        </w:rPr>
        <w:t>2021</w:t>
      </w:r>
      <w:r>
        <w:rPr>
          <w:color w:val="000000"/>
          <w:spacing w:val="0"/>
          <w:w w:val="100"/>
          <w:position w:val="0"/>
        </w:rPr>
        <w:t>年新增基金实缴规模</w:t>
      </w:r>
      <w:r>
        <w:rPr>
          <w:rFonts w:ascii="Times New Roman" w:eastAsia="Times New Roman" w:hAnsi="Times New Roman" w:cs="Times New Roman"/>
          <w:color w:val="000000"/>
          <w:spacing w:val="0"/>
          <w:w w:val="100"/>
          <w:position w:val="0"/>
        </w:rPr>
        <w:t>7.56</w:t>
      </w:r>
      <w:r>
        <w:rPr>
          <w:color w:val="000000"/>
          <w:spacing w:val="0"/>
          <w:w w:val="100"/>
          <w:position w:val="0"/>
        </w:rPr>
        <w:t>亿元。</w:t>
      </w:r>
    </w:p>
    <w:p>
      <w:pPr>
        <w:pStyle w:val="Style12"/>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年，创新资本响应国家“双碳”战略及科技创新的号召，在股权投资业务领域深挖环保、新能源、 先进制造等新兴产业的投资机会。创新资本依托公司多样化的业务板块，充分发挥业务协同效应，为公司 综合金融服务提供支持。截至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日，创新资本在投金额</w:t>
      </w:r>
      <w:r>
        <w:rPr>
          <w:rFonts w:ascii="Times New Roman" w:eastAsia="Times New Roman" w:hAnsi="Times New Roman" w:cs="Times New Roman"/>
          <w:color w:val="000000"/>
          <w:spacing w:val="0"/>
          <w:w w:val="100"/>
          <w:position w:val="0"/>
        </w:rPr>
        <w:t>10.59</w:t>
      </w:r>
      <w:r>
        <w:rPr>
          <w:color w:val="000000"/>
          <w:spacing w:val="0"/>
          <w:w w:val="100"/>
          <w:position w:val="0"/>
        </w:rPr>
        <w:t>亿元。</w:t>
      </w:r>
    </w:p>
    <w:p>
      <w:pPr>
        <w:pStyle w:val="Style12"/>
        <w:keepNext w:val="0"/>
        <w:keepLines w:val="0"/>
        <w:widowControl w:val="0"/>
        <w:shd w:val="clear" w:color="auto" w:fill="auto"/>
        <w:bidi w:val="0"/>
        <w:spacing w:before="0" w:after="0" w:line="473" w:lineRule="exact"/>
        <w:ind w:left="0" w:right="0" w:firstLine="0"/>
        <w:jc w:val="left"/>
      </w:pPr>
      <w:r>
        <w:rPr>
          <w:b/>
          <w:bCs/>
          <w:i/>
          <w:iCs/>
          <w:color w:val="000000"/>
          <w:spacing w:val="0"/>
          <w:w w:val="100"/>
          <w:position w:val="0"/>
          <w:u w:val="single"/>
        </w:rPr>
        <w:t>市场展望与发展规划</w:t>
      </w:r>
    </w:p>
    <w:p>
      <w:pPr>
        <w:pStyle w:val="Style12"/>
        <w:keepNext w:val="0"/>
        <w:keepLines w:val="0"/>
        <w:widowControl w:val="0"/>
        <w:shd w:val="clear" w:color="auto" w:fill="auto"/>
        <w:bidi w:val="0"/>
        <w:spacing w:before="0" w:after="420" w:line="473" w:lineRule="exact"/>
        <w:ind w:left="0" w:right="0" w:firstLine="440"/>
        <w:jc w:val="both"/>
      </w:pPr>
      <w:r>
        <w:rPr>
          <w:color w:val="000000"/>
          <w:spacing w:val="0"/>
          <w:w w:val="100"/>
          <w:position w:val="0"/>
        </w:rPr>
        <w:t>随着“双碳”战略的持续推进和</w:t>
      </w:r>
      <w:r>
        <w:rPr>
          <w:rFonts w:ascii="Times New Roman" w:eastAsia="Times New Roman" w:hAnsi="Times New Roman" w:cs="Times New Roman"/>
          <w:color w:val="000000"/>
          <w:spacing w:val="0"/>
          <w:w w:val="100"/>
          <w:position w:val="0"/>
        </w:rPr>
        <w:t>ESG</w:t>
      </w:r>
      <w:r>
        <w:rPr>
          <w:color w:val="000000"/>
          <w:spacing w:val="0"/>
          <w:w w:val="100"/>
          <w:position w:val="0"/>
        </w:rPr>
        <w:t>理念的逐步深入，绿色经济将迎来新一轮发展机遇。国有资本将 引领硬科技投资，重点扶持解决“卡脖子”技术环节的新兴公司，“专精特新”以及“小巨人”企业将受 到更多关注。</w:t>
      </w:r>
      <w:r>
        <w:rPr>
          <w:rFonts w:ascii="Times New Roman" w:eastAsia="Times New Roman" w:hAnsi="Times New Roman" w:cs="Times New Roman"/>
          <w:color w:val="000000"/>
          <w:spacing w:val="0"/>
          <w:w w:val="100"/>
          <w:position w:val="0"/>
        </w:rPr>
        <w:t>2022</w:t>
      </w:r>
      <w:r>
        <w:rPr>
          <w:color w:val="000000"/>
          <w:spacing w:val="0"/>
          <w:w w:val="100"/>
          <w:position w:val="0"/>
        </w:rPr>
        <w:t>年，一创投资将继续以国家政策为导向，服务实体经济，加大与北京、深圳国资的合作， 在战略新兴产业配置优质资产，同时努力践行“投早投小投科技”理念，围绕“双碳”战略和</w:t>
      </w:r>
      <w:r>
        <w:rPr>
          <w:rFonts w:ascii="Times New Roman" w:eastAsia="Times New Roman" w:hAnsi="Times New Roman" w:cs="Times New Roman"/>
          <w:color w:val="000000"/>
          <w:spacing w:val="0"/>
          <w:w w:val="100"/>
          <w:position w:val="0"/>
        </w:rPr>
        <w:t>ESG</w:t>
      </w:r>
      <w:r>
        <w:rPr>
          <w:color w:val="000000"/>
          <w:spacing w:val="0"/>
          <w:w w:val="100"/>
          <w:position w:val="0"/>
        </w:rPr>
        <w:t>理念前 瞻性布局。创新资本将继续在新能源、环保、科技创新等领域挖掘投资机会，落实</w:t>
      </w:r>
      <w:r>
        <w:rPr>
          <w:rFonts w:ascii="Times New Roman" w:eastAsia="Times New Roman" w:hAnsi="Times New Roman" w:cs="Times New Roman"/>
          <w:color w:val="000000"/>
          <w:spacing w:val="0"/>
          <w:w w:val="100"/>
          <w:position w:val="0"/>
        </w:rPr>
        <w:t>ESG</w:t>
      </w:r>
      <w:r>
        <w:rPr>
          <w:color w:val="000000"/>
          <w:spacing w:val="0"/>
          <w:w w:val="100"/>
          <w:position w:val="0"/>
        </w:rPr>
        <w:t>投资原则。</w:t>
      </w:r>
    </w:p>
    <w:p>
      <w:pPr>
        <w:pStyle w:val="Style21"/>
        <w:keepNext/>
        <w:keepLines/>
        <w:widowControl w:val="0"/>
        <w:shd w:val="clear" w:color="auto" w:fill="auto"/>
        <w:bidi w:val="0"/>
        <w:spacing w:before="0" w:after="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6</w:t>
      </w:r>
      <w:r>
        <w:rPr>
          <w:color w:val="000000"/>
          <w:spacing w:val="0"/>
          <w:w w:val="100"/>
          <w:position w:val="0"/>
        </w:rPr>
        <w:t>）自营投资及交易业务</w:t>
      </w:r>
      <w:bookmarkEnd w:id="214"/>
      <w:bookmarkEnd w:id="215"/>
      <w:bookmarkEnd w:id="217"/>
      <w:r>
        <w:rPr>
          <w:color w:val="000000"/>
          <w:spacing w:val="0"/>
          <w:w w:val="100"/>
          <w:position w:val="0"/>
        </w:rPr>
        <w:t xml:space="preserve"> </w:t>
      </w:r>
      <w:r>
        <w:rPr>
          <w:rStyle w:val="CharStyle13"/>
          <w:i/>
          <w:iCs/>
          <w:u w:val="single"/>
        </w:rPr>
        <w:t>市场环境</w:t>
      </w:r>
    </w:p>
    <w:p>
      <w:pPr>
        <w:pStyle w:val="Style12"/>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年权益市场流动性充裕，交投活跃，行业轮动较快，总体呈结构性行情。据</w:t>
      </w:r>
      <w:r>
        <w:rPr>
          <w:rFonts w:ascii="Times New Roman" w:eastAsia="Times New Roman" w:hAnsi="Times New Roman" w:cs="Times New Roman"/>
          <w:color w:val="000000"/>
          <w:spacing w:val="0"/>
          <w:w w:val="100"/>
          <w:position w:val="0"/>
        </w:rPr>
        <w:t>Wind</w:t>
      </w:r>
      <w:r>
        <w:rPr>
          <w:color w:val="000000"/>
          <w:spacing w:val="0"/>
          <w:w w:val="100"/>
          <w:position w:val="0"/>
        </w:rPr>
        <w:t>数据，</w:t>
      </w:r>
      <w:r>
        <w:rPr>
          <w:rFonts w:ascii="Times New Roman" w:eastAsia="Times New Roman" w:hAnsi="Times New Roman" w:cs="Times New Roman"/>
          <w:color w:val="000000"/>
          <w:spacing w:val="0"/>
          <w:w w:val="100"/>
          <w:position w:val="0"/>
        </w:rPr>
        <w:t>2021</w:t>
      </w:r>
      <w:r>
        <w:rPr>
          <w:color w:val="000000"/>
          <w:spacing w:val="0"/>
          <w:w w:val="100"/>
          <w:position w:val="0"/>
        </w:rPr>
        <w:t>年 全年，上证指数上涨</w:t>
      </w:r>
      <w:r>
        <w:rPr>
          <w:rFonts w:ascii="Times New Roman" w:eastAsia="Times New Roman" w:hAnsi="Times New Roman" w:cs="Times New Roman"/>
          <w:color w:val="000000"/>
          <w:spacing w:val="0"/>
          <w:w w:val="100"/>
          <w:position w:val="0"/>
        </w:rPr>
        <w:t>4.80%</w:t>
      </w:r>
      <w:r>
        <w:rPr>
          <w:color w:val="000000"/>
          <w:spacing w:val="0"/>
          <w:w w:val="100"/>
          <w:position w:val="0"/>
        </w:rPr>
        <w:t>，深证成指上涨</w:t>
      </w:r>
      <w:r>
        <w:rPr>
          <w:rFonts w:ascii="Times New Roman" w:eastAsia="Times New Roman" w:hAnsi="Times New Roman" w:cs="Times New Roman"/>
          <w:color w:val="000000"/>
          <w:spacing w:val="0"/>
          <w:w w:val="100"/>
          <w:position w:val="0"/>
        </w:rPr>
        <w:t>2.67%</w:t>
      </w:r>
      <w:r>
        <w:rPr>
          <w:color w:val="000000"/>
          <w:spacing w:val="0"/>
          <w:w w:val="100"/>
          <w:position w:val="0"/>
        </w:rPr>
        <w:t>，创业板指上涨</w:t>
      </w:r>
      <w:r>
        <w:rPr>
          <w:rFonts w:ascii="Times New Roman" w:eastAsia="Times New Roman" w:hAnsi="Times New Roman" w:cs="Times New Roman"/>
          <w:color w:val="000000"/>
          <w:spacing w:val="0"/>
          <w:w w:val="100"/>
          <w:position w:val="0"/>
        </w:rPr>
        <w:t>12.02%</w:t>
      </w:r>
      <w:r>
        <w:rPr>
          <w:color w:val="000000"/>
          <w:spacing w:val="0"/>
          <w:w w:val="100"/>
          <w:position w:val="0"/>
        </w:rPr>
        <w:t>。</w:t>
      </w:r>
    </w:p>
    <w:p>
      <w:pPr>
        <w:pStyle w:val="Style12"/>
        <w:keepNext w:val="0"/>
        <w:keepLines w:val="0"/>
        <w:widowControl w:val="0"/>
        <w:shd w:val="clear" w:color="auto" w:fill="auto"/>
        <w:bidi w:val="0"/>
        <w:spacing w:before="0" w:after="0" w:line="478" w:lineRule="exact"/>
        <w:ind w:left="0" w:right="0" w:firstLine="0"/>
        <w:jc w:val="both"/>
      </w:pPr>
      <w:r>
        <w:rPr>
          <w:b/>
          <w:bCs/>
          <w:i/>
          <w:iCs/>
          <w:color w:val="000000"/>
          <w:spacing w:val="0"/>
          <w:w w:val="100"/>
          <w:position w:val="0"/>
          <w:u w:val="single"/>
        </w:rPr>
        <w:t>经营举措及业务发展</w:t>
      </w:r>
    </w:p>
    <w:p>
      <w:pPr>
        <w:pStyle w:val="Style12"/>
        <w:keepNext w:val="0"/>
        <w:keepLines w:val="0"/>
        <w:widowControl w:val="0"/>
        <w:shd w:val="clear" w:color="auto" w:fill="auto"/>
        <w:bidi w:val="0"/>
        <w:spacing w:before="0" w:after="0" w:line="478"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年，公司自营投资及交易业务以绝对收益为目标，采用多策略组合方式，主要交易股票、基金、 可转换债券及可交换债券、股指期货等品种。公司在严控风险的前提下，对高景气度、盈利加速向好的行 业、板块进行配置，并根据市场波动动态调整资产配置，全年取得稳健收益。</w:t>
      </w:r>
    </w:p>
    <w:p>
      <w:pPr>
        <w:pStyle w:val="Style12"/>
        <w:keepNext w:val="0"/>
        <w:keepLines w:val="0"/>
        <w:widowControl w:val="0"/>
        <w:shd w:val="clear" w:color="auto" w:fill="auto"/>
        <w:bidi w:val="0"/>
        <w:spacing w:before="0" w:after="0" w:line="478" w:lineRule="exact"/>
        <w:ind w:left="0" w:right="0" w:firstLine="440"/>
        <w:jc w:val="both"/>
      </w:pPr>
      <w:r>
        <w:rPr>
          <w:color w:val="000000"/>
          <w:spacing w:val="0"/>
          <w:w w:val="100"/>
          <w:position w:val="0"/>
        </w:rPr>
        <w:t xml:space="preserve">新三板做市业务方面，随着新三板深化改革政策的持续落地及北京证券交易所的成立，公司紧扣政策 </w:t>
      </w:r>
      <w:r>
        <w:rPr>
          <w:color w:val="000000"/>
          <w:spacing w:val="0"/>
          <w:w w:val="100"/>
          <w:position w:val="0"/>
        </w:rPr>
        <w:t>机遇，积极履行做市商报价义务，充分发挥证券公司的做市与价值发现功能，持续优化新三板做市业务发 展策略，以行业、企业适度分散为原则，向构建特色投资指数方向发展。</w:t>
      </w:r>
      <w:r>
        <w:rPr>
          <w:rFonts w:ascii="Times New Roman" w:eastAsia="Times New Roman" w:hAnsi="Times New Roman" w:cs="Times New Roman"/>
          <w:color w:val="000000"/>
          <w:spacing w:val="0"/>
          <w:w w:val="100"/>
          <w:position w:val="0"/>
        </w:rPr>
        <w:t>2021</w:t>
      </w:r>
      <w:r>
        <w:rPr>
          <w:color w:val="000000"/>
          <w:spacing w:val="0"/>
          <w:w w:val="100"/>
          <w:position w:val="0"/>
        </w:rPr>
        <w:t>年，公司共为</w:t>
      </w:r>
      <w:r>
        <w:rPr>
          <w:rFonts w:ascii="Times New Roman" w:eastAsia="Times New Roman" w:hAnsi="Times New Roman" w:cs="Times New Roman"/>
          <w:color w:val="000000"/>
          <w:spacing w:val="0"/>
          <w:w w:val="100"/>
          <w:position w:val="0"/>
        </w:rPr>
        <w:t>18</w:t>
      </w:r>
      <w:r>
        <w:rPr>
          <w:color w:val="000000"/>
          <w:spacing w:val="0"/>
          <w:w w:val="100"/>
          <w:position w:val="0"/>
        </w:rPr>
        <w:t>家企业提 供专业做市报价服务。</w:t>
      </w:r>
    </w:p>
    <w:p>
      <w:pPr>
        <w:pStyle w:val="Style12"/>
        <w:keepNext w:val="0"/>
        <w:keepLines w:val="0"/>
        <w:widowControl w:val="0"/>
        <w:shd w:val="clear" w:color="auto" w:fill="auto"/>
        <w:bidi w:val="0"/>
        <w:spacing w:before="0" w:after="0" w:line="490" w:lineRule="exact"/>
        <w:ind w:left="0" w:right="0" w:firstLine="0"/>
        <w:jc w:val="both"/>
      </w:pPr>
      <w:r>
        <w:rPr>
          <w:b/>
          <w:bCs/>
          <w:i/>
          <w:iCs/>
          <w:color w:val="000000"/>
          <w:spacing w:val="0"/>
          <w:w w:val="100"/>
          <w:position w:val="0"/>
          <w:u w:val="single"/>
        </w:rPr>
        <w:t>市场展望与发展规划</w:t>
      </w:r>
    </w:p>
    <w:p>
      <w:pPr>
        <w:pStyle w:val="Style12"/>
        <w:keepNext w:val="0"/>
        <w:keepLines w:val="0"/>
        <w:widowControl w:val="0"/>
        <w:shd w:val="clear" w:color="auto" w:fill="auto"/>
        <w:bidi w:val="0"/>
        <w:spacing w:before="0" w:after="420" w:line="490" w:lineRule="exact"/>
        <w:ind w:left="0" w:right="0" w:firstLine="440"/>
        <w:jc w:val="both"/>
      </w:pPr>
      <w:r>
        <w:rPr>
          <w:rFonts w:ascii="Times New Roman" w:eastAsia="Times New Roman" w:hAnsi="Times New Roman" w:cs="Times New Roman"/>
          <w:i/>
          <w:iCs/>
          <w:color w:val="000000"/>
          <w:spacing w:val="0"/>
          <w:w w:val="100"/>
          <w:position w:val="0"/>
        </w:rPr>
        <w:t>2022</w:t>
      </w:r>
      <w:r>
        <w:rPr>
          <w:color w:val="000000"/>
          <w:spacing w:val="0"/>
          <w:w w:val="100"/>
          <w:position w:val="0"/>
        </w:rPr>
        <w:t>年，预计权益市场仍将维持结构性行情，板块分化继续加大。公司将加强宏观研判，合理控制仓 位，积极筛选有确定性竞争优势和符合长期增长逻辑的细分行业和公司，发掘市场结构性投资机会。</w:t>
      </w:r>
    </w:p>
    <w:p>
      <w:pPr>
        <w:pStyle w:val="Style30"/>
        <w:keepNext/>
        <w:keepLines/>
        <w:widowControl w:val="0"/>
        <w:shd w:val="clear" w:color="auto" w:fill="auto"/>
        <w:bidi w:val="0"/>
        <w:spacing w:before="0" w:after="0" w:line="504"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、收入与成本</w:t>
      </w:r>
      <w:bookmarkEnd w:id="218"/>
      <w:bookmarkEnd w:id="219"/>
      <w:bookmarkEnd w:id="221"/>
    </w:p>
    <w:p>
      <w:pPr>
        <w:pStyle w:val="Style95"/>
        <w:keepNext/>
        <w:keepLines/>
        <w:widowControl w:val="0"/>
        <w:shd w:val="clear" w:color="auto" w:fill="auto"/>
        <w:bidi w:val="0"/>
        <w:spacing w:before="0"/>
        <w:ind w:left="0" w:right="0" w:firstLine="0"/>
        <w:jc w:val="both"/>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1</w:t>
      </w:r>
      <w:r>
        <w:rPr>
          <w:color w:val="000000"/>
          <w:spacing w:val="0"/>
          <w:w w:val="100"/>
          <w:position w:val="0"/>
        </w:rPr>
        <w:t>）营业总收入构成</w:t>
      </w:r>
      <w:bookmarkEnd w:id="222"/>
      <w:bookmarkEnd w:id="223"/>
      <w:bookmarkEnd w:id="225"/>
    </w:p>
    <w:p>
      <w:pPr>
        <w:pStyle w:val="Style2"/>
        <w:keepNext w:val="0"/>
        <w:keepLines w:val="0"/>
        <w:widowControl w:val="0"/>
        <w:shd w:val="clear" w:color="auto" w:fill="auto"/>
        <w:bidi w:val="0"/>
        <w:spacing w:before="0" w:after="6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824"/>
        <w:gridCol w:w="1560"/>
        <w:gridCol w:w="1565"/>
        <w:gridCol w:w="1450"/>
        <w:gridCol w:w="1589"/>
        <w:gridCol w:w="160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占营业总收入比重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占营业总收入比重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手续费及佣金净收入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1,789,846,545.12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1,768,965,499.26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198,696,555.44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121,219,266.24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63.91%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1,339,940,737.99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1,109,331,978.27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20.79%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38,061,332.40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4,041,429.50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-158,468,565.08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72,195 276.79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-672,642.84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-1,533,117.49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47,158,004.71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45,364,499.55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154,938.12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3,254,716,905.86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3,119,815,364.42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tc>
      </w:tr>
    </w:tbl>
    <w:p>
      <w:pPr>
        <w:widowControl w:val="0"/>
        <w:spacing w:after="139" w:line="1" w:lineRule="exact"/>
      </w:pP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2"/>
        <w:keepNext w:val="0"/>
        <w:keepLines w:val="0"/>
        <w:widowControl w:val="0"/>
        <w:shd w:val="clear" w:color="auto" w:fill="auto"/>
        <w:bidi w:val="0"/>
        <w:spacing w:before="0" w:after="0" w:line="240" w:lineRule="auto"/>
        <w:ind w:left="0" w:right="0" w:firstLine="440"/>
        <w:jc w:val="both"/>
      </w:pPr>
      <w:r>
        <w:rPr>
          <w:color w:val="000000"/>
          <w:spacing w:val="0"/>
          <w:w w:val="100"/>
          <w:position w:val="0"/>
        </w:rPr>
        <w:t>①利息净收入同比增加</w:t>
      </w:r>
      <w:r>
        <w:rPr>
          <w:rFonts w:ascii="Times New Roman" w:eastAsia="Times New Roman" w:hAnsi="Times New Roman" w:cs="Times New Roman"/>
          <w:color w:val="000000"/>
          <w:spacing w:val="0"/>
          <w:w w:val="100"/>
          <w:position w:val="0"/>
        </w:rPr>
        <w:t>63.91%</w:t>
      </w:r>
      <w:r>
        <w:rPr>
          <w:color w:val="000000"/>
          <w:spacing w:val="0"/>
          <w:w w:val="100"/>
          <w:position w:val="0"/>
        </w:rPr>
        <w:t xml:space="preserve">，主要系货币资金及结算备付金利息收入、融出资金利息收入及买入 </w:t>
      </w:r>
      <w:r>
        <w:rPr>
          <w:color w:val="000000"/>
          <w:spacing w:val="0"/>
          <w:w w:val="100"/>
          <w:position w:val="0"/>
        </w:rPr>
        <w:t>返售金融资产利息收入变动的综合影响；</w:t>
      </w:r>
    </w:p>
    <w:p>
      <w:pPr>
        <w:pStyle w:val="Style12"/>
        <w:keepNext w:val="0"/>
        <w:keepLines w:val="0"/>
        <w:widowControl w:val="0"/>
        <w:numPr>
          <w:ilvl w:val="0"/>
          <w:numId w:val="5"/>
        </w:numPr>
        <w:shd w:val="clear" w:color="auto" w:fill="auto"/>
        <w:tabs>
          <w:tab w:pos="842" w:val="left"/>
        </w:tabs>
        <w:bidi w:val="0"/>
        <w:spacing w:before="0" w:after="0" w:line="494" w:lineRule="exact"/>
        <w:ind w:left="0" w:right="0" w:firstLine="440"/>
        <w:jc w:val="both"/>
      </w:pPr>
      <w:bookmarkStart w:id="226" w:name="bookmark226"/>
      <w:bookmarkEnd w:id="226"/>
      <w:r>
        <w:rPr>
          <w:color w:val="000000"/>
          <w:spacing w:val="0"/>
          <w:w w:val="100"/>
          <w:position w:val="0"/>
        </w:rPr>
        <w:t>其他收益同比增加</w:t>
      </w:r>
      <w:r>
        <w:rPr>
          <w:rFonts w:ascii="Times New Roman" w:eastAsia="Times New Roman" w:hAnsi="Times New Roman" w:cs="Times New Roman"/>
          <w:color w:val="000000"/>
          <w:spacing w:val="0"/>
          <w:w w:val="100"/>
          <w:position w:val="0"/>
        </w:rPr>
        <w:t>841.78%</w:t>
      </w:r>
      <w:r>
        <w:rPr>
          <w:color w:val="000000"/>
          <w:spacing w:val="0"/>
          <w:w w:val="100"/>
          <w:position w:val="0"/>
        </w:rPr>
        <w:t>，主要系与企业日常活动相关的政府补助同比增加；</w:t>
      </w:r>
    </w:p>
    <w:p>
      <w:pPr>
        <w:pStyle w:val="Style12"/>
        <w:keepNext w:val="0"/>
        <w:keepLines w:val="0"/>
        <w:widowControl w:val="0"/>
        <w:numPr>
          <w:ilvl w:val="0"/>
          <w:numId w:val="5"/>
        </w:numPr>
        <w:shd w:val="clear" w:color="auto" w:fill="auto"/>
        <w:tabs>
          <w:tab w:pos="814" w:val="left"/>
        </w:tabs>
        <w:bidi w:val="0"/>
        <w:spacing w:before="0" w:after="0" w:line="494" w:lineRule="exact"/>
        <w:ind w:left="0" w:right="0" w:firstLine="440"/>
        <w:jc w:val="both"/>
      </w:pPr>
      <w:bookmarkStart w:id="227" w:name="bookmark227"/>
      <w:bookmarkEnd w:id="227"/>
      <w:r>
        <w:rPr>
          <w:color w:val="000000"/>
          <w:spacing w:val="0"/>
          <w:w w:val="100"/>
          <w:position w:val="0"/>
        </w:rPr>
        <w:t>公允价值变动收益本期为</w:t>
      </w:r>
      <w:r>
        <w:rPr>
          <w:rFonts w:ascii="Times New Roman" w:eastAsia="Times New Roman" w:hAnsi="Times New Roman" w:cs="Times New Roman"/>
          <w:color w:val="000000"/>
          <w:spacing w:val="0"/>
          <w:w w:val="100"/>
          <w:position w:val="0"/>
        </w:rPr>
        <w:t>-15,846.86</w:t>
      </w:r>
      <w:r>
        <w:rPr>
          <w:color w:val="000000"/>
          <w:spacing w:val="0"/>
          <w:w w:val="100"/>
          <w:position w:val="0"/>
        </w:rPr>
        <w:t>万元，上年同期为</w:t>
      </w:r>
      <w:r>
        <w:rPr>
          <w:rFonts w:ascii="Times New Roman" w:eastAsia="Times New Roman" w:hAnsi="Times New Roman" w:cs="Times New Roman"/>
          <w:color w:val="000000"/>
          <w:spacing w:val="0"/>
          <w:w w:val="100"/>
          <w:position w:val="0"/>
        </w:rPr>
        <w:t>7,219.53</w:t>
      </w:r>
      <w:r>
        <w:rPr>
          <w:color w:val="000000"/>
          <w:spacing w:val="0"/>
          <w:w w:val="100"/>
          <w:position w:val="0"/>
        </w:rPr>
        <w:t>万元，主要系本期交易性金融资产的 公允价值变动收益减少；</w:t>
      </w:r>
    </w:p>
    <w:p>
      <w:pPr>
        <w:pStyle w:val="Style12"/>
        <w:keepNext w:val="0"/>
        <w:keepLines w:val="0"/>
        <w:widowControl w:val="0"/>
        <w:numPr>
          <w:ilvl w:val="0"/>
          <w:numId w:val="5"/>
        </w:numPr>
        <w:shd w:val="clear" w:color="auto" w:fill="auto"/>
        <w:tabs>
          <w:tab w:pos="842" w:val="left"/>
        </w:tabs>
        <w:bidi w:val="0"/>
        <w:spacing w:before="0" w:after="0" w:line="494" w:lineRule="exact"/>
        <w:ind w:left="0" w:right="0" w:firstLine="440"/>
        <w:jc w:val="both"/>
      </w:pPr>
      <w:bookmarkStart w:id="228" w:name="bookmark228"/>
      <w:bookmarkEnd w:id="228"/>
      <w:r>
        <w:rPr>
          <w:color w:val="000000"/>
          <w:spacing w:val="0"/>
          <w:w w:val="100"/>
          <w:position w:val="0"/>
        </w:rPr>
        <w:t>汇兑收益本期为</w:t>
      </w:r>
      <w:r>
        <w:rPr>
          <w:rFonts w:ascii="Times New Roman" w:eastAsia="Times New Roman" w:hAnsi="Times New Roman" w:cs="Times New Roman"/>
          <w:color w:val="000000"/>
          <w:spacing w:val="0"/>
          <w:w w:val="100"/>
          <w:position w:val="0"/>
        </w:rPr>
        <w:t>-67.26</w:t>
      </w:r>
      <w:r>
        <w:rPr>
          <w:color w:val="000000"/>
          <w:spacing w:val="0"/>
          <w:w w:val="100"/>
          <w:position w:val="0"/>
        </w:rPr>
        <w:t>万元，上年同期</w:t>
      </w:r>
      <w:r>
        <w:rPr>
          <w:rFonts w:ascii="Times New Roman" w:eastAsia="Times New Roman" w:hAnsi="Times New Roman" w:cs="Times New Roman"/>
          <w:color w:val="000000"/>
          <w:spacing w:val="0"/>
          <w:w w:val="100"/>
          <w:position w:val="0"/>
        </w:rPr>
        <w:t>-153.3</w:t>
      </w:r>
      <w:r>
        <w:rPr>
          <w:rFonts w:ascii="Times New Roman" w:eastAsia="Times New Roman" w:hAnsi="Times New Roman" w:cs="Times New Roman"/>
          <w:color w:val="000000"/>
          <w:spacing w:val="0"/>
          <w:w w:val="100"/>
          <w:position w:val="0"/>
        </w:rPr>
        <w:t>1</w:t>
      </w:r>
      <w:r>
        <w:rPr>
          <w:color w:val="000000"/>
          <w:spacing w:val="0"/>
          <w:w w:val="100"/>
          <w:position w:val="0"/>
        </w:rPr>
        <w:t>万元，主要受汇率变动影响；</w:t>
      </w:r>
    </w:p>
    <w:p>
      <w:pPr>
        <w:pStyle w:val="Style12"/>
        <w:keepNext w:val="0"/>
        <w:keepLines w:val="0"/>
        <w:widowControl w:val="0"/>
        <w:numPr>
          <w:ilvl w:val="0"/>
          <w:numId w:val="5"/>
        </w:numPr>
        <w:shd w:val="clear" w:color="auto" w:fill="auto"/>
        <w:tabs>
          <w:tab w:pos="842" w:val="left"/>
        </w:tabs>
        <w:bidi w:val="0"/>
        <w:spacing w:before="0" w:after="40" w:line="494" w:lineRule="exact"/>
        <w:ind w:left="0" w:right="0" w:firstLine="440"/>
        <w:jc w:val="both"/>
      </w:pPr>
      <w:bookmarkStart w:id="229" w:name="bookmark229"/>
      <w:bookmarkEnd w:id="229"/>
      <w:r>
        <w:rPr>
          <w:color w:val="000000"/>
          <w:spacing w:val="0"/>
          <w:w w:val="100"/>
          <w:position w:val="0"/>
        </w:rPr>
        <w:t>资产处置收益同比减少</w:t>
      </w:r>
      <w:r>
        <w:rPr>
          <w:rFonts w:ascii="Times New Roman" w:eastAsia="Times New Roman" w:hAnsi="Times New Roman" w:cs="Times New Roman"/>
          <w:color w:val="000000"/>
          <w:spacing w:val="0"/>
          <w:w w:val="100"/>
          <w:position w:val="0"/>
        </w:rPr>
        <w:t>32.79%</w:t>
      </w:r>
      <w:r>
        <w:rPr>
          <w:color w:val="000000"/>
          <w:spacing w:val="0"/>
          <w:w w:val="100"/>
          <w:position w:val="0"/>
        </w:rPr>
        <w:t>，主要系本期资产处置收益减少。</w:t>
      </w:r>
    </w:p>
    <w:p>
      <w:pPr>
        <w:pStyle w:val="Style95"/>
        <w:keepNext/>
        <w:keepLines/>
        <w:widowControl w:val="0"/>
        <w:shd w:val="clear" w:color="auto" w:fill="auto"/>
        <w:bidi w:val="0"/>
        <w:spacing w:before="0" w:after="400" w:line="240" w:lineRule="auto"/>
        <w:ind w:left="0" w:right="0" w:firstLine="0"/>
        <w:jc w:val="both"/>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公司已签订的重大销售合同、重大采购合同情况</w:t>
      </w:r>
      <w:bookmarkEnd w:id="230"/>
      <w:bookmarkEnd w:id="231"/>
      <w:bookmarkEnd w:id="233"/>
    </w:p>
    <w:p>
      <w:pPr>
        <w:pStyle w:val="Style9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5"/>
        <w:keepNext/>
        <w:keepLines/>
        <w:widowControl w:val="0"/>
        <w:shd w:val="clear" w:color="auto" w:fill="auto"/>
        <w:bidi w:val="0"/>
        <w:spacing w:before="0" w:after="400" w:line="240" w:lineRule="auto"/>
        <w:ind w:left="0" w:right="0" w:firstLine="0"/>
        <w:jc w:val="both"/>
      </w:pPr>
      <w:bookmarkStart w:id="234" w:name="bookmark234"/>
      <w:bookmarkStart w:id="235" w:name="bookmark235"/>
      <w:bookmarkStart w:id="236" w:name="bookmark236"/>
      <w:bookmarkStart w:id="237" w:name="bookmark237"/>
      <w:r>
        <w:rPr>
          <w:color w:val="000000"/>
          <w:spacing w:val="0"/>
          <w:w w:val="100"/>
          <w:position w:val="0"/>
        </w:rPr>
        <w:t>（</w:t>
      </w:r>
      <w:bookmarkEnd w:id="236"/>
      <w:r>
        <w:rPr>
          <w:rFonts w:ascii="Times New Roman" w:eastAsia="Times New Roman" w:hAnsi="Times New Roman" w:cs="Times New Roman"/>
          <w:color w:val="000000"/>
          <w:spacing w:val="0"/>
          <w:w w:val="100"/>
          <w:position w:val="0"/>
        </w:rPr>
        <w:t>3</w:t>
      </w:r>
      <w:r>
        <w:rPr>
          <w:color w:val="000000"/>
          <w:spacing w:val="0"/>
          <w:w w:val="100"/>
          <w:position w:val="0"/>
        </w:rPr>
        <w:t>）营业总支出构成</w:t>
      </w:r>
      <w:bookmarkEnd w:id="234"/>
      <w:bookmarkEnd w:id="235"/>
      <w:bookmarkEnd w:id="237"/>
    </w:p>
    <w:p>
      <w:pPr>
        <w:pStyle w:val="Style9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603"/>
        <w:gridCol w:w="1594"/>
        <w:gridCol w:w="1589"/>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营业总支出构成项 日</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占营业总支出比重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占营业总支出比重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24,948230.23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23,168,507.83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业务及管理费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2,164,015,170.39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1,866,785,549.43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77,763 247.09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217,283,206.57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10,027,133.28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10,476,553.08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2,276,753,780.99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2,122,513,816.91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2"/>
        <w:keepNext w:val="0"/>
        <w:keepLines w:val="0"/>
        <w:widowControl w:val="0"/>
        <w:numPr>
          <w:ilvl w:val="0"/>
          <w:numId w:val="7"/>
        </w:numPr>
        <w:shd w:val="clear" w:color="auto" w:fill="auto"/>
        <w:tabs>
          <w:tab w:pos="837" w:val="left"/>
        </w:tabs>
        <w:bidi w:val="0"/>
        <w:spacing w:before="0" w:after="260" w:line="240" w:lineRule="auto"/>
        <w:ind w:left="0" w:right="0" w:firstLine="440"/>
        <w:jc w:val="left"/>
      </w:pPr>
      <w:bookmarkStart w:id="238" w:name="bookmark238"/>
      <w:bookmarkEnd w:id="238"/>
      <w:r>
        <w:rPr>
          <w:color w:val="000000"/>
          <w:spacing w:val="0"/>
          <w:w w:val="100"/>
          <w:position w:val="0"/>
        </w:rPr>
        <w:t>信用减值损失同比减少</w:t>
      </w:r>
      <w:r>
        <w:rPr>
          <w:rFonts w:ascii="Times New Roman" w:eastAsia="Times New Roman" w:hAnsi="Times New Roman" w:cs="Times New Roman"/>
          <w:color w:val="000000"/>
          <w:spacing w:val="0"/>
          <w:w w:val="100"/>
          <w:position w:val="0"/>
        </w:rPr>
        <w:t>64.21%</w:t>
      </w:r>
      <w:r>
        <w:rPr>
          <w:color w:val="000000"/>
          <w:spacing w:val="0"/>
          <w:w w:val="100"/>
          <w:position w:val="0"/>
        </w:rPr>
        <w:t>，主要系本期金融资产计提的减值准备减少;</w:t>
      </w:r>
    </w:p>
    <w:p>
      <w:pPr>
        <w:pStyle w:val="Style12"/>
        <w:keepNext w:val="0"/>
        <w:keepLines w:val="0"/>
        <w:widowControl w:val="0"/>
        <w:numPr>
          <w:ilvl w:val="0"/>
          <w:numId w:val="7"/>
        </w:numPr>
        <w:shd w:val="clear" w:color="auto" w:fill="auto"/>
        <w:tabs>
          <w:tab w:pos="842" w:val="left"/>
        </w:tabs>
        <w:bidi w:val="0"/>
        <w:spacing w:before="0" w:after="200" w:line="240" w:lineRule="auto"/>
        <w:ind w:left="0" w:right="0" w:firstLine="440"/>
        <w:jc w:val="left"/>
      </w:pPr>
      <w:bookmarkStart w:id="239" w:name="bookmark239"/>
      <w:bookmarkEnd w:id="239"/>
      <w:r>
        <w:rPr>
          <w:color w:val="000000"/>
          <w:spacing w:val="0"/>
          <w:w w:val="100"/>
          <w:position w:val="0"/>
        </w:rPr>
        <w:t>其他资产减值损失上年同期为</w:t>
      </w:r>
      <w:r>
        <w:rPr>
          <w:rFonts w:ascii="Times New Roman" w:eastAsia="Times New Roman" w:hAnsi="Times New Roman" w:cs="Times New Roman"/>
          <w:color w:val="000000"/>
          <w:spacing w:val="0"/>
          <w:w w:val="100"/>
          <w:position w:val="0"/>
        </w:rPr>
        <w:t>480.00</w:t>
      </w:r>
      <w:r>
        <w:rPr>
          <w:color w:val="000000"/>
          <w:spacing w:val="0"/>
          <w:w w:val="100"/>
          <w:position w:val="0"/>
        </w:rPr>
        <w:t>万元，主要系计提商誉减值准备。</w:t>
      </w:r>
    </w:p>
    <w:p>
      <w:pPr>
        <w:pStyle w:val="Style95"/>
        <w:keepNext/>
        <w:keepLines/>
        <w:widowControl w:val="0"/>
        <w:shd w:val="clear" w:color="auto" w:fill="auto"/>
        <w:tabs>
          <w:tab w:pos="483" w:val="left"/>
        </w:tabs>
        <w:bidi w:val="0"/>
        <w:spacing w:before="0" w:after="200" w:line="470" w:lineRule="exact"/>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w:t>
      </w:r>
      <w:bookmarkEnd w:id="242"/>
      <w:r>
        <w:rPr>
          <w:rFonts w:ascii="Times New Roman" w:eastAsia="Times New Roman" w:hAnsi="Times New Roman" w:cs="Times New Roman"/>
          <w:color w:val="000000"/>
          <w:spacing w:val="0"/>
          <w:w w:val="100"/>
          <w:position w:val="0"/>
        </w:rPr>
        <w:t>4</w:t>
      </w:r>
      <w:r>
        <w:rPr>
          <w:color w:val="000000"/>
          <w:spacing w:val="0"/>
          <w:w w:val="100"/>
          <w:position w:val="0"/>
        </w:rPr>
        <w:t>）</w:t>
        <w:tab/>
        <w:t>报告期内合并范围是否发生变动</w:t>
      </w:r>
      <w:bookmarkEnd w:id="240"/>
      <w:bookmarkEnd w:id="241"/>
      <w:bookmarkEnd w:id="243"/>
    </w:p>
    <w:p>
      <w:pPr>
        <w:pStyle w:val="Style12"/>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本报告期末较上年度末，公司纳入合并范围的子（孙）公司无变动；新增</w:t>
      </w:r>
      <w:r>
        <w:rPr>
          <w:rFonts w:ascii="Times New Roman" w:eastAsia="Times New Roman" w:hAnsi="Times New Roman" w:cs="Times New Roman"/>
          <w:color w:val="000000"/>
          <w:spacing w:val="0"/>
          <w:w w:val="100"/>
          <w:position w:val="0"/>
        </w:rPr>
        <w:t>12</w:t>
      </w:r>
      <w:r>
        <w:rPr>
          <w:color w:val="000000"/>
          <w:spacing w:val="0"/>
          <w:w w:val="100"/>
          <w:position w:val="0"/>
        </w:rPr>
        <w:t>个结构化主体纳入合并 报表范围；因持有份额变化等原因丧失控制权或清算减少</w:t>
      </w:r>
      <w:r>
        <w:rPr>
          <w:rFonts w:ascii="Times New Roman" w:eastAsia="Times New Roman" w:hAnsi="Times New Roman" w:cs="Times New Roman"/>
          <w:color w:val="000000"/>
          <w:spacing w:val="0"/>
          <w:w w:val="100"/>
          <w:position w:val="0"/>
        </w:rPr>
        <w:t>12</w:t>
      </w:r>
      <w:r>
        <w:rPr>
          <w:color w:val="000000"/>
          <w:spacing w:val="0"/>
          <w:w w:val="100"/>
          <w:position w:val="0"/>
        </w:rPr>
        <w:t>个结构化主体。</w:t>
      </w:r>
    </w:p>
    <w:p>
      <w:pPr>
        <w:pStyle w:val="Style95"/>
        <w:keepNext/>
        <w:keepLines/>
        <w:widowControl w:val="0"/>
        <w:shd w:val="clear" w:color="auto" w:fill="auto"/>
        <w:tabs>
          <w:tab w:pos="483" w:val="left"/>
        </w:tabs>
        <w:bidi w:val="0"/>
        <w:spacing w:before="0" w:after="400" w:line="470" w:lineRule="exact"/>
        <w:ind w:left="0" w:right="0" w:firstLine="0"/>
        <w:jc w:val="both"/>
      </w:pPr>
      <w:bookmarkStart w:id="244" w:name="bookmark244"/>
      <w:bookmarkStart w:id="245" w:name="bookmark245"/>
      <w:bookmarkStart w:id="246" w:name="bookmark246"/>
      <w:bookmarkStart w:id="247" w:name="bookmark247"/>
      <w:r>
        <w:rPr>
          <w:color w:val="000000"/>
          <w:spacing w:val="0"/>
          <w:w w:val="100"/>
          <w:position w:val="0"/>
        </w:rPr>
        <w:t>（</w:t>
      </w:r>
      <w:bookmarkEnd w:id="246"/>
      <w:r>
        <w:rPr>
          <w:rFonts w:ascii="Times New Roman" w:eastAsia="Times New Roman" w:hAnsi="Times New Roman" w:cs="Times New Roman"/>
          <w:color w:val="000000"/>
          <w:spacing w:val="0"/>
          <w:w w:val="100"/>
          <w:position w:val="0"/>
        </w:rPr>
        <w:t>5</w:t>
      </w:r>
      <w:r>
        <w:rPr>
          <w:color w:val="000000"/>
          <w:spacing w:val="0"/>
          <w:w w:val="100"/>
          <w:position w:val="0"/>
        </w:rPr>
        <w:t>）</w:t>
        <w:tab/>
        <w:t>公司报告期内业务、产品或服务发生重大变化或调整有关情况</w:t>
      </w:r>
      <w:bookmarkEnd w:id="244"/>
      <w:bookmarkEnd w:id="245"/>
      <w:bookmarkEnd w:id="247"/>
    </w:p>
    <w:p>
      <w:pPr>
        <w:pStyle w:val="Style9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00" w:line="470" w:lineRule="exact"/>
        <w:ind w:left="0" w:right="0" w:firstLine="0"/>
        <w:jc w:val="both"/>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3</w:t>
      </w:r>
      <w:bookmarkEnd w:id="250"/>
      <w:r>
        <w:rPr>
          <w:color w:val="000000"/>
          <w:spacing w:val="0"/>
          <w:w w:val="100"/>
          <w:position w:val="0"/>
        </w:rPr>
        <w:t>、费用</w:t>
      </w:r>
      <w:bookmarkEnd w:id="248"/>
      <w:bookmarkEnd w:id="249"/>
      <w:bookmarkEnd w:id="251"/>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2"/>
        <w:gridCol w:w="1310"/>
        <w:gridCol w:w="31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人力资源费用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1,365,622,262.41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1,311,954,862.34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固定经营费用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231,143,056.84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202,771,888.69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日常经营费用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110,905,010.07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87,923,536.32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415,176,164.05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253,401,076.78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主要系本期销售服务费、咨询费大幅上 升所致</w:t>
            </w:r>
          </w:p>
        </w:tc>
      </w:tr>
    </w:tbl>
    <w:p>
      <w:pPr>
        <w:spacing w:lineRule="exact" w:line="1"/>
        <w:rPr>
          <w:sz w:val="2"/>
          <w:szCs w:val="2"/>
        </w:rPr>
      </w:pPr>
      <w:r>
        <w:br w:type="page"/>
      </w:r>
    </w:p>
    <w:tbl>
      <w:tblPr>
        <w:tblOverlap w:val="never"/>
        <w:jc w:val="center"/>
        <w:tblLayout w:type="fixed"/>
      </w:tblPr>
      <w:tblGrid>
        <w:gridCol w:w="1930"/>
        <w:gridCol w:w="1632"/>
        <w:gridCol w:w="1637"/>
        <w:gridCol w:w="1310"/>
        <w:gridCol w:w="313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投资者保护基金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37258,166.12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8,424,959.24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主要系投资者保护基金费率上升的影响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3,910,510.90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2,309,226.06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主要系其他费用上升所致</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2,164,015,170.39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1,866,785,549.43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400" w:line="240" w:lineRule="auto"/>
        <w:ind w:left="0" w:right="0" w:firstLine="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4</w:t>
      </w:r>
      <w:bookmarkEnd w:id="254"/>
      <w:r>
        <w:rPr>
          <w:color w:val="000000"/>
          <w:spacing w:val="0"/>
          <w:w w:val="100"/>
          <w:position w:val="0"/>
        </w:rPr>
        <w:t>、研发投入</w:t>
      </w:r>
      <w:bookmarkEnd w:id="252"/>
      <w:bookmarkEnd w:id="253"/>
      <w:bookmarkEnd w:id="255"/>
    </w:p>
    <w:p>
      <w:pPr>
        <w:pStyle w:val="Style9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5</w:t>
      </w:r>
      <w:bookmarkEnd w:id="258"/>
      <w:r>
        <w:rPr>
          <w:color w:val="000000"/>
          <w:spacing w:val="0"/>
          <w:w w:val="100"/>
          <w:position w:val="0"/>
        </w:rPr>
        <w:t>、现金流</w:t>
      </w:r>
      <w:bookmarkEnd w:id="256"/>
      <w:bookmarkEnd w:id="257"/>
      <w:bookmarkEnd w:id="259"/>
    </w:p>
    <w:p>
      <w:pPr>
        <w:pStyle w:val="Style9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982"/>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7,864,003,322.89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6,651,893,107.59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18.22%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6,633,482,637.48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6,842,216,864.46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1230,520,685.41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-190,323,756.87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178,461,443.56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90,559,402.47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97.07%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680,923,718.99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732,941,791.97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-502,462,275.43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-642,382,389.50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3,554,500,000.00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6,560,480,548.59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-45.82%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3,657,711,906.91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4,343,164,900.77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-103,211,906.91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2,217,315,647.82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624,173,860.23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1,383,076,383.96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-54.87%</w:t>
            </w:r>
          </w:p>
        </w:tc>
      </w:tr>
    </w:tbl>
    <w:p>
      <w:pPr>
        <w:widowControl w:val="0"/>
        <w:spacing w:after="139" w:line="1" w:lineRule="exact"/>
      </w:pPr>
    </w:p>
    <w:p>
      <w:pPr>
        <w:pStyle w:val="Style12"/>
        <w:keepNext w:val="0"/>
        <w:keepLines w:val="0"/>
        <w:widowControl w:val="0"/>
        <w:shd w:val="clear" w:color="auto" w:fill="auto"/>
        <w:bidi w:val="0"/>
        <w:spacing w:before="0" w:after="240" w:line="240" w:lineRule="auto"/>
        <w:ind w:left="0" w:right="0" w:firstLine="0"/>
        <w:jc w:val="left"/>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1</w:t>
      </w:r>
      <w:r>
        <w:rPr>
          <w:color w:val="000000"/>
          <w:spacing w:val="0"/>
          <w:w w:val="100"/>
          <w:position w:val="0"/>
        </w:rPr>
        <w:t>）相关数据同比发生重大变动的主要影响因素说明</w:t>
      </w:r>
    </w:p>
    <w:p>
      <w:pPr>
        <w:pStyle w:val="Style12"/>
        <w:keepNext w:val="0"/>
        <w:keepLines w:val="0"/>
        <w:widowControl w:val="0"/>
        <w:shd w:val="clear" w:color="auto" w:fill="auto"/>
        <w:bidi w:val="0"/>
        <w:spacing w:before="0" w:after="0" w:line="240" w:lineRule="auto"/>
        <w:ind w:left="0" w:right="0" w:firstLine="440"/>
        <w:jc w:val="left"/>
      </w:pPr>
      <w:r>
        <w:rPr>
          <w:color w:val="000000"/>
          <w:spacing w:val="0"/>
          <w:w w:val="100"/>
          <w:position w:val="0"/>
        </w:rPr>
        <w:t>①经营活动产生的现金流量净额同比增加</w:t>
      </w:r>
      <w:r>
        <w:rPr>
          <w:rFonts w:ascii="Times New Roman" w:eastAsia="Times New Roman" w:hAnsi="Times New Roman" w:cs="Times New Roman"/>
          <w:color w:val="000000"/>
          <w:spacing w:val="0"/>
          <w:w w:val="100"/>
          <w:position w:val="0"/>
        </w:rPr>
        <w:t>14.21</w:t>
      </w:r>
      <w:r>
        <w:rPr>
          <w:color w:val="000000"/>
          <w:spacing w:val="0"/>
          <w:w w:val="100"/>
          <w:position w:val="0"/>
        </w:rPr>
        <w:t xml:space="preserve">亿元，主要系本期交易性金融资产、拆入资金、代理 </w:t>
      </w:r>
      <w:r>
        <w:rPr>
          <w:color w:val="000000"/>
          <w:spacing w:val="0"/>
          <w:w w:val="100"/>
          <w:position w:val="0"/>
        </w:rPr>
        <w:t>买卖证券、回购业务资金等变动的综合影响。</w:t>
      </w:r>
    </w:p>
    <w:p>
      <w:pPr>
        <w:pStyle w:val="Style12"/>
        <w:keepNext w:val="0"/>
        <w:keepLines w:val="0"/>
        <w:widowControl w:val="0"/>
        <w:numPr>
          <w:ilvl w:val="0"/>
          <w:numId w:val="9"/>
        </w:numPr>
        <w:shd w:val="clear" w:color="auto" w:fill="auto"/>
        <w:tabs>
          <w:tab w:pos="842" w:val="left"/>
        </w:tabs>
        <w:bidi w:val="0"/>
        <w:spacing w:before="0" w:after="0" w:line="494" w:lineRule="exact"/>
        <w:ind w:left="0" w:right="0" w:firstLine="440"/>
        <w:jc w:val="left"/>
      </w:pPr>
      <w:bookmarkStart w:id="261" w:name="bookmark261"/>
      <w:bookmarkEnd w:id="261"/>
      <w:r>
        <w:rPr>
          <w:color w:val="000000"/>
          <w:spacing w:val="0"/>
          <w:w w:val="100"/>
          <w:position w:val="0"/>
        </w:rPr>
        <w:t>筹资活动产生的现金流量净额同比减少</w:t>
      </w:r>
      <w:r>
        <w:rPr>
          <w:rFonts w:ascii="Times New Roman" w:eastAsia="Times New Roman" w:hAnsi="Times New Roman" w:cs="Times New Roman"/>
          <w:color w:val="000000"/>
          <w:spacing w:val="0"/>
          <w:w w:val="100"/>
          <w:position w:val="0"/>
        </w:rPr>
        <w:t>23.21</w:t>
      </w:r>
      <w:r>
        <w:rPr>
          <w:color w:val="000000"/>
          <w:spacing w:val="0"/>
          <w:w w:val="100"/>
          <w:position w:val="0"/>
        </w:rPr>
        <w:t>亿元，主要系本期融资结构调整的影响。</w:t>
      </w:r>
    </w:p>
    <w:p>
      <w:pPr>
        <w:pStyle w:val="Style12"/>
        <w:keepNext w:val="0"/>
        <w:keepLines w:val="0"/>
        <w:widowControl w:val="0"/>
        <w:numPr>
          <w:ilvl w:val="0"/>
          <w:numId w:val="9"/>
        </w:numPr>
        <w:shd w:val="clear" w:color="auto" w:fill="auto"/>
        <w:tabs>
          <w:tab w:pos="819" w:val="left"/>
        </w:tabs>
        <w:bidi w:val="0"/>
        <w:spacing w:before="0" w:after="0" w:line="494" w:lineRule="exact"/>
        <w:ind w:left="0" w:right="0" w:firstLine="440"/>
        <w:jc w:val="both"/>
      </w:pPr>
      <w:bookmarkStart w:id="262" w:name="bookmark262"/>
      <w:bookmarkEnd w:id="262"/>
      <w:r>
        <w:rPr>
          <w:color w:val="000000"/>
          <w:spacing w:val="0"/>
          <w:w w:val="100"/>
          <w:position w:val="0"/>
        </w:rPr>
        <w:t>现金及现金等价物净增加额同比减少</w:t>
      </w:r>
      <w:r>
        <w:rPr>
          <w:rFonts w:ascii="Times New Roman" w:eastAsia="Times New Roman" w:hAnsi="Times New Roman" w:cs="Times New Roman"/>
          <w:color w:val="000000"/>
          <w:spacing w:val="0"/>
          <w:w w:val="100"/>
          <w:position w:val="0"/>
        </w:rPr>
        <w:t>54.87%</w:t>
      </w:r>
      <w:r>
        <w:rPr>
          <w:color w:val="000000"/>
          <w:spacing w:val="0"/>
          <w:w w:val="100"/>
          <w:position w:val="0"/>
        </w:rPr>
        <w:t>，主要系本期经营活动、投资活动、筹资活动的现金 流量净额变化的综合影响。</w:t>
      </w:r>
    </w:p>
    <w:p>
      <w:pPr>
        <w:pStyle w:val="Style12"/>
        <w:keepNext w:val="0"/>
        <w:keepLines w:val="0"/>
        <w:widowControl w:val="0"/>
        <w:shd w:val="clear" w:color="auto" w:fill="auto"/>
        <w:bidi w:val="0"/>
        <w:spacing w:before="0" w:after="0" w:line="494" w:lineRule="exact"/>
        <w:ind w:left="0" w:right="0" w:firstLine="0"/>
        <w:jc w:val="left"/>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2</w:t>
      </w:r>
      <w:r>
        <w:rPr>
          <w:color w:val="000000"/>
          <w:spacing w:val="0"/>
          <w:w w:val="100"/>
          <w:position w:val="0"/>
        </w:rPr>
        <w:t>）报告期内公司经营活动产生的现金净流量与本年度净利润存在重大差异的原因说明</w:t>
      </w:r>
    </w:p>
    <w:p>
      <w:pPr>
        <w:pStyle w:val="Style12"/>
        <w:keepNext w:val="0"/>
        <w:keepLines w:val="0"/>
        <w:widowControl w:val="0"/>
        <w:shd w:val="clear" w:color="auto" w:fill="auto"/>
        <w:bidi w:val="0"/>
        <w:spacing w:before="0" w:after="280" w:line="494"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年公司实现归属于上市公司股东的净利润</w:t>
      </w:r>
      <w:r>
        <w:rPr>
          <w:rFonts w:ascii="Times New Roman" w:eastAsia="Times New Roman" w:hAnsi="Times New Roman" w:cs="Times New Roman"/>
          <w:color w:val="000000"/>
          <w:spacing w:val="0"/>
          <w:w w:val="100"/>
          <w:position w:val="0"/>
        </w:rPr>
        <w:t>7.45</w:t>
      </w:r>
      <w:r>
        <w:rPr>
          <w:color w:val="000000"/>
          <w:spacing w:val="0"/>
          <w:w w:val="100"/>
          <w:position w:val="0"/>
        </w:rPr>
        <w:t>亿元，与本期公司经营活动产生的现金净流量有 较大差异，主要系交易性金融资产、拆入资金、代理买卖证券、回购业务资金等变动的综合影响。</w:t>
      </w:r>
      <w:r>
        <w:br w:type="page"/>
      </w:r>
    </w:p>
    <w:p>
      <w:pPr>
        <w:pStyle w:val="Style21"/>
        <w:keepNext/>
        <w:keepLines/>
        <w:widowControl w:val="0"/>
        <w:shd w:val="clear" w:color="auto" w:fill="auto"/>
        <w:bidi w:val="0"/>
        <w:spacing w:before="0" w:after="360" w:line="240" w:lineRule="auto"/>
        <w:ind w:left="0" w:right="0" w:firstLine="160"/>
        <w:jc w:val="left"/>
        <w:rPr>
          <w:sz w:val="24"/>
          <w:szCs w:val="24"/>
        </w:rPr>
      </w:pPr>
      <w:bookmarkStart w:id="264" w:name="bookmark264"/>
      <w:bookmarkStart w:id="265" w:name="bookmark265"/>
      <w:bookmarkStart w:id="266" w:name="bookmark266"/>
      <w:bookmarkStart w:id="267" w:name="bookmark267"/>
      <w:r>
        <w:rPr>
          <w:color w:val="000000"/>
          <w:spacing w:val="0"/>
          <w:w w:val="100"/>
          <w:position w:val="0"/>
          <w:sz w:val="24"/>
          <w:szCs w:val="24"/>
        </w:rPr>
        <w:t>五</w:t>
      </w:r>
      <w:bookmarkEnd w:id="266"/>
      <w:r>
        <w:rPr>
          <w:color w:val="000000"/>
          <w:spacing w:val="0"/>
          <w:w w:val="100"/>
          <w:position w:val="0"/>
          <w:sz w:val="24"/>
          <w:szCs w:val="24"/>
        </w:rPr>
        <w:t>、主营业务构成情况</w:t>
      </w:r>
      <w:bookmarkEnd w:id="264"/>
      <w:bookmarkEnd w:id="265"/>
      <w:bookmarkEnd w:id="267"/>
    </w:p>
    <w:p>
      <w:pPr>
        <w:pStyle w:val="Style30"/>
        <w:keepNext/>
        <w:keepLines/>
        <w:widowControl w:val="0"/>
        <w:shd w:val="clear" w:color="auto" w:fill="auto"/>
        <w:bidi w:val="0"/>
        <w:spacing w:before="0" w:after="360" w:line="240" w:lineRule="auto"/>
        <w:ind w:left="0" w:right="0" w:firstLine="16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、主营业务分业务情况</w:t>
      </w:r>
      <w:bookmarkEnd w:id="268"/>
      <w:bookmarkEnd w:id="269"/>
      <w:bookmarkEnd w:id="271"/>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416"/>
        <w:gridCol w:w="1430"/>
        <w:gridCol w:w="1109"/>
        <w:gridCol w:w="1162"/>
        <w:gridCol w:w="1277"/>
        <w:gridCol w:w="16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业务类别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营业总收入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营业总支出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营业总收入比</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上年同期增减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营业总支出比</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上年同期增减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营业利润率比上年 同期增减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证券经纪及信用业务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803,288,815.89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520,733,164.41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自营投资及交易业务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355,571,634.87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50,225,936.87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3.47</w:t>
            </w:r>
            <w:r>
              <w:rPr>
                <w:color w:val="000000"/>
                <w:spacing w:val="0"/>
                <w:w w:val="100"/>
                <w:position w:val="0"/>
                <w:sz w:val="17"/>
                <w:szCs w:val="17"/>
              </w:rPr>
              <w:t>个百分点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403,372,842.63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216,626,383.23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11.17</w:t>
            </w:r>
            <w:r>
              <w:rPr>
                <w:color w:val="000000"/>
                <w:spacing w:val="0"/>
                <w:w w:val="100"/>
                <w:position w:val="0"/>
                <w:sz w:val="17"/>
                <w:szCs w:val="17"/>
              </w:rPr>
              <w:t>个百分点</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投资银行业务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169,754,258.07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193,120,601.75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1,088,297,631.15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796,343,082.94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17.06</w:t>
            </w:r>
            <w:r>
              <w:rPr>
                <w:color w:val="000000"/>
                <w:spacing w:val="0"/>
                <w:w w:val="100"/>
                <w:position w:val="0"/>
                <w:sz w:val="17"/>
                <w:szCs w:val="17"/>
              </w:rPr>
              <w:t>个百分点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私募股权基金管理与 另类投资业务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148,761,682.41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99,295,167.64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15.25</w:t>
            </w:r>
            <w:r>
              <w:rPr>
                <w:color w:val="000000"/>
                <w:spacing w:val="0"/>
                <w:w w:val="100"/>
                <w:position w:val="0"/>
                <w:sz w:val="17"/>
                <w:szCs w:val="17"/>
              </w:rPr>
              <w:t>个百分点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290,129,091.88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402,042,174.12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-4,459,051.04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-1,632,729.97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3,254,716,905.86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2,276,753,780.99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1.92</w:t>
            </w:r>
            <w:r>
              <w:rPr>
                <w:color w:val="000000"/>
                <w:spacing w:val="0"/>
                <w:w w:val="100"/>
                <w:position w:val="0"/>
                <w:sz w:val="17"/>
                <w:szCs w:val="17"/>
              </w:rPr>
              <w:t>个百分点</w:t>
            </w:r>
          </w:p>
        </w:tc>
      </w:tr>
    </w:tbl>
    <w:p>
      <w:pPr>
        <w:widowControl w:val="0"/>
        <w:spacing w:after="139" w:line="1" w:lineRule="exact"/>
      </w:pPr>
    </w:p>
    <w:p>
      <w:pPr>
        <w:pStyle w:val="Style12"/>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w:t>
      </w:r>
    </w:p>
    <w:p>
      <w:pPr>
        <w:pStyle w:val="Style12"/>
        <w:keepNext w:val="0"/>
        <w:keepLines w:val="0"/>
        <w:widowControl w:val="0"/>
        <w:shd w:val="clear" w:color="auto" w:fill="auto"/>
        <w:bidi w:val="0"/>
        <w:spacing w:before="0" w:after="280" w:line="240" w:lineRule="auto"/>
        <w:ind w:left="0" w:right="0" w:firstLine="160"/>
        <w:jc w:val="left"/>
      </w:pPr>
      <w:r>
        <w:rPr>
          <w:color w:val="000000"/>
          <w:spacing w:val="0"/>
          <w:w w:val="100"/>
          <w:position w:val="0"/>
        </w:rPr>
        <w:t>数据</w:t>
      </w:r>
    </w:p>
    <w:p>
      <w:pPr>
        <w:pStyle w:val="Style98"/>
        <w:keepNext w:val="0"/>
        <w:keepLines w:val="0"/>
        <w:widowControl w:val="0"/>
        <w:shd w:val="clear" w:color="auto" w:fill="auto"/>
        <w:bidi w:val="0"/>
        <w:spacing w:before="0" w:after="420" w:line="240" w:lineRule="auto"/>
        <w:ind w:left="0" w:right="0" w:firstLine="1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60" w:line="240" w:lineRule="auto"/>
        <w:ind w:left="0" w:right="0" w:firstLine="16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、主营业务分地区情况</w:t>
      </w:r>
      <w:bookmarkEnd w:id="272"/>
      <w:bookmarkEnd w:id="273"/>
      <w:bookmarkEnd w:id="275"/>
    </w:p>
    <w:p>
      <w:pPr>
        <w:pStyle w:val="Style12"/>
        <w:keepNext w:val="0"/>
        <w:keepLines w:val="0"/>
        <w:widowControl w:val="0"/>
        <w:shd w:val="clear" w:color="auto" w:fill="auto"/>
        <w:bidi w:val="0"/>
        <w:spacing w:before="0" w:after="220" w:line="240" w:lineRule="auto"/>
        <w:ind w:left="0" w:right="0" w:firstLine="160"/>
        <w:jc w:val="left"/>
      </w:pPr>
      <w:r>
        <w:rPr>
          <w:color w:val="000000"/>
          <w:spacing w:val="0"/>
          <w:w w:val="100"/>
          <w:position w:val="0"/>
        </w:rPr>
        <w:t>营业总收入地区分部情况</w:t>
      </w:r>
    </w:p>
    <w:p>
      <w:pPr>
        <w:pStyle w:val="Style9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603"/>
        <w:gridCol w:w="1594"/>
        <w:gridCol w:w="1589"/>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地区</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营业总收入比上年 同期增减</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营业总收入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营业总收入</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6,442,659.13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5,298,761.11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68,536293.66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60,851,152.97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4,282,512.73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3,733,695.29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184,214,304.66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169,380,818.02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2,063,058.01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2,674,902.22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28,964,602.61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33,343,950.35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5,078,482.93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4,904,408.27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6,281,443.53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5,826,511.51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18,383,796.98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17,201,931.19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6.87%</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6,814,471.16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7,754,722.07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4,200,853.73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5,075,822.70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2,724,645.53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2,672,622.76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1,893,589.16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1,744,529.59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115,502,150.55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120,919,872.48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4,320,466.21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2,095,161.81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8,149,558.11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4,783,556.34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26,415.19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28291,756.63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24,752,846.78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5,976,057.20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5,550,254.13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总部及子公司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2,752,569,788.15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2,641,249,844.83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3,254,716,905.86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3,119,815,364.42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bl>
    <w:p>
      <w:pPr>
        <w:widowControl w:val="0"/>
        <w:spacing w:after="479" w:line="1" w:lineRule="exact"/>
      </w:pP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营业利润地区分部情况</w:t>
      </w:r>
    </w:p>
    <w:p>
      <w:pPr>
        <w:pStyle w:val="Style9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9"/>
        <w:gridCol w:w="160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地区</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营业利润比上年同 期增减</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营业利润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营业利润</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-952,468.63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676,899.98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20,769,015.21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21,284,304.54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-2,201,599.00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-2,001,299.45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68,118,724.69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74,368,545.34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-1,065,183.67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-38,652.68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7,166,152.39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14,363,497.64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-2,199,018.64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-1,898,968.33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-1,163,300.37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6,908,151.54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6,063,132.68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-3,319,052.45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-1,168,877.75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-939,854.54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311,551.22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-2,307,458.41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111,667.18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-922,124.22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34,627,620.69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43,121,657.00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-590,032.99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-1,719,091.73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85,995.83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云南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-2,632,657.02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-177,994.47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2,407,835.54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6,279,645.40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373,028.06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总部及子公司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855,799,350.86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837,692,976.19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977,963,124.87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997,301,547.51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bl>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年公司注销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家湖南地区的营业部。截至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日，湖南地区的营业部数量为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p>
    <w:p>
      <w:pPr>
        <w:widowControl w:val="0"/>
        <w:spacing w:after="339" w:line="1" w:lineRule="exact"/>
      </w:pPr>
    </w:p>
    <w:p>
      <w:pPr>
        <w:pStyle w:val="Style21"/>
        <w:keepNext/>
        <w:keepLines/>
        <w:widowControl w:val="0"/>
        <w:shd w:val="clear" w:color="auto" w:fill="auto"/>
        <w:bidi w:val="0"/>
        <w:spacing w:before="0" w:after="380" w:line="240" w:lineRule="auto"/>
        <w:ind w:left="0" w:right="0" w:firstLine="500"/>
        <w:jc w:val="left"/>
        <w:rPr>
          <w:sz w:val="24"/>
          <w:szCs w:val="24"/>
        </w:rPr>
      </w:pPr>
      <w:bookmarkStart w:id="276" w:name="bookmark276"/>
      <w:bookmarkStart w:id="277" w:name="bookmark277"/>
      <w:bookmarkStart w:id="278" w:name="bookmark278"/>
      <w:bookmarkStart w:id="279" w:name="bookmark279"/>
      <w:r>
        <w:rPr>
          <w:color w:val="000000"/>
          <w:spacing w:val="0"/>
          <w:w w:val="100"/>
          <w:position w:val="0"/>
          <w:sz w:val="24"/>
          <w:szCs w:val="24"/>
        </w:rPr>
        <w:t>六</w:t>
      </w:r>
      <w:bookmarkEnd w:id="278"/>
      <w:r>
        <w:rPr>
          <w:color w:val="000000"/>
          <w:spacing w:val="0"/>
          <w:w w:val="100"/>
          <w:position w:val="0"/>
          <w:sz w:val="24"/>
          <w:szCs w:val="24"/>
        </w:rPr>
        <w:t>、非主要经营业务情况</w:t>
      </w:r>
      <w:bookmarkEnd w:id="276"/>
      <w:bookmarkEnd w:id="277"/>
      <w:bookmarkEnd w:id="279"/>
    </w:p>
    <w:p>
      <w:pPr>
        <w:pStyle w:val="Style98"/>
        <w:keepNext w:val="0"/>
        <w:keepLines w:val="0"/>
        <w:widowControl w:val="0"/>
        <w:shd w:val="clear" w:color="auto" w:fill="auto"/>
        <w:bidi w:val="0"/>
        <w:spacing w:before="0" w:line="240"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500"/>
        <w:jc w:val="both"/>
        <w:rPr>
          <w:sz w:val="24"/>
          <w:szCs w:val="24"/>
        </w:rPr>
      </w:pPr>
      <w:bookmarkStart w:id="280" w:name="bookmark280"/>
      <w:bookmarkStart w:id="281" w:name="bookmark281"/>
      <w:bookmarkStart w:id="282" w:name="bookmark282"/>
      <w:bookmarkStart w:id="283" w:name="bookmark283"/>
      <w:r>
        <w:rPr>
          <w:color w:val="000000"/>
          <w:spacing w:val="0"/>
          <w:w w:val="100"/>
          <w:position w:val="0"/>
          <w:sz w:val="24"/>
          <w:szCs w:val="24"/>
        </w:rPr>
        <w:t>七</w:t>
      </w:r>
      <w:bookmarkEnd w:id="282"/>
      <w:r>
        <w:rPr>
          <w:color w:val="000000"/>
          <w:spacing w:val="0"/>
          <w:w w:val="100"/>
          <w:position w:val="0"/>
          <w:sz w:val="24"/>
          <w:szCs w:val="24"/>
        </w:rPr>
        <w:t>、资产及负债状况分析</w:t>
      </w:r>
      <w:bookmarkEnd w:id="280"/>
      <w:bookmarkEnd w:id="281"/>
      <w:bookmarkEnd w:id="283"/>
    </w:p>
    <w:p>
      <w:pPr>
        <w:pStyle w:val="Style30"/>
        <w:keepNext/>
        <w:keepLines/>
        <w:widowControl w:val="0"/>
        <w:shd w:val="clear" w:color="auto" w:fill="auto"/>
        <w:bidi w:val="0"/>
        <w:spacing w:before="0" w:after="380" w:line="240" w:lineRule="auto"/>
        <w:ind w:left="0" w:right="0" w:firstLine="50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、资产构成重大变动情况</w:t>
      </w:r>
      <w:bookmarkEnd w:id="284"/>
      <w:bookmarkEnd w:id="285"/>
      <w:bookmarkEnd w:id="287"/>
    </w:p>
    <w:p>
      <w:pPr>
        <w:pStyle w:val="Style9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单位：元</w:t>
      </w:r>
    </w:p>
    <w:tbl>
      <w:tblPr>
        <w:tblOverlap w:val="never"/>
        <w:jc w:val="center"/>
        <w:tblLayout w:type="fixed"/>
      </w:tblPr>
      <w:tblGrid>
        <w:gridCol w:w="1824"/>
        <w:gridCol w:w="1560"/>
        <w:gridCol w:w="1272"/>
        <w:gridCol w:w="1421"/>
        <w:gridCol w:w="1282"/>
        <w:gridCol w:w="984"/>
        <w:gridCol w:w="124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重大变动说明</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8,936,556,654.00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7,857,216,822.48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2,154,758,677.04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2,539,355,562.78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7,481,850,384.38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5,762,821,884.58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371,726,151.33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159,975,179.37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286,368,112.17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269,404,297.65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1,105,128,976.09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3,227,804,991.07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16,886,076,520.68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15,978,313,597.09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96,318,456.28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85,816,000.00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1,773,238,217.97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1,545,064,319.87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323,794,357.78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305,973,229.37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180,721,647.32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165,157,009.13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78236,468.43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14,604,973.36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198,696,395.52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227,760,021.70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907,757,068.80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299,187,799.41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9,730,078.70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509,508,024.25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396,771,314.34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1,776,762,286.78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2,015,063269.51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367,360,099.17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282,987,722.24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应付短期融资款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589,390,500.00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824"/>
        <w:gridCol w:w="1560"/>
        <w:gridCol w:w="1272"/>
        <w:gridCol w:w="1421"/>
        <w:gridCol w:w="1282"/>
        <w:gridCol w:w="984"/>
        <w:gridCol w:w="12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690,700,000.00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900,216,250.00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501,343,533.05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1,063,123,166.67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9,896,623,567.98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8,705,375,447.23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8,743,438,683.21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8,020,327,685.08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989,207,954.09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932,065,392.82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93,495,991.04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119,854,795.03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20,672,459.66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266,002,918.90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22,196,013.01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18,948,409.07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968,374,439.61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733,305,311.38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4,188,621,947.63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4,598,649,337.41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197,417,279.80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223,745,696.67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56,914285.84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58,971,461.17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45,189,353.51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29,152,532.41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787,132,243.38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471,856,850.33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不适用</w:t>
            </w:r>
          </w:p>
        </w:tc>
      </w:tr>
    </w:tbl>
    <w:p>
      <w:pPr>
        <w:widowControl w:val="0"/>
        <w:spacing w:after="139" w:line="1" w:lineRule="exact"/>
      </w:pPr>
    </w:p>
    <w:p>
      <w:pPr>
        <w:pStyle w:val="Style12"/>
        <w:keepNext w:val="0"/>
        <w:keepLines w:val="0"/>
        <w:widowControl w:val="0"/>
        <w:shd w:val="clear" w:color="auto" w:fill="auto"/>
        <w:bidi w:val="0"/>
        <w:spacing w:before="0" w:after="220" w:line="240" w:lineRule="auto"/>
        <w:ind w:left="0" w:right="0" w:firstLine="9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日资产总计</w:t>
      </w:r>
      <w:r>
        <w:rPr>
          <w:rFonts w:ascii="Times New Roman" w:eastAsia="Times New Roman" w:hAnsi="Times New Roman" w:cs="Times New Roman"/>
          <w:color w:val="000000"/>
          <w:spacing w:val="0"/>
          <w:w w:val="100"/>
          <w:position w:val="0"/>
        </w:rPr>
        <w:t>431.47</w:t>
      </w:r>
      <w:r>
        <w:rPr>
          <w:color w:val="000000"/>
          <w:spacing w:val="0"/>
          <w:w w:val="100"/>
          <w:position w:val="0"/>
        </w:rPr>
        <w:t>亿元。其中，货币资金及结算备付金</w:t>
      </w:r>
      <w:r>
        <w:rPr>
          <w:rFonts w:ascii="Times New Roman" w:eastAsia="Times New Roman" w:hAnsi="Times New Roman" w:cs="Times New Roman"/>
          <w:color w:val="000000"/>
          <w:spacing w:val="0"/>
          <w:w w:val="100"/>
          <w:position w:val="0"/>
        </w:rPr>
        <w:t>110.91</w:t>
      </w:r>
      <w:r>
        <w:rPr>
          <w:color w:val="000000"/>
          <w:spacing w:val="0"/>
          <w:w w:val="100"/>
          <w:position w:val="0"/>
        </w:rPr>
        <w:t>亿元、融出资金</w:t>
      </w:r>
    </w:p>
    <w:p>
      <w:pPr>
        <w:pStyle w:val="Style12"/>
        <w:keepNext w:val="0"/>
        <w:keepLines w:val="0"/>
        <w:widowControl w:val="0"/>
        <w:shd w:val="clear" w:color="auto" w:fill="auto"/>
        <w:bidi w:val="0"/>
        <w:spacing w:before="0" w:after="220" w:line="240" w:lineRule="auto"/>
        <w:ind w:left="0" w:right="0" w:firstLine="500"/>
        <w:jc w:val="left"/>
      </w:pPr>
      <w:r>
        <w:rPr>
          <w:rFonts w:ascii="Times New Roman" w:eastAsia="Times New Roman" w:hAnsi="Times New Roman" w:cs="Times New Roman"/>
          <w:color w:val="000000"/>
          <w:spacing w:val="0"/>
          <w:w w:val="100"/>
          <w:position w:val="0"/>
        </w:rPr>
        <w:t>74.82</w:t>
      </w:r>
      <w:r>
        <w:rPr>
          <w:color w:val="000000"/>
          <w:spacing w:val="0"/>
          <w:w w:val="100"/>
          <w:position w:val="0"/>
        </w:rPr>
        <w:t>亿元、交易性金融资产</w:t>
      </w:r>
      <w:r>
        <w:rPr>
          <w:rFonts w:ascii="Times New Roman" w:eastAsia="Times New Roman" w:hAnsi="Times New Roman" w:cs="Times New Roman"/>
          <w:color w:val="000000"/>
          <w:spacing w:val="0"/>
          <w:w w:val="100"/>
          <w:position w:val="0"/>
        </w:rPr>
        <w:t>168.86</w:t>
      </w:r>
      <w:r>
        <w:rPr>
          <w:color w:val="000000"/>
          <w:spacing w:val="0"/>
          <w:w w:val="100"/>
          <w:position w:val="0"/>
        </w:rPr>
        <w:t>亿元。</w:t>
      </w:r>
    </w:p>
    <w:p>
      <w:pPr>
        <w:pStyle w:val="Style12"/>
        <w:keepNext w:val="0"/>
        <w:keepLines w:val="0"/>
        <w:widowControl w:val="0"/>
        <w:shd w:val="clear" w:color="auto" w:fill="auto"/>
        <w:bidi w:val="0"/>
        <w:spacing w:before="0" w:after="220" w:line="240" w:lineRule="auto"/>
        <w:ind w:left="0" w:right="0" w:firstLine="9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日负债合计</w:t>
      </w:r>
      <w:r>
        <w:rPr>
          <w:rFonts w:ascii="Times New Roman" w:eastAsia="Times New Roman" w:hAnsi="Times New Roman" w:cs="Times New Roman"/>
          <w:color w:val="000000"/>
          <w:spacing w:val="0"/>
          <w:w w:val="100"/>
          <w:position w:val="0"/>
        </w:rPr>
        <w:t>281.58</w:t>
      </w:r>
      <w:r>
        <w:rPr>
          <w:color w:val="000000"/>
          <w:spacing w:val="0"/>
          <w:w w:val="100"/>
          <w:position w:val="0"/>
        </w:rPr>
        <w:t>亿元。其中，卖出回购金融资产款</w:t>
      </w:r>
      <w:r>
        <w:rPr>
          <w:rFonts w:ascii="Times New Roman" w:eastAsia="Times New Roman" w:hAnsi="Times New Roman" w:cs="Times New Roman"/>
          <w:color w:val="000000"/>
          <w:spacing w:val="0"/>
          <w:w w:val="100"/>
          <w:position w:val="0"/>
        </w:rPr>
        <w:t>98.97</w:t>
      </w:r>
      <w:r>
        <w:rPr>
          <w:color w:val="000000"/>
          <w:spacing w:val="0"/>
          <w:w w:val="100"/>
          <w:position w:val="0"/>
        </w:rPr>
        <w:t>亿元，代理买卖证</w:t>
      </w:r>
    </w:p>
    <w:p>
      <w:pPr>
        <w:pStyle w:val="Style12"/>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券款</w:t>
      </w:r>
      <w:r>
        <w:rPr>
          <w:rFonts w:ascii="Times New Roman" w:eastAsia="Times New Roman" w:hAnsi="Times New Roman" w:cs="Times New Roman"/>
          <w:color w:val="000000"/>
          <w:spacing w:val="0"/>
          <w:w w:val="100"/>
          <w:position w:val="0"/>
        </w:rPr>
        <w:t>87.43</w:t>
      </w:r>
      <w:r>
        <w:rPr>
          <w:color w:val="000000"/>
          <w:spacing w:val="0"/>
          <w:w w:val="100"/>
          <w:position w:val="0"/>
        </w:rPr>
        <w:t>亿元。</w:t>
      </w:r>
    </w:p>
    <w:p>
      <w:pPr>
        <w:pStyle w:val="Style12"/>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境外资产占比较高</w:t>
      </w:r>
    </w:p>
    <w:p>
      <w:pPr>
        <w:pStyle w:val="Style98"/>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50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、以公允价值计量的资产和负债</w:t>
      </w:r>
      <w:bookmarkEnd w:id="288"/>
      <w:bookmarkEnd w:id="289"/>
      <w:bookmarkEnd w:id="291"/>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310"/>
        <w:gridCol w:w="1128"/>
        <w:gridCol w:w="1200"/>
        <w:gridCol w:w="1085"/>
        <w:gridCol w:w="1502"/>
        <w:gridCol w:w="1507"/>
        <w:gridCol w:w="509"/>
        <w:gridCol w:w="131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本期公允价值</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5"/>
                <w:szCs w:val="15"/>
              </w:rPr>
            </w:pPr>
            <w:r>
              <w:rPr>
                <w:color w:val="000000"/>
                <w:spacing w:val="0"/>
                <w:w w:val="100"/>
                <w:position w:val="0"/>
                <w:sz w:val="15"/>
                <w:szCs w:val="15"/>
              </w:rPr>
              <w:t>计入权益的累计</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本期计提的减</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其他</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5"/>
                <w:szCs w:val="15"/>
              </w:rPr>
            </w:pPr>
            <w:r>
              <w:rPr>
                <w:color w:val="000000"/>
                <w:spacing w:val="0"/>
                <w:w w:val="100"/>
                <w:position w:val="0"/>
                <w:sz w:val="15"/>
                <w:szCs w:val="15"/>
              </w:rPr>
              <w:t>期末数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交易性金融资</w:t>
            </w:r>
          </w:p>
          <w:p>
            <w:pPr>
              <w:pStyle w:val="Style2"/>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产（不含衍生金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15,978,313,597.09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-135,816,659.16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1,150,943,625,360.95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1,149,888,068,371.20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16,886,076,520.68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8,000,700.63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-190,735,452.54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100,541,669.02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287,053,908.82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96,318,456.28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其他权益工具</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85,816,000.00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金融资产小计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16,064,129,597.09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-127,815,958.53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-206,551,452.54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100,541,669.02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1,151,230,679,269.77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1,149,888,068,371.20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17,052,394,976.96</w:t>
            </w:r>
          </w:p>
        </w:tc>
      </w:tr>
    </w:tbl>
    <w:p>
      <w:pPr>
        <w:spacing w:lineRule="exact" w:line="1"/>
        <w:rPr>
          <w:sz w:val="2"/>
          <w:szCs w:val="2"/>
        </w:rPr>
      </w:pPr>
      <w:r>
        <w:br w:type="page"/>
      </w:r>
    </w:p>
    <w:tbl>
      <w:tblPr>
        <w:tblOverlap w:val="never"/>
        <w:jc w:val="center"/>
        <w:tblLayout w:type="fixed"/>
      </w:tblPr>
      <w:tblGrid>
        <w:gridCol w:w="1147"/>
        <w:gridCol w:w="1310"/>
        <w:gridCol w:w="1128"/>
        <w:gridCol w:w="1200"/>
        <w:gridCol w:w="1080"/>
        <w:gridCol w:w="1502"/>
        <w:gridCol w:w="1512"/>
        <w:gridCol w:w="509"/>
        <w:gridCol w:w="131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16,064,129,597.09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-127,815,958.53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-206,551,452.54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100,541,669.02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1,151,230,679,269.77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1,149,888,068,371.20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17,052,394,976.96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1,063,123,166.67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-30,652,606.55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61,060,332,926.37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61,580,057,198.30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501,343,533.05</w:t>
            </w:r>
          </w:p>
        </w:tc>
      </w:tr>
    </w:tbl>
    <w:p>
      <w:pPr>
        <w:widowControl w:val="0"/>
        <w:spacing w:after="139" w:line="1" w:lineRule="exact"/>
      </w:pPr>
    </w:p>
    <w:p>
      <w:pPr>
        <w:pStyle w:val="Style12"/>
        <w:keepNext w:val="0"/>
        <w:keepLines w:val="0"/>
        <w:widowControl w:val="0"/>
        <w:shd w:val="clear" w:color="auto" w:fill="auto"/>
        <w:bidi w:val="0"/>
        <w:spacing w:before="0" w:after="940" w:line="240" w:lineRule="auto"/>
        <w:ind w:left="0" w:right="0" w:firstLine="520"/>
        <w:jc w:val="left"/>
      </w:pPr>
      <w:r>
        <w:rPr>
          <w:color w:val="000000"/>
          <w:spacing w:val="0"/>
          <w:w w:val="100"/>
          <w:position w:val="0"/>
        </w:rPr>
        <w:t>报告期内公司主要资产计量属性是否发生重大变化</w:t>
      </w:r>
    </w:p>
    <w:p>
      <w:pPr>
        <w:pStyle w:val="Style30"/>
        <w:keepNext/>
        <w:keepLines/>
        <w:widowControl w:val="0"/>
        <w:shd w:val="clear" w:color="auto" w:fill="auto"/>
        <w:bidi w:val="0"/>
        <w:spacing w:before="0" w:after="400" w:line="240" w:lineRule="auto"/>
        <w:ind w:left="0" w:right="0" w:firstLine="52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3</w:t>
      </w:r>
      <w:bookmarkEnd w:id="294"/>
      <w:r>
        <w:rPr>
          <w:color w:val="000000"/>
          <w:spacing w:val="0"/>
          <w:w w:val="100"/>
          <w:position w:val="0"/>
        </w:rPr>
        <w:t>、截至报告期末的资产权利受限情况</w:t>
      </w:r>
      <w:bookmarkEnd w:id="292"/>
      <w:bookmarkEnd w:id="293"/>
      <w:bookmarkEnd w:id="295"/>
    </w:p>
    <w:p>
      <w:pPr>
        <w:pStyle w:val="Style98"/>
        <w:keepNext w:val="0"/>
        <w:keepLines w:val="0"/>
        <w:widowControl w:val="0"/>
        <w:shd w:val="clear" w:color="auto" w:fill="auto"/>
        <w:bidi w:val="0"/>
        <w:spacing w:before="0" w:after="60" w:line="240" w:lineRule="auto"/>
        <w:ind w:left="0" w:right="500" w:firstLine="0"/>
        <w:jc w:val="right"/>
      </w:pPr>
      <w:r>
        <w:rPr>
          <w:color w:val="000000"/>
          <w:spacing w:val="0"/>
          <w:w w:val="100"/>
          <w:position w:val="0"/>
        </w:rPr>
        <w:t>单位：元</w:t>
      </w:r>
    </w:p>
    <w:tbl>
      <w:tblPr>
        <w:tblOverlap w:val="never"/>
        <w:jc w:val="center"/>
        <w:tblLayout w:type="fixed"/>
      </w:tblPr>
      <w:tblGrid>
        <w:gridCol w:w="1987"/>
        <w:gridCol w:w="1560"/>
        <w:gridCol w:w="611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受限情况说明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185,232,179.01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风险准备专户存款</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11,528,472,861.13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回购交易的质押品；限售期股票；停牌和退市股票；公司以自有资金在推广 期认购的由本公司作为管理人募集设立的基金或资产管理计划，在基金或计 划存续期及展期期间或合同约定的条件满足前，公司以自有资金认购的份额 不得退出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523,831.57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期末公司持有的深圳市福田保税区红树福苑为企业人才住房，为有限产权。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178,042,656.15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股权质押，详见本报告“第十节 财务报告”之“十二、（二广</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1,355,087,170.52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用于借款的质押</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52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4</w:t>
      </w:r>
      <w:bookmarkEnd w:id="298"/>
      <w:r>
        <w:rPr>
          <w:color w:val="000000"/>
          <w:spacing w:val="0"/>
          <w:w w:val="100"/>
          <w:position w:val="0"/>
        </w:rPr>
        <w:t>、比较式财务报表中变动幅度超过</w:t>
      </w:r>
      <w:r>
        <w:rPr>
          <w:rFonts w:ascii="Times New Roman" w:eastAsia="Times New Roman" w:hAnsi="Times New Roman" w:cs="Times New Roman"/>
          <w:color w:val="000000"/>
          <w:spacing w:val="0"/>
          <w:w w:val="100"/>
          <w:position w:val="0"/>
        </w:rPr>
        <w:t>30%</w:t>
      </w:r>
      <w:r>
        <w:rPr>
          <w:color w:val="000000"/>
          <w:spacing w:val="0"/>
          <w:w w:val="100"/>
          <w:position w:val="0"/>
        </w:rPr>
        <w:t>以上项目的情况</w:t>
      </w:r>
      <w:bookmarkEnd w:id="296"/>
      <w:bookmarkEnd w:id="297"/>
      <w:bookmarkEnd w:id="299"/>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382"/>
        <w:gridCol w:w="1344"/>
        <w:gridCol w:w="782"/>
        <w:gridCol w:w="315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变动原因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371,726,151.33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159,975,179.37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主要系交易保证金增加的影响</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1,105,128,976.09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3,227,804,991.07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主要系债券质押式回购规模下降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96,318,456.28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主要系本期新增其他债权投资</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78236,468.43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14,604,973.36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主要系本期新增大厦建设项目的影响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198,696,395.52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实施新租赁准则影响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907,757,068.80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299,187,799.41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主要系本期土地使用权增加的影响</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589,390,500.00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主要系本期发行短期收益凭证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501,343,533.05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1,063,123,166.67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主要系债券借贷的卖出规模下降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20,672,459.66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266,002,918.90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主要系应付交易清算款减少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968,374,439.61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733,305,311.38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主要系银行长期借款增加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197,417,279.80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实施新租赁准则影响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45,189,353.51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29,152,532.41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主要系应纳税暂时性差异增加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787,132,243.38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472,013,557.60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主要系其他应付款增加</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-84,373,664.89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618,733.76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主要系其他债权投资公允价值变动的影</w:t>
            </w:r>
          </w:p>
        </w:tc>
      </w:tr>
    </w:tbl>
    <w:p>
      <w:pPr>
        <w:spacing w:lineRule="exact" w:line="1"/>
        <w:rPr>
          <w:sz w:val="2"/>
          <w:szCs w:val="2"/>
        </w:rPr>
      </w:pPr>
      <w:r>
        <w:br w:type="page"/>
      </w:r>
    </w:p>
    <w:tbl>
      <w:tblPr>
        <w:tblOverlap w:val="never"/>
        <w:jc w:val="center"/>
        <w:tblLayout w:type="fixed"/>
      </w:tblPr>
      <w:tblGrid>
        <w:gridCol w:w="2986"/>
        <w:gridCol w:w="1382"/>
        <w:gridCol w:w="1344"/>
        <w:gridCol w:w="782"/>
        <w:gridCol w:w="315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响</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投资银行业务手续费净收入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306,370,323.94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447,468,745.53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主要系证券承销业务手续费净收入下降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资产管理业务手续费净收入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920,269,764.84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687,409,143.56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主要系公募基金资产管理业务收入增加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利息净收入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198,696,555.44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121,219,266.24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主要系货币资金及结算备付金利息收 入、融出资金利息收入及买入返售金融 资产利息收入变动的综合影响</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38,061,332.40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4,041,429.50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主要系本期与企业日常活动相关的政府 补助同比增加</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-158,468,565.08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72,195 276.79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主要系本期交易性金融资产的公允价值 变动收益减少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-672,642.84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-1,533,117.49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主要受汇率变动影响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主要系本期资产处置收益减少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77,763 247.09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217,283,206.57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主要系本期金融资产计提的减值准备减 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主要系上年同期计提商誉减值准备</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5,810,228.14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52,778,487.73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主要系本期与企业日常活动无关的政府 补助同比减少</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11,058,285.34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4,410,515.17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主要系本期公益性捐赠增加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-84,995,772.51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293,784.18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主要系其他债权投资公允价值变动的影 响</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1,230,520,685.41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-190,323,756.87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主要系本期交易性金融资产、拆入资金、 代理买卖证券、回购业务资金等变动的 综合影响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-103,211,906.91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2,217,315,647.82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主要系本期融资结构调整的影响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汇率变动对现金及现金等价物的影响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-672,642.84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-1,533,117.49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主要受汇率变动的影响</w:t>
            </w:r>
          </w:p>
        </w:tc>
      </w:tr>
    </w:tbl>
    <w:p>
      <w:pPr>
        <w:widowControl w:val="0"/>
        <w:spacing w:after="319" w:line="1" w:lineRule="exact"/>
      </w:pPr>
    </w:p>
    <w:p>
      <w:pPr>
        <w:pStyle w:val="Style30"/>
        <w:keepNext/>
        <w:keepLines/>
        <w:widowControl w:val="0"/>
        <w:shd w:val="clear" w:color="auto" w:fill="auto"/>
        <w:bidi w:val="0"/>
        <w:spacing w:before="0" w:after="200" w:line="240" w:lineRule="auto"/>
        <w:ind w:left="0" w:right="0" w:firstLine="520"/>
        <w:jc w:val="both"/>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5</w:t>
      </w:r>
      <w:bookmarkEnd w:id="302"/>
      <w:r>
        <w:rPr>
          <w:color w:val="000000"/>
          <w:spacing w:val="0"/>
          <w:w w:val="100"/>
          <w:position w:val="0"/>
        </w:rPr>
        <w:t>、融资渠道、长短期负债结构分析</w:t>
      </w:r>
      <w:bookmarkEnd w:id="300"/>
      <w:bookmarkEnd w:id="301"/>
      <w:bookmarkEnd w:id="303"/>
    </w:p>
    <w:p>
      <w:pPr>
        <w:pStyle w:val="Style12"/>
        <w:keepNext w:val="0"/>
        <w:keepLines w:val="0"/>
        <w:widowControl w:val="0"/>
        <w:shd w:val="clear" w:color="auto" w:fill="auto"/>
        <w:bidi w:val="0"/>
        <w:spacing w:before="0" w:after="0" w:line="475" w:lineRule="exact"/>
        <w:ind w:left="520" w:right="0" w:firstLine="420"/>
        <w:jc w:val="both"/>
      </w:pPr>
      <w:r>
        <w:rPr>
          <w:color w:val="000000"/>
          <w:spacing w:val="0"/>
          <w:w w:val="100"/>
          <w:position w:val="0"/>
        </w:rPr>
        <w:t>公司经营稳健、信用记录良好、外部融资渠道通畅，公司融资方式主要有债务融资和权益融资。债务 融资方式主要包括公司债券、次级债券、短期融资券、收益凭证、转融通、同业拆借、债券回购等；通过 上市公司平台，公司还可以公开或非公开发行股票等方式进行权益融资，融资方式日益丰富。</w:t>
      </w:r>
    </w:p>
    <w:p>
      <w:pPr>
        <w:pStyle w:val="Style12"/>
        <w:keepNext w:val="0"/>
        <w:keepLines w:val="0"/>
        <w:widowControl w:val="0"/>
        <w:shd w:val="clear" w:color="auto" w:fill="auto"/>
        <w:bidi w:val="0"/>
        <w:spacing w:before="0" w:after="200" w:line="475" w:lineRule="exact"/>
        <w:ind w:left="520" w:right="0" w:firstLine="420"/>
        <w:jc w:val="both"/>
      </w:pPr>
      <w:r>
        <w:rPr>
          <w:color w:val="000000"/>
          <w:spacing w:val="0"/>
          <w:w w:val="100"/>
          <w:position w:val="0"/>
        </w:rPr>
        <w:t>公司已建立全面风险管理体系，制定了公司《风险管理办法》《流动性风险管理办法》《流动性应急 处置管理办法》，建立并完善流动性风险管理系统，实现逐日监控流动性风险指标。资产负债管理委员会 定期调整业务限额，结合或有事项做好流动性压力测试及融资计划，确保流动性风险指标持续符合监管要 求，有效控制流动性风险。</w:t>
      </w:r>
    </w:p>
    <w:p>
      <w:pPr>
        <w:pStyle w:val="Style12"/>
        <w:keepNext w:val="0"/>
        <w:keepLines w:val="0"/>
        <w:widowControl w:val="0"/>
        <w:shd w:val="clear" w:color="auto" w:fill="auto"/>
        <w:bidi w:val="0"/>
        <w:spacing w:before="0" w:after="420" w:line="469" w:lineRule="exact"/>
        <w:ind w:left="500" w:right="0" w:firstLine="440"/>
        <w:jc w:val="both"/>
      </w:pPr>
      <w:r>
        <w:rPr>
          <w:color w:val="000000"/>
          <w:spacing w:val="0"/>
          <w:w w:val="100"/>
          <w:position w:val="0"/>
        </w:rPr>
        <w:t>报告期内公司无到期未偿还的债务，公司整体偿债能力强，流动性风险可控。</w:t>
      </w:r>
      <w:r>
        <w:rPr>
          <w:rFonts w:ascii="Times New Roman" w:eastAsia="Times New Roman" w:hAnsi="Times New Roman" w:cs="Times New Roman"/>
          <w:color w:val="000000"/>
          <w:spacing w:val="0"/>
          <w:w w:val="100"/>
          <w:position w:val="0"/>
        </w:rPr>
        <w:t>2021</w:t>
      </w:r>
      <w:r>
        <w:rPr>
          <w:color w:val="000000"/>
          <w:spacing w:val="0"/>
          <w:w w:val="100"/>
          <w:position w:val="0"/>
        </w:rPr>
        <w:t>年末，公司总负债 为</w:t>
      </w:r>
      <w:r>
        <w:rPr>
          <w:rFonts w:ascii="Times New Roman" w:eastAsia="Times New Roman" w:hAnsi="Times New Roman" w:cs="Times New Roman"/>
          <w:color w:val="000000"/>
          <w:spacing w:val="0"/>
          <w:w w:val="100"/>
          <w:position w:val="0"/>
        </w:rPr>
        <w:t>281.58</w:t>
      </w:r>
      <w:r>
        <w:rPr>
          <w:color w:val="000000"/>
          <w:spacing w:val="0"/>
          <w:w w:val="100"/>
          <w:position w:val="0"/>
        </w:rPr>
        <w:t>亿元。扣除客户交易结算资金后的负债为</w:t>
      </w:r>
      <w:r>
        <w:rPr>
          <w:rFonts w:ascii="Times New Roman" w:eastAsia="Times New Roman" w:hAnsi="Times New Roman" w:cs="Times New Roman"/>
          <w:color w:val="000000"/>
          <w:spacing w:val="0"/>
          <w:w w:val="100"/>
          <w:position w:val="0"/>
        </w:rPr>
        <w:t>194.15</w:t>
      </w:r>
      <w:r>
        <w:rPr>
          <w:color w:val="000000"/>
          <w:spacing w:val="0"/>
          <w:w w:val="100"/>
          <w:position w:val="0"/>
        </w:rPr>
        <w:t>亿元，其中：短期借款占比</w:t>
      </w:r>
      <w:r>
        <w:rPr>
          <w:rFonts w:ascii="Times New Roman" w:eastAsia="Times New Roman" w:hAnsi="Times New Roman" w:cs="Times New Roman"/>
          <w:color w:val="000000"/>
          <w:spacing w:val="0"/>
          <w:w w:val="100"/>
          <w:position w:val="0"/>
        </w:rPr>
        <w:t>1.89%</w:t>
      </w:r>
      <w:r>
        <w:rPr>
          <w:color w:val="000000"/>
          <w:spacing w:val="0"/>
          <w:w w:val="100"/>
          <w:position w:val="0"/>
        </w:rPr>
        <w:t>、拆入资金占 比</w:t>
      </w:r>
      <w:r>
        <w:rPr>
          <w:rFonts w:ascii="Times New Roman" w:eastAsia="Times New Roman" w:hAnsi="Times New Roman" w:cs="Times New Roman"/>
          <w:color w:val="000000"/>
          <w:spacing w:val="0"/>
          <w:w w:val="100"/>
          <w:position w:val="0"/>
        </w:rPr>
        <w:t>3.56%</w:t>
      </w:r>
      <w:r>
        <w:rPr>
          <w:color w:val="000000"/>
          <w:spacing w:val="0"/>
          <w:w w:val="100"/>
          <w:position w:val="0"/>
        </w:rPr>
        <w:t>、交易性金融负债占比</w:t>
      </w:r>
      <w:r>
        <w:rPr>
          <w:rFonts w:ascii="Times New Roman" w:eastAsia="Times New Roman" w:hAnsi="Times New Roman" w:cs="Times New Roman"/>
          <w:color w:val="000000"/>
          <w:spacing w:val="0"/>
          <w:w w:val="100"/>
          <w:position w:val="0"/>
        </w:rPr>
        <w:t>2.58%</w:t>
      </w:r>
      <w:r>
        <w:rPr>
          <w:color w:val="000000"/>
          <w:spacing w:val="0"/>
          <w:w w:val="100"/>
          <w:position w:val="0"/>
        </w:rPr>
        <w:t>、卖出回购金融资产款占比</w:t>
      </w:r>
      <w:r>
        <w:rPr>
          <w:rFonts w:ascii="Times New Roman" w:eastAsia="Times New Roman" w:hAnsi="Times New Roman" w:cs="Times New Roman"/>
          <w:color w:val="000000"/>
          <w:spacing w:val="0"/>
          <w:w w:val="100"/>
          <w:position w:val="0"/>
        </w:rPr>
        <w:t>50.98%</w:t>
      </w:r>
      <w:r>
        <w:rPr>
          <w:color w:val="000000"/>
          <w:spacing w:val="0"/>
          <w:w w:val="100"/>
          <w:position w:val="0"/>
        </w:rPr>
        <w:t>、长期借款占比</w:t>
      </w:r>
      <w:r>
        <w:rPr>
          <w:rFonts w:ascii="Times New Roman" w:eastAsia="Times New Roman" w:hAnsi="Times New Roman" w:cs="Times New Roman"/>
          <w:color w:val="000000"/>
          <w:spacing w:val="0"/>
          <w:w w:val="100"/>
          <w:position w:val="0"/>
        </w:rPr>
        <w:t>4.</w:t>
      </w:r>
      <w:r>
        <w:rPr>
          <w:rFonts w:ascii="Times New Roman" w:eastAsia="Times New Roman" w:hAnsi="Times New Roman" w:cs="Times New Roman"/>
          <w:color w:val="000000"/>
          <w:spacing w:val="0"/>
          <w:w w:val="100"/>
          <w:position w:val="0"/>
        </w:rPr>
        <w:t>99%</w:t>
      </w:r>
      <w:r>
        <w:rPr>
          <w:color w:val="000000"/>
          <w:spacing w:val="0"/>
          <w:w w:val="100"/>
          <w:position w:val="0"/>
        </w:rPr>
        <w:t>、应付债 券占比</w:t>
      </w:r>
      <w:r>
        <w:rPr>
          <w:rFonts w:ascii="Times New Roman" w:eastAsia="Times New Roman" w:hAnsi="Times New Roman" w:cs="Times New Roman"/>
          <w:color w:val="000000"/>
          <w:spacing w:val="0"/>
          <w:w w:val="100"/>
          <w:position w:val="0"/>
        </w:rPr>
        <w:t>21.57%</w:t>
      </w:r>
      <w:r>
        <w:rPr>
          <w:color w:val="000000"/>
          <w:spacing w:val="0"/>
          <w:w w:val="100"/>
          <w:position w:val="0"/>
        </w:rPr>
        <w:t>。</w:t>
      </w:r>
    </w:p>
    <w:p>
      <w:pPr>
        <w:pStyle w:val="Style21"/>
        <w:keepNext/>
        <w:keepLines/>
        <w:widowControl w:val="0"/>
        <w:shd w:val="clear" w:color="auto" w:fill="auto"/>
        <w:bidi w:val="0"/>
        <w:spacing w:before="0" w:after="360" w:line="240" w:lineRule="auto"/>
        <w:ind w:left="0" w:right="0" w:firstLine="500"/>
        <w:jc w:val="left"/>
        <w:rPr>
          <w:sz w:val="24"/>
          <w:szCs w:val="24"/>
        </w:rPr>
      </w:pPr>
      <w:bookmarkStart w:id="304" w:name="bookmark304"/>
      <w:bookmarkStart w:id="305" w:name="bookmark305"/>
      <w:bookmarkStart w:id="306" w:name="bookmark306"/>
      <w:bookmarkStart w:id="307" w:name="bookmark307"/>
      <w:r>
        <w:rPr>
          <w:color w:val="000000"/>
          <w:spacing w:val="0"/>
          <w:w w:val="100"/>
          <w:position w:val="0"/>
          <w:sz w:val="24"/>
          <w:szCs w:val="24"/>
        </w:rPr>
        <w:t>八</w:t>
      </w:r>
      <w:bookmarkEnd w:id="306"/>
      <w:r>
        <w:rPr>
          <w:color w:val="000000"/>
          <w:spacing w:val="0"/>
          <w:w w:val="100"/>
          <w:position w:val="0"/>
          <w:sz w:val="24"/>
          <w:szCs w:val="24"/>
        </w:rPr>
        <w:t>、投资状况</w:t>
      </w:r>
      <w:bookmarkEnd w:id="304"/>
      <w:bookmarkEnd w:id="305"/>
      <w:bookmarkEnd w:id="307"/>
    </w:p>
    <w:p>
      <w:pPr>
        <w:pStyle w:val="Style80"/>
        <w:keepNext w:val="0"/>
        <w:keepLines w:val="0"/>
        <w:widowControl w:val="0"/>
        <w:shd w:val="clear" w:color="auto" w:fill="auto"/>
        <w:bidi w:val="0"/>
        <w:spacing w:before="0" w:after="0" w:line="240" w:lineRule="auto"/>
        <w:ind w:left="0" w:right="0" w:firstLine="0"/>
        <w:jc w:val="left"/>
        <w:rPr>
          <w:sz w:val="20"/>
          <w:szCs w:val="20"/>
        </w:rPr>
      </w:pPr>
      <w:bookmarkStart w:id="308" w:name="bookmark30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、总体情况</w:t>
      </w:r>
      <w:bookmarkEnd w:id="308"/>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w:t>
            </w:r>
          </w:p>
        </w:tc>
      </w:tr>
    </w:tbl>
    <w:p>
      <w:pPr>
        <w:pStyle w:val="Style80"/>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报告期内，公司向全资子公司一创投资新增实缴注册资本</w:t>
      </w:r>
      <w:r>
        <w:rPr>
          <w:rFonts w:ascii="Times New Roman" w:eastAsia="Times New Roman" w:hAnsi="Times New Roman" w:cs="Times New Roman"/>
          <w:color w:val="000000"/>
          <w:spacing w:val="0"/>
          <w:w w:val="100"/>
          <w:position w:val="0"/>
          <w:sz w:val="20"/>
          <w:szCs w:val="20"/>
        </w:rPr>
        <w:t>140,000,000.00</w:t>
      </w:r>
      <w:r>
        <w:rPr>
          <w:color w:val="000000"/>
          <w:spacing w:val="0"/>
          <w:w w:val="100"/>
          <w:position w:val="0"/>
          <w:sz w:val="20"/>
          <w:szCs w:val="20"/>
        </w:rPr>
        <w:t>元。</w:t>
      </w:r>
    </w:p>
    <w:p>
      <w:pPr>
        <w:pStyle w:val="Style12"/>
        <w:keepNext w:val="0"/>
        <w:keepLines w:val="0"/>
        <w:widowControl w:val="0"/>
        <w:shd w:val="clear" w:color="auto" w:fill="auto"/>
        <w:bidi w:val="0"/>
        <w:spacing w:before="0" w:after="420" w:line="478" w:lineRule="exact"/>
        <w:ind w:left="500" w:right="0" w:firstLine="440"/>
        <w:jc w:val="both"/>
      </w:pPr>
      <w:r>
        <w:rPr>
          <w:color w:val="000000"/>
          <w:spacing w:val="0"/>
          <w:w w:val="100"/>
          <w:position w:val="0"/>
        </w:rPr>
        <w:t>报告期内，公司从事私募股权基金管理和另类投资业务的全资子公司一创投资、创新资本投资其他企 业的情况，详见本报告“第十节财务报告”附注“五、合并财务报表项目注释（十一）长期股权投资” 以及附注“六、合并范围的变更”的相关内容。</w:t>
      </w:r>
    </w:p>
    <w:p>
      <w:pPr>
        <w:pStyle w:val="Style30"/>
        <w:keepNext/>
        <w:keepLines/>
        <w:widowControl w:val="0"/>
        <w:shd w:val="clear" w:color="auto" w:fill="auto"/>
        <w:tabs>
          <w:tab w:pos="868" w:val="left"/>
        </w:tabs>
        <w:bidi w:val="0"/>
        <w:spacing w:before="0" w:after="160" w:line="499" w:lineRule="auto"/>
        <w:ind w:left="0" w:right="0" w:firstLine="50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w:t>
        <w:tab/>
        <w:t>报告期内获取的重大的股权投资情况</w:t>
      </w:r>
      <w:bookmarkEnd w:id="309"/>
      <w:bookmarkEnd w:id="310"/>
      <w:bookmarkEnd w:id="312"/>
    </w:p>
    <w:p>
      <w:pPr>
        <w:pStyle w:val="Style98"/>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868" w:val="left"/>
        </w:tabs>
        <w:bidi w:val="0"/>
        <w:spacing w:before="0" w:after="160" w:line="499" w:lineRule="auto"/>
        <w:ind w:left="0" w:right="0" w:firstLine="50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3</w:t>
      </w:r>
      <w:bookmarkEnd w:id="315"/>
      <w:r>
        <w:rPr>
          <w:color w:val="000000"/>
          <w:spacing w:val="0"/>
          <w:w w:val="100"/>
          <w:position w:val="0"/>
        </w:rPr>
        <w:t>、</w:t>
        <w:tab/>
        <w:t>报告期内正在进行的重大的非股权投资情况</w:t>
      </w:r>
      <w:bookmarkEnd w:id="313"/>
      <w:bookmarkEnd w:id="314"/>
      <w:bookmarkEnd w:id="316"/>
    </w:p>
    <w:p>
      <w:pPr>
        <w:pStyle w:val="Style98"/>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868" w:val="left"/>
        </w:tabs>
        <w:bidi w:val="0"/>
        <w:spacing w:before="0" w:after="0" w:line="499" w:lineRule="auto"/>
        <w:ind w:left="0" w:right="0" w:firstLine="50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4</w:t>
      </w:r>
      <w:bookmarkEnd w:id="319"/>
      <w:r>
        <w:rPr>
          <w:color w:val="000000"/>
          <w:spacing w:val="0"/>
          <w:w w:val="100"/>
          <w:position w:val="0"/>
        </w:rPr>
        <w:t>、</w:t>
        <w:tab/>
        <w:t>金融资产投资</w:t>
      </w:r>
      <w:bookmarkEnd w:id="317"/>
      <w:bookmarkEnd w:id="318"/>
      <w:bookmarkEnd w:id="320"/>
    </w:p>
    <w:p>
      <w:pPr>
        <w:pStyle w:val="Style95"/>
        <w:keepNext/>
        <w:keepLines/>
        <w:widowControl w:val="0"/>
        <w:shd w:val="clear" w:color="auto" w:fill="auto"/>
        <w:bidi w:val="0"/>
        <w:spacing w:before="0" w:after="360" w:line="478" w:lineRule="exact"/>
        <w:ind w:left="0" w:right="0" w:firstLine="500"/>
        <w:jc w:val="left"/>
        <w:sectPr>
          <w:footnotePr>
            <w:pos w:val="pageBottom"/>
            <w:numFmt w:val="decimal"/>
            <w:numRestart w:val="continuous"/>
          </w:footnotePr>
          <w:pgSz w:w="11900" w:h="16840"/>
          <w:pgMar w:top="1301" w:right="586" w:bottom="1460" w:left="610" w:header="0" w:footer="3" w:gutter="0"/>
          <w:cols w:space="720"/>
          <w:noEndnote/>
          <w:rtlGutter w:val="0"/>
          <w:docGrid w:linePitch="360"/>
        </w:sectPr>
      </w:pPr>
      <w:bookmarkStart w:id="321" w:name="bookmark321"/>
      <w:bookmarkStart w:id="322" w:name="bookmark322"/>
      <w:bookmarkStart w:id="323" w:name="bookmark323"/>
      <w:bookmarkStart w:id="324" w:name="bookmark324"/>
      <w:r>
        <w:rPr>
          <w:color w:val="000000"/>
          <w:spacing w:val="0"/>
          <w:w w:val="100"/>
          <w:position w:val="0"/>
        </w:rPr>
        <w:t>（</w:t>
      </w:r>
      <w:bookmarkEnd w:id="323"/>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321"/>
      <w:bookmarkEnd w:id="322"/>
      <w:bookmarkEnd w:id="324"/>
    </w:p>
    <w:p>
      <w:pPr>
        <w:pStyle w:val="Style98"/>
        <w:keepNext w:val="0"/>
        <w:keepLines w:val="0"/>
        <w:widowControl w:val="0"/>
        <w:shd w:val="clear" w:color="auto" w:fill="auto"/>
        <w:bidi w:val="0"/>
        <w:spacing w:before="0" w:after="80" w:line="240" w:lineRule="auto"/>
        <w:ind w:left="13940" w:right="0" w:firstLine="0"/>
        <w:jc w:val="left"/>
      </w:pPr>
      <w:r>
        <w:rPr>
          <w:color w:val="000000"/>
          <w:spacing w:val="0"/>
          <w:w w:val="100"/>
          <w:position w:val="0"/>
        </w:rPr>
        <w:t>单位：元</w:t>
      </w:r>
    </w:p>
    <w:tbl>
      <w:tblPr>
        <w:tblOverlap w:val="never"/>
        <w:jc w:val="center"/>
        <w:tblLayout w:type="fixed"/>
      </w:tblPr>
      <w:tblGrid>
        <w:gridCol w:w="427"/>
        <w:gridCol w:w="710"/>
        <w:gridCol w:w="1138"/>
        <w:gridCol w:w="1310"/>
        <w:gridCol w:w="1080"/>
        <w:gridCol w:w="1277"/>
        <w:gridCol w:w="1128"/>
        <w:gridCol w:w="1176"/>
        <w:gridCol w:w="1488"/>
        <w:gridCol w:w="1478"/>
        <w:gridCol w:w="1104"/>
        <w:gridCol w:w="1334"/>
        <w:gridCol w:w="1210"/>
        <w:gridCol w:w="51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证券</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品种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证券代码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证券简称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最初投资成本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会计计量模式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本期公允价值</w:t>
            </w:r>
          </w:p>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计入权益的累计</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5"/>
                <w:szCs w:val="15"/>
              </w:rPr>
            </w:pPr>
            <w:r>
              <w:rPr>
                <w:color w:val="000000"/>
                <w:spacing w:val="0"/>
                <w:w w:val="100"/>
                <w:position w:val="0"/>
                <w:sz w:val="15"/>
                <w:szCs w:val="15"/>
              </w:rPr>
              <w:t>报告期损益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会计核算科目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资金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来源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内蒙</w:t>
            </w:r>
            <w:r>
              <w:rPr>
                <w:rFonts w:ascii="Times New Roman" w:eastAsia="Times New Roman" w:hAnsi="Times New Roman" w:cs="Times New Roman"/>
                <w:color w:val="000000"/>
                <w:spacing w:val="0"/>
                <w:w w:val="100"/>
                <w:position w:val="0"/>
                <w:sz w:val="15"/>
                <w:szCs w:val="15"/>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579,301,080.00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1,131,020.00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699,142,200.00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120,004,549.99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2,942,681.42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588,339,963.01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国开</w:t>
            </w: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542,931,334.44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778,465.56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2,629,359,192.39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2,085,923,230.00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4,882,615.49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545,016,000.00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附息国债</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514,020,179.66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1,866,750.34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594,636,230.00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80,593,960.00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2,279,308.18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518,215,742.15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创金合信货币</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457,097,428.41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328,349,437.80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1,259,805,175.94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1,131,060,486.22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8,851,489.09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457,097,428.41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附息国债</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447,414,455.66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41,059,472.33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2,772,011.17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7,180,836,800.00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6,778,698,430.01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11,830,624.39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455,548,619.82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5"/>
                <w:szCs w:val="15"/>
              </w:rPr>
              <w:t>贵州</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441,042,878.88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874,641.12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1,011,638,990.00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570,993,230.01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7,944,076.09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448,060,402.</w:t>
            </w: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160405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农发</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383,522,661.60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3,736,858.40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1,616,002,037.</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1,233,339,044.98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8,136,968.68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399,740,177.53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5"/>
                <w:szCs w:val="15"/>
              </w:rPr>
              <w:t>进出</w:t>
            </w:r>
            <w:r>
              <w:rPr>
                <w:rFonts w:ascii="Times New Roman" w:eastAsia="Times New Roman" w:hAnsi="Times New Roman" w:cs="Times New Roman"/>
                <w:color w:val="000000"/>
                <w:spacing w:val="0"/>
                <w:w w:val="100"/>
                <w:position w:val="0"/>
                <w:sz w:val="15"/>
                <w:szCs w:val="15"/>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304,345,051.61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1,545,448.39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1,598,944,610.00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1,295,895,820.02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3,767,336.72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314,457,267.</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010603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长城中债</w:t>
            </w:r>
            <w:r>
              <w:rPr>
                <w:rFonts w:ascii="Times New Roman" w:eastAsia="Times New Roman" w:hAnsi="Times New Roman" w:cs="Times New Roman"/>
                <w:color w:val="000000"/>
                <w:spacing w:val="0"/>
                <w:w w:val="100"/>
                <w:position w:val="0"/>
                <w:sz w:val="15"/>
                <w:szCs w:val="15"/>
              </w:rPr>
              <w:t>5-10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年国开行</w:t>
            </w:r>
            <w:r>
              <w:rPr>
                <w:rFonts w:ascii="Times New Roman" w:eastAsia="Times New Roman" w:hAnsi="Times New Roman" w:cs="Times New Roman"/>
                <w:color w:val="000000"/>
                <w:spacing w:val="0"/>
                <w:w w:val="100"/>
                <w:position w:val="0"/>
                <w:sz w:val="15"/>
                <w:szCs w:val="15"/>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89,170.72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89,170.72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300,089,170.72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5"/>
                <w:szCs w:val="15"/>
              </w:rPr>
              <w:t>附息国债</w:t>
            </w:r>
            <w:r>
              <w:rPr>
                <w:rFonts w:ascii="Times New Roman" w:eastAsia="Times New Roman" w:hAnsi="Times New Roman" w:cs="Times New Roman"/>
                <w:color w:val="000000"/>
                <w:spacing w:val="0"/>
                <w:w w:val="100"/>
                <w:position w:val="0"/>
                <w:sz w:val="15"/>
                <w:szCs w:val="15"/>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290,613,224.39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449,110,954.11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3,435,588,520.00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3,595,127,729.99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21,313,086.75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297,217,909.32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w:t>
            </w:r>
          </w:p>
        </w:tc>
      </w:tr>
      <w:tr>
        <w:trPr>
          <w:trHeight w:val="39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期末持有的其他证券投资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13,120,172,190.63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15,245,609,732.85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-148,611,024.86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-206,551,452.54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1,130,904,725,514.32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1,132,996,431,889.98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886,217,483.96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12,728,612,296.69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17,380,460,485.28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16,064,129,597.09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-135,816,659.16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-206,551,452.54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1,151,230,679,269.77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1,149,888,068,371.20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958,254,841.49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17,052,394,976.96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证券投资审批董事会公告披露 日期</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r>
        <w:trPr>
          <w:trHeight w:val="73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证券投资审批股东会公告披露 日期</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bl>
    <w:p>
      <w:pPr>
        <w:sectPr>
          <w:footnotePr>
            <w:pos w:val="pageBottom"/>
            <w:numFmt w:val="decimal"/>
            <w:numRestart w:val="continuous"/>
          </w:footnotePr>
          <w:pgSz w:w="16840" w:h="11900" w:orient="landscape"/>
          <w:pgMar w:top="1563" w:right="733" w:bottom="1563" w:left="733" w:header="0" w:footer="3" w:gutter="0"/>
          <w:cols w:space="720"/>
          <w:noEndnote/>
          <w:rtlGutter w:val="0"/>
          <w:docGrid w:linePitch="360"/>
        </w:sectPr>
      </w:pPr>
    </w:p>
    <w:p>
      <w:pPr>
        <w:pStyle w:val="Style95"/>
        <w:keepNext/>
        <w:keepLines/>
        <w:widowControl w:val="0"/>
        <w:shd w:val="clear" w:color="auto" w:fill="auto"/>
        <w:bidi w:val="0"/>
        <w:spacing w:before="160" w:after="36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w:t>
      </w:r>
      <w:bookmarkEnd w:id="327"/>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衍生品投资情况</w:t>
      </w:r>
      <w:bookmarkEnd w:id="325"/>
      <w:bookmarkEnd w:id="326"/>
      <w:bookmarkEnd w:id="328"/>
    </w:p>
    <w:p>
      <w:pPr>
        <w:pStyle w:val="Style98"/>
        <w:keepNext w:val="0"/>
        <w:keepLines w:val="0"/>
        <w:widowControl w:val="0"/>
        <w:shd w:val="clear" w:color="auto" w:fill="auto"/>
        <w:bidi w:val="0"/>
        <w:spacing w:before="0" w:after="36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5</w:t>
      </w:r>
      <w:bookmarkEnd w:id="331"/>
      <w:r>
        <w:rPr>
          <w:color w:val="000000"/>
          <w:spacing w:val="0"/>
          <w:w w:val="100"/>
          <w:position w:val="0"/>
        </w:rPr>
        <w:t>、募集资金使用情况</w:t>
      </w:r>
      <w:bookmarkEnd w:id="329"/>
      <w:bookmarkEnd w:id="330"/>
      <w:bookmarkEnd w:id="332"/>
    </w:p>
    <w:p>
      <w:pPr>
        <w:pStyle w:val="Style95"/>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w:t>
      </w:r>
      <w:bookmarkEnd w:id="33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333"/>
      <w:bookmarkEnd w:id="334"/>
      <w:bookmarkEnd w:id="336"/>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58"/>
        <w:gridCol w:w="1416"/>
        <w:gridCol w:w="878"/>
        <w:gridCol w:w="960"/>
        <w:gridCol w:w="902"/>
        <w:gridCol w:w="840"/>
        <w:gridCol w:w="792"/>
        <w:gridCol w:w="830"/>
        <w:gridCol w:w="744"/>
        <w:gridCol w:w="864"/>
        <w:gridCol w:w="70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本期已使用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募集资金总</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已累计使</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变更用途</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的募集资</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120" w:line="240" w:lineRule="auto"/>
              <w:ind w:left="0" w:right="280" w:firstLine="0"/>
              <w:jc w:val="righ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闲置两 年以上 募集资 金金额</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面向专业投资者 公开发行公司债 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面向专业投资者 公开发行次级债 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208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83" w:val="left"/>
              </w:tabs>
              <w:bidi w:val="0"/>
              <w:spacing w:before="0" w:after="0" w:line="322" w:lineRule="exact"/>
              <w:ind w:left="0" w:right="0" w:firstLine="0"/>
              <w:jc w:val="left"/>
              <w:rPr>
                <w:sz w:val="17"/>
                <w:szCs w:val="17"/>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w:t>
              <w:tab/>
              <w:t>向专业投资者公开发行公司债券募集资金使用情况</w:t>
            </w:r>
          </w:p>
          <w:p>
            <w:pPr>
              <w:pStyle w:val="Style2"/>
              <w:keepNext w:val="0"/>
              <w:keepLines w:val="0"/>
              <w:widowControl w:val="0"/>
              <w:shd w:val="clear" w:color="auto" w:fill="auto"/>
              <w:bidi w:val="0"/>
              <w:spacing w:before="0" w:after="0" w:line="322"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日，公司发行“第一创业证券股份有限公司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年面向专业投资者公开发行公司债券（第一期广，募 集资金总额</w:t>
            </w:r>
            <w:r>
              <w:rPr>
                <w:rFonts w:ascii="Times New Roman" w:eastAsia="Times New Roman" w:hAnsi="Times New Roman" w:cs="Times New Roman"/>
                <w:color w:val="000000"/>
                <w:spacing w:val="0"/>
                <w:w w:val="100"/>
                <w:position w:val="0"/>
                <w:sz w:val="18"/>
                <w:szCs w:val="18"/>
              </w:rPr>
              <w:t>1,500,000,000.00</w:t>
            </w:r>
            <w:r>
              <w:rPr>
                <w:color w:val="000000"/>
                <w:spacing w:val="0"/>
                <w:w w:val="100"/>
                <w:position w:val="0"/>
                <w:sz w:val="17"/>
                <w:szCs w:val="17"/>
              </w:rPr>
              <w:t>元。截至报告期末，本期公司债券募集资金已经全部用于偿还同业拆借款。</w:t>
            </w:r>
          </w:p>
          <w:p>
            <w:pPr>
              <w:pStyle w:val="Style2"/>
              <w:keepNext w:val="0"/>
              <w:keepLines w:val="0"/>
              <w:widowControl w:val="0"/>
              <w:shd w:val="clear" w:color="auto" w:fill="auto"/>
              <w:tabs>
                <w:tab w:pos="298" w:val="left"/>
              </w:tabs>
              <w:bidi w:val="0"/>
              <w:spacing w:before="0" w:after="0" w:line="326" w:lineRule="exact"/>
              <w:ind w:left="0" w:right="0" w:firstLine="0"/>
              <w:jc w:val="left"/>
              <w:rPr>
                <w:sz w:val="17"/>
                <w:szCs w:val="17"/>
              </w:rPr>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sz w:val="17"/>
                <w:szCs w:val="17"/>
              </w:rPr>
              <w:t>、</w:t>
              <w:tab/>
              <w:t>向专业投资者公开发行次级债券募集资金使用情况</w:t>
            </w:r>
          </w:p>
          <w:p>
            <w:pPr>
              <w:pStyle w:val="Style2"/>
              <w:keepNext w:val="0"/>
              <w:keepLines w:val="0"/>
              <w:widowControl w:val="0"/>
              <w:shd w:val="clear" w:color="auto" w:fill="auto"/>
              <w:bidi w:val="0"/>
              <w:spacing w:before="0" w:after="0" w:line="326" w:lineRule="exact"/>
              <w:ind w:left="0" w:right="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日，公司发行“第一创业证券股份有限公司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年面向专业投资者公开发行次级债券（第一期广， 募集资金总额</w:t>
            </w:r>
            <w:r>
              <w:rPr>
                <w:rFonts w:ascii="Times New Roman" w:eastAsia="Times New Roman" w:hAnsi="Times New Roman" w:cs="Times New Roman"/>
                <w:color w:val="000000"/>
                <w:spacing w:val="0"/>
                <w:w w:val="100"/>
                <w:position w:val="0"/>
                <w:sz w:val="18"/>
                <w:szCs w:val="18"/>
              </w:rPr>
              <w:t>500,000,000.00</w:t>
            </w:r>
            <w:r>
              <w:rPr>
                <w:color w:val="000000"/>
                <w:spacing w:val="0"/>
                <w:w w:val="100"/>
                <w:position w:val="0"/>
                <w:sz w:val="17"/>
                <w:szCs w:val="17"/>
              </w:rPr>
              <w:t>元。截至报告期末，本期次级债券募集资金已经全部用于偿还同业拆借款。</w:t>
            </w:r>
          </w:p>
        </w:tc>
      </w:tr>
    </w:tbl>
    <w:p>
      <w:pPr>
        <w:widowControl w:val="0"/>
        <w:spacing w:after="359" w:line="1" w:lineRule="exact"/>
      </w:pPr>
    </w:p>
    <w:p>
      <w:pPr>
        <w:pStyle w:val="Style95"/>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w:t>
      </w:r>
      <w:bookmarkEnd w:id="33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337"/>
      <w:bookmarkEnd w:id="338"/>
      <w:bookmarkEnd w:id="340"/>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6"/>
        <w:gridCol w:w="768"/>
        <w:gridCol w:w="883"/>
        <w:gridCol w:w="888"/>
        <w:gridCol w:w="864"/>
        <w:gridCol w:w="926"/>
        <w:gridCol w:w="672"/>
        <w:gridCol w:w="706"/>
        <w:gridCol w:w="672"/>
        <w:gridCol w:w="614"/>
        <w:gridCol w:w="811"/>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承诺投资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本报告期</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40" w:line="302" w:lineRule="exact"/>
              <w:ind w:left="0" w:right="0" w:firstLine="0"/>
              <w:jc w:val="both"/>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项目可行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性是否发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生重大变</w:t>
            </w:r>
          </w:p>
          <w:p>
            <w:pPr>
              <w:pStyle w:val="Style2"/>
              <w:keepNext w:val="0"/>
              <w:keepLines w:val="0"/>
              <w:widowControl w:val="0"/>
              <w:shd w:val="clear" w:color="auto" w:fill="auto"/>
              <w:bidi w:val="0"/>
              <w:spacing w:before="0" w:after="120" w:line="240" w:lineRule="auto"/>
              <w:ind w:left="0" w:right="300" w:firstLine="0"/>
              <w:jc w:val="right"/>
              <w:rPr>
                <w:sz w:val="17"/>
                <w:szCs w:val="17"/>
              </w:rPr>
            </w:pPr>
            <w:r>
              <w:rPr>
                <w:color w:val="000000"/>
                <w:spacing w:val="0"/>
                <w:w w:val="100"/>
                <w:position w:val="0"/>
                <w:sz w:val="17"/>
                <w:szCs w:val="17"/>
              </w:rPr>
              <w:t>化</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、面向专业投资者公 开发行公司债券（第一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偿还同业拆借款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86"/>
        <w:gridCol w:w="768"/>
        <w:gridCol w:w="878"/>
        <w:gridCol w:w="888"/>
        <w:gridCol w:w="864"/>
        <w:gridCol w:w="922"/>
        <w:gridCol w:w="677"/>
        <w:gridCol w:w="710"/>
        <w:gridCol w:w="672"/>
        <w:gridCol w:w="619"/>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、面向专业投资者公 开发行次级债券（第一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偿还同业拆借款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不适用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未达到计划进度或预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计收益的情况和原因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尚未使用的募集资金 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95"/>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募集资金变更项目情况</w:t>
      </w:r>
      <w:bookmarkEnd w:id="341"/>
      <w:bookmarkEnd w:id="342"/>
      <w:bookmarkEnd w:id="344"/>
    </w:p>
    <w:p>
      <w:pPr>
        <w:pStyle w:val="Style9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公司报告期不存在募集资金变更项目情况。</w:t>
      </w:r>
    </w:p>
    <w:p>
      <w:pPr>
        <w:pStyle w:val="Style21"/>
        <w:keepNext/>
        <w:keepLines/>
        <w:widowControl w:val="0"/>
        <w:shd w:val="clear" w:color="auto" w:fill="auto"/>
        <w:bidi w:val="0"/>
        <w:spacing w:before="0" w:after="360" w:line="240" w:lineRule="auto"/>
        <w:ind w:left="0" w:right="0" w:firstLine="0"/>
        <w:jc w:val="left"/>
        <w:rPr>
          <w:sz w:val="24"/>
          <w:szCs w:val="24"/>
        </w:rPr>
      </w:pPr>
      <w:bookmarkStart w:id="345" w:name="bookmark345"/>
      <w:bookmarkStart w:id="346" w:name="bookmark346"/>
      <w:bookmarkStart w:id="347" w:name="bookmark347"/>
      <w:bookmarkStart w:id="348" w:name="bookmark348"/>
      <w:r>
        <w:rPr>
          <w:color w:val="000000"/>
          <w:spacing w:val="0"/>
          <w:w w:val="100"/>
          <w:position w:val="0"/>
          <w:sz w:val="24"/>
          <w:szCs w:val="24"/>
        </w:rPr>
        <w:t>九</w:t>
      </w:r>
      <w:bookmarkEnd w:id="347"/>
      <w:r>
        <w:rPr>
          <w:color w:val="000000"/>
          <w:spacing w:val="0"/>
          <w:w w:val="100"/>
          <w:position w:val="0"/>
          <w:sz w:val="24"/>
          <w:szCs w:val="24"/>
        </w:rPr>
        <w:t>、重大资产和股权出售</w:t>
      </w:r>
      <w:bookmarkEnd w:id="345"/>
      <w:bookmarkEnd w:id="346"/>
      <w:bookmarkEnd w:id="348"/>
    </w:p>
    <w:p>
      <w:pPr>
        <w:pStyle w:val="Style30"/>
        <w:keepNext/>
        <w:keepLines/>
        <w:widowControl w:val="0"/>
        <w:shd w:val="clear" w:color="auto" w:fill="auto"/>
        <w:bidi w:val="0"/>
        <w:spacing w:before="0" w:after="4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、出售重大资产情况</w:t>
      </w:r>
      <w:bookmarkEnd w:id="349"/>
      <w:bookmarkEnd w:id="350"/>
      <w:bookmarkEnd w:id="352"/>
    </w:p>
    <w:p>
      <w:pPr>
        <w:pStyle w:val="Style98"/>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、出售重大股权情况</w:t>
      </w:r>
      <w:bookmarkEnd w:id="353"/>
      <w:bookmarkEnd w:id="354"/>
      <w:bookmarkEnd w:id="356"/>
    </w:p>
    <w:p>
      <w:pPr>
        <w:pStyle w:val="Style98"/>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440" w:line="240" w:lineRule="auto"/>
        <w:ind w:left="0" w:right="0" w:firstLine="0"/>
        <w:jc w:val="left"/>
        <w:rPr>
          <w:sz w:val="24"/>
          <w:szCs w:val="24"/>
        </w:rPr>
      </w:pPr>
      <w:bookmarkStart w:id="357" w:name="bookmark357"/>
      <w:bookmarkStart w:id="358" w:name="bookmark358"/>
      <w:bookmarkStart w:id="359" w:name="bookmark359"/>
      <w:r>
        <w:rPr>
          <w:color w:val="000000"/>
          <w:spacing w:val="0"/>
          <w:w w:val="100"/>
          <w:position w:val="0"/>
          <w:sz w:val="24"/>
          <w:szCs w:val="24"/>
        </w:rPr>
        <w:t>十、主要控股参股公司分析</w:t>
      </w:r>
      <w:bookmarkEnd w:id="357"/>
      <w:bookmarkEnd w:id="358"/>
      <w:bookmarkEnd w:id="359"/>
    </w:p>
    <w:p>
      <w:pPr>
        <w:pStyle w:val="Style12"/>
        <w:keepNext w:val="0"/>
        <w:keepLines w:val="0"/>
        <w:widowControl w:val="0"/>
        <w:shd w:val="clear" w:color="auto" w:fill="auto"/>
        <w:bidi w:val="0"/>
        <w:spacing w:before="0" w:after="160" w:line="240" w:lineRule="auto"/>
        <w:ind w:left="0" w:right="0" w:firstLine="0"/>
        <w:jc w:val="left"/>
      </w:pPr>
      <w:bookmarkStart w:id="360" w:name="bookmark360"/>
      <w:r>
        <w:rPr>
          <w:rFonts w:ascii="Times New Roman" w:eastAsia="Times New Roman" w:hAnsi="Times New Roman" w:cs="Times New Roman"/>
          <w:color w:val="000000"/>
          <w:spacing w:val="0"/>
          <w:w w:val="100"/>
          <w:position w:val="0"/>
        </w:rPr>
        <w:t>1</w:t>
      </w:r>
      <w:bookmarkEnd w:id="360"/>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1"/>
        <w:gridCol w:w="710"/>
        <w:gridCol w:w="888"/>
        <w:gridCol w:w="1070"/>
        <w:gridCol w:w="1176"/>
        <w:gridCol w:w="1214"/>
        <w:gridCol w:w="1186"/>
        <w:gridCol w:w="1214"/>
        <w:gridCol w:w="10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营业总收入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r>
      <w:tr>
        <w:trPr>
          <w:trHeight w:val="13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创金合信基金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公募基金及</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特定客户资</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产管理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1,832,772,048.05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627,778,356.77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896,763,688.84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203,331,464.60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151,538,211.90</w:t>
            </w:r>
          </w:p>
        </w:tc>
      </w:tr>
      <w:tr>
        <w:trPr>
          <w:trHeight w:val="10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银华基金管理</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基金管理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222,200,000.00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6,558,441,523.88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3,667,894,895.23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3,985,578,486.04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1,239,223,359.57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922,295,401.18</w:t>
            </w:r>
          </w:p>
        </w:tc>
      </w:tr>
    </w:tbl>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本年末创金合信总资产较上年度末增加</w:t>
      </w:r>
      <w:r>
        <w:rPr>
          <w:rFonts w:ascii="Times New Roman" w:eastAsia="Times New Roman" w:hAnsi="Times New Roman" w:cs="Times New Roman"/>
          <w:color w:val="000000"/>
          <w:spacing w:val="0"/>
          <w:w w:val="100"/>
          <w:position w:val="0"/>
        </w:rPr>
        <w:t>39.48%</w:t>
      </w:r>
      <w:r>
        <w:rPr>
          <w:color w:val="000000"/>
          <w:spacing w:val="0"/>
          <w:w w:val="100"/>
          <w:position w:val="0"/>
        </w:rPr>
        <w:t>、本年创金合信营业总收入、营业利润和净利润分别较 上年同期增加</w:t>
      </w:r>
      <w:r>
        <w:rPr>
          <w:rFonts w:ascii="Times New Roman" w:eastAsia="Times New Roman" w:hAnsi="Times New Roman" w:cs="Times New Roman"/>
          <w:color w:val="000000"/>
          <w:spacing w:val="0"/>
          <w:w w:val="100"/>
          <w:position w:val="0"/>
        </w:rPr>
        <w:t>76.96%</w:t>
      </w:r>
      <w:r>
        <w:rPr>
          <w:color w:val="000000"/>
          <w:spacing w:val="0"/>
          <w:w w:val="100"/>
          <w:position w:val="0"/>
        </w:rPr>
        <w:t>、</w:t>
      </w:r>
      <w:r>
        <w:rPr>
          <w:rFonts w:ascii="Times New Roman" w:eastAsia="Times New Roman" w:hAnsi="Times New Roman" w:cs="Times New Roman"/>
          <w:color w:val="000000"/>
          <w:spacing w:val="0"/>
          <w:w w:val="100"/>
          <w:position w:val="0"/>
        </w:rPr>
        <w:t>60.00%</w:t>
      </w:r>
      <w:r>
        <w:rPr>
          <w:color w:val="000000"/>
          <w:spacing w:val="0"/>
          <w:w w:val="100"/>
          <w:position w:val="0"/>
        </w:rPr>
        <w:t>和</w:t>
      </w:r>
      <w:r>
        <w:rPr>
          <w:rFonts w:ascii="Times New Roman" w:eastAsia="Times New Roman" w:hAnsi="Times New Roman" w:cs="Times New Roman"/>
          <w:color w:val="000000"/>
          <w:spacing w:val="0"/>
          <w:w w:val="100"/>
          <w:position w:val="0"/>
        </w:rPr>
        <w:t>60.11%</w:t>
      </w:r>
      <w:r>
        <w:rPr>
          <w:color w:val="000000"/>
          <w:spacing w:val="0"/>
          <w:w w:val="100"/>
          <w:position w:val="0"/>
        </w:rPr>
        <w:t>，主要由于其管理资产规模大幅增长。</w:t>
      </w:r>
    </w:p>
    <w:p>
      <w:pPr>
        <w:pStyle w:val="Style12"/>
        <w:keepNext w:val="0"/>
        <w:keepLines w:val="0"/>
        <w:widowControl w:val="0"/>
        <w:shd w:val="clear" w:color="auto" w:fill="auto"/>
        <w:bidi w:val="0"/>
        <w:spacing w:before="0" w:after="280" w:line="475" w:lineRule="exact"/>
        <w:ind w:left="0" w:right="0" w:firstLine="0"/>
        <w:jc w:val="left"/>
      </w:pPr>
      <w:bookmarkStart w:id="361" w:name="bookmark361"/>
      <w:r>
        <w:rPr>
          <w:rFonts w:ascii="Times New Roman" w:eastAsia="Times New Roman" w:hAnsi="Times New Roman" w:cs="Times New Roman"/>
          <w:color w:val="000000"/>
          <w:spacing w:val="0"/>
          <w:w w:val="100"/>
          <w:position w:val="0"/>
        </w:rPr>
        <w:t>2</w:t>
      </w:r>
      <w:bookmarkEnd w:id="361"/>
      <w:r>
        <w:rPr>
          <w:color w:val="000000"/>
          <w:spacing w:val="0"/>
          <w:w w:val="100"/>
          <w:position w:val="0"/>
        </w:rPr>
        <w:t>、报告期内取得和处置子公司的情况</w:t>
      </w:r>
    </w:p>
    <w:p>
      <w:pPr>
        <w:pStyle w:val="Style98"/>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160" w:line="240" w:lineRule="auto"/>
        <w:ind w:left="0" w:right="0" w:firstLine="0"/>
        <w:jc w:val="left"/>
        <w:rPr>
          <w:sz w:val="24"/>
          <w:szCs w:val="24"/>
        </w:rPr>
      </w:pPr>
      <w:bookmarkStart w:id="362" w:name="bookmark362"/>
      <w:bookmarkStart w:id="363" w:name="bookmark363"/>
      <w:bookmarkStart w:id="364" w:name="bookmark364"/>
      <w:r>
        <w:rPr>
          <w:color w:val="000000"/>
          <w:spacing w:val="0"/>
          <w:w w:val="100"/>
          <w:position w:val="0"/>
          <w:sz w:val="24"/>
          <w:szCs w:val="24"/>
        </w:rPr>
        <w:t>十一、公司控制的结构化主体情况</w:t>
      </w:r>
      <w:bookmarkEnd w:id="362"/>
      <w:bookmarkEnd w:id="363"/>
      <w:bookmarkEnd w:id="364"/>
    </w:p>
    <w:p>
      <w:pPr>
        <w:pStyle w:val="Style12"/>
        <w:keepNext w:val="0"/>
        <w:keepLines w:val="0"/>
        <w:widowControl w:val="0"/>
        <w:shd w:val="clear" w:color="auto" w:fill="auto"/>
        <w:bidi w:val="0"/>
        <w:spacing w:before="0" w:after="440" w:line="475" w:lineRule="exact"/>
        <w:ind w:left="0" w:right="0" w:firstLine="440"/>
        <w:jc w:val="left"/>
      </w:pPr>
      <w:r>
        <w:rPr>
          <w:color w:val="000000"/>
          <w:spacing w:val="0"/>
          <w:w w:val="100"/>
          <w:position w:val="0"/>
        </w:rPr>
        <w:t>本报告期末较上年度末新增</w:t>
      </w:r>
      <w:r>
        <w:rPr>
          <w:rFonts w:ascii="Times New Roman" w:eastAsia="Times New Roman" w:hAnsi="Times New Roman" w:cs="Times New Roman"/>
          <w:color w:val="000000"/>
          <w:spacing w:val="0"/>
          <w:w w:val="100"/>
          <w:position w:val="0"/>
        </w:rPr>
        <w:t>12</w:t>
      </w:r>
      <w:r>
        <w:rPr>
          <w:color w:val="000000"/>
          <w:spacing w:val="0"/>
          <w:w w:val="100"/>
          <w:position w:val="0"/>
        </w:rPr>
        <w:t>个结构化主体纳入合并报表范围；因持有份额变化等原因丧失控制权 或清算减少</w:t>
      </w:r>
      <w:r>
        <w:rPr>
          <w:rFonts w:ascii="Times New Roman" w:eastAsia="Times New Roman" w:hAnsi="Times New Roman" w:cs="Times New Roman"/>
          <w:color w:val="000000"/>
          <w:spacing w:val="0"/>
          <w:w w:val="100"/>
          <w:position w:val="0"/>
        </w:rPr>
        <w:t>12</w:t>
      </w:r>
      <w:r>
        <w:rPr>
          <w:color w:val="000000"/>
          <w:spacing w:val="0"/>
          <w:w w:val="100"/>
          <w:position w:val="0"/>
        </w:rPr>
        <w:t>个结构化主体。</w:t>
      </w:r>
    </w:p>
    <w:p>
      <w:pPr>
        <w:pStyle w:val="Style21"/>
        <w:keepNext/>
        <w:keepLines/>
        <w:widowControl w:val="0"/>
        <w:shd w:val="clear" w:color="auto" w:fill="auto"/>
        <w:bidi w:val="0"/>
        <w:spacing w:before="0" w:after="160" w:line="240" w:lineRule="auto"/>
        <w:ind w:left="0" w:right="0" w:firstLine="0"/>
        <w:jc w:val="left"/>
        <w:rPr>
          <w:sz w:val="24"/>
          <w:szCs w:val="24"/>
        </w:rPr>
      </w:pPr>
      <w:bookmarkStart w:id="365" w:name="bookmark365"/>
      <w:bookmarkStart w:id="366" w:name="bookmark366"/>
      <w:bookmarkStart w:id="367" w:name="bookmark367"/>
      <w:r>
        <w:rPr>
          <w:color w:val="000000"/>
          <w:spacing w:val="0"/>
          <w:w w:val="100"/>
          <w:position w:val="0"/>
          <w:sz w:val="24"/>
          <w:szCs w:val="24"/>
        </w:rPr>
        <w:t>十二、公司未来发展的展望</w:t>
      </w:r>
      <w:bookmarkEnd w:id="365"/>
      <w:bookmarkEnd w:id="366"/>
      <w:bookmarkEnd w:id="367"/>
    </w:p>
    <w:p>
      <w:pPr>
        <w:pStyle w:val="Style30"/>
        <w:keepNext/>
        <w:keepLines/>
        <w:widowControl w:val="0"/>
        <w:shd w:val="clear" w:color="auto" w:fill="auto"/>
        <w:bidi w:val="0"/>
        <w:spacing w:before="0" w:after="160" w:line="475" w:lineRule="exact"/>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一）政策环境及监管形势</w:t>
      </w:r>
      <w:bookmarkEnd w:id="368"/>
      <w:bookmarkEnd w:id="369"/>
      <w:bookmarkEnd w:id="371"/>
    </w:p>
    <w:p>
      <w:pPr>
        <w:pStyle w:val="Style1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证监会在</w:t>
      </w:r>
      <w:r>
        <w:rPr>
          <w:rFonts w:ascii="Times New Roman" w:eastAsia="Times New Roman" w:hAnsi="Times New Roman" w:cs="Times New Roman"/>
          <w:color w:val="000000"/>
          <w:spacing w:val="0"/>
          <w:w w:val="100"/>
          <w:position w:val="0"/>
        </w:rPr>
        <w:t>2022</w:t>
      </w:r>
      <w:r>
        <w:rPr>
          <w:color w:val="000000"/>
          <w:spacing w:val="0"/>
          <w:w w:val="100"/>
          <w:position w:val="0"/>
        </w:rPr>
        <w:t>年系统工作会议上提出</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年将把稳增长、防风险、促改革放到更加突出的位置，找 准定位，科学把握“稳”与“进”的关系，全面深化改革开放，强化责任担当，努力实现“三稳三进”。 </w:t>
      </w:r>
      <w:r>
        <w:rPr>
          <w:rFonts w:ascii="Times New Roman" w:eastAsia="Times New Roman" w:hAnsi="Times New Roman" w:cs="Times New Roman"/>
          <w:color w:val="000000"/>
          <w:spacing w:val="0"/>
          <w:w w:val="100"/>
          <w:position w:val="0"/>
        </w:rPr>
        <w:t>2022</w:t>
      </w:r>
      <w:r>
        <w:rPr>
          <w:color w:val="000000"/>
          <w:spacing w:val="0"/>
          <w:w w:val="100"/>
          <w:position w:val="0"/>
        </w:rPr>
        <w:t>年，我国资本市场将扎实做好各项准备，稳妥实施全市场注册制，并以注册制改革为牵引，进一步推 进资本市场全面深化改革。通过改革稳定预期、增加市场活力，夯实市场内生稳定机制，是资本市场落实 “稳字当头、稳中求进”的“方法论”。</w:t>
      </w:r>
    </w:p>
    <w:p>
      <w:pPr>
        <w:pStyle w:val="Style12"/>
        <w:keepNext w:val="0"/>
        <w:keepLines w:val="0"/>
        <w:widowControl w:val="0"/>
        <w:shd w:val="clear" w:color="auto" w:fill="auto"/>
        <w:bidi w:val="0"/>
        <w:spacing w:before="0" w:after="200" w:line="47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年末中央经济工作会议指出，要为资本设置“红绿灯”，依法加强对资本的有效监管。证监会表 示，下一步将深入贯彻中央经济工作会议精神，一方面，促进资本作为生产要素的积极作用更好发挥，继 续强化资本市场在促进科技、资本和产业循环方面的重要功能，保护产权和知识产权；另一方面，推动监 管关口前移，各负其责，与相关方面共同建立健全有效控制资本消极作用的制度机制，为资本设置“红绿 灯”，形成行业监管与证券监管的强大合力。</w:t>
      </w:r>
    </w:p>
    <w:p>
      <w:pPr>
        <w:pStyle w:val="Style30"/>
        <w:keepNext/>
        <w:keepLines/>
        <w:widowControl w:val="0"/>
        <w:shd w:val="clear" w:color="auto" w:fill="auto"/>
        <w:bidi w:val="0"/>
        <w:spacing w:before="0" w:after="200" w:line="474" w:lineRule="exact"/>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二）行业竞争格局及发展趋势</w:t>
      </w:r>
      <w:bookmarkEnd w:id="372"/>
      <w:bookmarkEnd w:id="373"/>
      <w:bookmarkEnd w:id="375"/>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随着资本市场全面深化改革积极推进，注册制改革打破了企业盈利性要求的藩篱，开启了资本市场的 新征程。监管扶优限劣，双向开放提速，众多实力对手进入，证券行业发展加速分化，行业集中度逐步提 升，差异化竞争格局初步显现。</w:t>
      </w:r>
    </w:p>
    <w:p>
      <w:pPr>
        <w:pStyle w:val="Style1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一是，头部证券公司依托资本实力、客户基础和品牌影响力逐渐向综合型全能投行发展，逐渐形成集 中的市场格局，马太效应加剧；二是，中小证券公司根据自身资源禀赋，打造专业化精品证券公司，争夺 细分市场；三是，外资证券公司的介入加剧行业竞争，同时将倒逼行业盈利模式转变，加快国内证券公司 向现代化投行转型；四是，金融科技兴起，助推证券公司业务升级，云计算、大数据、人工智能、区块链 等新兴技术将成为证券公司实现业务转型、提升获客能力和经营效率的重要驱动因素。</w:t>
      </w:r>
    </w:p>
    <w:p>
      <w:pPr>
        <w:pStyle w:val="Style12"/>
        <w:keepNext w:val="0"/>
        <w:keepLines w:val="0"/>
        <w:widowControl w:val="0"/>
        <w:shd w:val="clear" w:color="auto" w:fill="auto"/>
        <w:bidi w:val="0"/>
        <w:spacing w:before="0" w:after="420" w:line="474" w:lineRule="exact"/>
        <w:ind w:left="0" w:right="0" w:firstLine="440"/>
        <w:jc w:val="both"/>
      </w:pPr>
      <w:r>
        <w:rPr>
          <w:color w:val="000000"/>
          <w:spacing w:val="0"/>
          <w:w w:val="100"/>
          <w:position w:val="0"/>
        </w:rPr>
        <w:t>在开辟经济高质量发展稳健前行的道路上，资本市场“助推器”的重要作用将会进一步凸显。证券公 司作为资本市场的重要参与者和连接投融资两端的重要桥梁，肩负提升社会直接融资比重、服务实体经济、 服务国家战略等重要任务，必将迎来历史性的发展机遇。</w:t>
      </w:r>
    </w:p>
    <w:p>
      <w:pPr>
        <w:pStyle w:val="Style30"/>
        <w:keepNext/>
        <w:keepLines/>
        <w:widowControl w:val="0"/>
        <w:shd w:val="clear" w:color="auto" w:fill="auto"/>
        <w:bidi w:val="0"/>
        <w:spacing w:before="0" w:after="20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color w:val="000000"/>
          <w:spacing w:val="0"/>
          <w:w w:val="100"/>
          <w:position w:val="0"/>
        </w:rPr>
        <w:t>三）</w:t>
      </w:r>
      <w:r>
        <w:rPr>
          <w:rFonts w:ascii="Times New Roman" w:eastAsia="Times New Roman" w:hAnsi="Times New Roman" w:cs="Times New Roman"/>
          <w:color w:val="000000"/>
          <w:spacing w:val="0"/>
          <w:w w:val="100"/>
          <w:position w:val="0"/>
        </w:rPr>
        <w:t>2022</w:t>
      </w:r>
      <w:r>
        <w:rPr>
          <w:color w:val="000000"/>
          <w:spacing w:val="0"/>
          <w:w w:val="100"/>
          <w:position w:val="0"/>
        </w:rPr>
        <w:t>年经营计划</w:t>
      </w:r>
      <w:bookmarkEnd w:id="376"/>
      <w:bookmarkEnd w:id="377"/>
      <w:bookmarkEnd w:id="379"/>
    </w:p>
    <w:p>
      <w:pPr>
        <w:pStyle w:val="Style1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公司进一步明确了未来三年的发展战略，继续坚持“成为有固定收益特色的、以资产管理业务为核心 的证券公司”的战略方向，坚持以“客户为中心”的经营理念，努力做大客户基数、增加资产规模，做强 投研能力。</w:t>
      </w:r>
    </w:p>
    <w:p>
      <w:pPr>
        <w:pStyle w:val="Style12"/>
        <w:keepNext w:val="0"/>
        <w:keepLines w:val="0"/>
        <w:widowControl w:val="0"/>
        <w:shd w:val="clear" w:color="auto" w:fill="auto"/>
        <w:bidi w:val="0"/>
        <w:spacing w:before="0" w:after="220" w:line="473"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年，固定收益业务将向“以交易驱动为核心”转型，以交易驱动为引擎，投资、销售为两翼，加 强一、二级联动，扩大承分销规模；通过打造涵盖客户交易全生命周期的服务组织，提升客户服务能力。 资产管理业务将强化投研能力建设与多元化资产配置型产品供给，提升“固收</w:t>
      </w:r>
      <w:r>
        <w:rPr>
          <w:rFonts w:ascii="Times New Roman" w:eastAsia="Times New Roman" w:hAnsi="Times New Roman" w:cs="Times New Roman"/>
          <w:color w:val="000000"/>
          <w:spacing w:val="0"/>
          <w:w w:val="100"/>
          <w:position w:val="0"/>
        </w:rPr>
        <w:t>+</w:t>
      </w:r>
      <w:r>
        <w:rPr>
          <w:color w:val="000000"/>
          <w:spacing w:val="0"/>
          <w:w w:val="100"/>
          <w:position w:val="0"/>
        </w:rPr>
        <w:t xml:space="preserve">”产品创设及投资能力， </w:t>
      </w:r>
      <w:r>
        <w:rPr>
          <w:color w:val="000000"/>
          <w:spacing w:val="0"/>
          <w:w w:val="100"/>
          <w:position w:val="0"/>
        </w:rPr>
        <w:t>加强风控能力建设。投资银行业务将在聚焦产业、聚焦区域的基础上做大客户基础；加强内部协作，向客 户提供综合金融服务；保持严谨、高效的项目审核标准，把控项目风险，提高审核质量，避免风险事件。 在资产证券化及公募</w:t>
      </w:r>
      <w:r>
        <w:rPr>
          <w:rFonts w:ascii="Times New Roman" w:eastAsia="Times New Roman" w:hAnsi="Times New Roman" w:cs="Times New Roman"/>
          <w:color w:val="000000"/>
          <w:spacing w:val="0"/>
          <w:w w:val="100"/>
          <w:position w:val="0"/>
        </w:rPr>
        <w:t>REITs</w:t>
      </w:r>
      <w:r>
        <w:rPr>
          <w:color w:val="000000"/>
          <w:spacing w:val="0"/>
          <w:w w:val="100"/>
          <w:position w:val="0"/>
        </w:rPr>
        <w:t>业务方面，资产证券化业务将深挖重点行业及核心客户，打造多维度金融服务 能力；公募</w:t>
      </w:r>
      <w:r>
        <w:rPr>
          <w:rFonts w:ascii="Times New Roman" w:eastAsia="Times New Roman" w:hAnsi="Times New Roman" w:cs="Times New Roman"/>
          <w:color w:val="000000"/>
          <w:spacing w:val="0"/>
          <w:w w:val="100"/>
          <w:position w:val="0"/>
        </w:rPr>
        <w:t>REITs</w:t>
      </w:r>
      <w:r>
        <w:rPr>
          <w:color w:val="000000"/>
          <w:spacing w:val="0"/>
          <w:w w:val="100"/>
          <w:position w:val="0"/>
        </w:rPr>
        <w:t>业务将聚焦特定领域，加快推进行业布局。经纪业务将以客户为中心，围绕零售客户和 机构客户财富管理需求进行产品引入和设计，加快向财富管理转型，并完善相应的机制，使分支机构成为 公司的全业务线展业窗口。私募股权基金管理业务将抓住科技强国和资本市场改革机遇，做好投资及加快 退出，努力构建全周期、多行业的基金矩阵。自营投资及交易业务将在控制风险的基础上，努力获取相对 稳健的投资收益。</w:t>
      </w:r>
    </w:p>
    <w:p>
      <w:pPr>
        <w:pStyle w:val="Style30"/>
        <w:keepNext/>
        <w:keepLines/>
        <w:widowControl w:val="0"/>
        <w:shd w:val="clear" w:color="auto" w:fill="auto"/>
        <w:bidi w:val="0"/>
        <w:spacing w:before="0" w:after="220" w:line="470" w:lineRule="exact"/>
        <w:ind w:left="0" w:right="0" w:firstLine="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color w:val="000000"/>
          <w:spacing w:val="0"/>
          <w:w w:val="100"/>
          <w:position w:val="0"/>
        </w:rPr>
        <w:t>四）未来经营可能面对的风险</w:t>
      </w:r>
      <w:bookmarkEnd w:id="380"/>
      <w:bookmarkEnd w:id="381"/>
      <w:bookmarkEnd w:id="383"/>
    </w:p>
    <w:p>
      <w:pPr>
        <w:pStyle w:val="Style30"/>
        <w:keepNext/>
        <w:keepLines/>
        <w:widowControl w:val="0"/>
        <w:shd w:val="clear" w:color="auto" w:fill="auto"/>
        <w:bidi w:val="0"/>
        <w:spacing w:before="0" w:after="0" w:line="485" w:lineRule="exact"/>
        <w:ind w:left="0" w:right="0" w:firstLine="0"/>
        <w:jc w:val="both"/>
      </w:pPr>
      <w:bookmarkStart w:id="380" w:name="bookmark380"/>
      <w:bookmarkStart w:id="381" w:name="bookmark381"/>
      <w:bookmarkStart w:id="384" w:name="bookmark384"/>
      <w:r>
        <w:rPr>
          <w:rFonts w:ascii="Times New Roman" w:eastAsia="Times New Roman" w:hAnsi="Times New Roman" w:cs="Times New Roman"/>
          <w:color w:val="000000"/>
          <w:spacing w:val="0"/>
          <w:w w:val="100"/>
          <w:position w:val="0"/>
        </w:rPr>
        <w:t>1</w:t>
      </w:r>
      <w:bookmarkEnd w:id="384"/>
      <w:r>
        <w:rPr>
          <w:color w:val="000000"/>
          <w:spacing w:val="0"/>
          <w:w w:val="100"/>
          <w:position w:val="0"/>
        </w:rPr>
        <w:t>、影响公司业务经营活动的各项重大风险因素</w:t>
      </w:r>
      <w:bookmarkEnd w:id="380"/>
      <w:bookmarkEnd w:id="381"/>
    </w:p>
    <w:p>
      <w:pPr>
        <w:pStyle w:val="Style12"/>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影响公司业务经营活动的重大风险因素主要有市场风险、信用风险、操作风险、流动性风险、声誉风 险、洗钱风险和环境气候风险。</w:t>
      </w:r>
    </w:p>
    <w:p>
      <w:pPr>
        <w:pStyle w:val="Style12"/>
        <w:keepNext w:val="0"/>
        <w:keepLines w:val="0"/>
        <w:widowControl w:val="0"/>
        <w:shd w:val="clear" w:color="auto" w:fill="auto"/>
        <w:tabs>
          <w:tab w:pos="909" w:val="left"/>
        </w:tabs>
        <w:bidi w:val="0"/>
        <w:spacing w:before="0" w:after="0" w:line="485" w:lineRule="exact"/>
        <w:ind w:left="0" w:right="0" w:firstLine="440"/>
        <w:jc w:val="both"/>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w:t>
        <w:tab/>
        <w:t>市场风险</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市场风险是指因公司的金融资产持仓随着投资品种的市场价格变化而波动所引起损失的风险。引起市 场风险的因素包括利率、权益类资产价格、股指期货价格等。公司的市场风险主要来源于自有资金参与的 投资与交易业务。</w:t>
      </w:r>
    </w:p>
    <w:p>
      <w:pPr>
        <w:pStyle w:val="Style12"/>
        <w:keepNext w:val="0"/>
        <w:keepLines w:val="0"/>
        <w:widowControl w:val="0"/>
        <w:shd w:val="clear" w:color="auto" w:fill="auto"/>
        <w:tabs>
          <w:tab w:pos="909" w:val="left"/>
        </w:tabs>
        <w:bidi w:val="0"/>
        <w:spacing w:before="0" w:after="0" w:line="475" w:lineRule="exact"/>
        <w:ind w:left="0" w:right="0" w:firstLine="440"/>
        <w:jc w:val="both"/>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w:t>
        <w:tab/>
        <w:t>信用风险</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信用风险是指因借款人或交易对手无法履约或履约能力下降而为公司带来损失的风险。公司面临的信 用风险主要来自于信用证券的发行人、交易对手、信贷业务或类信贷业务的融资方等，主要来自固定收益 业务、融资融券业务、股票质押式回购业务、衍生品业务、资产管理业务。</w:t>
      </w:r>
    </w:p>
    <w:p>
      <w:pPr>
        <w:pStyle w:val="Style12"/>
        <w:keepNext w:val="0"/>
        <w:keepLines w:val="0"/>
        <w:widowControl w:val="0"/>
        <w:shd w:val="clear" w:color="auto" w:fill="auto"/>
        <w:tabs>
          <w:tab w:pos="909" w:val="left"/>
        </w:tabs>
        <w:bidi w:val="0"/>
        <w:spacing w:before="0" w:after="0" w:line="475" w:lineRule="exact"/>
        <w:ind w:left="0" w:right="0" w:firstLine="440"/>
        <w:jc w:val="both"/>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rPr>
        <w:t>3</w:t>
      </w:r>
      <w:r>
        <w:rPr>
          <w:color w:val="000000"/>
          <w:spacing w:val="0"/>
          <w:w w:val="100"/>
          <w:position w:val="0"/>
        </w:rPr>
        <w:t>）</w:t>
        <w:tab/>
        <w:t>操作风险</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操作风险是指由于不完善或有问题的内部程序、人员和信息技术系统，以及外部事件造成损失的风险。 公司经营的每一个环节都可能发生操作风险事件，包括但不限于进行未经授权或者超出权限的交易、玩忽 职守、虚报或者隐瞒必要信息、不恰当地使用或者披露保密信息等。</w:t>
      </w:r>
    </w:p>
    <w:p>
      <w:pPr>
        <w:pStyle w:val="Style12"/>
        <w:keepNext w:val="0"/>
        <w:keepLines w:val="0"/>
        <w:widowControl w:val="0"/>
        <w:shd w:val="clear" w:color="auto" w:fill="auto"/>
        <w:tabs>
          <w:tab w:pos="909" w:val="left"/>
        </w:tabs>
        <w:bidi w:val="0"/>
        <w:spacing w:before="0" w:after="0" w:line="475" w:lineRule="exact"/>
        <w:ind w:left="0" w:right="0" w:firstLine="44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rPr>
        <w:t>4</w:t>
      </w:r>
      <w:r>
        <w:rPr>
          <w:color w:val="000000"/>
          <w:spacing w:val="0"/>
          <w:w w:val="100"/>
          <w:position w:val="0"/>
        </w:rPr>
        <w:t>）</w:t>
        <w:tab/>
        <w:t>流动性风险</w:t>
      </w:r>
    </w:p>
    <w:p>
      <w:pPr>
        <w:pStyle w:val="Style12"/>
        <w:keepNext w:val="0"/>
        <w:keepLines w:val="0"/>
        <w:widowControl w:val="0"/>
        <w:shd w:val="clear" w:color="auto" w:fill="auto"/>
        <w:bidi w:val="0"/>
        <w:spacing w:before="0" w:after="220" w:line="485" w:lineRule="exact"/>
        <w:ind w:left="0" w:right="0" w:firstLine="440"/>
        <w:jc w:val="both"/>
      </w:pPr>
      <w:r>
        <w:rPr>
          <w:color w:val="000000"/>
          <w:spacing w:val="0"/>
          <w:w w:val="100"/>
          <w:position w:val="0"/>
        </w:rPr>
        <w:t>流动性风险是指公司无法以合理成本及时获得充足资金，以偿付到期债务、履行其他支付义务和满足 正常业务开展的资金需求的风险。</w:t>
      </w:r>
    </w:p>
    <w:p>
      <w:pPr>
        <w:pStyle w:val="Style12"/>
        <w:keepNext w:val="0"/>
        <w:keepLines w:val="0"/>
        <w:widowControl w:val="0"/>
        <w:shd w:val="clear" w:color="auto" w:fill="auto"/>
        <w:bidi w:val="0"/>
        <w:spacing w:before="0" w:after="0" w:line="240" w:lineRule="auto"/>
        <w:ind w:left="0" w:right="0" w:firstLine="44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rPr>
        <w:t>5</w:t>
      </w:r>
      <w:r>
        <w:rPr>
          <w:color w:val="000000"/>
          <w:spacing w:val="0"/>
          <w:w w:val="100"/>
          <w:position w:val="0"/>
        </w:rPr>
        <w:t>）声誉风险</w:t>
      </w:r>
    </w:p>
    <w:p>
      <w:pPr>
        <w:pStyle w:val="Style1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声誉风险是指由于公司行为或外部事件、及公司工作人员（工作人员是指以公司名义对外展业的人员， 包括与公司建立劳动关系的正式员工、与公司签署委托协议的经纪人、劳务派遣至公司的人员等）违反廉 洁规定、职业道德、业务规范、行规行约等相关行为，导致投资者、发行人、监管机构、自律组织、社会 公众、媒体等对公司形成负面评价，从而损害公司品牌价值，不利公司正常经营，甚至影响到市场稳定和 社会稳定的风险。</w:t>
      </w:r>
    </w:p>
    <w:p>
      <w:pPr>
        <w:pStyle w:val="Style12"/>
        <w:keepNext w:val="0"/>
        <w:keepLines w:val="0"/>
        <w:widowControl w:val="0"/>
        <w:shd w:val="clear" w:color="auto" w:fill="auto"/>
        <w:tabs>
          <w:tab w:pos="868" w:val="left"/>
        </w:tabs>
        <w:bidi w:val="0"/>
        <w:spacing w:before="0" w:after="0" w:line="472" w:lineRule="exact"/>
        <w:ind w:left="0" w:right="0" w:firstLine="440"/>
        <w:jc w:val="left"/>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rPr>
        <w:t>6</w:t>
      </w:r>
      <w:r>
        <w:rPr>
          <w:color w:val="000000"/>
          <w:spacing w:val="0"/>
          <w:w w:val="100"/>
          <w:position w:val="0"/>
        </w:rPr>
        <w:t>）</w:t>
        <w:tab/>
        <w:t>洗钱风险</w:t>
      </w:r>
    </w:p>
    <w:p>
      <w:pPr>
        <w:pStyle w:val="Style1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洗钱风险是指金融机构由于从事、参与、纵容或便利洗钱活动而带来的风险。</w:t>
      </w:r>
    </w:p>
    <w:p>
      <w:pPr>
        <w:pStyle w:val="Style12"/>
        <w:keepNext w:val="0"/>
        <w:keepLines w:val="0"/>
        <w:widowControl w:val="0"/>
        <w:shd w:val="clear" w:color="auto" w:fill="auto"/>
        <w:tabs>
          <w:tab w:pos="868" w:val="left"/>
        </w:tabs>
        <w:bidi w:val="0"/>
        <w:spacing w:before="0" w:after="0" w:line="470" w:lineRule="exact"/>
        <w:ind w:left="0" w:right="0" w:firstLine="440"/>
        <w:jc w:val="both"/>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rPr>
        <w:t>7</w:t>
      </w:r>
      <w:r>
        <w:rPr>
          <w:color w:val="000000"/>
          <w:spacing w:val="0"/>
          <w:w w:val="100"/>
          <w:position w:val="0"/>
        </w:rPr>
        <w:t>）</w:t>
        <w:tab/>
        <w:t>环境气候风险</w:t>
      </w:r>
    </w:p>
    <w:p>
      <w:pPr>
        <w:pStyle w:val="Style12"/>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环境气候风险分为与低碳经济转型相关的风险和与环境气候变化的实体影响相关的风险。与低碳经济 转型相关的风险是指向低碳经济转型可能需要在政策、法律、技术和市场方面产生广泛的变化，方可满足 与气候变化有关的缓解和适应要求。与环境气候变化的实体影响相关的风险分为事件驱动型（急性）或长 期型（慢性）气候模式转变风险。事件驱动型风险包括台风、飓风或洪水等极端天气事件的严重性加剧。 长期型（慢性）气候模式转变风险是指可能引起海平面上升或长期酷热的较为长期的气候模式转变，例如 持续性高温。</w:t>
      </w:r>
    </w:p>
    <w:p>
      <w:pPr>
        <w:pStyle w:val="Style12"/>
        <w:keepNext w:val="0"/>
        <w:keepLines w:val="0"/>
        <w:widowControl w:val="0"/>
        <w:shd w:val="clear" w:color="auto" w:fill="auto"/>
        <w:bidi w:val="0"/>
        <w:spacing w:before="0" w:after="0"/>
        <w:ind w:left="0" w:right="0" w:firstLine="440"/>
        <w:jc w:val="both"/>
      </w:pPr>
      <w:bookmarkStart w:id="392" w:name="bookmark392"/>
      <w:r>
        <w:rPr>
          <w:rFonts w:ascii="Times New Roman" w:eastAsia="Times New Roman" w:hAnsi="Times New Roman" w:cs="Times New Roman"/>
          <w:b/>
          <w:bCs/>
          <w:color w:val="000000"/>
          <w:spacing w:val="0"/>
          <w:w w:val="100"/>
          <w:position w:val="0"/>
        </w:rPr>
        <w:t>2</w:t>
      </w:r>
      <w:bookmarkEnd w:id="392"/>
      <w:r>
        <w:rPr>
          <w:b/>
          <w:bCs/>
          <w:color w:val="000000"/>
          <w:spacing w:val="0"/>
          <w:w w:val="100"/>
          <w:position w:val="0"/>
        </w:rPr>
        <w:t>、主要风险管理措施</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公司已经并且计划采取有效应对措施，防范、管理和控制业务经营活动中面临的各类风险。公司已经 从风险偏好、风险限额、风险识别、风险评估、风险计量、压力测试、风险监控、风险处置等方面采取措 施，管理公司面临的各类风险。</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对于市场风险，公司的管理措施主要有：（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）“研究</w:t>
      </w:r>
      <w:r>
        <w:rPr>
          <w:rFonts w:ascii="Times New Roman" w:eastAsia="Times New Roman" w:hAnsi="Times New Roman" w:cs="Times New Roman"/>
          <w:color w:val="000000"/>
          <w:spacing w:val="0"/>
          <w:w w:val="100"/>
          <w:position w:val="0"/>
        </w:rPr>
        <w:t>-</w:t>
      </w:r>
      <w:r>
        <w:rPr>
          <w:color w:val="000000"/>
          <w:spacing w:val="0"/>
          <w:w w:val="100"/>
          <w:position w:val="0"/>
        </w:rPr>
        <w:t>决策</w:t>
      </w:r>
      <w:r>
        <w:rPr>
          <w:rFonts w:ascii="Times New Roman" w:eastAsia="Times New Roman" w:hAnsi="Times New Roman" w:cs="Times New Roman"/>
          <w:color w:val="000000"/>
          <w:spacing w:val="0"/>
          <w:w w:val="100"/>
          <w:position w:val="0"/>
        </w:rPr>
        <w:t>-</w:t>
      </w:r>
      <w:r>
        <w:rPr>
          <w:color w:val="000000"/>
          <w:spacing w:val="0"/>
          <w:w w:val="100"/>
          <w:position w:val="0"/>
        </w:rPr>
        <w:t>执行</w:t>
      </w:r>
      <w:r>
        <w:rPr>
          <w:rFonts w:ascii="Times New Roman" w:eastAsia="Times New Roman" w:hAnsi="Times New Roman" w:cs="Times New Roman"/>
          <w:color w:val="000000"/>
          <w:spacing w:val="0"/>
          <w:w w:val="100"/>
          <w:position w:val="0"/>
        </w:rPr>
        <w:t>-</w:t>
      </w:r>
      <w:r>
        <w:rPr>
          <w:color w:val="000000"/>
          <w:spacing w:val="0"/>
          <w:w w:val="100"/>
          <w:position w:val="0"/>
        </w:rPr>
        <w:t>监督”相互分离原则，制定并严格执 行证券池制度、风险限额管理制度、逐日盯市制度、止损制度、投资审批制度、风险监控报告制度等风险 管理制度；（</w:t>
      </w:r>
      <w:r>
        <w:rPr>
          <w:rFonts w:ascii="Times New Roman" w:eastAsia="Times New Roman" w:hAnsi="Times New Roman" w:cs="Times New Roman"/>
          <w:color w:val="000000"/>
          <w:spacing w:val="0"/>
          <w:w w:val="100"/>
          <w:position w:val="0"/>
        </w:rPr>
        <w:t>2</w:t>
      </w:r>
      <w:r>
        <w:rPr>
          <w:color w:val="000000"/>
          <w:spacing w:val="0"/>
          <w:w w:val="100"/>
          <w:position w:val="0"/>
        </w:rPr>
        <w:t>）建立以风险价值</w:t>
      </w:r>
      <w:r>
        <w:rPr>
          <w:color w:val="000000"/>
          <w:spacing w:val="0"/>
          <w:w w:val="100"/>
          <w:position w:val="0"/>
        </w:rPr>
        <w:t>（</w:t>
      </w:r>
      <w:r>
        <w:rPr>
          <w:rFonts w:ascii="Times New Roman" w:eastAsia="Times New Roman" w:hAnsi="Times New Roman" w:cs="Times New Roman"/>
          <w:color w:val="000000"/>
          <w:spacing w:val="0"/>
          <w:w w:val="100"/>
          <w:position w:val="0"/>
        </w:rPr>
        <w:t>VaR</w:t>
      </w:r>
      <w:r>
        <w:rPr>
          <w:color w:val="000000"/>
          <w:spacing w:val="0"/>
          <w:w w:val="100"/>
          <w:position w:val="0"/>
        </w:rPr>
        <w:t>）</w:t>
      </w:r>
      <w:r>
        <w:rPr>
          <w:color w:val="000000"/>
          <w:spacing w:val="0"/>
          <w:w w:val="100"/>
          <w:position w:val="0"/>
        </w:rPr>
        <w:t>为核心，包括基点价值（</w:t>
      </w:r>
      <w:r>
        <w:rPr>
          <w:rFonts w:ascii="Times New Roman" w:eastAsia="Times New Roman" w:hAnsi="Times New Roman" w:cs="Times New Roman"/>
          <w:color w:val="000000"/>
          <w:spacing w:val="0"/>
          <w:w w:val="100"/>
          <w:position w:val="0"/>
        </w:rPr>
        <w:t>DV01</w:t>
      </w:r>
      <w:r>
        <w:rPr>
          <w:color w:val="000000"/>
          <w:spacing w:val="0"/>
          <w:w w:val="100"/>
          <w:position w:val="0"/>
        </w:rPr>
        <w:t>）、</w:t>
      </w:r>
      <w:r>
        <w:rPr>
          <w:color w:val="000000"/>
          <w:spacing w:val="0"/>
          <w:w w:val="100"/>
          <w:position w:val="0"/>
        </w:rPr>
        <w:t>夏普比率等指标在内的市场风 险监控和业绩评估体系，结合净资本等监管要求，实现了对市场风险的持续监控和评估；（</w:t>
      </w:r>
      <w:r>
        <w:rPr>
          <w:rFonts w:ascii="Times New Roman" w:eastAsia="Times New Roman" w:hAnsi="Times New Roman" w:cs="Times New Roman"/>
          <w:color w:val="000000"/>
          <w:spacing w:val="0"/>
          <w:w w:val="100"/>
          <w:position w:val="0"/>
        </w:rPr>
        <w:t>3</w:t>
      </w:r>
      <w:r>
        <w:rPr>
          <w:color w:val="000000"/>
          <w:spacing w:val="0"/>
          <w:w w:val="100"/>
          <w:position w:val="0"/>
        </w:rPr>
        <w:t>）加强宏观经 济政策和产业政策的研究，加强对宏观经济指标的监测，加强净资本及各项风险控制指标的监控，适时调 整自营投资策略和投资规模的方式控制证券自营业务的市场风险；（</w:t>
      </w:r>
      <w:r>
        <w:rPr>
          <w:rFonts w:ascii="Times New Roman" w:eastAsia="Times New Roman" w:hAnsi="Times New Roman" w:cs="Times New Roman"/>
          <w:color w:val="000000"/>
          <w:spacing w:val="0"/>
          <w:w w:val="100"/>
          <w:position w:val="0"/>
        </w:rPr>
        <w:t>4</w:t>
      </w:r>
      <w:r>
        <w:rPr>
          <w:color w:val="000000"/>
          <w:spacing w:val="0"/>
          <w:w w:val="100"/>
          <w:position w:val="0"/>
        </w:rPr>
        <w:t>）通过股指期货、国债期货和利率互 换等金融衍生产品来对冲持仓头寸的市场风险。</w:t>
      </w:r>
    </w:p>
    <w:p>
      <w:pPr>
        <w:pStyle w:val="Style12"/>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对于信用风险，公司的管理措施主要有：（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）对于债券投资的信用风险，公司在充分了解发行人经营 状况、历史履约情况等信息的基础上，建立了债券池管理机制和内部信用评级体系，并持续从债券投前信 用风险等级认定、风险总量及集中度控制、投后信用风险分级调整、舆情监控及应对等方面进行风险管控， 公司风险管理部门针对债券存续期的风险变化及时进行风险提示、预警或要求处置；（</w:t>
      </w:r>
      <w:r>
        <w:rPr>
          <w:rFonts w:ascii="Times New Roman" w:eastAsia="Times New Roman" w:hAnsi="Times New Roman" w:cs="Times New Roman"/>
          <w:color w:val="000000"/>
          <w:spacing w:val="0"/>
          <w:w w:val="100"/>
          <w:position w:val="0"/>
        </w:rPr>
        <w:t>2</w:t>
      </w:r>
      <w:r>
        <w:rPr>
          <w:color w:val="000000"/>
          <w:spacing w:val="0"/>
          <w:w w:val="100"/>
          <w:position w:val="0"/>
        </w:rPr>
        <w:t xml:space="preserve">）对债券逆回购等 </w:t>
      </w:r>
      <w:r>
        <w:rPr>
          <w:color w:val="000000"/>
          <w:spacing w:val="0"/>
          <w:w w:val="100"/>
          <w:position w:val="0"/>
        </w:rPr>
        <w:t>业务交易对手的信用风险，公司建立了交易对手评级和授信管理制度；对新增交易对手均按内部授权履行 内部审批程序，日常计量及监控交易对手限额；（</w:t>
      </w:r>
      <w:r>
        <w:rPr>
          <w:rFonts w:ascii="Times New Roman" w:eastAsia="Times New Roman" w:hAnsi="Times New Roman" w:cs="Times New Roman"/>
          <w:color w:val="000000"/>
          <w:spacing w:val="0"/>
          <w:w w:val="100"/>
          <w:position w:val="0"/>
        </w:rPr>
        <w:t>3</w:t>
      </w:r>
      <w:r>
        <w:rPr>
          <w:color w:val="000000"/>
          <w:spacing w:val="0"/>
          <w:w w:val="100"/>
          <w:position w:val="0"/>
        </w:rPr>
        <w:t>）对于融资融券业务、股票质押式回购业务的信用风险， 公司通过对客户进行风险教育、征信评级、授信、逐日盯市、客户风险提示、强制平仓、司法追索等方式 进行风险控制。特别地，针对股票质押式回购业务，要求每笔项目开展尽职调查，风险管理部独立评估， 审慎控制新增项目，并对存量项目合理计提减值。</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对于流动性风险，公司的管理措施主要有：（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）按照分级决策、逐级授权的原则，建立完善的授权管 理体系，明确授权主体、范围与权限，规范授权管理与监督程序，确保各级决策机构和人员在授权范围内 履行职责。对超出授权范围的事项，须报上级决策者审批。同时在岗位及权限设置时，强调相互制衡、相 互监督以及不相容岗位合理分离；（</w:t>
      </w:r>
      <w:r>
        <w:rPr>
          <w:rFonts w:ascii="Times New Roman" w:eastAsia="Times New Roman" w:hAnsi="Times New Roman" w:cs="Times New Roman"/>
          <w:color w:val="000000"/>
          <w:spacing w:val="0"/>
          <w:w w:val="100"/>
          <w:position w:val="0"/>
        </w:rPr>
        <w:t>2</w:t>
      </w:r>
      <w:r>
        <w:rPr>
          <w:color w:val="000000"/>
          <w:spacing w:val="0"/>
          <w:w w:val="100"/>
          <w:position w:val="0"/>
        </w:rPr>
        <w:t>）优化、完善与业务发展有效衔接的流动性风险管理流程，将事前风 险识别、评估并制定控制措施，事中风险监控、预警和处置，事后及时总结和改进管控措施相统一，使流 动性风险管理措施涵盖到所有业务的全流程，渗透到决策、执行、监督和反馈各个环节；（</w:t>
      </w:r>
      <w:r>
        <w:rPr>
          <w:rFonts w:ascii="Times New Roman" w:eastAsia="Times New Roman" w:hAnsi="Times New Roman" w:cs="Times New Roman"/>
          <w:color w:val="000000"/>
          <w:spacing w:val="0"/>
          <w:w w:val="100"/>
          <w:position w:val="0"/>
        </w:rPr>
        <w:t>3</w:t>
      </w:r>
      <w:r>
        <w:rPr>
          <w:color w:val="000000"/>
          <w:spacing w:val="0"/>
          <w:w w:val="100"/>
          <w:position w:val="0"/>
        </w:rPr>
        <w:t>）完善资产负 债小组工作机制，根据公司发展战略、经营目标和财务状况，针对主要流动性风险因素设定管控限额，调 整资产负债结构，并定期进行评估、确保与资本水平相匹配，与收益水平相均衡；（</w:t>
      </w:r>
      <w:r>
        <w:rPr>
          <w:rFonts w:ascii="Times New Roman" w:eastAsia="Times New Roman" w:hAnsi="Times New Roman" w:cs="Times New Roman"/>
          <w:color w:val="000000"/>
          <w:spacing w:val="0"/>
          <w:w w:val="100"/>
          <w:position w:val="0"/>
        </w:rPr>
        <w:t>4</w:t>
      </w:r>
      <w:r>
        <w:rPr>
          <w:color w:val="000000"/>
          <w:spacing w:val="0"/>
          <w:w w:val="100"/>
          <w:position w:val="0"/>
        </w:rPr>
        <w:t>）公司根据流动性管 理水平逐步完善可靠的流动性风险管理信息技术系统，依托信息化平台开展流动性风险的计量、动态跟踪、 评估、监控和预警，实现流动性风险集中管理，并将关键流动性风险控制措施固化到各业务系统，以符合 各项业务及公司整体流动性风险管理需要。</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对于操作风险，公司的管理措施主要有：（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）采取风险与控制自我评估</w:t>
      </w:r>
      <w:r>
        <w:rPr>
          <w:color w:val="000000"/>
          <w:spacing w:val="0"/>
          <w:w w:val="100"/>
          <w:position w:val="0"/>
        </w:rPr>
        <w:t>（</w:t>
      </w:r>
      <w:r>
        <w:rPr>
          <w:rFonts w:ascii="Times New Roman" w:eastAsia="Times New Roman" w:hAnsi="Times New Roman" w:cs="Times New Roman"/>
          <w:color w:val="000000"/>
          <w:spacing w:val="0"/>
          <w:w w:val="100"/>
          <w:position w:val="0"/>
        </w:rPr>
        <w:t>RCSA</w:t>
      </w:r>
      <w:r>
        <w:rPr>
          <w:color w:val="000000"/>
          <w:spacing w:val="0"/>
          <w:w w:val="100"/>
          <w:position w:val="0"/>
        </w:rPr>
        <w:t>）、</w:t>
      </w:r>
      <w:r>
        <w:rPr>
          <w:color w:val="000000"/>
          <w:spacing w:val="0"/>
          <w:w w:val="100"/>
          <w:position w:val="0"/>
        </w:rPr>
        <w:t>建立关键风险指标 体系、关键点控制、授权管理等多项措施，对业务开展过程中所面临的各类操作风险进行识别、评估和防 控；（</w:t>
      </w:r>
      <w:r>
        <w:rPr>
          <w:rFonts w:ascii="Times New Roman" w:eastAsia="Times New Roman" w:hAnsi="Times New Roman" w:cs="Times New Roman"/>
          <w:color w:val="000000"/>
          <w:spacing w:val="0"/>
          <w:w w:val="100"/>
          <w:position w:val="0"/>
        </w:rPr>
        <w:t>2</w:t>
      </w:r>
      <w:r>
        <w:rPr>
          <w:color w:val="000000"/>
          <w:spacing w:val="0"/>
          <w:w w:val="100"/>
          <w:position w:val="0"/>
        </w:rPr>
        <w:t>）建立操作风险事件监控、汇报和分析工作机制，在业务部门和主要职能部门建立风险汇报岗，全 面监控各类操作风险事件，通过制定风险防范措施，并跟踪落实执行情况，积极防范操作风险；（</w:t>
      </w:r>
      <w:r>
        <w:rPr>
          <w:rFonts w:ascii="Times New Roman" w:eastAsia="Times New Roman" w:hAnsi="Times New Roman" w:cs="Times New Roman"/>
          <w:color w:val="000000"/>
          <w:spacing w:val="0"/>
          <w:w w:val="100"/>
          <w:position w:val="0"/>
        </w:rPr>
        <w:t>3</w:t>
      </w:r>
      <w:r>
        <w:rPr>
          <w:color w:val="000000"/>
          <w:spacing w:val="0"/>
          <w:w w:val="100"/>
          <w:position w:val="0"/>
        </w:rPr>
        <w:t>）通过 定期对重要业务流程和制度进行梳理，加强应用系统业务权限管理，加大各业务监督检查力度，做好创新 业务和创新产品的业务风险评估工作，持续完善对操作风险的管理；（</w:t>
      </w:r>
      <w:r>
        <w:rPr>
          <w:rFonts w:ascii="Times New Roman" w:eastAsia="Times New Roman" w:hAnsi="Times New Roman" w:cs="Times New Roman"/>
          <w:color w:val="000000"/>
          <w:spacing w:val="0"/>
          <w:w w:val="100"/>
          <w:position w:val="0"/>
        </w:rPr>
        <w:t>4</w:t>
      </w:r>
      <w:r>
        <w:rPr>
          <w:color w:val="000000"/>
          <w:spacing w:val="0"/>
          <w:w w:val="100"/>
          <w:position w:val="0"/>
        </w:rPr>
        <w:t>）通过数据定期备份、加强信息系 统和网络安全管理、建立灾难备份系统、制定应急预案、定期开展应急演练、加强信息技术项目管理等措 施防范信息系统风险。</w:t>
      </w:r>
    </w:p>
    <w:p>
      <w:pPr>
        <w:pStyle w:val="Style12"/>
        <w:keepNext w:val="0"/>
        <w:keepLines w:val="0"/>
        <w:widowControl w:val="0"/>
        <w:shd w:val="clear" w:color="auto" w:fill="auto"/>
        <w:bidi w:val="0"/>
        <w:spacing w:before="0" w:after="0" w:line="464" w:lineRule="exact"/>
        <w:ind w:left="0" w:right="0" w:firstLine="440"/>
        <w:jc w:val="both"/>
      </w:pPr>
      <w:r>
        <w:rPr>
          <w:color w:val="000000"/>
          <w:spacing w:val="0"/>
          <w:w w:val="100"/>
          <w:position w:val="0"/>
          <w:shd w:val="clear" w:color="auto" w:fill="FFFFFF"/>
        </w:rPr>
        <w:t>对于声誉风险，公司的管理措施主要有：（</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）从强化投资者教育和风险提示、解决客户问题、确保客 户合法权益、提升客户满意度等方面积极服务客户，并妥善处理客户投诉；（</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）指定部门负责信息发布和 新闻工作的归口管理，及时准确地向公众发布信息，主动接受舆论监督，为正常的新闻采访活动提供便利 和必要保障；（</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）建立完善声誉信息监测研判机制，实时关注声誉信息，及时澄清虚假信息或不完整信息；</w:t>
      </w:r>
    </w:p>
    <w:p>
      <w:pPr>
        <w:pStyle w:val="Style12"/>
        <w:keepNext w:val="0"/>
        <w:keepLines w:val="0"/>
        <w:widowControl w:val="0"/>
        <w:shd w:val="clear" w:color="auto" w:fill="auto"/>
        <w:bidi w:val="0"/>
        <w:spacing w:before="0" w:after="0" w:line="464" w:lineRule="exact"/>
        <w:ind w:left="0" w:right="0" w:firstLine="0"/>
        <w:jc w:val="both"/>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rPr>
        <w:t>4</w:t>
      </w:r>
      <w:r>
        <w:rPr>
          <w:color w:val="000000"/>
          <w:spacing w:val="0"/>
          <w:w w:val="100"/>
          <w:position w:val="0"/>
        </w:rPr>
        <w:t>）完善声誉事件的分级分类处理机制，明确相应的管理权限、职责和报告路径；（</w:t>
      </w:r>
      <w:r>
        <w:rPr>
          <w:rFonts w:ascii="Times New Roman" w:eastAsia="Times New Roman" w:hAnsi="Times New Roman" w:cs="Times New Roman"/>
          <w:color w:val="000000"/>
          <w:spacing w:val="0"/>
          <w:w w:val="100"/>
          <w:position w:val="0"/>
        </w:rPr>
        <w:t>5</w:t>
      </w:r>
      <w:r>
        <w:rPr>
          <w:color w:val="000000"/>
          <w:spacing w:val="0"/>
          <w:w w:val="100"/>
          <w:position w:val="0"/>
        </w:rPr>
        <w:t xml:space="preserve">）明确需要制定及 </w:t>
      </w:r>
      <w:r>
        <w:rPr>
          <w:color w:val="000000"/>
          <w:spacing w:val="0"/>
          <w:w w:val="100"/>
          <w:position w:val="0"/>
        </w:rPr>
        <w:t>实施声誉风险处置预案的情形，完善声誉风险处置；（</w:t>
      </w:r>
      <w:r>
        <w:rPr>
          <w:rFonts w:ascii="Times New Roman" w:eastAsia="Times New Roman" w:hAnsi="Times New Roman" w:cs="Times New Roman"/>
          <w:color w:val="000000"/>
          <w:spacing w:val="0"/>
          <w:w w:val="100"/>
          <w:position w:val="0"/>
        </w:rPr>
        <w:t>6</w:t>
      </w:r>
      <w:r>
        <w:rPr>
          <w:color w:val="000000"/>
          <w:spacing w:val="0"/>
          <w:w w:val="100"/>
          <w:position w:val="0"/>
        </w:rPr>
        <w:t>）加强声誉风险管理培训，对可能发生的各类事件 进行情景分析，制定预案并开展沙盘演练，全面改进、完善突发事件声誉风险控制机制，增加公司声誉风 险防范和处置能力；（</w:t>
      </w:r>
      <w:r>
        <w:rPr>
          <w:rFonts w:ascii="Times New Roman" w:eastAsia="Times New Roman" w:hAnsi="Times New Roman" w:cs="Times New Roman"/>
          <w:color w:val="000000"/>
          <w:spacing w:val="0"/>
          <w:w w:val="100"/>
          <w:position w:val="0"/>
        </w:rPr>
        <w:t>7</w:t>
      </w:r>
      <w:r>
        <w:rPr>
          <w:color w:val="000000"/>
          <w:spacing w:val="0"/>
          <w:w w:val="100"/>
          <w:position w:val="0"/>
        </w:rPr>
        <w:t>）建立了全公司范围内的信息协同机制，加强对声誉风险信息的及时掌握。</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对于洗钱风险，公司的管理措施主要有：（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）建立了完整的反洗钱内控机制和组织框架，明确了董事 会、经营管理层、各部门和员工的反洗钱工作要求；（</w:t>
      </w:r>
      <w:r>
        <w:rPr>
          <w:rFonts w:ascii="Times New Roman" w:eastAsia="Times New Roman" w:hAnsi="Times New Roman" w:cs="Times New Roman"/>
          <w:color w:val="000000"/>
          <w:spacing w:val="0"/>
          <w:w w:val="100"/>
          <w:position w:val="0"/>
        </w:rPr>
        <w:t>2</w:t>
      </w:r>
      <w:r>
        <w:rPr>
          <w:color w:val="000000"/>
          <w:spacing w:val="0"/>
          <w:w w:val="100"/>
          <w:position w:val="0"/>
        </w:rPr>
        <w:t>）落实客户身份识别的要求，遵循“了解你的客户” 的原则，针对具有不同洗钱或者恐怖融资风险特征的客户、业务关系或者交易，采取相应的措施，了解客 户及其交易目的和交易性质，了解实际控制客户的自然人和交易的实际受益人；（</w:t>
      </w:r>
      <w:r>
        <w:rPr>
          <w:rFonts w:ascii="Times New Roman" w:eastAsia="Times New Roman" w:hAnsi="Times New Roman" w:cs="Times New Roman"/>
          <w:color w:val="000000"/>
          <w:spacing w:val="0"/>
          <w:w w:val="100"/>
          <w:position w:val="0"/>
        </w:rPr>
        <w:t>3</w:t>
      </w:r>
      <w:r>
        <w:rPr>
          <w:color w:val="000000"/>
          <w:spacing w:val="0"/>
          <w:w w:val="100"/>
          <w:position w:val="0"/>
        </w:rPr>
        <w:t>）建立了可疑交易监测 与报告及名单监控体系，监控异常交易，防止公司被不法分子所利用，切实防范客户开户和交易过程中的 洗钱风险。</w:t>
      </w:r>
    </w:p>
    <w:p>
      <w:pPr>
        <w:pStyle w:val="Style12"/>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对于环境气候风险，公司在</w:t>
      </w:r>
      <w:r>
        <w:rPr>
          <w:rFonts w:ascii="Times New Roman" w:eastAsia="Times New Roman" w:hAnsi="Times New Roman" w:cs="Times New Roman"/>
          <w:color w:val="000000"/>
          <w:spacing w:val="0"/>
          <w:w w:val="100"/>
          <w:position w:val="0"/>
        </w:rPr>
        <w:t>2021</w:t>
      </w:r>
      <w:r>
        <w:rPr>
          <w:color w:val="000000"/>
          <w:spacing w:val="0"/>
          <w:w w:val="100"/>
          <w:position w:val="0"/>
        </w:rPr>
        <w:t>年采取了一系列管理措施，推进环境气候风险管理与公司全面风险 管理体系的融合，主要有：（</w:t>
      </w:r>
      <w:r>
        <w:rPr>
          <w:rFonts w:ascii="Times New Roman" w:eastAsia="Times New Roman" w:hAnsi="Times New Roman" w:cs="Times New Roman"/>
          <w:color w:val="000000"/>
          <w:spacing w:val="0"/>
          <w:w w:val="100"/>
          <w:position w:val="0"/>
        </w:rPr>
        <w:t>1</w:t>
      </w:r>
      <w:r>
        <w:rPr>
          <w:color w:val="000000"/>
          <w:spacing w:val="0"/>
          <w:w w:val="100"/>
          <w:position w:val="0"/>
        </w:rPr>
        <w:t>）将环境气候等</w:t>
      </w:r>
      <w:r>
        <w:rPr>
          <w:rFonts w:ascii="Times New Roman" w:eastAsia="Times New Roman" w:hAnsi="Times New Roman" w:cs="Times New Roman"/>
          <w:color w:val="000000"/>
          <w:spacing w:val="0"/>
          <w:w w:val="100"/>
          <w:position w:val="0"/>
        </w:rPr>
        <w:t>ESG</w:t>
      </w:r>
      <w:r>
        <w:rPr>
          <w:color w:val="000000"/>
          <w:spacing w:val="0"/>
          <w:w w:val="100"/>
          <w:position w:val="0"/>
        </w:rPr>
        <w:t>管理纳入公司战略和公司治理体系；（</w:t>
      </w:r>
      <w:r>
        <w:rPr>
          <w:rFonts w:ascii="Times New Roman" w:eastAsia="Times New Roman" w:hAnsi="Times New Roman" w:cs="Times New Roman"/>
          <w:color w:val="000000"/>
          <w:spacing w:val="0"/>
          <w:w w:val="100"/>
          <w:position w:val="0"/>
        </w:rPr>
        <w:t>2</w:t>
      </w:r>
      <w:r>
        <w:rPr>
          <w:color w:val="000000"/>
          <w:spacing w:val="0"/>
          <w:w w:val="100"/>
          <w:position w:val="0"/>
        </w:rPr>
        <w:t>）开展环境气候 等</w:t>
      </w:r>
      <w:r>
        <w:rPr>
          <w:rFonts w:ascii="Times New Roman" w:eastAsia="Times New Roman" w:hAnsi="Times New Roman" w:cs="Times New Roman"/>
          <w:color w:val="000000"/>
          <w:spacing w:val="0"/>
          <w:w w:val="100"/>
          <w:position w:val="0"/>
        </w:rPr>
        <w:t>ESG</w:t>
      </w:r>
      <w:r>
        <w:rPr>
          <w:color w:val="000000"/>
          <w:spacing w:val="0"/>
          <w:w w:val="100"/>
          <w:position w:val="0"/>
        </w:rPr>
        <w:t>风险管理的理论分析研究；（</w:t>
      </w:r>
      <w:r>
        <w:rPr>
          <w:rFonts w:ascii="Times New Roman" w:eastAsia="Times New Roman" w:hAnsi="Times New Roman" w:cs="Times New Roman"/>
          <w:color w:val="000000"/>
          <w:spacing w:val="0"/>
          <w:w w:val="100"/>
          <w:position w:val="0"/>
        </w:rPr>
        <w:t>3</w:t>
      </w:r>
      <w:r>
        <w:rPr>
          <w:color w:val="000000"/>
          <w:spacing w:val="0"/>
          <w:w w:val="100"/>
          <w:position w:val="0"/>
        </w:rPr>
        <w:t>）搭建与环境气候</w:t>
      </w:r>
      <w:r>
        <w:rPr>
          <w:rFonts w:ascii="Times New Roman" w:eastAsia="Times New Roman" w:hAnsi="Times New Roman" w:cs="Times New Roman"/>
          <w:color w:val="000000"/>
          <w:spacing w:val="0"/>
          <w:w w:val="100"/>
          <w:position w:val="0"/>
        </w:rPr>
        <w:t>ESG</w:t>
      </w:r>
      <w:r>
        <w:rPr>
          <w:color w:val="000000"/>
          <w:spacing w:val="0"/>
          <w:w w:val="100"/>
          <w:position w:val="0"/>
        </w:rPr>
        <w:t>相结合的内部信用评级体系及内评系统；（</w:t>
      </w:r>
      <w:r>
        <w:rPr>
          <w:rFonts w:ascii="Times New Roman" w:eastAsia="Times New Roman" w:hAnsi="Times New Roman" w:cs="Times New Roman"/>
          <w:color w:val="000000"/>
          <w:spacing w:val="0"/>
          <w:w w:val="100"/>
          <w:position w:val="0"/>
        </w:rPr>
        <w:t>4</w:t>
      </w:r>
      <w:r>
        <w:rPr>
          <w:color w:val="000000"/>
          <w:spacing w:val="0"/>
          <w:w w:val="100"/>
          <w:position w:val="0"/>
        </w:rPr>
        <w:t>） 在专项风险评估报告中涵盖整合环境气候等</w:t>
      </w:r>
      <w:r>
        <w:rPr>
          <w:rFonts w:ascii="Times New Roman" w:eastAsia="Times New Roman" w:hAnsi="Times New Roman" w:cs="Times New Roman"/>
          <w:color w:val="000000"/>
          <w:spacing w:val="0"/>
          <w:w w:val="100"/>
          <w:position w:val="0"/>
        </w:rPr>
        <w:t>ESG</w:t>
      </w:r>
      <w:r>
        <w:rPr>
          <w:color w:val="000000"/>
          <w:spacing w:val="0"/>
          <w:w w:val="100"/>
          <w:position w:val="0"/>
        </w:rPr>
        <w:t>的评估内容；（</w:t>
      </w:r>
      <w:r>
        <w:rPr>
          <w:rFonts w:ascii="Times New Roman" w:eastAsia="Times New Roman" w:hAnsi="Times New Roman" w:cs="Times New Roman"/>
          <w:color w:val="000000"/>
          <w:spacing w:val="0"/>
          <w:w w:val="100"/>
          <w:position w:val="0"/>
        </w:rPr>
        <w:t>5</w:t>
      </w:r>
      <w:r>
        <w:rPr>
          <w:color w:val="000000"/>
          <w:spacing w:val="0"/>
          <w:w w:val="100"/>
          <w:position w:val="0"/>
        </w:rPr>
        <w:t>）推进</w:t>
      </w:r>
      <w:r>
        <w:rPr>
          <w:rFonts w:ascii="Times New Roman" w:eastAsia="Times New Roman" w:hAnsi="Times New Roman" w:cs="Times New Roman"/>
          <w:color w:val="000000"/>
          <w:spacing w:val="0"/>
          <w:w w:val="100"/>
          <w:position w:val="0"/>
        </w:rPr>
        <w:t>ESG</w:t>
      </w:r>
      <w:r>
        <w:rPr>
          <w:color w:val="000000"/>
          <w:spacing w:val="0"/>
          <w:w w:val="100"/>
          <w:position w:val="0"/>
        </w:rPr>
        <w:t>信用评级的应用；（</w:t>
      </w:r>
      <w:r>
        <w:rPr>
          <w:rFonts w:ascii="Times New Roman" w:eastAsia="Times New Roman" w:hAnsi="Times New Roman" w:cs="Times New Roman"/>
          <w:color w:val="000000"/>
          <w:spacing w:val="0"/>
          <w:w w:val="100"/>
          <w:position w:val="0"/>
        </w:rPr>
        <w:t>6</w:t>
      </w:r>
      <w:r>
        <w:rPr>
          <w:color w:val="000000"/>
          <w:spacing w:val="0"/>
          <w:w w:val="100"/>
          <w:position w:val="0"/>
        </w:rPr>
        <w:t>）制定 负面筛选清单，推进应用于具体投资；（</w:t>
      </w:r>
      <w:r>
        <w:rPr>
          <w:rFonts w:ascii="Times New Roman" w:eastAsia="Times New Roman" w:hAnsi="Times New Roman" w:cs="Times New Roman"/>
          <w:color w:val="000000"/>
          <w:spacing w:val="0"/>
          <w:w w:val="100"/>
          <w:position w:val="0"/>
        </w:rPr>
        <w:t>7</w:t>
      </w:r>
      <w:r>
        <w:rPr>
          <w:color w:val="000000"/>
          <w:spacing w:val="0"/>
          <w:w w:val="100"/>
          <w:position w:val="0"/>
        </w:rPr>
        <w:t>）开展环境气候</w:t>
      </w:r>
      <w:r>
        <w:rPr>
          <w:rFonts w:ascii="Times New Roman" w:eastAsia="Times New Roman" w:hAnsi="Times New Roman" w:cs="Times New Roman"/>
          <w:color w:val="000000"/>
          <w:spacing w:val="0"/>
          <w:w w:val="100"/>
          <w:position w:val="0"/>
        </w:rPr>
        <w:t>ESG</w:t>
      </w:r>
      <w:r>
        <w:rPr>
          <w:color w:val="000000"/>
          <w:spacing w:val="0"/>
          <w:w w:val="100"/>
          <w:position w:val="0"/>
        </w:rPr>
        <w:t>风险管理的培训和宣传等。公司采取一系列 措施主动控制环境气候</w:t>
      </w:r>
      <w:r>
        <w:rPr>
          <w:rFonts w:ascii="Times New Roman" w:eastAsia="Times New Roman" w:hAnsi="Times New Roman" w:cs="Times New Roman"/>
          <w:color w:val="000000"/>
          <w:spacing w:val="0"/>
          <w:w w:val="100"/>
          <w:position w:val="0"/>
        </w:rPr>
        <w:t>ESG</w:t>
      </w:r>
      <w:r>
        <w:rPr>
          <w:color w:val="000000"/>
          <w:spacing w:val="0"/>
          <w:w w:val="100"/>
          <w:position w:val="0"/>
        </w:rPr>
        <w:t>风险，引导环境气候</w:t>
      </w:r>
      <w:r>
        <w:rPr>
          <w:rFonts w:ascii="Times New Roman" w:eastAsia="Times New Roman" w:hAnsi="Times New Roman" w:cs="Times New Roman"/>
          <w:color w:val="000000"/>
          <w:spacing w:val="0"/>
          <w:w w:val="100"/>
          <w:position w:val="0"/>
        </w:rPr>
        <w:t>ESG</w:t>
      </w:r>
      <w:r>
        <w:rPr>
          <w:color w:val="000000"/>
          <w:spacing w:val="0"/>
          <w:w w:val="100"/>
          <w:position w:val="0"/>
        </w:rPr>
        <w:t>方面的投资，践行环境气候管理的</w:t>
      </w:r>
      <w:r>
        <w:rPr>
          <w:rFonts w:ascii="Times New Roman" w:eastAsia="Times New Roman" w:hAnsi="Times New Roman" w:cs="Times New Roman"/>
          <w:color w:val="000000"/>
          <w:spacing w:val="0"/>
          <w:w w:val="100"/>
          <w:position w:val="0"/>
        </w:rPr>
        <w:t>ESG</w:t>
      </w:r>
      <w:r>
        <w:rPr>
          <w:color w:val="000000"/>
          <w:spacing w:val="0"/>
          <w:w w:val="100"/>
          <w:position w:val="0"/>
        </w:rPr>
        <w:t>理念。</w:t>
      </w:r>
    </w:p>
    <w:p>
      <w:pPr>
        <w:pStyle w:val="Style21"/>
        <w:keepNext/>
        <w:keepLines/>
        <w:widowControl w:val="0"/>
        <w:shd w:val="clear" w:color="auto" w:fill="auto"/>
        <w:bidi w:val="0"/>
        <w:spacing w:before="0" w:after="320" w:line="240" w:lineRule="auto"/>
        <w:ind w:left="0" w:right="0" w:firstLine="0"/>
        <w:jc w:val="left"/>
        <w:rPr>
          <w:sz w:val="24"/>
          <w:szCs w:val="24"/>
        </w:rPr>
      </w:pPr>
      <w:bookmarkStart w:id="394" w:name="bookmark394"/>
      <w:bookmarkStart w:id="395" w:name="bookmark395"/>
      <w:bookmarkStart w:id="396" w:name="bookmark396"/>
      <w:r>
        <w:rPr>
          <w:color w:val="000000"/>
          <w:spacing w:val="0"/>
          <w:w w:val="100"/>
          <w:position w:val="0"/>
          <w:sz w:val="24"/>
          <w:szCs w:val="24"/>
        </w:rPr>
        <w:t>十三、报告期内接待调研、沟通等活动</w:t>
      </w:r>
      <w:bookmarkEnd w:id="394"/>
      <w:bookmarkEnd w:id="395"/>
      <w:bookmarkEnd w:id="396"/>
    </w:p>
    <w:tbl>
      <w:tblPr>
        <w:tblOverlap w:val="never"/>
        <w:jc w:val="center"/>
        <w:tblLayout w:type="fixed"/>
      </w:tblPr>
      <w:tblGrid>
        <w:gridCol w:w="1570"/>
        <w:gridCol w:w="816"/>
        <w:gridCol w:w="998"/>
        <w:gridCol w:w="1133"/>
        <w:gridCol w:w="1906"/>
        <w:gridCol w:w="1358"/>
        <w:gridCol w:w="18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谈论的主要内容 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网络沟通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参与第一创业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 度报告网上业绩说明会 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公司介绍及主营 业务发展情况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"http://static.cninfo.com" </w:instrText>
            </w:r>
            <w:r>
              <w:fldChar w:fldCharType="separate"/>
            </w:r>
            <w:r>
              <w:rPr>
                <w:rFonts w:ascii="Times New Roman" w:eastAsia="Times New Roman" w:hAnsi="Times New Roman" w:cs="Times New Roman"/>
                <w:color w:val="000000"/>
                <w:spacing w:val="0"/>
                <w:w w:val="100"/>
                <w:position w:val="0"/>
                <w:sz w:val="18"/>
                <w:szCs w:val="18"/>
              </w:rPr>
              <w:t>http://static.cninfo.com</w:t>
            </w:r>
            <w:r>
              <w:fldChar w:fldCharType="end"/>
            </w:r>
            <w:r>
              <w:rPr>
                <w:rFonts w:ascii="Times New Roman" w:eastAsia="Times New Roman" w:hAnsi="Times New Roman" w:cs="Times New Roman"/>
                <w:color w:val="000000"/>
                <w:spacing w:val="0"/>
                <w:w w:val="100"/>
                <w:position w:val="0"/>
                <w:sz w:val="18"/>
                <w:szCs w:val="18"/>
              </w:rPr>
              <w:t>. cn/finalpage/2021-04</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2/1209674874.PDF</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网络沟通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参加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深圳辖区上市 公司投资者网上集体接 待日活动的投资者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公司介绍及主营 业务发展情况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"http://static.cninfo.com" </w:instrText>
            </w:r>
            <w:r>
              <w:fldChar w:fldCharType="separate"/>
            </w:r>
            <w:r>
              <w:rPr>
                <w:rFonts w:ascii="Times New Roman" w:eastAsia="Times New Roman" w:hAnsi="Times New Roman" w:cs="Times New Roman"/>
                <w:color w:val="000000"/>
                <w:spacing w:val="0"/>
                <w:w w:val="100"/>
                <w:position w:val="0"/>
                <w:sz w:val="18"/>
                <w:szCs w:val="18"/>
              </w:rPr>
              <w:t>http://static.cninfo.com</w:t>
            </w:r>
            <w:r>
              <w:fldChar w:fldCharType="end"/>
            </w:r>
            <w:r>
              <w:rPr>
                <w:rFonts w:ascii="Times New Roman" w:eastAsia="Times New Roman" w:hAnsi="Times New Roman" w:cs="Times New Roman"/>
                <w:color w:val="000000"/>
                <w:spacing w:val="0"/>
                <w:w w:val="100"/>
                <w:position w:val="0"/>
                <w:sz w:val="18"/>
                <w:szCs w:val="18"/>
              </w:rPr>
              <w:t>. cn/finalpage/2021</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12-0 1/1211763951.PDF</w:t>
            </w:r>
          </w:p>
        </w:tc>
      </w:tr>
    </w:tbl>
    <w:p>
      <w:pPr>
        <w:sectPr>
          <w:footnotePr>
            <w:pos w:val="pageBottom"/>
            <w:numFmt w:val="decimal"/>
            <w:numRestart w:val="continuous"/>
          </w:footnotePr>
          <w:pgSz w:w="11900" w:h="16840"/>
          <w:pgMar w:top="1309" w:right="1022" w:bottom="1530" w:left="1066" w:header="0" w:footer="3" w:gutter="0"/>
          <w:cols w:space="720"/>
          <w:noEndnote/>
          <w:rtlGutter w:val="0"/>
          <w:docGrid w:linePitch="360"/>
        </w:sectPr>
      </w:pPr>
    </w:p>
    <w:p>
      <w:pPr>
        <w:pStyle w:val="Style10"/>
        <w:keepNext/>
        <w:keepLines/>
        <w:widowControl w:val="0"/>
        <w:shd w:val="clear" w:color="auto" w:fill="auto"/>
        <w:bidi w:val="0"/>
        <w:spacing w:before="720" w:line="240" w:lineRule="auto"/>
        <w:ind w:left="0" w:right="0" w:firstLine="0"/>
        <w:jc w:val="center"/>
      </w:pPr>
      <w:bookmarkStart w:id="397" w:name="bookmark397"/>
      <w:bookmarkStart w:id="398" w:name="bookmark398"/>
      <w:bookmarkStart w:id="399" w:name="bookmark399"/>
      <w:r>
        <w:rPr>
          <w:color w:val="000000"/>
          <w:spacing w:val="0"/>
          <w:w w:val="100"/>
          <w:position w:val="0"/>
        </w:rPr>
        <w:t>第四节公司治理</w:t>
      </w:r>
      <w:bookmarkEnd w:id="397"/>
      <w:bookmarkEnd w:id="398"/>
      <w:bookmarkEnd w:id="399"/>
    </w:p>
    <w:p>
      <w:pPr>
        <w:pStyle w:val="Style21"/>
        <w:keepNext/>
        <w:keepLines/>
        <w:widowControl w:val="0"/>
        <w:shd w:val="clear" w:color="auto" w:fill="auto"/>
        <w:bidi w:val="0"/>
        <w:spacing w:before="0" w:after="180" w:line="240" w:lineRule="auto"/>
        <w:ind w:left="0" w:right="0" w:firstLine="0"/>
        <w:jc w:val="left"/>
        <w:rPr>
          <w:sz w:val="24"/>
          <w:szCs w:val="24"/>
        </w:rPr>
      </w:pPr>
      <w:bookmarkStart w:id="400" w:name="bookmark400"/>
      <w:bookmarkStart w:id="401" w:name="bookmark401"/>
      <w:bookmarkStart w:id="402" w:name="bookmark402"/>
      <w:bookmarkStart w:id="403" w:name="bookmark403"/>
      <w:r>
        <w:rPr>
          <w:color w:val="000000"/>
          <w:spacing w:val="0"/>
          <w:w w:val="100"/>
          <w:position w:val="0"/>
          <w:sz w:val="24"/>
          <w:szCs w:val="24"/>
        </w:rPr>
        <w:t>一</w:t>
      </w:r>
      <w:bookmarkEnd w:id="402"/>
      <w:r>
        <w:rPr>
          <w:color w:val="000000"/>
          <w:spacing w:val="0"/>
          <w:w w:val="100"/>
          <w:position w:val="0"/>
          <w:sz w:val="24"/>
          <w:szCs w:val="24"/>
        </w:rPr>
        <w:t>、公司治理的基本状况</w:t>
      </w:r>
      <w:bookmarkEnd w:id="400"/>
      <w:bookmarkEnd w:id="401"/>
      <w:bookmarkEnd w:id="403"/>
    </w:p>
    <w:p>
      <w:pPr>
        <w:pStyle w:val="Style12"/>
        <w:keepNext w:val="0"/>
        <w:keepLines w:val="0"/>
        <w:widowControl w:val="0"/>
        <w:shd w:val="clear" w:color="auto" w:fill="auto"/>
        <w:bidi w:val="0"/>
        <w:spacing w:before="0" w:after="0" w:line="470" w:lineRule="exact"/>
        <w:ind w:left="0" w:right="0" w:firstLine="440"/>
        <w:jc w:val="both"/>
      </w:pPr>
      <w:r>
        <w:rPr>
          <w:color w:val="333333"/>
          <w:spacing w:val="0"/>
          <w:w w:val="100"/>
          <w:position w:val="0"/>
        </w:rPr>
        <w:t>公司严格按照《中华人民共和国公司法》《中华人民共和国证券法》《证券公司监督管理条例》《证券 公司治理准则》《上市公司治理准则》《上市公司信息披露管理办法》等法律法规和准则的规定，建立了由 股东大会、董事会、监事会和经营管理层组成的健全、清晰、有效的公司治理架构，形成了权力机构、决 策机构、监督机构和经营管理层之间权责明确、运转规范、相互协调、制衡有效的公司治理机制。公司通 过《公司章程》《股东大会议事规则》《董事会议事规则》《监事会议事规则》《独立董事工作制度》《总裁 工作细则》《董事会秘书工作制度》以及董事会各专门委员会议事规则等制度，明确了相关机构和人员的 职责权限、工作程序等事项。在此基础上，公司就信息披露、重大信息内部报告、投资者关系、关联交易、 对外投资、对外担保等事项制定了专项制度，为公司治理规范运作提供了制度保障。</w:t>
      </w:r>
    </w:p>
    <w:p>
      <w:pPr>
        <w:pStyle w:val="Style12"/>
        <w:keepNext w:val="0"/>
        <w:keepLines w:val="0"/>
        <w:widowControl w:val="0"/>
        <w:shd w:val="clear" w:color="auto" w:fill="auto"/>
        <w:tabs>
          <w:tab w:pos="740" w:val="left"/>
        </w:tabs>
        <w:bidi w:val="0"/>
        <w:spacing w:before="0" w:after="0" w:line="471" w:lineRule="exact"/>
        <w:ind w:left="0" w:right="0" w:firstLine="440"/>
        <w:jc w:val="both"/>
      </w:pPr>
      <w:bookmarkStart w:id="404" w:name="bookmark404"/>
      <w:r>
        <w:rPr>
          <w:rFonts w:ascii="Times New Roman" w:eastAsia="Times New Roman" w:hAnsi="Times New Roman" w:cs="Times New Roman"/>
          <w:b/>
          <w:bCs/>
          <w:color w:val="333333"/>
          <w:spacing w:val="0"/>
          <w:w w:val="100"/>
          <w:position w:val="0"/>
        </w:rPr>
        <w:t>1</w:t>
      </w:r>
      <w:bookmarkEnd w:id="404"/>
      <w:r>
        <w:rPr>
          <w:b/>
          <w:bCs/>
          <w:color w:val="333333"/>
          <w:spacing w:val="0"/>
          <w:w w:val="100"/>
          <w:position w:val="0"/>
        </w:rPr>
        <w:t>、</w:t>
        <w:tab/>
        <w:t>股东与股东大会</w:t>
      </w:r>
    </w:p>
    <w:p>
      <w:pPr>
        <w:pStyle w:val="Style12"/>
        <w:keepNext w:val="0"/>
        <w:keepLines w:val="0"/>
        <w:widowControl w:val="0"/>
        <w:shd w:val="clear" w:color="auto" w:fill="auto"/>
        <w:bidi w:val="0"/>
        <w:spacing w:before="0" w:after="0" w:line="474" w:lineRule="exact"/>
        <w:ind w:left="0" w:right="0" w:firstLine="440"/>
        <w:jc w:val="both"/>
      </w:pPr>
      <w:r>
        <w:rPr>
          <w:color w:val="333333"/>
          <w:spacing w:val="0"/>
          <w:w w:val="100"/>
          <w:position w:val="0"/>
        </w:rPr>
        <w:t>股东大会是公司的最高权力机构。股东大会每年定期召开年度会议，审议董事会和监事会的工作报告， 决定公司的经营方针和发展计划，按照《公司章程》的有关规定发挥其职能。公司现行《公司章程》及《股 东大会议事规则》对股东的权利和义务、股东大会的职权、股东大会的召集、召开、表决、决议等事项进 行了规定。公司建立了和股东之间顺畅有效的沟通机制和沟通渠道，平等保护全体股东的合法权益，保障 股东依法行使权利。</w:t>
      </w:r>
    </w:p>
    <w:p>
      <w:pPr>
        <w:pStyle w:val="Style12"/>
        <w:keepNext w:val="0"/>
        <w:keepLines w:val="0"/>
        <w:widowControl w:val="0"/>
        <w:shd w:val="clear" w:color="auto" w:fill="auto"/>
        <w:bidi w:val="0"/>
        <w:spacing w:before="0" w:after="0" w:line="474" w:lineRule="exact"/>
        <w:ind w:left="0" w:right="0" w:firstLine="440"/>
        <w:jc w:val="both"/>
      </w:pPr>
      <w:r>
        <w:rPr>
          <w:color w:val="333333"/>
          <w:spacing w:val="0"/>
          <w:w w:val="100"/>
          <w:position w:val="0"/>
        </w:rPr>
        <w:t>报告期内，公司共召开</w:t>
      </w:r>
      <w:r>
        <w:rPr>
          <w:rFonts w:ascii="Times New Roman" w:eastAsia="Times New Roman" w:hAnsi="Times New Roman" w:cs="Times New Roman"/>
          <w:color w:val="333333"/>
          <w:spacing w:val="0"/>
          <w:w w:val="100"/>
          <w:position w:val="0"/>
        </w:rPr>
        <w:t>2</w:t>
      </w:r>
      <w:r>
        <w:rPr>
          <w:color w:val="333333"/>
          <w:spacing w:val="0"/>
          <w:w w:val="100"/>
          <w:position w:val="0"/>
        </w:rPr>
        <w:t>次股东大会，会议的召集、提案及通知、召开、表决以及决议内容等均合法 合规。每次股东大会均采用现场投票与网络投票相结合的表决方式，确保所有股东，特别是中小投资者享 有平等的地位，能够充分行使自己的权利。</w:t>
      </w:r>
    </w:p>
    <w:p>
      <w:pPr>
        <w:pStyle w:val="Style12"/>
        <w:keepNext w:val="0"/>
        <w:keepLines w:val="0"/>
        <w:widowControl w:val="0"/>
        <w:shd w:val="clear" w:color="auto" w:fill="auto"/>
        <w:tabs>
          <w:tab w:pos="748" w:val="left"/>
        </w:tabs>
        <w:bidi w:val="0"/>
        <w:spacing w:before="0" w:after="0" w:line="471" w:lineRule="exact"/>
        <w:ind w:left="0" w:right="0" w:firstLine="440"/>
        <w:jc w:val="both"/>
      </w:pPr>
      <w:bookmarkStart w:id="405" w:name="bookmark405"/>
      <w:r>
        <w:rPr>
          <w:rFonts w:ascii="Times New Roman" w:eastAsia="Times New Roman" w:hAnsi="Times New Roman" w:cs="Times New Roman"/>
          <w:b/>
          <w:bCs/>
          <w:color w:val="333333"/>
          <w:spacing w:val="0"/>
          <w:w w:val="100"/>
          <w:position w:val="0"/>
        </w:rPr>
        <w:t>2</w:t>
      </w:r>
      <w:bookmarkEnd w:id="405"/>
      <w:r>
        <w:rPr>
          <w:b/>
          <w:bCs/>
          <w:color w:val="333333"/>
          <w:spacing w:val="0"/>
          <w:w w:val="100"/>
          <w:position w:val="0"/>
        </w:rPr>
        <w:t>、</w:t>
        <w:tab/>
        <w:t>董事与董事会</w:t>
      </w:r>
    </w:p>
    <w:p>
      <w:pPr>
        <w:pStyle w:val="Style12"/>
        <w:keepNext w:val="0"/>
        <w:keepLines w:val="0"/>
        <w:widowControl w:val="0"/>
        <w:shd w:val="clear" w:color="auto" w:fill="auto"/>
        <w:bidi w:val="0"/>
        <w:spacing w:before="0" w:after="0" w:line="471" w:lineRule="exact"/>
        <w:ind w:left="0" w:right="0" w:firstLine="440"/>
        <w:jc w:val="both"/>
      </w:pPr>
      <w:r>
        <w:rPr>
          <w:color w:val="333333"/>
          <w:spacing w:val="0"/>
          <w:w w:val="100"/>
          <w:position w:val="0"/>
        </w:rPr>
        <w:t>董事会是公司的决策机构，向股东大会负责并报告工作。董事会由</w:t>
      </w:r>
      <w:r>
        <w:rPr>
          <w:rFonts w:ascii="Times New Roman" w:eastAsia="Times New Roman" w:hAnsi="Times New Roman" w:cs="Times New Roman"/>
          <w:color w:val="333333"/>
          <w:spacing w:val="0"/>
          <w:w w:val="100"/>
          <w:position w:val="0"/>
        </w:rPr>
        <w:t>13</w:t>
      </w:r>
      <w:r>
        <w:rPr>
          <w:color w:val="333333"/>
          <w:spacing w:val="0"/>
          <w:w w:val="100"/>
          <w:position w:val="0"/>
        </w:rPr>
        <w:t>名董事组成，其中独立董事</w:t>
      </w:r>
      <w:r>
        <w:rPr>
          <w:rFonts w:ascii="Times New Roman" w:eastAsia="Times New Roman" w:hAnsi="Times New Roman" w:cs="Times New Roman"/>
          <w:color w:val="333333"/>
          <w:spacing w:val="0"/>
          <w:w w:val="100"/>
          <w:position w:val="0"/>
        </w:rPr>
        <w:t xml:space="preserve">5 </w:t>
      </w:r>
      <w:r>
        <w:rPr>
          <w:color w:val="333333"/>
          <w:spacing w:val="0"/>
          <w:w w:val="100"/>
          <w:position w:val="0"/>
        </w:rPr>
        <w:t xml:space="preserve">名，全体董事均符合有关任职资格条件，董事会的人员及组成符合相关法律法规和准则的规定。董事会下 设投资与发展委员会、风险管理委员会、审计委员会、薪酬与考核委员会、提名委员会共五个专门委员会， 其中审计委员会、薪酬与考核委员会、提名委员会主任委员均由独立董事担任，且独立董事占委员会人数 </w:t>
      </w:r>
      <w:r>
        <w:rPr>
          <w:rFonts w:ascii="Times New Roman" w:eastAsia="Times New Roman" w:hAnsi="Times New Roman" w:cs="Times New Roman"/>
          <w:color w:val="333333"/>
          <w:spacing w:val="0"/>
          <w:w w:val="100"/>
          <w:position w:val="0"/>
        </w:rPr>
        <w:t>1/2</w:t>
      </w:r>
      <w:r>
        <w:rPr>
          <w:color w:val="333333"/>
          <w:spacing w:val="0"/>
          <w:w w:val="100"/>
          <w:position w:val="0"/>
        </w:rPr>
        <w:t>以上。各专门委员会为公司重大事项提供了专业意见，对提高董事会的科学决策水平、提升董事会的 工作质量起到了重要作用。公司高度重视独立董事在董事会决策中提出的专业建议和发挥的监督作用，针 对可能影响中小投资者权益的重要事项，充分听取了独立董事的事前认可意见及独立意见。</w:t>
      </w:r>
    </w:p>
    <w:p>
      <w:pPr>
        <w:pStyle w:val="Style12"/>
        <w:keepNext w:val="0"/>
        <w:keepLines w:val="0"/>
        <w:widowControl w:val="0"/>
        <w:shd w:val="clear" w:color="auto" w:fill="auto"/>
        <w:bidi w:val="0"/>
        <w:spacing w:before="0" w:after="260" w:line="472" w:lineRule="exact"/>
        <w:ind w:left="0" w:right="0" w:firstLine="440"/>
        <w:jc w:val="both"/>
      </w:pPr>
      <w:r>
        <w:rPr>
          <w:color w:val="333333"/>
          <w:spacing w:val="0"/>
          <w:w w:val="100"/>
          <w:position w:val="0"/>
        </w:rPr>
        <w:t>报告期内，董事会严格按照法律法规和准则以及《公司章程》等规定依法运作，共召开</w:t>
      </w:r>
      <w:r>
        <w:rPr>
          <w:rFonts w:ascii="Times New Roman" w:eastAsia="Times New Roman" w:hAnsi="Times New Roman" w:cs="Times New Roman"/>
          <w:color w:val="333333"/>
          <w:spacing w:val="0"/>
          <w:w w:val="100"/>
          <w:position w:val="0"/>
        </w:rPr>
        <w:t>9</w:t>
      </w:r>
      <w:r>
        <w:rPr>
          <w:color w:val="333333"/>
          <w:spacing w:val="0"/>
          <w:w w:val="100"/>
          <w:position w:val="0"/>
        </w:rPr>
        <w:t>次董事会会 议，对重大事项进行研究决策，董事会会议的召集、提案及通知、召开、表决以及决议内容等均合法合规。 报告期内，公司完成了新一届董事会的换届选举工作，公司全体董事忠实、勤勉地履行职责，有效维护了 公司和股东的合法权益。</w:t>
      </w:r>
    </w:p>
    <w:p>
      <w:pPr>
        <w:pStyle w:val="Style12"/>
        <w:keepNext w:val="0"/>
        <w:keepLines w:val="0"/>
        <w:widowControl w:val="0"/>
        <w:shd w:val="clear" w:color="auto" w:fill="auto"/>
        <w:tabs>
          <w:tab w:pos="756" w:val="left"/>
        </w:tabs>
        <w:bidi w:val="0"/>
        <w:spacing w:before="0" w:after="0" w:line="492" w:lineRule="auto"/>
        <w:ind w:left="0" w:right="0" w:firstLine="440"/>
        <w:jc w:val="left"/>
      </w:pPr>
      <w:bookmarkStart w:id="406" w:name="bookmark406"/>
      <w:r>
        <w:rPr>
          <w:rFonts w:ascii="Times New Roman" w:eastAsia="Times New Roman" w:hAnsi="Times New Roman" w:cs="Times New Roman"/>
          <w:b/>
          <w:bCs/>
          <w:color w:val="333333"/>
          <w:spacing w:val="0"/>
          <w:w w:val="100"/>
          <w:position w:val="0"/>
        </w:rPr>
        <w:t>3</w:t>
      </w:r>
      <w:bookmarkEnd w:id="406"/>
      <w:r>
        <w:rPr>
          <w:b/>
          <w:bCs/>
          <w:color w:val="333333"/>
          <w:spacing w:val="0"/>
          <w:w w:val="100"/>
          <w:position w:val="0"/>
        </w:rPr>
        <w:t>、</w:t>
        <w:tab/>
        <w:t>监事和监事会</w:t>
      </w:r>
    </w:p>
    <w:p>
      <w:pPr>
        <w:pStyle w:val="Style12"/>
        <w:keepNext w:val="0"/>
        <w:keepLines w:val="0"/>
        <w:widowControl w:val="0"/>
        <w:shd w:val="clear" w:color="auto" w:fill="auto"/>
        <w:bidi w:val="0"/>
        <w:spacing w:before="0" w:after="0" w:line="474" w:lineRule="exact"/>
        <w:ind w:left="0" w:right="0" w:firstLine="440"/>
        <w:jc w:val="both"/>
      </w:pPr>
      <w:r>
        <w:rPr>
          <w:color w:val="333333"/>
          <w:spacing w:val="0"/>
          <w:w w:val="100"/>
          <w:position w:val="0"/>
        </w:rPr>
        <w:t>公司监事会是公司的监督</w:t>
      </w:r>
      <w:r>
        <w:rPr>
          <w:color w:val="000000"/>
          <w:spacing w:val="0"/>
          <w:w w:val="100"/>
          <w:position w:val="0"/>
        </w:rPr>
        <w:t>机构，负责对董事、高级管理人员履行职责的合法合规性、公司财务和内部 控制等进行监督及检查，向股东</w:t>
      </w:r>
      <w:r>
        <w:rPr>
          <w:color w:val="333333"/>
          <w:spacing w:val="0"/>
          <w:w w:val="100"/>
          <w:position w:val="0"/>
        </w:rPr>
        <w:t>大会负责并报告工作。公司监事会由</w:t>
      </w:r>
      <w:r>
        <w:rPr>
          <w:rFonts w:ascii="Times New Roman" w:eastAsia="Times New Roman" w:hAnsi="Times New Roman" w:cs="Times New Roman"/>
          <w:color w:val="333333"/>
          <w:spacing w:val="0"/>
          <w:w w:val="100"/>
          <w:position w:val="0"/>
        </w:rPr>
        <w:t>7</w:t>
      </w:r>
      <w:r>
        <w:rPr>
          <w:color w:val="333333"/>
          <w:spacing w:val="0"/>
          <w:w w:val="100"/>
          <w:position w:val="0"/>
        </w:rPr>
        <w:t>名监事组成，其中职工代表监事</w:t>
      </w:r>
      <w:r>
        <w:rPr>
          <w:rFonts w:ascii="Times New Roman" w:eastAsia="Times New Roman" w:hAnsi="Times New Roman" w:cs="Times New Roman"/>
          <w:color w:val="333333"/>
          <w:spacing w:val="0"/>
          <w:w w:val="100"/>
          <w:position w:val="0"/>
        </w:rPr>
        <w:t xml:space="preserve">3 </w:t>
      </w:r>
      <w:r>
        <w:rPr>
          <w:color w:val="333333"/>
          <w:spacing w:val="0"/>
          <w:w w:val="100"/>
          <w:position w:val="0"/>
        </w:rPr>
        <w:t>名，全体监事均符合有关任职资格条件，监事会的人员及组成符合相关法律法规和准则的规定。</w:t>
      </w:r>
    </w:p>
    <w:p>
      <w:pPr>
        <w:pStyle w:val="Style12"/>
        <w:keepNext w:val="0"/>
        <w:keepLines w:val="0"/>
        <w:widowControl w:val="0"/>
        <w:shd w:val="clear" w:color="auto" w:fill="auto"/>
        <w:bidi w:val="0"/>
        <w:spacing w:before="0" w:after="260" w:line="474" w:lineRule="exact"/>
        <w:ind w:left="0" w:right="0" w:firstLine="440"/>
        <w:jc w:val="both"/>
      </w:pPr>
      <w:r>
        <w:rPr>
          <w:color w:val="333333"/>
          <w:spacing w:val="0"/>
          <w:w w:val="100"/>
          <w:position w:val="0"/>
        </w:rPr>
        <w:t>报告期内，监事会按照法律法规和准则以及《公司章程》等规定，依法履行监督职责，年内共召开</w:t>
      </w:r>
      <w:r>
        <w:rPr>
          <w:rFonts w:ascii="Times New Roman" w:eastAsia="Times New Roman" w:hAnsi="Times New Roman" w:cs="Times New Roman"/>
          <w:color w:val="333333"/>
          <w:spacing w:val="0"/>
          <w:w w:val="100"/>
          <w:position w:val="0"/>
        </w:rPr>
        <w:t xml:space="preserve">6 </w:t>
      </w:r>
      <w:r>
        <w:rPr>
          <w:color w:val="333333"/>
          <w:spacing w:val="0"/>
          <w:w w:val="100"/>
          <w:position w:val="0"/>
        </w:rPr>
        <w:t>次监事会会议，监事会会议的召集、提案及通知、召开、表决以及决议内容等均合法合规。报告期内，公 司完成了新一届监事会的换届选举工作，公司全体监事忠实、勤勉地履行职责，积极维护公司和股东的合 法权益，为完善公司法人治理结构，保障和促进公司稳健规范发展发挥了积极作用。</w:t>
      </w:r>
    </w:p>
    <w:p>
      <w:pPr>
        <w:pStyle w:val="Style12"/>
        <w:keepNext w:val="0"/>
        <w:keepLines w:val="0"/>
        <w:widowControl w:val="0"/>
        <w:shd w:val="clear" w:color="auto" w:fill="auto"/>
        <w:tabs>
          <w:tab w:pos="756" w:val="left"/>
        </w:tabs>
        <w:bidi w:val="0"/>
        <w:spacing w:before="0" w:after="0" w:line="494" w:lineRule="auto"/>
        <w:ind w:left="0" w:right="0" w:firstLine="440"/>
        <w:jc w:val="both"/>
      </w:pPr>
      <w:bookmarkStart w:id="407" w:name="bookmark407"/>
      <w:r>
        <w:rPr>
          <w:rFonts w:ascii="Times New Roman" w:eastAsia="Times New Roman" w:hAnsi="Times New Roman" w:cs="Times New Roman"/>
          <w:b/>
          <w:bCs/>
          <w:color w:val="333333"/>
          <w:spacing w:val="0"/>
          <w:w w:val="100"/>
          <w:position w:val="0"/>
        </w:rPr>
        <w:t>4</w:t>
      </w:r>
      <w:bookmarkEnd w:id="407"/>
      <w:r>
        <w:rPr>
          <w:b/>
          <w:bCs/>
          <w:color w:val="333333"/>
          <w:spacing w:val="0"/>
          <w:w w:val="100"/>
          <w:position w:val="0"/>
        </w:rPr>
        <w:t>、</w:t>
        <w:tab/>
        <w:t>公司高级管理人员和经营管理层</w:t>
      </w:r>
    </w:p>
    <w:p>
      <w:pPr>
        <w:pStyle w:val="Style12"/>
        <w:keepNext w:val="0"/>
        <w:keepLines w:val="0"/>
        <w:widowControl w:val="0"/>
        <w:shd w:val="clear" w:color="auto" w:fill="auto"/>
        <w:bidi w:val="0"/>
        <w:spacing w:before="0" w:after="0" w:line="475" w:lineRule="exact"/>
        <w:ind w:left="0" w:right="0" w:firstLine="440"/>
        <w:jc w:val="both"/>
      </w:pPr>
      <w:r>
        <w:rPr>
          <w:color w:val="333333"/>
          <w:spacing w:val="0"/>
          <w:w w:val="100"/>
          <w:position w:val="0"/>
        </w:rPr>
        <w:t>公司实行董事会领导下的总裁负责制。公司总裁、副总裁、董事会秘书、财务总监、合规总监、首席 风险官、首席信息官等为公司高级管理人员，由董事会聘任或解聘。公司严格按照相关法律法规和准则以 及《公司章程》的规定提名、任免高级管理人员，公司高级管理人员均符合有关任职资格条件。</w:t>
      </w:r>
    </w:p>
    <w:p>
      <w:pPr>
        <w:pStyle w:val="Style12"/>
        <w:keepNext w:val="0"/>
        <w:keepLines w:val="0"/>
        <w:widowControl w:val="0"/>
        <w:shd w:val="clear" w:color="auto" w:fill="auto"/>
        <w:bidi w:val="0"/>
        <w:spacing w:before="0" w:after="260" w:line="475" w:lineRule="exact"/>
        <w:ind w:left="0" w:right="0" w:firstLine="440"/>
        <w:jc w:val="both"/>
      </w:pPr>
      <w:r>
        <w:rPr>
          <w:color w:val="333333"/>
          <w:spacing w:val="0"/>
          <w:w w:val="100"/>
          <w:position w:val="0"/>
        </w:rPr>
        <w:t>报告期内，由董事会续聘及新聘的高级管理人员认真组织落实股东大会和董事会决议，在董事会授权 范围内从事公司经营管理工作，履行经营管理职责。</w:t>
      </w:r>
    </w:p>
    <w:p>
      <w:pPr>
        <w:pStyle w:val="Style12"/>
        <w:keepNext w:val="0"/>
        <w:keepLines w:val="0"/>
        <w:widowControl w:val="0"/>
        <w:shd w:val="clear" w:color="auto" w:fill="auto"/>
        <w:tabs>
          <w:tab w:pos="756" w:val="left"/>
        </w:tabs>
        <w:bidi w:val="0"/>
        <w:spacing w:before="0" w:after="0" w:line="497" w:lineRule="auto"/>
        <w:ind w:left="0" w:right="0" w:firstLine="440"/>
        <w:jc w:val="both"/>
      </w:pPr>
      <w:bookmarkStart w:id="408" w:name="bookmark408"/>
      <w:r>
        <w:rPr>
          <w:rFonts w:ascii="Times New Roman" w:eastAsia="Times New Roman" w:hAnsi="Times New Roman" w:cs="Times New Roman"/>
          <w:b/>
          <w:bCs/>
          <w:color w:val="000000"/>
          <w:spacing w:val="0"/>
          <w:w w:val="100"/>
          <w:position w:val="0"/>
        </w:rPr>
        <w:t>5</w:t>
      </w:r>
      <w:bookmarkEnd w:id="408"/>
      <w:r>
        <w:rPr>
          <w:b/>
          <w:bCs/>
          <w:color w:val="000000"/>
          <w:spacing w:val="0"/>
          <w:w w:val="100"/>
          <w:position w:val="0"/>
        </w:rPr>
        <w:t>、</w:t>
        <w:tab/>
        <w:t>利益相关方沟通</w:t>
      </w:r>
    </w:p>
    <w:p>
      <w:pPr>
        <w:pStyle w:val="Style12"/>
        <w:keepNext w:val="0"/>
        <w:keepLines w:val="0"/>
        <w:widowControl w:val="0"/>
        <w:shd w:val="clear" w:color="auto" w:fill="auto"/>
        <w:bidi w:val="0"/>
        <w:spacing w:before="0" w:after="260" w:line="472" w:lineRule="exact"/>
        <w:ind w:left="0" w:right="0" w:firstLine="440"/>
        <w:jc w:val="both"/>
      </w:pPr>
      <w:r>
        <w:rPr>
          <w:color w:val="000000"/>
          <w:spacing w:val="0"/>
          <w:w w:val="100"/>
          <w:position w:val="0"/>
        </w:rPr>
        <w:t>利益相关方沟通是公司进行可持续治理的基础。报告期内，公司充分尊重和维护客户、股东、员工、 监管机构及其他政府部门、环境与社区等利益相关方的合法权益。针对不同利益相关方建立了多种沟通渠 道，回应不同利益相关方关注的问题，并进行反馈，以共同推动公司持续、健康的发展，在实现公司经济 价值的同时更好地满足各利益相关方的需求，实现社会效益最大化。</w:t>
      </w:r>
    </w:p>
    <w:p>
      <w:pPr>
        <w:pStyle w:val="Style12"/>
        <w:keepNext w:val="0"/>
        <w:keepLines w:val="0"/>
        <w:widowControl w:val="0"/>
        <w:shd w:val="clear" w:color="auto" w:fill="auto"/>
        <w:tabs>
          <w:tab w:pos="756" w:val="left"/>
        </w:tabs>
        <w:bidi w:val="0"/>
        <w:spacing w:before="0" w:after="0" w:line="494" w:lineRule="auto"/>
        <w:ind w:left="0" w:right="0" w:firstLine="440"/>
        <w:jc w:val="left"/>
      </w:pPr>
      <w:bookmarkStart w:id="409" w:name="bookmark409"/>
      <w:r>
        <w:rPr>
          <w:rFonts w:ascii="Times New Roman" w:eastAsia="Times New Roman" w:hAnsi="Times New Roman" w:cs="Times New Roman"/>
          <w:b/>
          <w:bCs/>
          <w:color w:val="000000"/>
          <w:spacing w:val="0"/>
          <w:w w:val="100"/>
          <w:position w:val="0"/>
        </w:rPr>
        <w:t>6</w:t>
      </w:r>
      <w:bookmarkEnd w:id="409"/>
      <w:r>
        <w:rPr>
          <w:b/>
          <w:bCs/>
          <w:color w:val="000000"/>
          <w:spacing w:val="0"/>
          <w:w w:val="100"/>
          <w:position w:val="0"/>
        </w:rPr>
        <w:t>、</w:t>
        <w:tab/>
        <w:t>信息披露情况</w:t>
      </w:r>
    </w:p>
    <w:p>
      <w:pPr>
        <w:pStyle w:val="Style12"/>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公司董事长为公司信息披露第一责任人，董事会秘书负责组织和协调公司信息披露事务，董事会办公 室负责配合董事会秘书开展有关工作。报告期内，公司严格按照法律法规和准则的要求，通过符合监管规 定条件的信息披露媒体发布定期报告和临时公告文件共计</w:t>
      </w:r>
      <w:r>
        <w:rPr>
          <w:rFonts w:ascii="Times New Roman" w:eastAsia="Times New Roman" w:hAnsi="Times New Roman" w:cs="Times New Roman"/>
          <w:color w:val="000000"/>
          <w:spacing w:val="0"/>
          <w:w w:val="100"/>
          <w:position w:val="0"/>
        </w:rPr>
        <w:t>151</w:t>
      </w:r>
      <w:r>
        <w:rPr>
          <w:color w:val="000000"/>
          <w:spacing w:val="0"/>
          <w:w w:val="100"/>
          <w:position w:val="0"/>
        </w:rPr>
        <w:t xml:space="preserve">份，做到了及时、公平地披露信息，确保已 披露的信息真实、准确、完整，简明清晰、通俗易懂，不存在虚假记载、误导性陈述或者重大遗漏。报告 期内，为了进一步完善公司信息披露管理制度，提高信息披露的质量，公司组织修订了《信息披露事务管 </w:t>
      </w:r>
      <w:r>
        <w:rPr>
          <w:color w:val="000000"/>
          <w:spacing w:val="0"/>
          <w:w w:val="100"/>
          <w:position w:val="0"/>
        </w:rPr>
        <w:t>理制度》《重大信息内部报告制度》《年报信息披露重大差错责任追究制度》《董事会审计委员会年报工作 规程》《独立董事工作制度》《董事会秘书工作制度》，以持续规范公司信息披露管理工作。报告期内，公 司不存在重大会计差错更正、重大遗漏信息补充以及业绩预告修正等情况。</w:t>
      </w:r>
    </w:p>
    <w:p>
      <w:pPr>
        <w:pStyle w:val="Style12"/>
        <w:keepNext w:val="0"/>
        <w:keepLines w:val="0"/>
        <w:widowControl w:val="0"/>
        <w:shd w:val="clear" w:color="auto" w:fill="auto"/>
        <w:tabs>
          <w:tab w:pos="745" w:val="left"/>
        </w:tabs>
        <w:bidi w:val="0"/>
        <w:spacing w:before="0" w:after="0" w:line="492" w:lineRule="auto"/>
        <w:ind w:left="0" w:right="0" w:firstLine="440"/>
        <w:jc w:val="left"/>
      </w:pPr>
      <w:bookmarkStart w:id="410" w:name="bookmark410"/>
      <w:r>
        <w:rPr>
          <w:rFonts w:ascii="Times New Roman" w:eastAsia="Times New Roman" w:hAnsi="Times New Roman" w:cs="Times New Roman"/>
          <w:b/>
          <w:bCs/>
          <w:color w:val="000000"/>
          <w:spacing w:val="0"/>
          <w:w w:val="100"/>
          <w:position w:val="0"/>
        </w:rPr>
        <w:t>7</w:t>
      </w:r>
      <w:bookmarkEnd w:id="410"/>
      <w:r>
        <w:rPr>
          <w:b/>
          <w:bCs/>
          <w:color w:val="000000"/>
          <w:spacing w:val="0"/>
          <w:w w:val="100"/>
          <w:position w:val="0"/>
        </w:rPr>
        <w:t>、</w:t>
        <w:tab/>
        <w:t>内幕信息知情人登记管理情况</w:t>
      </w:r>
    </w:p>
    <w:p>
      <w:pPr>
        <w:pStyle w:val="Style12"/>
        <w:keepNext w:val="0"/>
        <w:keepLines w:val="0"/>
        <w:widowControl w:val="0"/>
        <w:shd w:val="clear" w:color="auto" w:fill="auto"/>
        <w:bidi w:val="0"/>
        <w:spacing w:before="0" w:after="280" w:line="471" w:lineRule="exact"/>
        <w:ind w:left="0" w:right="0" w:firstLine="440"/>
        <w:jc w:val="both"/>
      </w:pPr>
      <w:r>
        <w:rPr>
          <w:color w:val="000000"/>
          <w:spacing w:val="0"/>
          <w:w w:val="100"/>
          <w:position w:val="0"/>
        </w:rPr>
        <w:t>为了规范公司内幕信息管理，做好内幕信息保密工作，有效防范内幕交易，保护广大投资者的合法权 益，公司严格按照《内幕信息知情人登记管理制度》，认真履行内幕信息登记、报备程序，内幕信息登记 管理工作有序开展。报告期内，公司根据《中华人民共和国证券法》《上市公司信息披露管理办法》等法 律法规和准则，进一步修订完善了《内幕信息知情人登记管理制度》。公司在披露定期报告、业绩预告、 利润分配方案等重大信息前，严格控制内幕信息知情人范围，并完整登记相关重大信息在各个阶段涉及的 内幕信息知情人姓名及其知悉内幕信息的方式、内容、时间等情况。报告期内，公司未发生违反《内幕信 息知情人登记管理制度》的情形，该制度执行情况良好。</w:t>
      </w:r>
    </w:p>
    <w:p>
      <w:pPr>
        <w:pStyle w:val="Style12"/>
        <w:keepNext w:val="0"/>
        <w:keepLines w:val="0"/>
        <w:widowControl w:val="0"/>
        <w:shd w:val="clear" w:color="auto" w:fill="auto"/>
        <w:tabs>
          <w:tab w:pos="748" w:val="left"/>
        </w:tabs>
        <w:bidi w:val="0"/>
        <w:spacing w:before="0" w:after="0" w:line="492" w:lineRule="auto"/>
        <w:ind w:left="0" w:right="0" w:firstLine="440"/>
        <w:jc w:val="both"/>
      </w:pPr>
      <w:bookmarkStart w:id="411" w:name="bookmark411"/>
      <w:r>
        <w:rPr>
          <w:rFonts w:ascii="Times New Roman" w:eastAsia="Times New Roman" w:hAnsi="Times New Roman" w:cs="Times New Roman"/>
          <w:b/>
          <w:bCs/>
          <w:color w:val="000000"/>
          <w:spacing w:val="0"/>
          <w:w w:val="100"/>
          <w:position w:val="0"/>
        </w:rPr>
        <w:t>8</w:t>
      </w:r>
      <w:bookmarkEnd w:id="411"/>
      <w:r>
        <w:rPr>
          <w:b/>
          <w:bCs/>
          <w:color w:val="000000"/>
          <w:spacing w:val="0"/>
          <w:w w:val="100"/>
          <w:position w:val="0"/>
        </w:rPr>
        <w:t>、</w:t>
        <w:tab/>
        <w:t>投资者关系管理情况</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公司高度重视投资者关系管理工作，在充分披露信息的同时，致力于和投资者进行及时、有效的信息 沟通。报告期内，公司通过深交所“互动易”投资者互动平台、</w:t>
      </w:r>
      <w:r>
        <w:rPr>
          <w:rFonts w:ascii="Times New Roman" w:eastAsia="Times New Roman" w:hAnsi="Times New Roman" w:cs="Times New Roman"/>
          <w:color w:val="000000"/>
          <w:spacing w:val="0"/>
          <w:w w:val="100"/>
          <w:position w:val="0"/>
        </w:rPr>
        <w:t>7*24</w:t>
      </w:r>
      <w:r>
        <w:rPr>
          <w:color w:val="000000"/>
          <w:spacing w:val="0"/>
          <w:w w:val="100"/>
          <w:position w:val="0"/>
        </w:rPr>
        <w:t>小时投资者服务热线、投资者专用邮 箱等多种方式持续加强与投资者的沟通。公司始终严格按照信息披露的相关规定，秉承“合规披露，真诚 沟通”的原则，在全景网投资者关系互动平台举办“第一创业</w:t>
      </w:r>
      <w:r>
        <w:rPr>
          <w:rFonts w:ascii="Times New Roman" w:eastAsia="Times New Roman" w:hAnsi="Times New Roman" w:cs="Times New Roman"/>
          <w:color w:val="000000"/>
          <w:spacing w:val="0"/>
          <w:w w:val="100"/>
          <w:position w:val="0"/>
        </w:rPr>
        <w:t>2020</w:t>
      </w:r>
      <w:r>
        <w:rPr>
          <w:color w:val="000000"/>
          <w:spacing w:val="0"/>
          <w:w w:val="100"/>
          <w:position w:val="0"/>
        </w:rPr>
        <w:t>年年度报告网上业绩说明会”、参加 由深圳上市公司协会与全景网联合主办的“</w:t>
      </w:r>
      <w:r>
        <w:rPr>
          <w:rFonts w:ascii="Times New Roman" w:eastAsia="Times New Roman" w:hAnsi="Times New Roman" w:cs="Times New Roman"/>
          <w:color w:val="000000"/>
          <w:spacing w:val="0"/>
          <w:w w:val="100"/>
          <w:position w:val="0"/>
        </w:rPr>
        <w:t>2021</w:t>
      </w:r>
      <w:r>
        <w:rPr>
          <w:color w:val="000000"/>
          <w:spacing w:val="0"/>
          <w:w w:val="100"/>
          <w:position w:val="0"/>
        </w:rPr>
        <w:t>深圳辖区上市公司投资者网上集体接待日”活动，与投资 者就公司特色化发展战略、各项业务开展情况、财务状况及其他投资者关注的内容进行沟通，客观传递公 司价值，增进投资者对公司的了解。</w:t>
      </w:r>
    </w:p>
    <w:p>
      <w:pPr>
        <w:pStyle w:val="Style12"/>
        <w:keepNext w:val="0"/>
        <w:keepLines w:val="0"/>
        <w:widowControl w:val="0"/>
        <w:shd w:val="clear" w:color="auto" w:fill="auto"/>
        <w:bidi w:val="0"/>
        <w:spacing w:before="0" w:after="100" w:line="473" w:lineRule="exact"/>
        <w:ind w:left="0" w:right="0" w:firstLine="440"/>
        <w:jc w:val="both"/>
      </w:pPr>
      <w:r>
        <w:rPr>
          <w:color w:val="000000"/>
          <w:spacing w:val="0"/>
          <w:w w:val="100"/>
          <w:position w:val="0"/>
        </w:rPr>
        <w:t>作为上市证券公司，公司将投资者保护与投资者服务和投资者教育相结合，作为一项系统性工作常抓 不懈，积极引导投资者树立理性投资理念，提高风险意识和自我保护能力。公司在官方网站建立了 “投资 者之家”并在公司总部及各分支机构共计建立</w:t>
      </w:r>
      <w:r>
        <w:rPr>
          <w:rFonts w:ascii="Times New Roman" w:eastAsia="Times New Roman" w:hAnsi="Times New Roman" w:cs="Times New Roman"/>
          <w:color w:val="000000"/>
          <w:spacing w:val="0"/>
          <w:w w:val="100"/>
          <w:position w:val="0"/>
        </w:rPr>
        <w:t>57</w:t>
      </w:r>
      <w:r>
        <w:rPr>
          <w:color w:val="000000"/>
          <w:spacing w:val="0"/>
          <w:w w:val="100"/>
          <w:position w:val="0"/>
        </w:rPr>
        <w:t>个投资者联络站；报告期内，公司作为深圳证券公司代 表，连续第二年协办由中证中小投资者服务中心主办、深圳证监局联合主办的“</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19</w:t>
      </w:r>
      <w:r>
        <w:rPr>
          <w:color w:val="000000"/>
          <w:spacing w:val="0"/>
          <w:w w:val="100"/>
          <w:position w:val="0"/>
        </w:rPr>
        <w:t>中小投资者保护宣传 周”深圳专场活动，通过案例分享、视频播放、互动交流等方式介绍投资者保护法规、渠道和经验，研讨 “将投资者保护落到实处”。</w:t>
      </w:r>
    </w:p>
    <w:p>
      <w:pPr>
        <w:pStyle w:val="Style12"/>
        <w:keepNext w:val="0"/>
        <w:keepLines w:val="0"/>
        <w:widowControl w:val="0"/>
        <w:shd w:val="clear" w:color="auto" w:fill="auto"/>
        <w:bidi w:val="0"/>
        <w:spacing w:before="0" w:after="280" w:line="471" w:lineRule="exact"/>
        <w:ind w:left="0" w:right="0" w:firstLine="0"/>
        <w:jc w:val="left"/>
      </w:pPr>
      <w:r>
        <w:rPr>
          <w:b/>
          <w:bCs/>
          <w:color w:val="000000"/>
          <w:spacing w:val="0"/>
          <w:w w:val="100"/>
          <w:position w:val="0"/>
        </w:rPr>
        <w:t>公司治理的实际状况与法律、行政法规和中国证监会发布的关于上市公司治理的规定是否存在重大差异</w:t>
      </w:r>
    </w:p>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2"/>
        <w:keepNext w:val="0"/>
        <w:keepLines w:val="0"/>
        <w:widowControl w:val="0"/>
        <w:shd w:val="clear" w:color="auto" w:fill="auto"/>
        <w:bidi w:val="0"/>
        <w:spacing w:before="0" w:after="180" w:line="471" w:lineRule="exact"/>
        <w:ind w:left="0" w:right="0" w:firstLine="44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160" w:line="341" w:lineRule="exact"/>
        <w:ind w:left="0" w:right="0" w:firstLine="0"/>
        <w:jc w:val="both"/>
        <w:rPr>
          <w:sz w:val="24"/>
          <w:szCs w:val="24"/>
        </w:rPr>
      </w:pPr>
      <w:bookmarkStart w:id="412" w:name="bookmark412"/>
      <w:bookmarkStart w:id="413" w:name="bookmark413"/>
      <w:bookmarkStart w:id="414" w:name="bookmark414"/>
      <w:bookmarkStart w:id="415" w:name="bookmark415"/>
      <w:r>
        <w:rPr>
          <w:color w:val="000000"/>
          <w:spacing w:val="0"/>
          <w:w w:val="100"/>
          <w:position w:val="0"/>
          <w:sz w:val="24"/>
          <w:szCs w:val="24"/>
        </w:rPr>
        <w:t>二</w:t>
      </w:r>
      <w:bookmarkEnd w:id="414"/>
      <w:r>
        <w:rPr>
          <w:color w:val="000000"/>
          <w:spacing w:val="0"/>
          <w:w w:val="100"/>
          <w:position w:val="0"/>
          <w:sz w:val="24"/>
          <w:szCs w:val="24"/>
        </w:rPr>
        <w:t>、公司相对于控股股东、实际控制人在保证公司资产、人员、财务、机构、业务等方面的 独立情况</w:t>
      </w:r>
      <w:bookmarkEnd w:id="412"/>
      <w:bookmarkEnd w:id="413"/>
      <w:bookmarkEnd w:id="415"/>
    </w:p>
    <w:p>
      <w:pPr>
        <w:pStyle w:val="Style12"/>
        <w:keepNext w:val="0"/>
        <w:keepLines w:val="0"/>
        <w:widowControl w:val="0"/>
        <w:shd w:val="clear" w:color="auto" w:fill="auto"/>
        <w:bidi w:val="0"/>
        <w:spacing w:before="0" w:after="260" w:line="478" w:lineRule="exact"/>
        <w:ind w:left="0" w:right="0" w:firstLine="440"/>
        <w:jc w:val="both"/>
      </w:pPr>
      <w:r>
        <w:rPr>
          <w:color w:val="000000"/>
          <w:spacing w:val="0"/>
          <w:w w:val="100"/>
          <w:position w:val="0"/>
        </w:rPr>
        <w:t>公司无控股股东、无实际控制人。公司自设立以来，严格按照《</w:t>
      </w:r>
      <w:r>
        <w:rPr>
          <w:color w:val="333333"/>
          <w:spacing w:val="0"/>
          <w:w w:val="100"/>
          <w:position w:val="0"/>
        </w:rPr>
        <w:t>中华人民共和国</w:t>
      </w:r>
      <w:r>
        <w:rPr>
          <w:color w:val="000000"/>
          <w:spacing w:val="0"/>
          <w:w w:val="100"/>
          <w:position w:val="0"/>
        </w:rPr>
        <w:t>公司法》《</w:t>
      </w:r>
      <w:r>
        <w:rPr>
          <w:color w:val="333333"/>
          <w:spacing w:val="0"/>
          <w:w w:val="100"/>
          <w:position w:val="0"/>
        </w:rPr>
        <w:t>中华人民 共和国</w:t>
      </w:r>
      <w:r>
        <w:rPr>
          <w:color w:val="000000"/>
          <w:spacing w:val="0"/>
          <w:w w:val="100"/>
          <w:position w:val="0"/>
        </w:rPr>
        <w:t>证券法》等有关法律法规和准则以及《公司章程》的规定，规范运作。公司与股东在资产、人员、 财务、机构、业务等方面保持独立，具有独立完整的业务体系及面向市场独立经营的能力。具体情况如下：</w:t>
      </w:r>
    </w:p>
    <w:p>
      <w:pPr>
        <w:pStyle w:val="Style12"/>
        <w:keepNext w:val="0"/>
        <w:keepLines w:val="0"/>
        <w:widowControl w:val="0"/>
        <w:shd w:val="clear" w:color="auto" w:fill="auto"/>
        <w:tabs>
          <w:tab w:pos="760" w:val="left"/>
        </w:tabs>
        <w:bidi w:val="0"/>
        <w:spacing w:before="0" w:after="0" w:line="502" w:lineRule="auto"/>
        <w:ind w:left="0" w:right="0" w:firstLine="440"/>
        <w:jc w:val="both"/>
      </w:pPr>
      <w:bookmarkStart w:id="416" w:name="bookmark416"/>
      <w:r>
        <w:rPr>
          <w:rFonts w:ascii="Times New Roman" w:eastAsia="Times New Roman" w:hAnsi="Times New Roman" w:cs="Times New Roman"/>
          <w:b/>
          <w:bCs/>
          <w:color w:val="000000"/>
          <w:spacing w:val="0"/>
          <w:w w:val="100"/>
          <w:position w:val="0"/>
        </w:rPr>
        <w:t>1</w:t>
      </w:r>
      <w:bookmarkEnd w:id="416"/>
      <w:r>
        <w:rPr>
          <w:b/>
          <w:bCs/>
          <w:color w:val="000000"/>
          <w:spacing w:val="0"/>
          <w:w w:val="100"/>
          <w:position w:val="0"/>
        </w:rPr>
        <w:t>、</w:t>
        <w:tab/>
        <w:t>资产独立情况</w:t>
      </w:r>
    </w:p>
    <w:p>
      <w:pPr>
        <w:pStyle w:val="Style12"/>
        <w:keepNext w:val="0"/>
        <w:keepLines w:val="0"/>
        <w:widowControl w:val="0"/>
        <w:shd w:val="clear" w:color="auto" w:fill="auto"/>
        <w:bidi w:val="0"/>
        <w:spacing w:before="0" w:after="260" w:line="480" w:lineRule="exact"/>
        <w:ind w:left="0" w:right="0" w:firstLine="440"/>
        <w:jc w:val="both"/>
      </w:pPr>
      <w:r>
        <w:rPr>
          <w:color w:val="000000"/>
          <w:spacing w:val="0"/>
          <w:w w:val="100"/>
          <w:position w:val="0"/>
        </w:rPr>
        <w:t>公司拥有独立的办公场所，具备与经营有关的业务体系及相关资产，不存在依赖股东及其控制的其他 企业的资产进行经营的情况，亦不存在公司股东及其控制的其他企业违规占用公司资产的情况。</w:t>
      </w:r>
    </w:p>
    <w:p>
      <w:pPr>
        <w:pStyle w:val="Style12"/>
        <w:keepNext w:val="0"/>
        <w:keepLines w:val="0"/>
        <w:widowControl w:val="0"/>
        <w:shd w:val="clear" w:color="auto" w:fill="auto"/>
        <w:tabs>
          <w:tab w:pos="769" w:val="left"/>
        </w:tabs>
        <w:bidi w:val="0"/>
        <w:spacing w:before="0" w:after="0" w:line="502" w:lineRule="auto"/>
        <w:ind w:left="0" w:right="0" w:firstLine="440"/>
        <w:jc w:val="both"/>
      </w:pPr>
      <w:bookmarkStart w:id="417" w:name="bookmark417"/>
      <w:r>
        <w:rPr>
          <w:rFonts w:ascii="Times New Roman" w:eastAsia="Times New Roman" w:hAnsi="Times New Roman" w:cs="Times New Roman"/>
          <w:b/>
          <w:bCs/>
          <w:color w:val="000000"/>
          <w:spacing w:val="0"/>
          <w:w w:val="100"/>
          <w:position w:val="0"/>
        </w:rPr>
        <w:t>2</w:t>
      </w:r>
      <w:bookmarkEnd w:id="417"/>
      <w:r>
        <w:rPr>
          <w:b/>
          <w:bCs/>
          <w:color w:val="000000"/>
          <w:spacing w:val="0"/>
          <w:w w:val="100"/>
          <w:position w:val="0"/>
        </w:rPr>
        <w:t>、</w:t>
        <w:tab/>
        <w:t>人员独立情况</w:t>
      </w:r>
    </w:p>
    <w:p>
      <w:pPr>
        <w:pStyle w:val="Style12"/>
        <w:keepNext w:val="0"/>
        <w:keepLines w:val="0"/>
        <w:widowControl w:val="0"/>
        <w:shd w:val="clear" w:color="auto" w:fill="auto"/>
        <w:bidi w:val="0"/>
        <w:spacing w:before="0" w:after="260" w:line="471" w:lineRule="exact"/>
        <w:ind w:left="0" w:right="0" w:firstLine="440"/>
        <w:jc w:val="both"/>
      </w:pPr>
      <w:r>
        <w:rPr>
          <w:color w:val="000000"/>
          <w:spacing w:val="0"/>
          <w:w w:val="100"/>
          <w:position w:val="0"/>
        </w:rPr>
        <w:t>公司建立了独立完整的劳动用工、人事管理、薪酬福利等制度，设立了专门的人力资源管理部门。公 司董事、监事及高级管理人员的选聘符合《中华人民共和国公司法》《中华人民共和国证券法》等有关法 律法规和准则以及《公司章程》的规定，公司现任董事、监事及高级管理人员均符合相应任职条件。公司 高级管理人员未在公司股东及其控制的其他企业中担任职务，未在公司股东及其控制的其他企业中领薪。 公司的高级管理人员实行聘任制，全体员工实行劳动合同制，公司拥有独立的劳动用工权利，公司的人员 独立于股东及其控制的企业，不存在受股东干涉的情况。</w:t>
      </w:r>
    </w:p>
    <w:p>
      <w:pPr>
        <w:pStyle w:val="Style12"/>
        <w:keepNext w:val="0"/>
        <w:keepLines w:val="0"/>
        <w:widowControl w:val="0"/>
        <w:shd w:val="clear" w:color="auto" w:fill="auto"/>
        <w:tabs>
          <w:tab w:pos="769" w:val="left"/>
        </w:tabs>
        <w:bidi w:val="0"/>
        <w:spacing w:before="0" w:after="0" w:line="492" w:lineRule="auto"/>
        <w:ind w:left="0" w:right="0" w:firstLine="440"/>
        <w:jc w:val="both"/>
      </w:pPr>
      <w:bookmarkStart w:id="418" w:name="bookmark418"/>
      <w:r>
        <w:rPr>
          <w:rFonts w:ascii="Times New Roman" w:eastAsia="Times New Roman" w:hAnsi="Times New Roman" w:cs="Times New Roman"/>
          <w:b/>
          <w:bCs/>
          <w:color w:val="000000"/>
          <w:spacing w:val="0"/>
          <w:w w:val="100"/>
          <w:position w:val="0"/>
        </w:rPr>
        <w:t>3</w:t>
      </w:r>
      <w:bookmarkEnd w:id="418"/>
      <w:r>
        <w:rPr>
          <w:b/>
          <w:bCs/>
          <w:color w:val="000000"/>
          <w:spacing w:val="0"/>
          <w:w w:val="100"/>
          <w:position w:val="0"/>
        </w:rPr>
        <w:t>、</w:t>
        <w:tab/>
        <w:t>财务独立情况</w:t>
      </w:r>
    </w:p>
    <w:p>
      <w:pPr>
        <w:pStyle w:val="Style12"/>
        <w:keepNext w:val="0"/>
        <w:keepLines w:val="0"/>
        <w:widowControl w:val="0"/>
        <w:shd w:val="clear" w:color="auto" w:fill="auto"/>
        <w:bidi w:val="0"/>
        <w:spacing w:before="0" w:after="260" w:line="471" w:lineRule="exact"/>
        <w:ind w:left="0" w:right="0" w:firstLine="440"/>
        <w:jc w:val="both"/>
      </w:pPr>
      <w:r>
        <w:rPr>
          <w:color w:val="000000"/>
          <w:spacing w:val="0"/>
          <w:w w:val="100"/>
          <w:position w:val="0"/>
        </w:rPr>
        <w:t>公司根据《企业会计准则》《金融企业财务规则》等法律法规和准则，建立了独立的财务会计核算体 系和财务管理制度。公司设立了独立的财务部门，配备了独立的专职财务会计人员，负责管理公司及各分 支机构财务工作，公司财务负责人和财务人员均未在股东及其控制的其他企业兼职。公司拥有独立的银行 账户，办理了独立的税务登记，公司与股东不存在共用银行账户和混合纳税的情况。公司不存在为股东及 其控制的其他企业提供担保的情形。</w:t>
      </w:r>
    </w:p>
    <w:p>
      <w:pPr>
        <w:pStyle w:val="Style12"/>
        <w:keepNext w:val="0"/>
        <w:keepLines w:val="0"/>
        <w:widowControl w:val="0"/>
        <w:shd w:val="clear" w:color="auto" w:fill="auto"/>
        <w:tabs>
          <w:tab w:pos="769" w:val="left"/>
        </w:tabs>
        <w:bidi w:val="0"/>
        <w:spacing w:before="0" w:after="0" w:line="492" w:lineRule="auto"/>
        <w:ind w:left="0" w:right="0" w:firstLine="440"/>
        <w:jc w:val="both"/>
      </w:pPr>
      <w:bookmarkStart w:id="419" w:name="bookmark419"/>
      <w:r>
        <w:rPr>
          <w:rFonts w:ascii="Times New Roman" w:eastAsia="Times New Roman" w:hAnsi="Times New Roman" w:cs="Times New Roman"/>
          <w:b/>
          <w:bCs/>
          <w:color w:val="000000"/>
          <w:spacing w:val="0"/>
          <w:w w:val="100"/>
          <w:position w:val="0"/>
        </w:rPr>
        <w:t>4</w:t>
      </w:r>
      <w:bookmarkEnd w:id="419"/>
      <w:r>
        <w:rPr>
          <w:b/>
          <w:bCs/>
          <w:color w:val="000000"/>
          <w:spacing w:val="0"/>
          <w:w w:val="100"/>
          <w:position w:val="0"/>
        </w:rPr>
        <w:t>、</w:t>
        <w:tab/>
        <w:t>机构独立情况</w:t>
      </w:r>
    </w:p>
    <w:p>
      <w:pPr>
        <w:pStyle w:val="Style12"/>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公司严格按照相关法律法规和准则，建立了完善的法人治理结构，股东大会、董事会、监事会、经营 管理层及内部经营管理部门独立运作，组织机构的设置和运行符合中国证监会的有关要求。公司拥有独立 的办公机构、经营场所和办公系统，独立自主地开展业务，与股东单位完全分开，不存在混合经营、合署 办公的情形，亦不存在股东直接干预公司经营活动的情形。</w:t>
      </w:r>
    </w:p>
    <w:p>
      <w:pPr>
        <w:pStyle w:val="Style12"/>
        <w:keepNext w:val="0"/>
        <w:keepLines w:val="0"/>
        <w:widowControl w:val="0"/>
        <w:shd w:val="clear" w:color="auto" w:fill="auto"/>
        <w:tabs>
          <w:tab w:pos="769" w:val="left"/>
        </w:tabs>
        <w:bidi w:val="0"/>
        <w:spacing w:before="0" w:after="0" w:line="492" w:lineRule="auto"/>
        <w:ind w:left="0" w:right="0" w:firstLine="440"/>
        <w:jc w:val="both"/>
      </w:pPr>
      <w:bookmarkStart w:id="420" w:name="bookmark420"/>
      <w:r>
        <w:rPr>
          <w:rFonts w:ascii="Times New Roman" w:eastAsia="Times New Roman" w:hAnsi="Times New Roman" w:cs="Times New Roman"/>
          <w:b/>
          <w:bCs/>
          <w:color w:val="000000"/>
          <w:spacing w:val="0"/>
          <w:w w:val="100"/>
          <w:position w:val="0"/>
        </w:rPr>
        <w:t>5</w:t>
      </w:r>
      <w:bookmarkEnd w:id="420"/>
      <w:r>
        <w:rPr>
          <w:b/>
          <w:bCs/>
          <w:color w:val="000000"/>
          <w:spacing w:val="0"/>
          <w:w w:val="100"/>
          <w:position w:val="0"/>
        </w:rPr>
        <w:t>、</w:t>
        <w:tab/>
        <w:t>业务独立情况</w:t>
      </w:r>
    </w:p>
    <w:p>
      <w:pPr>
        <w:pStyle w:val="Style12"/>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公司依照中国证监会核准的经营范围依法独立自主地开展业务，具有独立完整的业务体系和自主经营 能力，业务运营不受股东及其关联方干涉或控制，能够独立面向市场参与竞争，能独立承担风险及责任。</w:t>
      </w:r>
    </w:p>
    <w:p>
      <w:pPr>
        <w:pStyle w:val="Style12"/>
        <w:keepNext w:val="0"/>
        <w:keepLines w:val="0"/>
        <w:widowControl w:val="0"/>
        <w:shd w:val="clear" w:color="auto" w:fill="auto"/>
        <w:bidi w:val="0"/>
        <w:spacing w:before="0" w:after="400" w:line="470" w:lineRule="exact"/>
        <w:ind w:left="0" w:right="0" w:firstLine="0"/>
        <w:jc w:val="both"/>
      </w:pPr>
      <w:r>
        <w:rPr>
          <w:color w:val="000000"/>
          <w:spacing w:val="0"/>
          <w:w w:val="100"/>
          <w:position w:val="0"/>
        </w:rPr>
        <w:t>公司不存在股东及其关联方违反公司运作程序，干预公司内部管理和经营决策的行为。</w:t>
      </w:r>
    </w:p>
    <w:p>
      <w:pPr>
        <w:pStyle w:val="Style21"/>
        <w:keepNext/>
        <w:keepLines/>
        <w:widowControl w:val="0"/>
        <w:shd w:val="clear" w:color="auto" w:fill="auto"/>
        <w:bidi w:val="0"/>
        <w:spacing w:before="0" w:after="200" w:line="240" w:lineRule="auto"/>
        <w:ind w:left="0" w:right="0" w:firstLine="0"/>
        <w:jc w:val="both"/>
        <w:rPr>
          <w:sz w:val="24"/>
          <w:szCs w:val="24"/>
        </w:rPr>
      </w:pPr>
      <w:bookmarkStart w:id="421" w:name="bookmark421"/>
      <w:bookmarkStart w:id="422" w:name="bookmark422"/>
      <w:bookmarkStart w:id="423" w:name="bookmark423"/>
      <w:bookmarkStart w:id="424" w:name="bookmark424"/>
      <w:r>
        <w:rPr>
          <w:color w:val="000000"/>
          <w:spacing w:val="0"/>
          <w:w w:val="100"/>
          <w:position w:val="0"/>
          <w:sz w:val="24"/>
          <w:szCs w:val="24"/>
        </w:rPr>
        <w:t>三</w:t>
      </w:r>
      <w:bookmarkEnd w:id="423"/>
      <w:r>
        <w:rPr>
          <w:color w:val="000000"/>
          <w:spacing w:val="0"/>
          <w:w w:val="100"/>
          <w:position w:val="0"/>
          <w:sz w:val="24"/>
          <w:szCs w:val="24"/>
        </w:rPr>
        <w:t>、同业竞争情况</w:t>
      </w:r>
      <w:bookmarkEnd w:id="421"/>
      <w:bookmarkEnd w:id="422"/>
      <w:bookmarkEnd w:id="424"/>
    </w:p>
    <w:p>
      <w:pPr>
        <w:pStyle w:val="Style12"/>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公司无控股股东、无实际控制人，不存在与控股股东、实际控制人及其控制的其他企业同业竞争的情 况。</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以上股权的股东首创集团、华熙昕宇分别向公司出具《关于避免同业竞 争的承诺函》，承诺的具体内容详见本报告“第六节重要事项”中“一、承诺事项履行情况”的相关内容。</w:t>
      </w:r>
    </w:p>
    <w:p>
      <w:pPr>
        <w:pStyle w:val="Style21"/>
        <w:keepNext/>
        <w:keepLines/>
        <w:widowControl w:val="0"/>
        <w:shd w:val="clear" w:color="auto" w:fill="auto"/>
        <w:bidi w:val="0"/>
        <w:spacing w:before="0" w:after="340" w:line="240" w:lineRule="auto"/>
        <w:ind w:left="0" w:right="0" w:firstLine="0"/>
        <w:jc w:val="both"/>
        <w:rPr>
          <w:sz w:val="24"/>
          <w:szCs w:val="24"/>
        </w:rPr>
      </w:pPr>
      <w:bookmarkStart w:id="425" w:name="bookmark425"/>
      <w:bookmarkStart w:id="426" w:name="bookmark426"/>
      <w:bookmarkStart w:id="427" w:name="bookmark427"/>
      <w:bookmarkStart w:id="428" w:name="bookmark428"/>
      <w:r>
        <w:rPr>
          <w:color w:val="000000"/>
          <w:spacing w:val="0"/>
          <w:w w:val="100"/>
          <w:position w:val="0"/>
          <w:sz w:val="24"/>
          <w:szCs w:val="24"/>
        </w:rPr>
        <w:t>四</w:t>
      </w:r>
      <w:bookmarkEnd w:id="427"/>
      <w:r>
        <w:rPr>
          <w:color w:val="000000"/>
          <w:spacing w:val="0"/>
          <w:w w:val="100"/>
          <w:position w:val="0"/>
          <w:sz w:val="24"/>
          <w:szCs w:val="24"/>
        </w:rPr>
        <w:t>、报告期内召开的年度股东大会和临时股东大会的有关情况</w:t>
      </w:r>
      <w:bookmarkEnd w:id="425"/>
      <w:bookmarkEnd w:id="426"/>
      <w:bookmarkEnd w:id="428"/>
    </w:p>
    <w:p>
      <w:pPr>
        <w:pStyle w:val="Style30"/>
        <w:keepNext/>
        <w:keepLines/>
        <w:widowControl w:val="0"/>
        <w:shd w:val="clear" w:color="auto" w:fill="auto"/>
        <w:bidi w:val="0"/>
        <w:spacing w:before="0" w:after="340" w:line="240" w:lineRule="auto"/>
        <w:ind w:left="0" w:right="0" w:firstLine="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、本报告期股东大会情况</w:t>
      </w:r>
      <w:bookmarkEnd w:id="429"/>
      <w:bookmarkEnd w:id="430"/>
      <w:bookmarkEnd w:id="432"/>
    </w:p>
    <w:tbl>
      <w:tblPr>
        <w:tblOverlap w:val="never"/>
        <w:jc w:val="center"/>
        <w:tblLayout w:type="fixed"/>
      </w:tblPr>
      <w:tblGrid>
        <w:gridCol w:w="571"/>
        <w:gridCol w:w="562"/>
        <w:gridCol w:w="854"/>
        <w:gridCol w:w="648"/>
        <w:gridCol w:w="624"/>
        <w:gridCol w:w="6331"/>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投资者参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召开日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届次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w:t>
            </w:r>
          </w:p>
        </w:tc>
        <w:tc>
          <w:tcPr>
            <w:vMerge/>
            <w:tcBorders>
              <w:left w:val="single" w:sz="4"/>
              <w:right w:val="single" w:sz="4"/>
            </w:tcBorders>
            <w:shd w:val="clear" w:color="auto" w:fill="D3D3D3"/>
            <w:vAlign w:val="center"/>
          </w:tcPr>
          <w:p>
            <w:pPr/>
          </w:p>
        </w:tc>
      </w:tr>
      <w:tr>
        <w:trPr>
          <w:trHeight w:val="18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本次股东大会审议并通过了《公司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年度董事会工作报告》《公司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监事会工作报告》《公司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年度财务决算报告》《关于公司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 方案的议案》《公司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年年度报告及其摘要》《关于公司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年度关联交易执 行情况及预计公司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年度日常关联交易的议案》《关于申请公司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年度自 营投资限额的议案》《关于公司发行债务融资工具一般性授权的议案》《关于修订 </w:t>
            </w:r>
            <w:r>
              <w:rPr>
                <w:color w:val="000000"/>
                <w:spacing w:val="0"/>
                <w:w w:val="100"/>
                <w:position w:val="0"/>
                <w:sz w:val="18"/>
                <w:szCs w:val="18"/>
              </w:rPr>
              <w:t>〈</w:t>
            </w:r>
            <w:r>
              <w:rPr>
                <w:color w:val="000000"/>
                <w:spacing w:val="0"/>
                <w:w w:val="100"/>
                <w:position w:val="0"/>
                <w:sz w:val="17"/>
                <w:szCs w:val="17"/>
              </w:rPr>
              <w:t>第一创业证券股份有限公司会计师事务所选聘制度</w:t>
            </w:r>
            <w:r>
              <w:rPr>
                <w:color w:val="000000"/>
                <w:spacing w:val="0"/>
                <w:w w:val="100"/>
                <w:position w:val="0"/>
                <w:sz w:val="18"/>
                <w:szCs w:val="18"/>
              </w:rPr>
              <w:t>〉</w:t>
            </w:r>
            <w:r>
              <w:rPr>
                <w:color w:val="000000"/>
                <w:spacing w:val="0"/>
                <w:w w:val="100"/>
                <w:position w:val="0"/>
                <w:sz w:val="17"/>
                <w:szCs w:val="17"/>
              </w:rPr>
              <w:t>的议案》《关于续聘公司</w:t>
            </w:r>
          </w:p>
        </w:tc>
      </w:tr>
      <w:tr>
        <w:trPr>
          <w:trHeight w:val="13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年度</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股东</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34.1958%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年度会计师事务所的议案》《关于审议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年度公司董事薪酬总额的议案》</w:t>
            </w:r>
          </w:p>
        </w:tc>
      </w:tr>
      <w:tr>
        <w:trPr>
          <w:trHeight w:val="25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大会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年度公司监事薪酬总额的议案》等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项非累积投票提案，审议</w:t>
            </w:r>
          </w:p>
        </w:tc>
      </w:tr>
      <w:tr>
        <w:trPr>
          <w:trHeight w:val="365"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大会</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并通过了《关于选举公司第四届董事会非独立董事的议案》《关于选举公司第四 届董事会独立董事的议案》《关于选举公司第四届监事会监事的议案》等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项累 积投票提案。</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详见公司在深交所网站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w:t>
            </w:r>
            <w:r>
              <w:rPr>
                <w:color w:val="000000"/>
                <w:spacing w:val="0"/>
                <w:w w:val="100"/>
                <w:position w:val="0"/>
                <w:sz w:val="17"/>
                <w:szCs w:val="17"/>
              </w:rPr>
              <w:t>登载的《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7"/>
                <w:szCs w:val="17"/>
              </w:rPr>
              <w:t>度股东大会决议公 告》（公告编号:</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sz w:val="17"/>
                <w:szCs w:val="17"/>
              </w:rPr>
              <w:t>）。</w:t>
            </w:r>
          </w:p>
        </w:tc>
      </w:tr>
      <w:tr>
        <w:trPr>
          <w:trHeight w:val="13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90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 一次 临时 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本次股东大会审议并通过了《关于公司公益性支出的议案》《关于审议</w:t>
            </w:r>
            <w:r>
              <w:rPr>
                <w:color w:val="000000"/>
                <w:spacing w:val="0"/>
                <w:w w:val="100"/>
                <w:position w:val="0"/>
                <w:sz w:val="18"/>
                <w:szCs w:val="18"/>
              </w:rPr>
              <w:t>〈</w:t>
            </w:r>
            <w:r>
              <w:rPr>
                <w:color w:val="000000"/>
                <w:spacing w:val="0"/>
                <w:w w:val="100"/>
                <w:position w:val="0"/>
                <w:sz w:val="17"/>
                <w:szCs w:val="17"/>
              </w:rPr>
              <w:t>第一创业 证券股份有限公司对外捐赠管理制度</w:t>
            </w:r>
            <w:r>
              <w:rPr>
                <w:color w:val="000000"/>
                <w:spacing w:val="0"/>
                <w:w w:val="100"/>
                <w:position w:val="0"/>
                <w:sz w:val="18"/>
                <w:szCs w:val="18"/>
              </w:rPr>
              <w:t>〉</w:t>
            </w:r>
            <w:r>
              <w:rPr>
                <w:color w:val="000000"/>
                <w:spacing w:val="0"/>
                <w:w w:val="100"/>
                <w:position w:val="0"/>
                <w:sz w:val="17"/>
                <w:szCs w:val="17"/>
              </w:rPr>
              <w:t>的议案》《关于审议</w:t>
            </w:r>
            <w:r>
              <w:rPr>
                <w:color w:val="000000"/>
                <w:spacing w:val="0"/>
                <w:w w:val="100"/>
                <w:position w:val="0"/>
                <w:sz w:val="18"/>
                <w:szCs w:val="18"/>
              </w:rPr>
              <w:t>〈</w:t>
            </w:r>
            <w:r>
              <w:rPr>
                <w:color w:val="000000"/>
                <w:spacing w:val="0"/>
                <w:w w:val="100"/>
                <w:position w:val="0"/>
                <w:sz w:val="17"/>
                <w:szCs w:val="17"/>
              </w:rPr>
              <w:t>第一创业证券股份有 限公司股东大会网络投票管理办法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的议案》《关于审议</w:t>
            </w:r>
            <w:r>
              <w:rPr>
                <w:color w:val="000000"/>
                <w:spacing w:val="0"/>
                <w:w w:val="100"/>
                <w:position w:val="0"/>
                <w:sz w:val="18"/>
                <w:szCs w:val="18"/>
              </w:rPr>
              <w:t>〈</w:t>
            </w:r>
            <w:r>
              <w:rPr>
                <w:color w:val="000000"/>
                <w:spacing w:val="0"/>
                <w:w w:val="100"/>
                <w:position w:val="0"/>
                <w:sz w:val="17"/>
                <w:szCs w:val="17"/>
              </w:rPr>
              <w:t>第一创业证券股份有限 公司独立董事工作制度</w:t>
            </w:r>
            <w:r>
              <w:rPr>
                <w:color w:val="000000"/>
                <w:spacing w:val="0"/>
                <w:w w:val="100"/>
                <w:position w:val="0"/>
                <w:sz w:val="18"/>
                <w:szCs w:val="18"/>
              </w:rPr>
              <w:t>〉</w:t>
            </w:r>
            <w:r>
              <w:rPr>
                <w:color w:val="000000"/>
                <w:spacing w:val="0"/>
                <w:w w:val="100"/>
                <w:position w:val="0"/>
                <w:sz w:val="17"/>
                <w:szCs w:val="17"/>
              </w:rPr>
              <w:t>的议案》等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项非累积投票提案。</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详见公司在深交所网站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w:t>
            </w:r>
            <w:r>
              <w:rPr>
                <w:color w:val="000000"/>
                <w:spacing w:val="0"/>
                <w:w w:val="100"/>
                <w:position w:val="0"/>
                <w:sz w:val="17"/>
                <w:szCs w:val="17"/>
              </w:rPr>
              <w:t>登载的《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w:t>
            </w: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大会</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vMerge/>
            <w:tcBorders>
              <w:left w:val="single" w:sz="4"/>
              <w:right w:val="single" w:sz="4"/>
            </w:tcBorders>
            <w:shd w:val="clear" w:color="auto" w:fill="FFFFFF"/>
            <w:vAlign w:val="center"/>
          </w:tcPr>
          <w:p>
            <w:pP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大会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会决议公告》（公告编号:</w:t>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sz w:val="17"/>
                <w:szCs w:val="17"/>
              </w:rPr>
              <w:t>）。</w:t>
            </w:r>
          </w:p>
        </w:tc>
      </w:tr>
    </w:tbl>
    <w:p>
      <w:pPr>
        <w:widowControl w:val="0"/>
        <w:spacing w:after="339" w:line="1" w:lineRule="exact"/>
      </w:pPr>
    </w:p>
    <w:p>
      <w:pPr>
        <w:pStyle w:val="Style30"/>
        <w:keepNext/>
        <w:keepLines/>
        <w:widowControl w:val="0"/>
        <w:shd w:val="clear" w:color="auto" w:fill="auto"/>
        <w:bidi w:val="0"/>
        <w:spacing w:before="0" w:after="400" w:line="240" w:lineRule="auto"/>
        <w:ind w:left="0" w:right="0" w:firstLine="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、表决权恢复的优先股股东请求召开临时股东大会</w:t>
      </w:r>
      <w:bookmarkEnd w:id="433"/>
      <w:bookmarkEnd w:id="434"/>
      <w:bookmarkEnd w:id="436"/>
    </w:p>
    <w:p>
      <w:pPr>
        <w:pStyle w:val="Style9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400" w:line="240" w:lineRule="auto"/>
        <w:ind w:left="0" w:right="0" w:firstLine="0"/>
        <w:jc w:val="both"/>
        <w:rPr>
          <w:sz w:val="24"/>
          <w:szCs w:val="24"/>
        </w:rPr>
      </w:pPr>
      <w:bookmarkStart w:id="437" w:name="bookmark437"/>
      <w:bookmarkStart w:id="438" w:name="bookmark438"/>
      <w:bookmarkStart w:id="439" w:name="bookmark439"/>
      <w:bookmarkStart w:id="440" w:name="bookmark440"/>
      <w:r>
        <w:rPr>
          <w:color w:val="000000"/>
          <w:spacing w:val="0"/>
          <w:w w:val="100"/>
          <w:position w:val="0"/>
          <w:sz w:val="24"/>
          <w:szCs w:val="24"/>
        </w:rPr>
        <w:t>五</w:t>
      </w:r>
      <w:bookmarkEnd w:id="439"/>
      <w:r>
        <w:rPr>
          <w:color w:val="000000"/>
          <w:spacing w:val="0"/>
          <w:w w:val="100"/>
          <w:position w:val="0"/>
          <w:sz w:val="24"/>
          <w:szCs w:val="24"/>
        </w:rPr>
        <w:t>、董事、监事和高级管理人员情况</w:t>
      </w:r>
      <w:bookmarkEnd w:id="437"/>
      <w:bookmarkEnd w:id="438"/>
      <w:bookmarkEnd w:id="440"/>
    </w:p>
    <w:p>
      <w:pPr>
        <w:pStyle w:val="Style30"/>
        <w:keepNext/>
        <w:keepLines/>
        <w:widowControl w:val="0"/>
        <w:shd w:val="clear" w:color="auto" w:fill="auto"/>
        <w:bidi w:val="0"/>
        <w:spacing w:before="0" w:after="340" w:line="240" w:lineRule="auto"/>
        <w:ind w:left="0" w:right="0" w:firstLine="0"/>
        <w:jc w:val="both"/>
      </w:pPr>
      <w:bookmarkStart w:id="441" w:name="bookmark441"/>
      <w:bookmarkStart w:id="442" w:name="bookmark442"/>
      <w:bookmarkStart w:id="443" w:name="bookmark443"/>
      <w:bookmarkStart w:id="444" w:name="bookmark444"/>
      <w:r>
        <w:rPr>
          <w:color w:val="000000"/>
          <w:spacing w:val="0"/>
          <w:w w:val="100"/>
          <w:position w:val="0"/>
        </w:rPr>
        <w:t>（</w:t>
      </w:r>
      <w:bookmarkEnd w:id="443"/>
      <w:r>
        <w:rPr>
          <w:color w:val="000000"/>
          <w:spacing w:val="0"/>
          <w:w w:val="100"/>
          <w:position w:val="0"/>
        </w:rPr>
        <w:t>一）基本情况</w:t>
      </w:r>
      <w:bookmarkEnd w:id="441"/>
      <w:bookmarkEnd w:id="442"/>
      <w:bookmarkEnd w:id="444"/>
      <w:r>
        <w:br w:type="page"/>
      </w:r>
    </w:p>
    <w:p>
      <w:pPr>
        <w:pStyle w:val="Style12"/>
        <w:keepNext w:val="0"/>
        <w:keepLines w:val="0"/>
        <w:widowControl w:val="0"/>
        <w:shd w:val="clear" w:color="auto" w:fill="auto"/>
        <w:bidi w:val="0"/>
        <w:spacing w:before="0" w:after="260" w:line="485" w:lineRule="exact"/>
        <w:ind w:left="0" w:right="0" w:firstLine="440"/>
        <w:jc w:val="left"/>
      </w:pPr>
      <w:r>
        <w:rPr>
          <w:color w:val="000000"/>
          <w:spacing w:val="0"/>
          <w:w w:val="100"/>
          <w:position w:val="0"/>
        </w:rPr>
        <w:t>公司董事、监事和高级管理人员未持有公司股份，基本情况表详见本节“（三）董事、监事、高级管 理人员报酬情况”。</w:t>
      </w:r>
    </w:p>
    <w:p>
      <w:pPr>
        <w:pStyle w:val="Style12"/>
        <w:keepNext w:val="0"/>
        <w:keepLines w:val="0"/>
        <w:widowControl w:val="0"/>
        <w:shd w:val="clear" w:color="auto" w:fill="auto"/>
        <w:bidi w:val="0"/>
        <w:spacing w:before="0" w:after="0" w:line="506" w:lineRule="auto"/>
        <w:ind w:left="0" w:right="0" w:firstLine="0"/>
        <w:jc w:val="left"/>
      </w:pPr>
      <w:bookmarkStart w:id="445" w:name="bookmark445"/>
      <w:r>
        <w:rPr>
          <w:rFonts w:ascii="Times New Roman" w:eastAsia="Times New Roman" w:hAnsi="Times New Roman" w:cs="Times New Roman"/>
          <w:b/>
          <w:bCs/>
          <w:color w:val="000000"/>
          <w:spacing w:val="0"/>
          <w:w w:val="100"/>
          <w:position w:val="0"/>
        </w:rPr>
        <w:t>1</w:t>
      </w:r>
      <w:bookmarkEnd w:id="445"/>
      <w:r>
        <w:rPr>
          <w:b/>
          <w:bCs/>
          <w:color w:val="000000"/>
          <w:spacing w:val="0"/>
          <w:w w:val="100"/>
          <w:position w:val="0"/>
        </w:rPr>
        <w:t>、报告期是否存在任期内董事、监事离任和高级管理人员解聘的情况</w:t>
      </w:r>
    </w:p>
    <w:p>
      <w:pPr>
        <w:pStyle w:val="Style12"/>
        <w:keepNext w:val="0"/>
        <w:keepLines w:val="0"/>
        <w:widowControl w:val="0"/>
        <w:shd w:val="clear" w:color="auto" w:fill="auto"/>
        <w:bidi w:val="0"/>
        <w:spacing w:before="0" w:after="260" w:line="499" w:lineRule="exact"/>
        <w:ind w:left="0" w:right="0" w:firstLine="440"/>
        <w:jc w:val="left"/>
      </w:pPr>
      <w:r>
        <w:rPr>
          <w:color w:val="000000"/>
          <w:spacing w:val="0"/>
          <w:w w:val="100"/>
          <w:position w:val="0"/>
        </w:rPr>
        <w:t>报告期任期内董事、监事离任和高级管理人员解聘的情况详见本节“</w:t>
      </w:r>
      <w:r>
        <w:rPr>
          <w:rFonts w:ascii="Times New Roman" w:eastAsia="Times New Roman" w:hAnsi="Times New Roman" w:cs="Times New Roman"/>
          <w:color w:val="000000"/>
          <w:spacing w:val="0"/>
          <w:w w:val="100"/>
          <w:position w:val="0"/>
        </w:rPr>
        <w:t>2</w:t>
      </w:r>
      <w:r>
        <w:rPr>
          <w:color w:val="000000"/>
          <w:spacing w:val="0"/>
          <w:w w:val="100"/>
          <w:position w:val="0"/>
        </w:rPr>
        <w:t>、公司董事、监事、高级管理 人员变动情况”。</w:t>
      </w:r>
    </w:p>
    <w:p>
      <w:pPr>
        <w:pStyle w:val="Style12"/>
        <w:keepNext w:val="0"/>
        <w:keepLines w:val="0"/>
        <w:widowControl w:val="0"/>
        <w:shd w:val="clear" w:color="auto" w:fill="auto"/>
        <w:bidi w:val="0"/>
        <w:spacing w:before="0" w:after="0" w:line="521" w:lineRule="auto"/>
        <w:ind w:left="0" w:right="0" w:firstLine="0"/>
        <w:jc w:val="left"/>
      </w:pPr>
      <w:bookmarkStart w:id="446" w:name="bookmark446"/>
      <w:r>
        <w:rPr>
          <w:rFonts w:ascii="Times New Roman" w:eastAsia="Times New Roman" w:hAnsi="Times New Roman" w:cs="Times New Roman"/>
          <w:b/>
          <w:bCs/>
          <w:color w:val="000000"/>
          <w:spacing w:val="0"/>
          <w:w w:val="100"/>
          <w:position w:val="0"/>
        </w:rPr>
        <w:t>2</w:t>
      </w:r>
      <w:bookmarkEnd w:id="446"/>
      <w:r>
        <w:rPr>
          <w:b/>
          <w:bCs/>
          <w:color w:val="000000"/>
          <w:spacing w:val="0"/>
          <w:w w:val="100"/>
          <w:position w:val="0"/>
        </w:rPr>
        <w:t>、公司董事、监事、高级管理人员变动情况</w:t>
      </w:r>
    </w:p>
    <w:tbl>
      <w:tblPr>
        <w:tblOverlap w:val="never"/>
        <w:jc w:val="center"/>
        <w:tblLayout w:type="fixed"/>
      </w:tblPr>
      <w:tblGrid>
        <w:gridCol w:w="1339"/>
        <w:gridCol w:w="1334"/>
        <w:gridCol w:w="1325"/>
        <w:gridCol w:w="1474"/>
        <w:gridCol w:w="41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b/>
                <w:bCs/>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梁琪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因工作原因，梁琪先生辞去公司第三届董事会独立董 事职务。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邓文斌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年度股东大会选举。</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徐建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年度股东大会选举。</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梁望南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年度股东大会选举。</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臧莹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年度股东大会选举。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李旭冬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刘晓蕾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年度股东大会选举。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林伟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公司第三届董事会任期届满，不再担任公司董事。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张兴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公司第三届董事会任期届满，不再担任公司董事。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张轶伟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公司第三届董事会任期届满，不再担任公司董事。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蔡启孝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公司第三届董事会任期届满，不再担任公司董事。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刘斌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公司第三届董事会任期届满，不再担任公司独立董 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屈婳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因工作安排原因，屈婳女士辞去第三届监事会职工代 表监事职务。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陈志成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年度股东大会选举。</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王学锋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年度股东大会选举。</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覃荔荔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xml:space="preserve">日召开的公司第四届职工代表大会 第十次会议选举为公司第四届职工代表监事，自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日起履职。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王佳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公司第三届监事会任期届满，不再担任公司监事。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杨鸿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公司第三届监事会任期届满，不再担任公司监事。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杨健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首席风险官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因个人原因，杨健先生辞任公司首席风险官职务。</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王国峰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首席风险官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公司第三届董事会第十九次会议聘任。</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刘红霞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经第三届董事会第二十次会议审议通过，刘红霞女士 不再担任公司副总裁职务。</w:t>
            </w:r>
          </w:p>
        </w:tc>
      </w:tr>
    </w:tbl>
    <w:tbl>
      <w:tblPr>
        <w:tblOverlap w:val="never"/>
        <w:jc w:val="center"/>
        <w:tblLayout w:type="fixed"/>
      </w:tblPr>
      <w:tblGrid>
        <w:gridCol w:w="1339"/>
        <w:gridCol w:w="1334"/>
        <w:gridCol w:w="1325"/>
        <w:gridCol w:w="1474"/>
        <w:gridCol w:w="411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马东军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因工作安排原因，马东军先生不再担任公司董事会秘 书职务，继续担任公司副总裁、财务总监。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屈婳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公司第三届董事会第二十二次会议聘任。</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陈彬霞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公司第三届董事会第二十二次会议聘任。</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尹占华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因个人原因，尹占华先生辞任公司副总裁职务。</w:t>
            </w:r>
          </w:p>
        </w:tc>
      </w:tr>
    </w:tbl>
    <w:p>
      <w:pPr>
        <w:pStyle w:val="Style80"/>
        <w:keepNext w:val="0"/>
        <w:keepLines w:val="0"/>
        <w:widowControl w:val="0"/>
        <w:shd w:val="clear" w:color="auto" w:fill="auto"/>
        <w:bidi w:val="0"/>
        <w:spacing w:before="0" w:after="0" w:line="240" w:lineRule="auto"/>
        <w:ind w:left="14" w:right="0" w:firstLine="0"/>
        <w:jc w:val="left"/>
        <w:rPr>
          <w:sz w:val="20"/>
          <w:szCs w:val="20"/>
        </w:rPr>
      </w:pPr>
      <w:bookmarkStart w:id="447" w:name="bookmark447"/>
      <w:r>
        <w:rPr>
          <w:b/>
          <w:bCs/>
          <w:color w:val="000000"/>
          <w:spacing w:val="0"/>
          <w:w w:val="100"/>
          <w:position w:val="0"/>
          <w:sz w:val="20"/>
          <w:szCs w:val="20"/>
        </w:rPr>
        <w:t>(二)任职情况</w:t>
      </w:r>
      <w:bookmarkEnd w:id="447"/>
    </w:p>
    <w:p>
      <w:pPr>
        <w:widowControl w:val="0"/>
        <w:spacing w:after="359" w:line="1" w:lineRule="exact"/>
      </w:pPr>
    </w:p>
    <w:p>
      <w:pPr>
        <w:pStyle w:val="Style30"/>
        <w:keepNext/>
        <w:keepLines/>
        <w:widowControl w:val="0"/>
        <w:shd w:val="clear" w:color="auto" w:fill="auto"/>
        <w:bidi w:val="0"/>
        <w:spacing w:before="0" w:after="220" w:line="240" w:lineRule="auto"/>
        <w:ind w:left="0" w:right="0" w:firstLine="0"/>
        <w:jc w:val="both"/>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、董事、监事、高级管理人员简历</w:t>
      </w:r>
      <w:bookmarkEnd w:id="448"/>
      <w:bookmarkEnd w:id="449"/>
      <w:bookmarkEnd w:id="451"/>
    </w:p>
    <w:p>
      <w:pPr>
        <w:pStyle w:val="Style30"/>
        <w:keepNext/>
        <w:keepLines/>
        <w:widowControl w:val="0"/>
        <w:numPr>
          <w:ilvl w:val="0"/>
          <w:numId w:val="11"/>
        </w:numPr>
        <w:shd w:val="clear" w:color="auto" w:fill="auto"/>
        <w:bidi w:val="0"/>
        <w:spacing w:before="0" w:after="0" w:line="470" w:lineRule="exact"/>
        <w:ind w:left="0" w:right="0" w:firstLine="0"/>
        <w:jc w:val="both"/>
      </w:pPr>
      <w:bookmarkStart w:id="448" w:name="bookmark448"/>
      <w:bookmarkStart w:id="449" w:name="bookmark449"/>
      <w:bookmarkStart w:id="452" w:name="bookmark452"/>
      <w:bookmarkEnd w:id="452"/>
      <w:r>
        <w:rPr>
          <w:color w:val="000000"/>
          <w:spacing w:val="0"/>
          <w:w w:val="100"/>
          <w:position w:val="0"/>
        </w:rPr>
        <w:t>董事</w:t>
      </w:r>
      <w:bookmarkEnd w:id="448"/>
      <w:bookmarkEnd w:id="449"/>
    </w:p>
    <w:p>
      <w:pPr>
        <w:pStyle w:val="Style12"/>
        <w:keepNext w:val="0"/>
        <w:keepLines w:val="0"/>
        <w:widowControl w:val="0"/>
        <w:shd w:val="clear" w:color="auto" w:fill="auto"/>
        <w:bidi w:val="0"/>
        <w:spacing w:before="0" w:after="0" w:line="470" w:lineRule="exact"/>
        <w:ind w:left="0" w:right="0" w:firstLine="500"/>
        <w:jc w:val="both"/>
      </w:pPr>
      <w:r>
        <w:rPr>
          <w:b/>
          <w:bCs/>
          <w:color w:val="000000"/>
          <w:spacing w:val="0"/>
          <w:w w:val="100"/>
          <w:position w:val="0"/>
        </w:rPr>
        <w:t>刘学民先生：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月出生，研究生学历，高级经济师。刘学民先 生</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月在北京第二棉纺织厂任职，</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月在北京市体改办综合 处任职，</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月任北京市计划委员会外经处副处长，</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 北京京放经济发展公司总经理，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月任佛山证券有限责任公司董事长，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月任水晶投资有限公司董事、总经理，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月至今任公司董事长，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月兼任一创投行董事长，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月先后兼任创新资本董事长、董事，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月兼任一创投资董事，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月兼任创金合信董事长。现任公司董事长。</w:t>
      </w:r>
    </w:p>
    <w:p>
      <w:pPr>
        <w:pStyle w:val="Style12"/>
        <w:keepNext w:val="0"/>
        <w:keepLines w:val="0"/>
        <w:widowControl w:val="0"/>
        <w:shd w:val="clear" w:color="auto" w:fill="auto"/>
        <w:bidi w:val="0"/>
        <w:spacing w:before="0" w:after="0" w:line="474" w:lineRule="exact"/>
        <w:ind w:left="0" w:right="0" w:firstLine="500"/>
        <w:jc w:val="both"/>
      </w:pPr>
      <w:r>
        <w:rPr>
          <w:b/>
          <w:bCs/>
          <w:color w:val="000000"/>
          <w:spacing w:val="0"/>
          <w:w w:val="100"/>
          <w:position w:val="0"/>
        </w:rPr>
        <w:t>王芳女士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月出生，研究生学历。王芳女士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月任大鹏证券有限责任公司法律支持部经理，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月起历任公司首席律师、法律合规部总 经理、合规总监、副总裁、常务副总裁、总裁。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月任银华基金监事会主席，现任 公司董事、总裁，兼任一创投行执行董事、创新资本董事、银华基金董事。</w:t>
      </w:r>
    </w:p>
    <w:p>
      <w:pPr>
        <w:pStyle w:val="Style12"/>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rPr>
        <w:t>邓文斌先生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月出生，研究生学历。邓文斌先生</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月先后在中国四维测绘技术总公司、北京传思科技有限公司、北京市基础设施投资有限公 司、北京市人民政府国有资产监督管理委员会等单位工作，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月起历任首创集团战略管理部副总 经理、企业管理部总经理、战略管理部总经理，现任公司董事、首创集团副总经理、战略总监、战略管理 部总经理、科技创新工作促进办公室主任、北京首创城市发展集团有限公司董事、首创置业有限公司董事、 北京首创生态环保集团股份有限公司董事。</w:t>
      </w:r>
    </w:p>
    <w:p>
      <w:pPr>
        <w:pStyle w:val="Style12"/>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rPr>
        <w:t>杨维彬先生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月出生，本科学历，助理会计师。杨维彬先 生</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月在华通物产技术发展公司从事会计工作，</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月任联想 电脑公司台式电脑事业部职员，</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月历任北京京放投资管理顾问有限责任公司高级 经理、部门经理、总经理助理、副总经理、总经理，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月起历任首创集团部门总经理助理、部门</w:t>
      </w:r>
    </w:p>
    <w:p>
      <w:pPr>
        <w:pStyle w:val="Style12"/>
        <w:keepNext w:val="0"/>
        <w:keepLines w:val="0"/>
        <w:widowControl w:val="0"/>
        <w:shd w:val="clear" w:color="auto" w:fill="auto"/>
        <w:bidi w:val="0"/>
        <w:spacing w:before="0" w:after="0" w:line="475" w:lineRule="exact"/>
        <w:ind w:left="0" w:right="0" w:firstLine="0"/>
        <w:jc w:val="left"/>
      </w:pPr>
      <w:r>
        <w:rPr>
          <w:color w:val="000000"/>
          <w:spacing w:val="0"/>
          <w:w w:val="100"/>
          <w:position w:val="0"/>
        </w:rPr>
        <w:t>副总经理、部门总经理，现任公司董事、首创集团金融管理部部门总经理、首创证券股份有限公司董事、 上海怡泽投资管理顾问有限公司监事。</w:t>
      </w:r>
    </w:p>
    <w:p>
      <w:pPr>
        <w:pStyle w:val="Style12"/>
        <w:keepNext w:val="0"/>
        <w:keepLines w:val="0"/>
        <w:widowControl w:val="0"/>
        <w:shd w:val="clear" w:color="auto" w:fill="auto"/>
        <w:bidi w:val="0"/>
        <w:spacing w:before="0" w:after="0" w:line="475" w:lineRule="exact"/>
        <w:ind w:left="0" w:right="0" w:firstLine="500"/>
        <w:jc w:val="both"/>
      </w:pPr>
      <w:r>
        <w:rPr>
          <w:b/>
          <w:bCs/>
          <w:color w:val="000000"/>
          <w:spacing w:val="0"/>
          <w:w w:val="100"/>
          <w:position w:val="0"/>
        </w:rPr>
        <w:t>徐建先生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月出生，研究生学历。徐建先生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月曾任职安利（中国）日用品有限公司电脑资讯部工程师、湘财证券有限责任公司北京承销与保 荐分公司高级经理。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月任首创集团资本运营部高级经理，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月任成都前锋电子股份有限公司总经理，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月历任首创集团金融管理部总经理助理、 资产管理部副总经理，现任公司董事、北青传媒股份有限公司总裁兼执行董事、北京青年旅行社股份有限 公司董事。</w:t>
      </w:r>
    </w:p>
    <w:p>
      <w:pPr>
        <w:pStyle w:val="Style12"/>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rPr>
        <w:t>梁望南先生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月出生，本科学历，工程师。梁望南先生</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月任北京粮食集团有限责任公司干部，</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月任北京市委商贸工 委干部，</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月任北京市人民政府国有资产监督管理委员会干部，</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月起历 任北京国有资本运营管理有限公司综合管理部副总经理、人力资源部副总经理、人力资源部总经理、基金 投资部副总经理、基金投资部总经理，现任公司董事、北京国有资本运营管理有限公司基金投资二部总经 理、北京京国瑞国企改革发展基金（有限合伙）投资决策委员会委员兼战略指导委员会委员、北京京国瑞 股权投资基金管理有限公司董事兼总经理、北京京国瑞投资管理有限公司董事、北京京国发股权投资基金 （有限合伙）投资决策委员会委员、北京京国益投资管理有限公司执行董事兼总经理、凯雷（北京）投资 管理有限公司副董事长、北京京国益基金（有限合伙）投资决策委员会委员、王府井集团股份有限公司董 事、北京城建设计发展集团股份有限公司监事、北京外企人力资源服务有限公司监事、北京京企中轴线保 护公益基金会秘书长、北京燕东微电子股份有限公司董事、北京股权投资发展管理中心（有限合伙）顾问 委员会委员、北京首钢股份有限公司监事。</w:t>
      </w:r>
    </w:p>
    <w:p>
      <w:pPr>
        <w:pStyle w:val="Style12"/>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rPr>
        <w:t>臧莹女士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月出生，博士研究生学历。臧莹女士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月先后在北京市通州区地方税务局、北京市地方税务局、北京市昌平区金融服务办等单位 工作，</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月任北京二商集团有限责任公司金融证券部部长，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月任北京首农食品集团有限公司金融投资部部长，现任公司董事、北京首农食品集团有限公司金融事业部 总经理、中化资本投资管理有限责任公司监事、中化资本有限公司监事、北京二商金砖股权投资基金管理 有限公司董事、北京首农北信私募基金管理有限公司董事长。</w:t>
      </w:r>
    </w:p>
    <w:p>
      <w:pPr>
        <w:pStyle w:val="Style12"/>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rPr>
        <w:t>高天相先生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月出生，大专学历，高级经济师。高天相先 生</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月任瓜沥镇航民大队生产队会计、大队会计，</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月任萧 山县长沙乡农村财务辅导员，</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月任萧山县农业局农业统计，</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月任萧山市政府办公室法制科长，</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月任杭州钱江投资区江南开发总公司总经 理助理兼计划财务部经理，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月任航民集团办公室主任、财务总监、总经理助理、 董事、副总经理，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月任浙江航民股份有限公司董事、董事会秘书、副总经理，</w:t>
      </w:r>
      <w:r>
        <w:rPr>
          <w:rFonts w:ascii="Times New Roman" w:eastAsia="Times New Roman" w:hAnsi="Times New Roman" w:cs="Times New Roman"/>
          <w:color w:val="000000"/>
          <w:spacing w:val="0"/>
          <w:w w:val="100"/>
          <w:position w:val="0"/>
        </w:rPr>
        <w:t>2008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月至今任公司董事。现任公司董事、航民集团董事兼副总经理、浙江航民股份有限公司董事、深圳富春 成长投资有限公司董事、五村联合控股有限公司董事。</w:t>
      </w:r>
    </w:p>
    <w:p>
      <w:pPr>
        <w:pStyle w:val="Style12"/>
        <w:keepNext w:val="0"/>
        <w:keepLines w:val="0"/>
        <w:widowControl w:val="0"/>
        <w:shd w:val="clear" w:color="auto" w:fill="auto"/>
        <w:bidi w:val="0"/>
        <w:spacing w:before="0" w:after="0" w:line="474" w:lineRule="exact"/>
        <w:ind w:left="0" w:right="0" w:firstLine="500"/>
        <w:jc w:val="both"/>
      </w:pPr>
      <w:r>
        <w:rPr>
          <w:b/>
          <w:bCs/>
          <w:color w:val="000000"/>
          <w:spacing w:val="0"/>
          <w:w w:val="100"/>
          <w:position w:val="0"/>
        </w:rPr>
        <w:t>龙翼飞先生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月出生，法学博士。龙翼飞先生自</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月至今在中国人民大学法学院先后任讲师、副教授、教授。龙翼飞先生自</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月至今兼任北京市地 石律师事务所律师。龙翼飞先生于</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月任北京市仲裁委员会仲裁员，曾担任吴忠仪 表股份有限公司、北京中关村科技发展（控股）股份有限公司、北京顺鑫农业股份有限公司、北京金一文 化股份有限公司、长江证券股份有限公司等公司独立董事职务。现任公司独立董事、中国人民大学法学院 教授、北京市地石律师事务所兼职律师。</w:t>
      </w:r>
    </w:p>
    <w:p>
      <w:pPr>
        <w:pStyle w:val="Style12"/>
        <w:keepNext w:val="0"/>
        <w:keepLines w:val="0"/>
        <w:widowControl w:val="0"/>
        <w:shd w:val="clear" w:color="auto" w:fill="auto"/>
        <w:bidi w:val="0"/>
        <w:spacing w:before="0" w:after="0" w:line="470" w:lineRule="exact"/>
        <w:ind w:left="0" w:right="0" w:firstLine="500"/>
        <w:jc w:val="both"/>
      </w:pPr>
      <w:r>
        <w:rPr>
          <w:b/>
          <w:bCs/>
          <w:color w:val="000000"/>
          <w:spacing w:val="0"/>
          <w:w w:val="100"/>
          <w:position w:val="0"/>
        </w:rPr>
        <w:t>罗飞先生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1952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月出生，经济学（会计学）博士，加拿大多伦 多大学访问学者，博士研究生导师，国务院政府特殊津贴专家、湖北省有突出贡献的中青年专家，财政部 首批跨世纪学科（学术）带头人。罗飞先生自</w:t>
      </w:r>
      <w:r>
        <w:rPr>
          <w:rFonts w:ascii="Times New Roman" w:eastAsia="Times New Roman" w:hAnsi="Times New Roman" w:cs="Times New Roman"/>
          <w:color w:val="000000"/>
          <w:spacing w:val="0"/>
          <w:w w:val="100"/>
          <w:position w:val="0"/>
        </w:rPr>
        <w:t>1984</w:t>
      </w:r>
      <w:r>
        <w:rPr>
          <w:color w:val="000000"/>
          <w:spacing w:val="0"/>
          <w:w w:val="100"/>
          <w:position w:val="0"/>
        </w:rPr>
        <w:t xml:space="preserve">年起在中南财经大学（现为中南财经政法大学）任职， </w:t>
      </w:r>
      <w:r>
        <w:rPr>
          <w:rFonts w:ascii="Times New Roman" w:eastAsia="Times New Roman" w:hAnsi="Times New Roman" w:cs="Times New Roman"/>
          <w:color w:val="000000"/>
          <w:spacing w:val="0"/>
          <w:w w:val="100"/>
          <w:position w:val="0"/>
        </w:rPr>
        <w:t>1994</w:t>
      </w:r>
      <w:r>
        <w:rPr>
          <w:color w:val="000000"/>
          <w:spacing w:val="0"/>
          <w:w w:val="100"/>
          <w:position w:val="0"/>
        </w:rPr>
        <w:t>年评为教授，</w:t>
      </w:r>
      <w:r>
        <w:rPr>
          <w:rFonts w:ascii="Times New Roman" w:eastAsia="Times New Roman" w:hAnsi="Times New Roman" w:cs="Times New Roman"/>
          <w:color w:val="000000"/>
          <w:spacing w:val="0"/>
          <w:w w:val="100"/>
          <w:position w:val="0"/>
        </w:rPr>
        <w:t>1997</w:t>
      </w:r>
      <w:r>
        <w:rPr>
          <w:color w:val="000000"/>
          <w:spacing w:val="0"/>
          <w:w w:val="100"/>
          <w:position w:val="0"/>
        </w:rPr>
        <w:t>年评为博士生导师。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年任中南财经大学会计系副主任，</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1999</w:t>
      </w:r>
      <w:r>
        <w:rPr>
          <w:color w:val="000000"/>
          <w:spacing w:val="0"/>
          <w:w w:val="100"/>
          <w:position w:val="0"/>
        </w:rPr>
        <w:t>年任中南财经大学研究生部主任，</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年任中南财经政法大学（原中南财经大学）会计学 院院长，</w:t>
      </w:r>
      <w:r>
        <w:rPr>
          <w:rFonts w:ascii="Times New Roman" w:eastAsia="Times New Roman" w:hAnsi="Times New Roman" w:cs="Times New Roman"/>
          <w:color w:val="000000"/>
          <w:spacing w:val="0"/>
          <w:w w:val="100"/>
          <w:position w:val="0"/>
        </w:rPr>
        <w:t>2008</w:t>
      </w:r>
      <w:r>
        <w:rPr>
          <w:color w:val="000000"/>
          <w:spacing w:val="0"/>
          <w:w w:val="100"/>
          <w:position w:val="0"/>
        </w:rPr>
        <w:t>年至今任中南财经政法大学经济与会计监管研究中心主任。罗飞先生曾担任武汉钢铁股份有 限公司、九州通医药股份有限公司、武汉长江通信产业集团股份有限公司、华宝兴业基金管理有限公司、 湖北武大有机硅新材料股份有限公司、深圳市麦捷微电子科技股份有限公司等公司独立董事职务。现任公 司独立董事、中南财经政法大学教授、经济与会计监管研究中心主任、烟台张裕葡萄酿酒股份有限公司独 立董事、武汉里得电力科技股份有限公司独立董事、武汉科前生物股份有限公司独立董事。</w:t>
      </w:r>
    </w:p>
    <w:p>
      <w:pPr>
        <w:pStyle w:val="Style12"/>
        <w:keepNext w:val="0"/>
        <w:keepLines w:val="0"/>
        <w:widowControl w:val="0"/>
        <w:shd w:val="clear" w:color="auto" w:fill="auto"/>
        <w:bidi w:val="0"/>
        <w:spacing w:before="0" w:after="0" w:line="470" w:lineRule="exact"/>
        <w:ind w:left="0" w:right="0" w:firstLine="500"/>
        <w:jc w:val="both"/>
      </w:pPr>
      <w:r>
        <w:rPr>
          <w:b/>
          <w:bCs/>
          <w:color w:val="000000"/>
          <w:spacing w:val="0"/>
          <w:w w:val="100"/>
          <w:position w:val="0"/>
        </w:rPr>
        <w:t>彭沛然先生</w:t>
      </w:r>
      <w:r>
        <w:rPr>
          <w:color w:val="000000"/>
          <w:spacing w:val="0"/>
          <w:w w:val="100"/>
          <w:position w:val="0"/>
        </w:rPr>
        <w:t>：中国国籍，香港特别行政区永久居民，</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月出生，先后取得英国牛津大学本科 学历及意大利国际研究学院硕士学位，取得英国特许会计师资格。彭沛然先生自</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月在毕马威会计事务所（伦敦、悉尼、奥克兰、香港）从事会计审计工作，</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年底先 后在香港证监会、香港交易所工作，</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年先后任华高和升财务顾问公司董事总经理、领展房 地产投资基金财务总监、</w:t>
      </w:r>
      <w:r>
        <w:rPr>
          <w:rFonts w:ascii="Times New Roman" w:eastAsia="Times New Roman" w:hAnsi="Times New Roman" w:cs="Times New Roman"/>
          <w:color w:val="000000"/>
          <w:spacing w:val="0"/>
          <w:w w:val="100"/>
          <w:position w:val="0"/>
        </w:rPr>
        <w:t>Gulf Fund Management</w:t>
      </w:r>
      <w:r>
        <w:rPr>
          <w:color w:val="000000"/>
          <w:spacing w:val="0"/>
          <w:w w:val="100"/>
          <w:position w:val="0"/>
        </w:rPr>
        <w:t>基金总裁，联合能源集团有限公司首席财务总监，新昌集 团控股有限公司首席财务总监、首席投资总监，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月任太平洋网络有限公司首席财 务总监，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月任新昌集团控股有限公司首席营运官。现任公司独立董事、</w:t>
      </w:r>
      <w:r>
        <w:rPr>
          <w:rFonts w:ascii="Times New Roman" w:eastAsia="Times New Roman" w:hAnsi="Times New Roman" w:cs="Times New Roman"/>
          <w:color w:val="000000"/>
          <w:spacing w:val="0"/>
          <w:w w:val="100"/>
          <w:position w:val="0"/>
        </w:rPr>
        <w:t xml:space="preserve">Venturous Group Limited </w:t>
      </w:r>
      <w:r>
        <w:rPr>
          <w:color w:val="000000"/>
          <w:spacing w:val="0"/>
          <w:w w:val="100"/>
          <w:position w:val="0"/>
        </w:rPr>
        <w:t>合伙人。</w:t>
      </w:r>
    </w:p>
    <w:p>
      <w:pPr>
        <w:pStyle w:val="Style12"/>
        <w:keepNext w:val="0"/>
        <w:keepLines w:val="0"/>
        <w:widowControl w:val="0"/>
        <w:shd w:val="clear" w:color="auto" w:fill="auto"/>
        <w:bidi w:val="0"/>
        <w:spacing w:before="0" w:after="0" w:line="472" w:lineRule="exact"/>
        <w:ind w:left="0" w:right="0" w:firstLine="420"/>
        <w:jc w:val="both"/>
      </w:pPr>
      <w:r>
        <w:rPr>
          <w:b/>
          <w:bCs/>
          <w:color w:val="000000"/>
          <w:spacing w:val="0"/>
          <w:w w:val="100"/>
          <w:position w:val="0"/>
        </w:rPr>
        <w:t>李旭冬先生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月出生，本科学历，高级会计师、中国注册 会计师、中国注册资产评估师及中国注册税务师。李旭冬先生</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月任呼和浩特锅 炉制造总厂会计，</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月任内蒙古会计师事务所经理，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任内蒙古国正会计师事务所部门经理，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月任中天华正会计师事务所合伙人，</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月至今任大华会计师事务所（特殊普通合伙）执行合伙人，李旭冬先生曾担任郑州煤矿机械集团股份 有限公司、杭州诺邦无纺股份有限公司等公司独立董事职务。现任公司独立董事、大华会计师事务所（特 殊普通合伙）执行合伙人、北京金融控股集团有限公司外部董事、天津力神电池股份有限公司董事、浙江 泰坦股份有限公司独立董事、天津泰达生物医学工程股份有限公司独立董事、金成技术股份有限公司独立 董事。</w:t>
      </w:r>
    </w:p>
    <w:p>
      <w:pPr>
        <w:pStyle w:val="Style12"/>
        <w:keepNext w:val="0"/>
        <w:keepLines w:val="0"/>
        <w:widowControl w:val="0"/>
        <w:shd w:val="clear" w:color="auto" w:fill="auto"/>
        <w:bidi w:val="0"/>
        <w:spacing w:before="0" w:after="200" w:line="472" w:lineRule="exact"/>
        <w:ind w:left="0" w:right="0" w:firstLine="420"/>
        <w:jc w:val="both"/>
      </w:pPr>
      <w:r>
        <w:rPr>
          <w:b/>
          <w:bCs/>
          <w:color w:val="000000"/>
          <w:spacing w:val="0"/>
          <w:w w:val="100"/>
          <w:position w:val="0"/>
        </w:rPr>
        <w:t>刘晓蕾女士</w:t>
      </w:r>
      <w:r>
        <w:rPr>
          <w:color w:val="000000"/>
          <w:spacing w:val="0"/>
          <w:w w:val="100"/>
          <w:position w:val="0"/>
        </w:rPr>
        <w:t>：中国国籍，香港永久居留权，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月出生，博士研究生学历。刘晓蕾女士 </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月历任香港科技大学助理教授、副教授（终身职），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月至今任北京大学光华 管理学院金融系、会计系教授，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月至今任北京大学光华管理学院金融学系主任，刘晓蕾女士曾 担任天津友发钢管集团股份有限公司、财信证券有限责任公司等公司独立董事职务。现任公司独立董事、 北京大学光华管理学院教授、金融学系主任、富达基金管理（中国）有限公司独立董事。</w:t>
      </w:r>
    </w:p>
    <w:p>
      <w:pPr>
        <w:pStyle w:val="Style12"/>
        <w:keepNext w:val="0"/>
        <w:keepLines w:val="0"/>
        <w:widowControl w:val="0"/>
        <w:shd w:val="clear" w:color="auto" w:fill="auto"/>
        <w:bidi w:val="0"/>
        <w:spacing w:before="0" w:after="200" w:line="473" w:lineRule="exact"/>
        <w:ind w:left="0" w:right="0" w:firstLine="0"/>
        <w:jc w:val="both"/>
      </w:pPr>
      <w:bookmarkStart w:id="453" w:name="bookmark453"/>
      <w:r>
        <w:rPr>
          <w:b/>
          <w:bCs/>
          <w:color w:val="000000"/>
          <w:spacing w:val="0"/>
          <w:w w:val="100"/>
          <w:position w:val="0"/>
        </w:rPr>
        <w:t>（</w:t>
      </w:r>
      <w:bookmarkEnd w:id="453"/>
      <w:r>
        <w:rPr>
          <w:rFonts w:ascii="Times New Roman" w:eastAsia="Times New Roman" w:hAnsi="Times New Roman" w:cs="Times New Roman"/>
          <w:b/>
          <w:bCs/>
          <w:color w:val="000000"/>
          <w:spacing w:val="0"/>
          <w:w w:val="100"/>
          <w:position w:val="0"/>
        </w:rPr>
        <w:t>2</w:t>
      </w:r>
      <w:r>
        <w:rPr>
          <w:b/>
          <w:bCs/>
          <w:color w:val="000000"/>
          <w:spacing w:val="0"/>
          <w:w w:val="100"/>
          <w:position w:val="0"/>
        </w:rPr>
        <w:t>）监事</w:t>
      </w:r>
    </w:p>
    <w:p>
      <w:pPr>
        <w:pStyle w:val="Style12"/>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rPr>
        <w:t>钱龙海先生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月出生，研究生学历。钱龙海先生</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月任安徽省滁州学院企业管理系教师，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月任北京京放投资管理顾问 有限责任公司总经理助理，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月任佛山证券有限责任公司副总经理，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月任公司董事、总裁，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月先后兼任一创投资董事长、董事，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月兼任一创投行董事，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月兼任银华基金董事，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月兼任银华基金监事会主席。钱龙海先生</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月至今任公司党委书记，</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 监事会主席，现兼任创金合信董事长，同时担任深圳市福田区第八届人大代表。</w:t>
      </w:r>
    </w:p>
    <w:p>
      <w:pPr>
        <w:pStyle w:val="Style12"/>
        <w:keepNext w:val="0"/>
        <w:keepLines w:val="0"/>
        <w:widowControl w:val="0"/>
        <w:shd w:val="clear" w:color="auto" w:fill="auto"/>
        <w:bidi w:val="0"/>
        <w:spacing w:before="0" w:after="0" w:line="474" w:lineRule="exact"/>
        <w:ind w:left="0" w:right="0" w:firstLine="500"/>
        <w:jc w:val="both"/>
      </w:pPr>
      <w:r>
        <w:rPr>
          <w:b/>
          <w:bCs/>
          <w:color w:val="000000"/>
          <w:spacing w:val="0"/>
          <w:w w:val="100"/>
          <w:position w:val="0"/>
        </w:rPr>
        <w:t>李章先生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月出生，经济学硕士，正高级经济师。李章先生 </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月任国家审计署金融司科员、副处长，</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月任中国信达信 托投资公司稽核审计部副总经理，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月任中国信达资产管理公司审计部高级经理，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月至今任首创集团审计部总经理。现任公司监事，首创集团总审计师、审计部总经理、职工监事， 北京首创城市发展集团有限公司监事会主席。</w:t>
      </w:r>
    </w:p>
    <w:p>
      <w:pPr>
        <w:pStyle w:val="Style12"/>
        <w:keepNext w:val="0"/>
        <w:keepLines w:val="0"/>
        <w:widowControl w:val="0"/>
        <w:shd w:val="clear" w:color="auto" w:fill="auto"/>
        <w:bidi w:val="0"/>
        <w:spacing w:before="0" w:after="0" w:line="474" w:lineRule="exact"/>
        <w:ind w:left="0" w:right="0" w:firstLine="380"/>
        <w:jc w:val="both"/>
      </w:pPr>
      <w:r>
        <w:rPr>
          <w:b/>
          <w:bCs/>
          <w:color w:val="000000"/>
          <w:spacing w:val="0"/>
          <w:w w:val="100"/>
          <w:position w:val="0"/>
        </w:rPr>
        <w:t>陈志成先生：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月出生，工商管理硕士，正高级会计师。陈志 </w:t>
      </w:r>
      <w:r>
        <w:rPr>
          <w:color w:val="000000"/>
          <w:spacing w:val="0"/>
          <w:w w:val="100"/>
          <w:position w:val="0"/>
        </w:rPr>
        <w:t>成先生历任北京市木材厂内部银行科员、内部银行副主任、主任、审计室主任，北京金隅集团有限责任公 司财务资金部职员、经理助理、副经理、部长，兼任北京金隅股份有限公司资产管理部部长，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 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月任北京国有资本运营管理有限公司财务管理部总经理，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月至今任北京国有资本运 营管理有限公司总经理助理兼财务管理部总经理，现任公司监事、北京京国瑞国企改革发展基金（有限合 伙）投资决策委员会委员、中债信用增进投资股份有限公司董事。</w:t>
      </w:r>
    </w:p>
    <w:p>
      <w:pPr>
        <w:pStyle w:val="Style12"/>
        <w:keepNext w:val="0"/>
        <w:keepLines w:val="0"/>
        <w:widowControl w:val="0"/>
        <w:shd w:val="clear" w:color="auto" w:fill="auto"/>
        <w:bidi w:val="0"/>
        <w:spacing w:before="0" w:after="0" w:line="473" w:lineRule="exact"/>
        <w:ind w:left="0" w:right="0"/>
        <w:jc w:val="both"/>
      </w:pPr>
      <w:r>
        <w:rPr>
          <w:b/>
          <w:bCs/>
          <w:color w:val="000000"/>
          <w:spacing w:val="0"/>
          <w:w w:val="100"/>
          <w:position w:val="0"/>
        </w:rPr>
        <w:t>王学锋先生：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月出生，研究生学历。王学锋先生</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月先后在北京延庆永宁粮管所、北京市延庆粮食局、北京市昊利恒粮油贸易有限责任公司、 北京市延庆粮油总公司等单位工作。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月历任北京粮食集团有限责任公司审计部外 派财务总监、财务部副部长，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月至今任北京首农食品集团有限公司审计部副部长，现任公司监事、 北京京粮生物科技集团有限公司董事、北京京粮嘉禾粮油贸易有限责任公司监事。</w:t>
      </w:r>
    </w:p>
    <w:p>
      <w:pPr>
        <w:pStyle w:val="Style12"/>
        <w:keepNext w:val="0"/>
        <w:keepLines w:val="0"/>
        <w:widowControl w:val="0"/>
        <w:shd w:val="clear" w:color="auto" w:fill="auto"/>
        <w:bidi w:val="0"/>
        <w:spacing w:before="0" w:after="0" w:line="473" w:lineRule="exact"/>
        <w:ind w:left="0" w:right="0" w:firstLine="480"/>
        <w:jc w:val="both"/>
      </w:pPr>
      <w:r>
        <w:rPr>
          <w:b/>
          <w:bCs/>
          <w:color w:val="000000"/>
          <w:spacing w:val="0"/>
          <w:w w:val="100"/>
          <w:position w:val="0"/>
        </w:rPr>
        <w:t>孙晶女士：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月出生，本科学历。孙晶女士 </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月历任北京贵宾楼饭店人事部秘书、主管，</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月任北京笔电新人信息技 术有限公司人力资源部经理。孙晶女士于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月加入公司，历任公司公关部副经理、人力资源部经 理、总裁办公室副主任、北京办事处主任、销售交易部总监、党委办公室扶贫工作负责人。现任公司职工 代表监事、党委办公室扶贫工作负责人。</w:t>
      </w:r>
    </w:p>
    <w:p>
      <w:pPr>
        <w:pStyle w:val="Style12"/>
        <w:keepNext w:val="0"/>
        <w:keepLines w:val="0"/>
        <w:widowControl w:val="0"/>
        <w:shd w:val="clear" w:color="auto" w:fill="auto"/>
        <w:bidi w:val="0"/>
        <w:spacing w:before="0" w:after="0" w:line="473" w:lineRule="exact"/>
        <w:ind w:left="0" w:right="0" w:firstLine="480"/>
        <w:jc w:val="both"/>
      </w:pPr>
      <w:r>
        <w:rPr>
          <w:b/>
          <w:bCs/>
          <w:color w:val="000000"/>
          <w:spacing w:val="0"/>
          <w:w w:val="100"/>
          <w:position w:val="0"/>
        </w:rPr>
        <w:t>孙蕤先生：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月出生，本科学历，中级经济师。孙蕤先生于 </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月就职于广州证券交易中心会员部、投资部，</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月任联合 证券广州华乐路营业部投资咨询部副经理。孙蕤先生于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月加入公司，历任公司证券投资部研究 员、清算托管部综合管理主管、高级清算师、交易管理总监、运营管理部负责人兼资产托管部负责人，现 任公司职工代表监事、运营管理部负责人。</w:t>
      </w:r>
    </w:p>
    <w:p>
      <w:pPr>
        <w:pStyle w:val="Style12"/>
        <w:keepNext w:val="0"/>
        <w:keepLines w:val="0"/>
        <w:widowControl w:val="0"/>
        <w:shd w:val="clear" w:color="auto" w:fill="auto"/>
        <w:bidi w:val="0"/>
        <w:spacing w:before="0" w:after="200" w:line="473" w:lineRule="exact"/>
        <w:ind w:left="0" w:right="0" w:firstLine="480"/>
        <w:jc w:val="both"/>
      </w:pPr>
      <w:r>
        <w:rPr>
          <w:b/>
          <w:bCs/>
          <w:color w:val="000000"/>
          <w:spacing w:val="0"/>
          <w:w w:val="100"/>
          <w:position w:val="0"/>
        </w:rPr>
        <w:t>覃荔荔女士：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月出生，博士研究生学历，博士后，获深圳 市高层次人才及福田区英才荟高层次人才认定。覃荔荔女士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月就职于中国电信股 份有限公司广东分公司，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月就职于国信证券股份有限公司，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月就职于平安银行总行交通金融事业部。覃荔荔女士于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月加入公司，现任公司职工代表监 事、总裁办公室负责人。</w:t>
      </w:r>
    </w:p>
    <w:p>
      <w:pPr>
        <w:pStyle w:val="Style12"/>
        <w:keepNext w:val="0"/>
        <w:keepLines w:val="0"/>
        <w:widowControl w:val="0"/>
        <w:shd w:val="clear" w:color="auto" w:fill="auto"/>
        <w:bidi w:val="0"/>
        <w:spacing w:before="0" w:after="200" w:line="473" w:lineRule="exact"/>
        <w:ind w:left="0" w:right="0" w:firstLine="0"/>
        <w:jc w:val="both"/>
      </w:pPr>
      <w:bookmarkStart w:id="454" w:name="bookmark454"/>
      <w:r>
        <w:rPr>
          <w:b/>
          <w:bCs/>
          <w:color w:val="000000"/>
          <w:spacing w:val="0"/>
          <w:w w:val="100"/>
          <w:position w:val="0"/>
        </w:rPr>
        <w:t>（</w:t>
      </w:r>
      <w:bookmarkEnd w:id="454"/>
      <w:r>
        <w:rPr>
          <w:rFonts w:ascii="Times New Roman" w:eastAsia="Times New Roman" w:hAnsi="Times New Roman" w:cs="Times New Roman"/>
          <w:b/>
          <w:bCs/>
          <w:color w:val="000000"/>
          <w:spacing w:val="0"/>
          <w:w w:val="100"/>
          <w:position w:val="0"/>
        </w:rPr>
        <w:t>3</w:t>
      </w:r>
      <w:r>
        <w:rPr>
          <w:b/>
          <w:bCs/>
          <w:color w:val="000000"/>
          <w:spacing w:val="0"/>
          <w:w w:val="100"/>
          <w:position w:val="0"/>
        </w:rPr>
        <w:t>）高级管理人员</w:t>
      </w:r>
    </w:p>
    <w:p>
      <w:pPr>
        <w:pStyle w:val="Style12"/>
        <w:keepNext w:val="0"/>
        <w:keepLines w:val="0"/>
        <w:widowControl w:val="0"/>
        <w:shd w:val="clear" w:color="auto" w:fill="auto"/>
        <w:bidi w:val="0"/>
        <w:spacing w:before="0" w:after="0" w:line="473" w:lineRule="exact"/>
        <w:ind w:left="0" w:right="0" w:firstLine="480"/>
        <w:jc w:val="both"/>
      </w:pPr>
      <w:r>
        <w:rPr>
          <w:b/>
          <w:bCs/>
          <w:color w:val="000000"/>
          <w:spacing w:val="0"/>
          <w:w w:val="100"/>
          <w:position w:val="0"/>
        </w:rPr>
        <w:t>王芳女士</w:t>
      </w:r>
      <w:r>
        <w:rPr>
          <w:color w:val="000000"/>
          <w:spacing w:val="0"/>
          <w:w w:val="100"/>
          <w:position w:val="0"/>
        </w:rPr>
        <w:t>：简历参见本小节之“（</w:t>
      </w:r>
      <w:r>
        <w:rPr>
          <w:rFonts w:ascii="Times New Roman" w:eastAsia="Times New Roman" w:hAnsi="Times New Roman" w:cs="Times New Roman"/>
          <w:color w:val="000000"/>
          <w:spacing w:val="0"/>
          <w:w w:val="100"/>
          <w:position w:val="0"/>
        </w:rPr>
        <w:t>1</w:t>
      </w:r>
      <w:r>
        <w:rPr>
          <w:color w:val="000000"/>
          <w:spacing w:val="0"/>
          <w:w w:val="100"/>
          <w:position w:val="0"/>
        </w:rPr>
        <w:t>）董事”部分相关内容。</w:t>
      </w:r>
    </w:p>
    <w:p>
      <w:pPr>
        <w:pStyle w:val="Style12"/>
        <w:keepNext w:val="0"/>
        <w:keepLines w:val="0"/>
        <w:widowControl w:val="0"/>
        <w:shd w:val="clear" w:color="auto" w:fill="auto"/>
        <w:bidi w:val="0"/>
        <w:spacing w:before="0" w:after="0" w:line="473" w:lineRule="exact"/>
        <w:ind w:left="0" w:right="0" w:firstLine="480"/>
        <w:jc w:val="both"/>
      </w:pPr>
      <w:r>
        <w:rPr>
          <w:b/>
          <w:bCs/>
          <w:color w:val="000000"/>
          <w:spacing w:val="0"/>
          <w:w w:val="100"/>
          <w:position w:val="0"/>
        </w:rPr>
        <w:t>马东军先生</w:t>
      </w:r>
      <w:r>
        <w:rPr>
          <w:color w:val="000000"/>
          <w:spacing w:val="0"/>
          <w:w w:val="100"/>
          <w:position w:val="0"/>
        </w:rPr>
        <w:t>：中国国籍，拥有美国永久居留权，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月出生，研究生学历，注册会计师、注册 </w:t>
      </w:r>
      <w:r>
        <w:rPr>
          <w:color w:val="000000"/>
          <w:spacing w:val="0"/>
          <w:w w:val="100"/>
          <w:position w:val="0"/>
        </w:rPr>
        <w:t>评估师。马东军先生</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月先后任天勤会计师事务所和中天勤会计师事务所合伙人，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月任深圳同盛创业投资管理有限公司合伙人，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月任日域 （美国）国际工程有限公司财务部国际财务总监，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月任深圳发展银行总行稽核部 副总经理（主持工作）。马东军先生于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月加入公司，曾任计划财务部负责人，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月起任公 司财务总监。</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月兼任一创投行董事，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月兼任一创期货监 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月兼任一创期货董事，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月兼任公司董事会秘书。现 任公司副总裁兼财务总监，兼任创新资本董事长兼总经理、一创投资董事、银华基金监事会主席。</w:t>
      </w:r>
    </w:p>
    <w:p>
      <w:pPr>
        <w:pStyle w:val="Style12"/>
        <w:keepNext w:val="0"/>
        <w:keepLines w:val="0"/>
        <w:widowControl w:val="0"/>
        <w:shd w:val="clear" w:color="auto" w:fill="auto"/>
        <w:bidi w:val="0"/>
        <w:spacing w:before="0" w:after="0" w:line="472" w:lineRule="exact"/>
        <w:ind w:left="0" w:right="0" w:firstLine="440"/>
        <w:jc w:val="both"/>
      </w:pPr>
      <w:r>
        <w:rPr>
          <w:b/>
          <w:bCs/>
          <w:color w:val="000000"/>
          <w:spacing w:val="0"/>
          <w:w w:val="100"/>
          <w:position w:val="0"/>
        </w:rPr>
        <w:t>邱巍先生：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月出生，高级经济师，经济学博士。邱巍先生 于</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月任汕头大学科研处科员，于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月任深圳发展银行广州 分行公司部和零售部总经理、科韵支行行长、总行贸易融资部副总经理，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 东南粤银行总行副行长。邱巍先生于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月兼任一创投资董 事。现任公司副总裁，兼任一创恒健副董事长。</w:t>
      </w:r>
    </w:p>
    <w:p>
      <w:pPr>
        <w:pStyle w:val="Style12"/>
        <w:keepNext w:val="0"/>
        <w:keepLines w:val="0"/>
        <w:widowControl w:val="0"/>
        <w:shd w:val="clear" w:color="auto" w:fill="auto"/>
        <w:bidi w:val="0"/>
        <w:spacing w:before="0" w:after="0" w:line="472" w:lineRule="exact"/>
        <w:ind w:left="0" w:right="0" w:firstLine="440"/>
        <w:jc w:val="both"/>
      </w:pPr>
      <w:r>
        <w:rPr>
          <w:b/>
          <w:bCs/>
          <w:color w:val="000000"/>
          <w:spacing w:val="0"/>
          <w:w w:val="100"/>
          <w:position w:val="0"/>
        </w:rPr>
        <w:t>卢国聪先生：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月出生，经济法学硕士。卢国聪先生具有执业 律师资格，</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月就职于深圳证监局，历任科员、副主任科员、主任科员、副处长；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月就职于广发证券股份有限公司，任合规与法律事务部总经理兼广发证券资产管 理有限公司监事长。卢国聪先生于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月加入公司，现任公司合规总监。</w:t>
      </w:r>
    </w:p>
    <w:p>
      <w:pPr>
        <w:pStyle w:val="Style12"/>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朱剑锋先生：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月出生，国民经济学博士。朱剑锋先生</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年就职于中信银行，曾任办公室主任，</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年就职于渤海银行，曾任战略发展部总经 理，</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年就职于广州银行，曾任深圳分行副行长，</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年就职于中信证券股份有 限公司，曾任经发管委营销管理部总监、广东分公司总经理。朱剑锋先生于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月加入一创投资， 历任执行委员会委员、董事；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月加入公司，现任公司副总裁，兼任一创投资董事。</w:t>
      </w:r>
    </w:p>
    <w:p>
      <w:pPr>
        <w:pStyle w:val="Style12"/>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何江先生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月出生，计算机应用硕士。何江先生</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月就职于西南证券股份有限公司，曾任营业部电脑部经理；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月就职 于上海金信管理研究有限公司，曾任信息技术部技术总监；</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月就职于国金证券股 份有限公司，曾任金融工程部总经理；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月就职于广发证券股份有限公司，曾任信 息技术部董事总经理</w:t>
      </w:r>
      <w:r>
        <w:rPr>
          <w:rFonts w:ascii="Times New Roman" w:eastAsia="Times New Roman" w:hAnsi="Times New Roman" w:cs="Times New Roman"/>
          <w:color w:val="000000"/>
          <w:spacing w:val="0"/>
          <w:w w:val="100"/>
          <w:position w:val="0"/>
        </w:rPr>
        <w:t>/</w:t>
      </w:r>
      <w:r>
        <w:rPr>
          <w:color w:val="000000"/>
          <w:spacing w:val="0"/>
          <w:w w:val="100"/>
          <w:position w:val="0"/>
        </w:rPr>
        <w:t>部门副总经理；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月就职于华泰证券股份有限公司，任信息技 术部首席创新顾问；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月就职于联储证券有限责任公司，任总裁助理、分管信息技 术部。何江先生于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月加入公司，现任公司首席信息官，兼任一创投行首席信息官。</w:t>
      </w:r>
    </w:p>
    <w:p>
      <w:pPr>
        <w:pStyle w:val="Style12"/>
        <w:keepNext w:val="0"/>
        <w:keepLines w:val="0"/>
        <w:widowControl w:val="0"/>
        <w:shd w:val="clear" w:color="auto" w:fill="auto"/>
        <w:bidi w:val="0"/>
        <w:spacing w:before="0" w:after="0" w:line="472" w:lineRule="exact"/>
        <w:ind w:left="0" w:right="0" w:firstLine="440"/>
        <w:jc w:val="both"/>
      </w:pPr>
      <w:r>
        <w:rPr>
          <w:b/>
          <w:bCs/>
          <w:color w:val="000000"/>
          <w:spacing w:val="0"/>
          <w:w w:val="100"/>
          <w:position w:val="0"/>
        </w:rPr>
        <w:t>王国峰先生：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月出生，博士。王国峰先生</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月任中国电子信息产业发展研究院中国计算机用户杂志社总编辑助理、副总编辑；</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月任中国物品编码中心技术部研究员；</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月任中信证券股份有限公司风险管理 部副总裁、高级副总裁；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月任中国银河证券股份有限公司风险管理部副总经理、 副总经理（主持工作）；</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月任华兴证券有限公司副总经理、首席风险官。王国峰 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月加入公司，现任公司首席风险官。</w:t>
      </w:r>
    </w:p>
    <w:p>
      <w:pPr>
        <w:pStyle w:val="Style12"/>
        <w:keepNext w:val="0"/>
        <w:keepLines w:val="0"/>
        <w:widowControl w:val="0"/>
        <w:shd w:val="clear" w:color="auto" w:fill="auto"/>
        <w:bidi w:val="0"/>
        <w:spacing w:before="0" w:after="0" w:line="474" w:lineRule="exact"/>
        <w:ind w:left="0" w:right="0" w:firstLine="440"/>
        <w:jc w:val="both"/>
      </w:pPr>
      <w:r>
        <w:rPr>
          <w:b/>
          <w:bCs/>
          <w:color w:val="000000"/>
          <w:spacing w:val="0"/>
          <w:w w:val="100"/>
          <w:position w:val="0"/>
        </w:rPr>
        <w:t>屈婳女士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月出生，研究生学历。屈婳女士自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起历任公司法律合规部合规经理、固收与投资组负责人、法律合规部负责人、公司总裁业务助理，</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月兼任一创投资监事，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月兼任创新资本监事，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月兼任北京元富源投资管理有限责任公司监事，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月兼任公司职工代表监 事，现任公司董事会秘书，兼任创金合信董事。</w:t>
      </w:r>
    </w:p>
    <w:p>
      <w:pPr>
        <w:pStyle w:val="Style12"/>
        <w:keepNext w:val="0"/>
        <w:keepLines w:val="0"/>
        <w:widowControl w:val="0"/>
        <w:shd w:val="clear" w:color="auto" w:fill="auto"/>
        <w:bidi w:val="0"/>
        <w:spacing w:before="0" w:after="420" w:line="473" w:lineRule="exact"/>
        <w:ind w:left="0" w:right="0" w:firstLine="440"/>
        <w:jc w:val="both"/>
      </w:pPr>
      <w:r>
        <w:rPr>
          <w:b/>
          <w:bCs/>
          <w:color w:val="000000"/>
          <w:spacing w:val="0"/>
          <w:w w:val="100"/>
          <w:position w:val="0"/>
        </w:rPr>
        <w:t>陈彬霞女士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月出生，工商管理硕士。陈彬霞女士 </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月任华鑫证券有限责任公司自营部投资经理，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月任华英证券有限 责任公司债券投资交易部总经理，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月任华林证券股份有限公司固定收益部总经理，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月任华林证券股份有限公司副总裁。陈彬霞女士于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月加入公司，现任公 司副总裁。</w:t>
      </w:r>
    </w:p>
    <w:p>
      <w:pPr>
        <w:pStyle w:val="Style80"/>
        <w:keepNext w:val="0"/>
        <w:keepLines w:val="0"/>
        <w:widowControl w:val="0"/>
        <w:shd w:val="clear" w:color="auto" w:fill="auto"/>
        <w:bidi w:val="0"/>
        <w:spacing w:before="0" w:after="0" w:line="240" w:lineRule="auto"/>
        <w:ind w:left="0" w:right="0" w:firstLine="0"/>
        <w:jc w:val="left"/>
        <w:rPr>
          <w:sz w:val="20"/>
          <w:szCs w:val="20"/>
        </w:rPr>
      </w:pPr>
      <w:bookmarkStart w:id="455" w:name="bookmark45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、在股东单位任职情况</w:t>
      </w:r>
      <w:bookmarkEnd w:id="455"/>
    </w:p>
    <w:tbl>
      <w:tblPr>
        <w:tblOverlap w:val="never"/>
        <w:jc w:val="center"/>
        <w:tblLayout w:type="fixed"/>
      </w:tblPr>
      <w:tblGrid>
        <w:gridCol w:w="994"/>
        <w:gridCol w:w="1565"/>
        <w:gridCol w:w="2136"/>
        <w:gridCol w:w="1704"/>
        <w:gridCol w:w="1862"/>
        <w:gridCol w:w="136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任职人员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在股东单位担任的职务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在股东单位是 否领取报酬津 贴</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邓文斌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首创集团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tcBorders>
              <w:left w:val="single" w:sz="4"/>
              <w:right w:val="single" w:sz="4"/>
            </w:tcBorders>
            <w:shd w:val="clear" w:color="auto" w:fill="FFFFFF"/>
            <w:vAlign w:val="center"/>
          </w:tcPr>
          <w:p>
            <w:pP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科技创新工作促进办公 室主任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tcBorders>
              <w:left w:val="single" w:sz="4"/>
              <w:right w:val="single" w:sz="4"/>
            </w:tcBorders>
            <w:shd w:val="clear" w:color="auto" w:fill="FFFFFF"/>
            <w:vAlign w:val="center"/>
          </w:tcPr>
          <w:p>
            <w:pP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战略管理部总经理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杨维彬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首创集团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金融管理部部门总经理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首创集团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部门副总经理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首创集团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总审计师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tcBorders>
              <w:left w:val="single" w:sz="4"/>
              <w:right w:val="single" w:sz="4"/>
            </w:tcBorders>
            <w:shd w:val="clear" w:color="auto" w:fill="FFFFFF"/>
            <w:vAlign w:val="center"/>
          </w:tcPr>
          <w:p>
            <w:pP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tcBorders>
              <w:left w:val="single" w:sz="4"/>
              <w:right w:val="single" w:sz="4"/>
            </w:tcBorders>
            <w:shd w:val="clear" w:color="auto" w:fill="FFFFFF"/>
            <w:vAlign w:val="center"/>
          </w:tcPr>
          <w:p>
            <w:pPr/>
          </w:p>
        </w:tc>
      </w:tr>
      <w:tr>
        <w:trPr>
          <w:trHeight w:val="48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梁望南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北京京国瑞国企 改革发展基金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投资决策委员会委员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9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战略指导委员会委员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994"/>
        <w:gridCol w:w="1560"/>
        <w:gridCol w:w="2141"/>
        <w:gridCol w:w="1704"/>
        <w:gridCol w:w="1862"/>
        <w:gridCol w:w="1368"/>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陈志成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北京京国瑞国企 改革发展基金 （有限合伙）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投资决策委员会委员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臧莹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北京首农食品集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金融事业部总经理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王学锋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140"/>
              <w:jc w:val="left"/>
              <w:rPr>
                <w:sz w:val="17"/>
                <w:szCs w:val="17"/>
              </w:rPr>
            </w:pPr>
            <w:r>
              <w:rPr>
                <w:color w:val="000000"/>
                <w:spacing w:val="0"/>
                <w:w w:val="100"/>
                <w:position w:val="0"/>
                <w:sz w:val="17"/>
                <w:szCs w:val="17"/>
              </w:rPr>
              <w:t>北京首农食品集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审计部副部长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高天相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航民集团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659" w:line="1" w:lineRule="exact"/>
      </w:pPr>
    </w:p>
    <w:p>
      <w:pPr>
        <w:pStyle w:val="Style30"/>
        <w:keepNext/>
        <w:keepLines/>
        <w:widowControl w:val="0"/>
        <w:shd w:val="clear" w:color="auto" w:fill="auto"/>
        <w:bidi w:val="0"/>
        <w:spacing w:before="0" w:after="32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、在其他单位任职情况</w:t>
      </w:r>
      <w:bookmarkEnd w:id="456"/>
      <w:bookmarkEnd w:id="457"/>
      <w:bookmarkEnd w:id="459"/>
    </w:p>
    <w:tbl>
      <w:tblPr>
        <w:tblOverlap w:val="never"/>
        <w:jc w:val="center"/>
        <w:tblLayout w:type="fixed"/>
      </w:tblPr>
      <w:tblGrid>
        <w:gridCol w:w="1133"/>
        <w:gridCol w:w="2141"/>
        <w:gridCol w:w="1406"/>
        <w:gridCol w:w="1718"/>
        <w:gridCol w:w="1978"/>
        <w:gridCol w:w="1286"/>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是否领取报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酬津贴</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刘学民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一创投资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创金合信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创新资本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一创投行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银华基金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创新资本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邓文斌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首创置业有限公司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首创东风（十堰）水务有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北京首创生态环保集团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北京首创城市发展集团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杨维彬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首创证券股份有限公司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北京市农业融资担保有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上海怡泽投资管理顾问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徐建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北青传媒股份有限公司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33"/>
        <w:gridCol w:w="2141"/>
        <w:gridCol w:w="1406"/>
        <w:gridCol w:w="1718"/>
        <w:gridCol w:w="1978"/>
        <w:gridCol w:w="12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是否领取报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酬津贴</w:t>
            </w:r>
          </w:p>
        </w:tc>
      </w:tr>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北京青年旅行社股份有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梁望南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北京国有资本运营管理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基金投资二部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rPr>
                <w:sz w:val="17"/>
                <w:szCs w:val="17"/>
              </w:rPr>
            </w:pPr>
            <w:r>
              <w:rPr>
                <w:color w:val="000000"/>
                <w:spacing w:val="0"/>
                <w:w w:val="100"/>
                <w:position w:val="0"/>
                <w:sz w:val="17"/>
                <w:szCs w:val="17"/>
              </w:rPr>
              <w:t>北京京国瑞股权投资基</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rPr>
                <w:sz w:val="17"/>
                <w:szCs w:val="17"/>
              </w:rPr>
            </w:pPr>
            <w:r>
              <w:rPr>
                <w:color w:val="000000"/>
                <w:spacing w:val="0"/>
                <w:w w:val="100"/>
                <w:position w:val="0"/>
                <w:sz w:val="17"/>
                <w:szCs w:val="17"/>
              </w:rPr>
              <w:t>北京京国发股权投资基</w:t>
            </w:r>
          </w:p>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投资决策委员</w:t>
            </w:r>
          </w:p>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北京京国益投资管理有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执行董事、总经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凯雷（北京）投资管理有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7"/>
                <w:szCs w:val="17"/>
              </w:rPr>
              <w:t>北京京国益基金（有限合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投资决策委员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王府井集团股份有限公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北京城建设计发展集团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北京外企人力资源服务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rPr>
                <w:sz w:val="17"/>
                <w:szCs w:val="17"/>
              </w:rPr>
            </w:pPr>
            <w:r>
              <w:rPr>
                <w:color w:val="000000"/>
                <w:spacing w:val="0"/>
                <w:w w:val="100"/>
                <w:position w:val="0"/>
                <w:sz w:val="17"/>
                <w:szCs w:val="17"/>
              </w:rPr>
              <w:t>北京京企中轴线保护公</w:t>
            </w:r>
          </w:p>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益基金会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秘书长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北京燕东微电子股份有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北京股权投资发展管理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顾问委员会委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北京首钢股份有限公司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北京京国瑞投资管理有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臧宝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rPr>
                <w:sz w:val="17"/>
                <w:szCs w:val="17"/>
              </w:rPr>
            </w:pPr>
            <w:r>
              <w:rPr>
                <w:color w:val="000000"/>
                <w:spacing w:val="0"/>
                <w:w w:val="100"/>
                <w:position w:val="0"/>
                <w:sz w:val="17"/>
                <w:szCs w:val="17"/>
              </w:rPr>
              <w:t>中化资本投资管理有限</w:t>
            </w:r>
          </w:p>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中化资本有限公司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both"/>
              <w:rPr>
                <w:sz w:val="17"/>
                <w:szCs w:val="17"/>
              </w:rPr>
            </w:pPr>
            <w:r>
              <w:rPr>
                <w:color w:val="000000"/>
                <w:spacing w:val="0"/>
                <w:w w:val="100"/>
                <w:position w:val="0"/>
                <w:sz w:val="17"/>
                <w:szCs w:val="17"/>
              </w:rPr>
              <w:t>北京二商金砖股权投资</w:t>
            </w:r>
          </w:p>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北京首农北信私募基金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33"/>
        <w:gridCol w:w="2141"/>
        <w:gridCol w:w="1406"/>
        <w:gridCol w:w="1718"/>
        <w:gridCol w:w="1978"/>
        <w:gridCol w:w="12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是否领取报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酬津贴</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高天相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浙江航民股份有限公司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深圳富春成长投资有限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五村联合控股有限公司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龙翼飞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中国人民大学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法学院教授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1985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北京市地石律师事务所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兼职律师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1986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彭沛然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Venturous Group</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Limited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1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罗飞</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中南财经政法大学</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（原中南财经大学）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1984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10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center"/>
              <w:rPr>
                <w:sz w:val="17"/>
                <w:szCs w:val="17"/>
              </w:rPr>
            </w:pPr>
            <w:r>
              <w:rPr>
                <w:color w:val="000000"/>
                <w:spacing w:val="0"/>
                <w:w w:val="100"/>
                <w:position w:val="0"/>
                <w:sz w:val="17"/>
                <w:szCs w:val="17"/>
              </w:rPr>
              <w:t>经济与会计监 管研究中心主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深圳市麦捷微电子科技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烟台张裕葡萄酿酒股份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武汉里得电力科技股份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武汉科前生物股份有限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李旭冬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大华会计师事务所（特殊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天津泰达生物医学工程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北京金融控股集团有限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外部董事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浙江泰坦股份有限公司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天津力神电池股份有限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金成技术股份有限公司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刘晓蕾</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北京大学光华管理学院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金融系、会计系 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金融学系主任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133"/>
        <w:gridCol w:w="2141"/>
        <w:gridCol w:w="1406"/>
        <w:gridCol w:w="1718"/>
        <w:gridCol w:w="1978"/>
        <w:gridCol w:w="12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rPr>
                <w:sz w:val="17"/>
                <w:szCs w:val="17"/>
              </w:rPr>
            </w:pPr>
            <w:r>
              <w:rPr>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是否领取报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酬津贴</w:t>
            </w:r>
          </w:p>
        </w:tc>
      </w:tr>
      <w:tr>
        <w:trPr>
          <w:trHeight w:val="73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天津友发钢管集团股份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财信证券股份有限公司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富达基金管理（中国）有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钱龙海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创金合信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李章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北京首创生态环保集团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首创经中（天津）投资有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北京首创城市发展集团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2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陈志成</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北京国有资本运营管理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财务管理部总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总经理助理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中债信用增进投资股份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王学锋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北京京粮生物科技集团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北京京粮嘉禾粮油贸易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马东军</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创新资本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一创投资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银华基金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邱巍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一创恒健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一创投资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何江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一创投行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首席信息官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朱剑锋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一创投资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屈婳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创金合信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30"/>
        <w:keepNext/>
        <w:keepLines/>
        <w:widowControl w:val="0"/>
        <w:shd w:val="clear" w:color="auto" w:fill="auto"/>
        <w:bidi w:val="0"/>
        <w:spacing w:before="0" w:after="400" w:line="480" w:lineRule="exact"/>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4</w:t>
      </w:r>
      <w:bookmarkEnd w:id="462"/>
      <w:r>
        <w:rPr>
          <w:color w:val="000000"/>
          <w:spacing w:val="0"/>
          <w:w w:val="100"/>
          <w:position w:val="0"/>
        </w:rPr>
        <w:t>、公司现任及报告期内离任董事、监事和高级管理人员近三年证券监管机构处罚的情况</w:t>
      </w:r>
      <w:bookmarkEnd w:id="460"/>
      <w:bookmarkEnd w:id="461"/>
      <w:bookmarkEnd w:id="463"/>
    </w:p>
    <w:p>
      <w:pPr>
        <w:pStyle w:val="Style9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140" w:line="480" w:lineRule="exact"/>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w:t>
      </w:r>
      <w:bookmarkEnd w:id="466"/>
      <w:r>
        <w:rPr>
          <w:color w:val="000000"/>
          <w:spacing w:val="0"/>
          <w:w w:val="100"/>
          <w:position w:val="0"/>
        </w:rPr>
        <w:t>三）董事、监事、高级管理人员报酬情况</w:t>
      </w:r>
      <w:bookmarkEnd w:id="464"/>
      <w:bookmarkEnd w:id="465"/>
      <w:bookmarkEnd w:id="467"/>
    </w:p>
    <w:p>
      <w:pPr>
        <w:pStyle w:val="Style30"/>
        <w:keepNext/>
        <w:keepLines/>
        <w:widowControl w:val="0"/>
        <w:shd w:val="clear" w:color="auto" w:fill="auto"/>
        <w:tabs>
          <w:tab w:pos="358" w:val="left"/>
        </w:tabs>
        <w:bidi w:val="0"/>
        <w:spacing w:before="0" w:after="200" w:line="480" w:lineRule="exact"/>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w:t>
        <w:tab/>
        <w:t>董事、监事、高级管理人员薪酬的基本制度、决策程序以及确定依据</w:t>
      </w:r>
      <w:bookmarkEnd w:id="468"/>
      <w:bookmarkEnd w:id="469"/>
      <w:bookmarkEnd w:id="471"/>
    </w:p>
    <w:p>
      <w:pPr>
        <w:pStyle w:val="Style1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公司独立董事、外部董事、外部监事津贴由公司股东大会决定，高级管理人员的薪酬由董事会决定。</w:t>
      </w:r>
    </w:p>
    <w:p>
      <w:pPr>
        <w:pStyle w:val="Style1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公司董事长、董事（总裁）的薪酬由基本年薪、绩效年薪构成。其中，基本年薪根据公司《薪酬管理 办法》确定；绩效年薪由董事会根据公司《高级管理人员绩效考核与奖励管理办法》和当年考核结果确定。 公司董事年度薪酬总额报公司股东大会审议批准。</w:t>
      </w:r>
    </w:p>
    <w:p>
      <w:pPr>
        <w:pStyle w:val="Style1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公司监事会主席的薪酬经公司股东大会审议通过，比照公司高级管理人员的薪酬执行。职工代表监事 的薪酬根据公司《薪酬管理办法》及所在部门的业绩奖励办法和当年的考核结果确定。公司监事年度薪酬 总额报公司股东大会审议批准。</w:t>
      </w:r>
    </w:p>
    <w:p>
      <w:pPr>
        <w:pStyle w:val="Style12"/>
        <w:keepNext w:val="0"/>
        <w:keepLines w:val="0"/>
        <w:widowControl w:val="0"/>
        <w:shd w:val="clear" w:color="auto" w:fill="auto"/>
        <w:bidi w:val="0"/>
        <w:spacing w:before="0" w:after="200" w:line="480" w:lineRule="exact"/>
        <w:ind w:left="0" w:right="0" w:firstLine="440"/>
        <w:jc w:val="both"/>
      </w:pPr>
      <w:r>
        <w:rPr>
          <w:color w:val="000000"/>
          <w:spacing w:val="0"/>
          <w:w w:val="100"/>
          <w:position w:val="0"/>
        </w:rPr>
        <w:t>公司高级管理人员的年度薪酬由基本年薪和绩效年薪两部分构成，基本年薪根据公司《薪酬管理办法》 确定；绩效年薪由董事会根据公司《高级管理人员绩效考核与奖励管理办法》和当年考核结果决定。董事 会每年度向股东大会就公司高级管理人员的履职、绩效考核、薪酬情况做专项说明。</w:t>
      </w:r>
    </w:p>
    <w:p>
      <w:pPr>
        <w:pStyle w:val="Style30"/>
        <w:keepNext/>
        <w:keepLines/>
        <w:widowControl w:val="0"/>
        <w:shd w:val="clear" w:color="auto" w:fill="auto"/>
        <w:tabs>
          <w:tab w:pos="368" w:val="left"/>
        </w:tabs>
        <w:bidi w:val="0"/>
        <w:spacing w:before="0" w:after="200" w:line="480" w:lineRule="exact"/>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w:t>
        <w:tab/>
        <w:t>公司报告期内董事、监事和高级管理人员报酬情况</w:t>
      </w:r>
      <w:bookmarkEnd w:id="472"/>
      <w:bookmarkEnd w:id="473"/>
      <w:bookmarkEnd w:id="475"/>
    </w:p>
    <w:p>
      <w:pPr>
        <w:pStyle w:val="Style12"/>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根据《证券公司治理准则》及公司《薪酬管理办法》的有关规定，公司董事长、监事会主席、高级管 理人员每年的绩效年薪</w:t>
      </w:r>
      <w:r>
        <w:rPr>
          <w:rFonts w:ascii="Times New Roman" w:eastAsia="Times New Roman" w:hAnsi="Times New Roman" w:cs="Times New Roman"/>
          <w:color w:val="000000"/>
          <w:spacing w:val="0"/>
          <w:w w:val="100"/>
          <w:position w:val="0"/>
        </w:rPr>
        <w:t>40%</w:t>
      </w:r>
      <w:r>
        <w:rPr>
          <w:color w:val="000000"/>
          <w:spacing w:val="0"/>
          <w:w w:val="100"/>
          <w:position w:val="0"/>
        </w:rPr>
        <w:t>以上应当采取递延支付的方式，且递延支付期限不少于</w:t>
      </w:r>
      <w:r>
        <w:rPr>
          <w:rFonts w:ascii="Times New Roman" w:eastAsia="Times New Roman" w:hAnsi="Times New Roman" w:cs="Times New Roman"/>
          <w:color w:val="000000"/>
          <w:spacing w:val="0"/>
          <w:w w:val="100"/>
          <w:position w:val="0"/>
        </w:rPr>
        <w:t>3</w:t>
      </w:r>
      <w:r>
        <w:rPr>
          <w:color w:val="000000"/>
          <w:spacing w:val="0"/>
          <w:w w:val="100"/>
          <w:position w:val="0"/>
        </w:rPr>
        <w:t>年。据此规定，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年公司董事、监事和高级管理人员报酬情况如下：</w:t>
      </w:r>
    </w:p>
    <w:p>
      <w:pPr>
        <w:pStyle w:val="Style8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859"/>
        <w:gridCol w:w="1277"/>
        <w:gridCol w:w="994"/>
        <w:gridCol w:w="566"/>
        <w:gridCol w:w="566"/>
        <w:gridCol w:w="1560"/>
        <w:gridCol w:w="1560"/>
        <w:gridCol w:w="1421"/>
        <w:gridCol w:w="859"/>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是否在公 司关联方 获取报酬</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刘学民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2,843,900.00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王芳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2,483,900.00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邓文斌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杨维彬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徐建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梁望南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59"/>
        <w:gridCol w:w="1277"/>
        <w:gridCol w:w="994"/>
        <w:gridCol w:w="566"/>
        <w:gridCol w:w="566"/>
        <w:gridCol w:w="1560"/>
        <w:gridCol w:w="1560"/>
        <w:gridCol w:w="1421"/>
        <w:gridCol w:w="85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是否在公 司关联方 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臧莹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高天相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龙翼飞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彭沛然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159,999.96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李旭冬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67279.68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刘晓蕾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67279.68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钱龙海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1,623,900.00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陈志成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王学锋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孙晶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449,100.00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孙蕤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1,015,300.00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覃荔荔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马东军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1,323,900.00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任免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邱巍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1,323,900.00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卢国聪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合规总监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1,443,900.00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朱剑锋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1,466,300.04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何江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首席信息官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1,208,700.00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王国峰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首席风险官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1,267,272.41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屈婳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455,800.00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任免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309,600.00</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陈彬霞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至今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梁琪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林伟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张兴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张轶伟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蔡启孝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刘斌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王佳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859"/>
        <w:gridCol w:w="1282"/>
        <w:gridCol w:w="989"/>
        <w:gridCol w:w="566"/>
        <w:gridCol w:w="571"/>
        <w:gridCol w:w="1560"/>
        <w:gridCol w:w="1555"/>
        <w:gridCol w:w="1421"/>
        <w:gridCol w:w="85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是否在公 司关联方 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杨鸿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杨健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首席风险官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刘红霞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尹占华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1,691,166.74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p>
      <w:pPr>
        <w:pStyle w:val="Style98"/>
        <w:keepNext w:val="0"/>
        <w:keepLines w:val="0"/>
        <w:widowControl w:val="0"/>
        <w:shd w:val="clear" w:color="auto" w:fill="auto"/>
        <w:tabs>
          <w:tab w:pos="489" w:val="left"/>
        </w:tabs>
        <w:bidi w:val="0"/>
        <w:spacing w:before="0" w:after="0" w:line="315" w:lineRule="exact"/>
        <w:ind w:left="0" w:right="0" w:firstLine="160"/>
        <w:jc w:val="both"/>
      </w:pPr>
      <w:bookmarkStart w:id="476" w:name="bookmark476"/>
      <w:r>
        <w:rPr>
          <w:rFonts w:ascii="Times New Roman" w:eastAsia="Times New Roman" w:hAnsi="Times New Roman" w:cs="Times New Roman"/>
          <w:color w:val="000000"/>
          <w:spacing w:val="0"/>
          <w:w w:val="100"/>
          <w:position w:val="0"/>
          <w:sz w:val="18"/>
          <w:szCs w:val="18"/>
        </w:rPr>
        <w:t>1</w:t>
      </w:r>
      <w:bookmarkEnd w:id="476"/>
      <w:r>
        <w:rPr>
          <w:color w:val="000000"/>
          <w:spacing w:val="0"/>
          <w:w w:val="100"/>
          <w:position w:val="0"/>
        </w:rPr>
        <w:t>、</w:t>
        <w:tab/>
        <w:t>报告期内从公司获取的税前报酬总额包含归属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年计提并当期发放的金额。</w:t>
      </w:r>
    </w:p>
    <w:p>
      <w:pPr>
        <w:pStyle w:val="Style98"/>
        <w:keepNext w:val="0"/>
        <w:keepLines w:val="0"/>
        <w:widowControl w:val="0"/>
        <w:shd w:val="clear" w:color="auto" w:fill="auto"/>
        <w:tabs>
          <w:tab w:pos="508" w:val="left"/>
        </w:tabs>
        <w:bidi w:val="0"/>
        <w:spacing w:before="0" w:after="0" w:line="315" w:lineRule="exact"/>
        <w:ind w:left="440" w:right="0" w:hanging="280"/>
        <w:jc w:val="left"/>
      </w:pPr>
      <w:bookmarkStart w:id="477" w:name="bookmark477"/>
      <w:r>
        <w:rPr>
          <w:rFonts w:ascii="Times New Roman" w:eastAsia="Times New Roman" w:hAnsi="Times New Roman" w:cs="Times New Roman"/>
          <w:color w:val="000000"/>
          <w:spacing w:val="0"/>
          <w:w w:val="100"/>
          <w:position w:val="0"/>
          <w:sz w:val="18"/>
          <w:szCs w:val="18"/>
        </w:rPr>
        <w:t>2</w:t>
      </w:r>
      <w:bookmarkEnd w:id="477"/>
      <w:r>
        <w:rPr>
          <w:color w:val="000000"/>
          <w:spacing w:val="0"/>
          <w:w w:val="100"/>
          <w:position w:val="0"/>
        </w:rPr>
        <w:t>、</w:t>
        <w:tab/>
        <w:t>报告期内公司向董事长、监事会主席、高级管理人员发放往年延期支付报酬，具体金额为：刘学民先生</w:t>
      </w:r>
      <w:r>
        <w:rPr>
          <w:rFonts w:ascii="Times New Roman" w:eastAsia="Times New Roman" w:hAnsi="Times New Roman" w:cs="Times New Roman"/>
          <w:color w:val="000000"/>
          <w:spacing w:val="0"/>
          <w:w w:val="100"/>
          <w:position w:val="0"/>
          <w:sz w:val="18"/>
          <w:szCs w:val="18"/>
        </w:rPr>
        <w:t xml:space="preserve">1,486,666.67 </w:t>
      </w:r>
      <w:r>
        <w:rPr>
          <w:color w:val="000000"/>
          <w:spacing w:val="0"/>
          <w:w w:val="100"/>
          <w:position w:val="0"/>
        </w:rPr>
        <w:t>元、钱龙海先生</w:t>
      </w:r>
      <w:r>
        <w:rPr>
          <w:rFonts w:ascii="Times New Roman" w:eastAsia="Times New Roman" w:hAnsi="Times New Roman" w:cs="Times New Roman"/>
          <w:color w:val="000000"/>
          <w:spacing w:val="0"/>
          <w:w w:val="100"/>
          <w:position w:val="0"/>
          <w:sz w:val="18"/>
          <w:szCs w:val="18"/>
        </w:rPr>
        <w:t>628,000.00</w:t>
      </w:r>
      <w:r>
        <w:rPr>
          <w:color w:val="000000"/>
          <w:spacing w:val="0"/>
          <w:w w:val="100"/>
          <w:position w:val="0"/>
        </w:rPr>
        <w:t xml:space="preserve">元、王芳女士 </w:t>
      </w:r>
      <w:r>
        <w:rPr>
          <w:rFonts w:ascii="Times New Roman" w:eastAsia="Times New Roman" w:hAnsi="Times New Roman" w:cs="Times New Roman"/>
          <w:color w:val="000000"/>
          <w:spacing w:val="0"/>
          <w:w w:val="100"/>
          <w:position w:val="0"/>
          <w:sz w:val="18"/>
          <w:szCs w:val="18"/>
        </w:rPr>
        <w:t>1,757,333.33</w:t>
      </w:r>
      <w:r>
        <w:rPr>
          <w:color w:val="000000"/>
          <w:spacing w:val="0"/>
          <w:w w:val="100"/>
          <w:position w:val="0"/>
        </w:rPr>
        <w:t>元、马东军先生</w:t>
      </w:r>
      <w:r>
        <w:rPr>
          <w:rFonts w:ascii="Times New Roman" w:eastAsia="Times New Roman" w:hAnsi="Times New Roman" w:cs="Times New Roman"/>
          <w:color w:val="000000"/>
          <w:spacing w:val="0"/>
          <w:w w:val="100"/>
          <w:position w:val="0"/>
          <w:sz w:val="18"/>
          <w:szCs w:val="18"/>
        </w:rPr>
        <w:t>964,000.00</w:t>
      </w:r>
      <w:r>
        <w:rPr>
          <w:color w:val="000000"/>
          <w:spacing w:val="0"/>
          <w:w w:val="100"/>
          <w:position w:val="0"/>
        </w:rPr>
        <w:t>元、邱巍先生</w:t>
      </w:r>
      <w:r>
        <w:rPr>
          <w:rFonts w:ascii="Times New Roman" w:eastAsia="Times New Roman" w:hAnsi="Times New Roman" w:cs="Times New Roman"/>
          <w:color w:val="000000"/>
          <w:spacing w:val="0"/>
          <w:w w:val="100"/>
          <w:position w:val="0"/>
          <w:sz w:val="18"/>
          <w:szCs w:val="18"/>
        </w:rPr>
        <w:t>1,286,666.67</w:t>
      </w:r>
      <w:r>
        <w:rPr>
          <w:color w:val="000000"/>
          <w:spacing w:val="0"/>
          <w:w w:val="100"/>
          <w:position w:val="0"/>
        </w:rPr>
        <w:t>元、朱剑 锋先生</w:t>
      </w:r>
      <w:r>
        <w:rPr>
          <w:rFonts w:ascii="Times New Roman" w:eastAsia="Times New Roman" w:hAnsi="Times New Roman" w:cs="Times New Roman"/>
          <w:color w:val="000000"/>
          <w:spacing w:val="0"/>
          <w:w w:val="100"/>
          <w:position w:val="0"/>
          <w:sz w:val="18"/>
          <w:szCs w:val="18"/>
        </w:rPr>
        <w:t>437,333.33</w:t>
      </w:r>
      <w:r>
        <w:rPr>
          <w:color w:val="000000"/>
          <w:spacing w:val="0"/>
          <w:w w:val="100"/>
          <w:position w:val="0"/>
        </w:rPr>
        <w:t>元、卢国聪先生</w:t>
      </w:r>
      <w:r>
        <w:rPr>
          <w:rFonts w:ascii="Times New Roman" w:eastAsia="Times New Roman" w:hAnsi="Times New Roman" w:cs="Times New Roman"/>
          <w:color w:val="000000"/>
          <w:spacing w:val="0"/>
          <w:w w:val="100"/>
          <w:position w:val="0"/>
          <w:sz w:val="18"/>
          <w:szCs w:val="18"/>
        </w:rPr>
        <w:t>653,333.34</w:t>
      </w:r>
      <w:r>
        <w:rPr>
          <w:color w:val="000000"/>
          <w:spacing w:val="0"/>
          <w:w w:val="100"/>
          <w:position w:val="0"/>
        </w:rPr>
        <w:t>元、何江先生</w:t>
      </w:r>
      <w:r>
        <w:rPr>
          <w:rFonts w:ascii="Times New Roman" w:eastAsia="Times New Roman" w:hAnsi="Times New Roman" w:cs="Times New Roman"/>
          <w:color w:val="000000"/>
          <w:spacing w:val="0"/>
          <w:w w:val="100"/>
          <w:position w:val="0"/>
          <w:sz w:val="18"/>
          <w:szCs w:val="18"/>
        </w:rPr>
        <w:t>132,000.00</w:t>
      </w:r>
      <w:r>
        <w:rPr>
          <w:color w:val="000000"/>
          <w:spacing w:val="0"/>
          <w:w w:val="100"/>
          <w:position w:val="0"/>
        </w:rPr>
        <w:t>元、尹占华先生</w:t>
      </w:r>
      <w:r>
        <w:rPr>
          <w:rFonts w:ascii="Times New Roman" w:eastAsia="Times New Roman" w:hAnsi="Times New Roman" w:cs="Times New Roman"/>
          <w:color w:val="000000"/>
          <w:spacing w:val="0"/>
          <w:w w:val="100"/>
          <w:position w:val="0"/>
          <w:sz w:val="18"/>
          <w:szCs w:val="18"/>
        </w:rPr>
        <w:t>1,448,000.00</w:t>
      </w:r>
      <w:r>
        <w:rPr>
          <w:color w:val="000000"/>
          <w:spacing w:val="0"/>
          <w:w w:val="100"/>
          <w:position w:val="0"/>
        </w:rPr>
        <w:t xml:space="preserve">元、刘红霞女士 </w:t>
      </w:r>
      <w:r>
        <w:rPr>
          <w:rFonts w:ascii="Times New Roman" w:eastAsia="Times New Roman" w:hAnsi="Times New Roman" w:cs="Times New Roman"/>
          <w:color w:val="000000"/>
          <w:spacing w:val="0"/>
          <w:w w:val="100"/>
          <w:position w:val="0"/>
          <w:sz w:val="18"/>
          <w:szCs w:val="18"/>
        </w:rPr>
        <w:t xml:space="preserve">977,333.33 </w:t>
      </w:r>
      <w:r>
        <w:rPr>
          <w:color w:val="000000"/>
          <w:spacing w:val="0"/>
          <w:w w:val="100"/>
          <w:position w:val="0"/>
        </w:rPr>
        <w:t>元。</w:t>
      </w:r>
    </w:p>
    <w:p>
      <w:pPr>
        <w:pStyle w:val="Style98"/>
        <w:keepNext w:val="0"/>
        <w:keepLines w:val="0"/>
        <w:widowControl w:val="0"/>
        <w:shd w:val="clear" w:color="auto" w:fill="auto"/>
        <w:tabs>
          <w:tab w:pos="508" w:val="left"/>
        </w:tabs>
        <w:bidi w:val="0"/>
        <w:spacing w:before="0" w:after="320" w:line="341" w:lineRule="exact"/>
        <w:ind w:left="440" w:right="0" w:hanging="280"/>
        <w:jc w:val="left"/>
      </w:pPr>
      <w:bookmarkStart w:id="478" w:name="bookmark478"/>
      <w:r>
        <w:rPr>
          <w:rFonts w:ascii="Times New Roman" w:eastAsia="Times New Roman" w:hAnsi="Times New Roman" w:cs="Times New Roman"/>
          <w:color w:val="000000"/>
          <w:spacing w:val="0"/>
          <w:w w:val="100"/>
          <w:position w:val="0"/>
          <w:sz w:val="18"/>
          <w:szCs w:val="18"/>
        </w:rPr>
        <w:t>3</w:t>
      </w:r>
      <w:bookmarkEnd w:id="478"/>
      <w:r>
        <w:rPr>
          <w:color w:val="000000"/>
          <w:spacing w:val="0"/>
          <w:w w:val="100"/>
          <w:position w:val="0"/>
        </w:rPr>
        <w:t>、</w:t>
        <w:tab/>
        <w:t>梁琪先生已向公司退回其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日任职期间的独立董事津贴，合计</w:t>
      </w:r>
      <w:r>
        <w:rPr>
          <w:rFonts w:ascii="Times New Roman" w:eastAsia="Times New Roman" w:hAnsi="Times New Roman" w:cs="Times New Roman"/>
          <w:color w:val="000000"/>
          <w:spacing w:val="0"/>
          <w:w w:val="100"/>
          <w:position w:val="0"/>
          <w:sz w:val="18"/>
          <w:szCs w:val="18"/>
        </w:rPr>
        <w:t>28,064.37</w:t>
      </w:r>
      <w:r>
        <w:rPr>
          <w:color w:val="000000"/>
          <w:spacing w:val="0"/>
          <w:w w:val="100"/>
          <w:position w:val="0"/>
        </w:rPr>
        <w:t>元。本报告 期内，梁琪先生从公司获得的独立董事津贴为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1"/>
        <w:keepNext/>
        <w:keepLines/>
        <w:widowControl w:val="0"/>
        <w:shd w:val="clear" w:color="auto" w:fill="auto"/>
        <w:bidi w:val="0"/>
        <w:spacing w:before="0" w:after="360" w:line="240" w:lineRule="auto"/>
        <w:ind w:left="0" w:right="0" w:firstLine="0"/>
        <w:jc w:val="left"/>
        <w:rPr>
          <w:sz w:val="24"/>
          <w:szCs w:val="24"/>
        </w:rPr>
      </w:pPr>
      <w:bookmarkStart w:id="479" w:name="bookmark479"/>
      <w:bookmarkStart w:id="480" w:name="bookmark480"/>
      <w:bookmarkStart w:id="481" w:name="bookmark481"/>
      <w:bookmarkStart w:id="482" w:name="bookmark482"/>
      <w:r>
        <w:rPr>
          <w:color w:val="000000"/>
          <w:spacing w:val="0"/>
          <w:w w:val="100"/>
          <w:position w:val="0"/>
          <w:sz w:val="24"/>
          <w:szCs w:val="24"/>
        </w:rPr>
        <w:t>六</w:t>
      </w:r>
      <w:bookmarkEnd w:id="481"/>
      <w:r>
        <w:rPr>
          <w:color w:val="000000"/>
          <w:spacing w:val="0"/>
          <w:w w:val="100"/>
          <w:position w:val="0"/>
          <w:sz w:val="24"/>
          <w:szCs w:val="24"/>
        </w:rPr>
        <w:t>、报告期内召开的董事会会议、监事会会议的有关情况</w:t>
      </w:r>
      <w:bookmarkEnd w:id="479"/>
      <w:bookmarkEnd w:id="480"/>
      <w:bookmarkEnd w:id="482"/>
    </w:p>
    <w:p>
      <w:pPr>
        <w:pStyle w:val="Style30"/>
        <w:keepNext/>
        <w:keepLines/>
        <w:widowControl w:val="0"/>
        <w:shd w:val="clear" w:color="auto" w:fill="auto"/>
        <w:bidi w:val="0"/>
        <w:spacing w:before="0" w:after="32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、本报告期董事会情况</w:t>
      </w:r>
      <w:bookmarkEnd w:id="483"/>
      <w:bookmarkEnd w:id="484"/>
      <w:bookmarkEnd w:id="486"/>
    </w:p>
    <w:tbl>
      <w:tblPr>
        <w:tblOverlap w:val="never"/>
        <w:jc w:val="center"/>
        <w:tblLayout w:type="fixed"/>
      </w:tblPr>
      <w:tblGrid>
        <w:gridCol w:w="773"/>
        <w:gridCol w:w="662"/>
        <w:gridCol w:w="686"/>
        <w:gridCol w:w="746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会议届 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召开日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r>
        <w:trPr>
          <w:trHeight w:val="13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第三届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第十九</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本次董事会审议通过了《关于聘任公司首席风险官的议案》《关于公司落实主体责任提高治理水 平实现高质量发展的自查报告》等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项议案。</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详见公司在深交所网站(</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//www.szse.cn</w:t>
            </w:r>
            <w:r>
              <w:rPr>
                <w:color w:val="000000"/>
                <w:spacing w:val="0"/>
                <w:w w:val="100"/>
                <w:position w:val="0"/>
                <w:sz w:val="17"/>
                <w:szCs w:val="17"/>
              </w:rPr>
              <w:t>)</w:t>
            </w:r>
            <w:r>
              <w:rPr>
                <w:color w:val="000000"/>
                <w:spacing w:val="0"/>
                <w:w w:val="100"/>
                <w:position w:val="0"/>
                <w:sz w:val="17"/>
                <w:szCs w:val="17"/>
              </w:rPr>
              <w:t>登载的《第三届董事会第十九次会议决议公告》(公</w:t>
            </w:r>
            <w:r>
              <w:rPr>
                <w:color w:val="000000"/>
                <w:spacing w:val="0"/>
                <w:w w:val="100"/>
                <w:position w:val="0"/>
                <w:sz w:val="17"/>
                <w:szCs w:val="17"/>
              </w:rPr>
              <w:t xml:space="preserve"> 告编号：</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sz w:val="17"/>
                <w:szCs w:val="17"/>
              </w:rPr>
              <w:t>)。</w:t>
            </w:r>
          </w:p>
        </w:tc>
      </w:tr>
      <w:tr>
        <w:trPr>
          <w:trHeight w:val="47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第三届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第二十</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本次董事会审议通过了《公司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年度财务决算报告》《关于公司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年度利润分配方案的议 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年度董事会工作报告》《公司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年年度报告及其摘要》《关于公司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关联交易执行情况及预计公司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年度日常关联交易的议案》《关于申请公司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年度自营投 资限额的议案》《关于公司发行债务融资工具一般性授权的议案》《关于修订</w:t>
            </w:r>
            <w:r>
              <w:rPr>
                <w:color w:val="000000"/>
                <w:spacing w:val="0"/>
                <w:w w:val="100"/>
                <w:position w:val="0"/>
                <w:sz w:val="18"/>
                <w:szCs w:val="18"/>
              </w:rPr>
              <w:t>〈</w:t>
            </w:r>
            <w:r>
              <w:rPr>
                <w:color w:val="000000"/>
                <w:spacing w:val="0"/>
                <w:w w:val="100"/>
                <w:position w:val="0"/>
                <w:sz w:val="17"/>
                <w:szCs w:val="17"/>
              </w:rPr>
              <w:t>第一创业证券股 份有限公司会计师事务所选聘制度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的议案》《关于续聘公司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年度会计师事务所的议案》</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《关于审议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年度公司董事薪酬总额的议案》《公司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年度经营报告》《公司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合规报告》《公司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年度风险管理报告》《公司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年度净资本等风险控制指标情况报告》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年度内部控制评价报告》《公司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年度社会责任及</w:t>
            </w:r>
            <w:r>
              <w:rPr>
                <w:rFonts w:ascii="Times New Roman" w:eastAsia="Times New Roman" w:hAnsi="Times New Roman" w:cs="Times New Roman"/>
                <w:color w:val="000000"/>
                <w:spacing w:val="0"/>
                <w:w w:val="100"/>
                <w:position w:val="0"/>
                <w:sz w:val="18"/>
                <w:szCs w:val="18"/>
              </w:rPr>
              <w:t>ESG</w:t>
            </w:r>
            <w:r>
              <w:rPr>
                <w:color w:val="000000"/>
                <w:spacing w:val="0"/>
                <w:w w:val="100"/>
                <w:position w:val="0"/>
                <w:sz w:val="17"/>
                <w:szCs w:val="17"/>
              </w:rPr>
              <w:t xml:space="preserve">履行情况报告》《公司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年度投资者保护工作报告》《公司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年度募集资金存放与使用情况专项报告》《公司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年度信息技术管理专项报告》《关于补选公司第三届董事会薪酬与考核委员会委员的议案》 《关于公司高级管理人员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年度绩效薪酬的议案》《公司合规负责人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年度考核报告》 《关于向股东大会提交</w:t>
            </w:r>
            <w:r>
              <w:rPr>
                <w:color w:val="000000"/>
                <w:spacing w:val="0"/>
                <w:w w:val="100"/>
                <w:position w:val="0"/>
                <w:sz w:val="18"/>
                <w:szCs w:val="18"/>
              </w:rPr>
              <w:t>〈</w:t>
            </w: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年度公司高级管理人员履行职责及薪酬情况的说明</w:t>
            </w:r>
            <w:r>
              <w:rPr>
                <w:color w:val="000000"/>
                <w:spacing w:val="0"/>
                <w:w w:val="100"/>
                <w:position w:val="0"/>
                <w:sz w:val="18"/>
                <w:szCs w:val="18"/>
              </w:rPr>
              <w:t>〉</w:t>
            </w:r>
            <w:r>
              <w:rPr>
                <w:color w:val="000000"/>
                <w:spacing w:val="0"/>
                <w:w w:val="100"/>
                <w:position w:val="0"/>
                <w:sz w:val="17"/>
                <w:szCs w:val="17"/>
              </w:rPr>
              <w:t>的议案》 《关于续聘公司总裁的议案》《关于续聘公司副总裁、财务总监、合规总监、首席风险官和首 席信息官的议案》《关于续聘公司证券事务代表的议案》《关于召开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年度股东大会的议案》 等</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项议案，并同意将前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项议案提交公司股东大会审议。</w:t>
            </w:r>
          </w:p>
        </w:tc>
      </w:tr>
    </w:tbl>
    <w:p>
      <w:pPr>
        <w:spacing w:lineRule="exact" w:line="1"/>
        <w:rPr>
          <w:sz w:val="2"/>
          <w:szCs w:val="2"/>
        </w:rPr>
      </w:pPr>
      <w:r>
        <w:br w:type="page"/>
      </w:r>
    </w:p>
    <w:tbl>
      <w:tblPr>
        <w:tblOverlap w:val="never"/>
        <w:jc w:val="center"/>
        <w:tblLayout w:type="fixed"/>
      </w:tblPr>
      <w:tblGrid>
        <w:gridCol w:w="773"/>
        <w:gridCol w:w="662"/>
        <w:gridCol w:w="686"/>
        <w:gridCol w:w="746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详见公司在深交所网站(</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//www.szse.cn</w:t>
            </w:r>
            <w:r>
              <w:rPr>
                <w:color w:val="000000"/>
                <w:spacing w:val="0"/>
                <w:w w:val="100"/>
                <w:position w:val="0"/>
                <w:sz w:val="17"/>
                <w:szCs w:val="17"/>
              </w:rPr>
              <w:t>)登载的《第三届董事会第二十次会议决议公告》(公</w:t>
            </w:r>
            <w:r>
              <w:rPr>
                <w:color w:val="000000"/>
                <w:spacing w:val="0"/>
                <w:w w:val="100"/>
                <w:position w:val="0"/>
                <w:sz w:val="17"/>
                <w:szCs w:val="17"/>
              </w:rPr>
              <w:t xml:space="preserve"> 告编号：</w:t>
            </w:r>
            <w:r>
              <w:rPr>
                <w:rFonts w:ascii="Times New Roman" w:eastAsia="Times New Roman" w:hAnsi="Times New Roman" w:cs="Times New Roman"/>
                <w:color w:val="000000"/>
                <w:spacing w:val="0"/>
                <w:w w:val="100"/>
                <w:position w:val="0"/>
                <w:sz w:val="18"/>
                <w:szCs w:val="18"/>
              </w:rPr>
              <w:t>2021-012</w:t>
            </w:r>
            <w:r>
              <w:rPr>
                <w:color w:val="000000"/>
                <w:spacing w:val="0"/>
                <w:w w:val="100"/>
                <w:position w:val="0"/>
                <w:sz w:val="17"/>
                <w:szCs w:val="17"/>
              </w:rPr>
              <w:t>)。</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第三届</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第二十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一次会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本次董事会审议通过了《公司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年第一季度报告》《关于规范大集合资产管理业务的议案》 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项议案。</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详见公司在深交所网站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)登载的《第三届董事会第二^一次会议决议公告》</w:t>
            </w:r>
            <w:r>
              <w:rPr>
                <w:color w:val="000000"/>
                <w:spacing w:val="0"/>
                <w:w w:val="100"/>
                <w:position w:val="0"/>
                <w:sz w:val="17"/>
                <w:szCs w:val="17"/>
              </w:rPr>
              <w:t xml:space="preserve"> (公告编号：</w:t>
            </w:r>
            <w:r>
              <w:rPr>
                <w:rFonts w:ascii="Times New Roman" w:eastAsia="Times New Roman" w:hAnsi="Times New Roman" w:cs="Times New Roman"/>
                <w:color w:val="000000"/>
                <w:spacing w:val="0"/>
                <w:w w:val="100"/>
                <w:position w:val="0"/>
                <w:sz w:val="18"/>
                <w:szCs w:val="18"/>
              </w:rPr>
              <w:t>2021-030</w:t>
            </w:r>
            <w:r>
              <w:rPr>
                <w:color w:val="000000"/>
                <w:spacing w:val="0"/>
                <w:w w:val="100"/>
                <w:position w:val="0"/>
                <w:sz w:val="17"/>
                <w:szCs w:val="17"/>
              </w:rPr>
              <w:t>)。</w:t>
            </w:r>
          </w:p>
        </w:tc>
      </w:tr>
      <w:tr>
        <w:trPr>
          <w:trHeight w:val="23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第三届</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第二十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二次会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本次董事会审议通过了《关于公司董事会提名第四届董事会董事候选人的议案》《关于推选公司 第四届董事会非独立董事候选人的议案》《关于推选公司第四届董事会独立董事候选人的议案》 《关于变更公司董事会秘书的议案》《关于聘任公司副总裁的议案》《关于建立</w:t>
            </w:r>
            <w:r>
              <w:rPr>
                <w:rFonts w:ascii="Times New Roman" w:eastAsia="Times New Roman" w:hAnsi="Times New Roman" w:cs="Times New Roman"/>
                <w:color w:val="000000"/>
                <w:spacing w:val="0"/>
                <w:w w:val="100"/>
                <w:position w:val="0"/>
                <w:sz w:val="18"/>
                <w:szCs w:val="18"/>
              </w:rPr>
              <w:t>ESG</w:t>
            </w:r>
            <w:r>
              <w:rPr>
                <w:color w:val="000000"/>
                <w:spacing w:val="0"/>
                <w:w w:val="100"/>
                <w:position w:val="0"/>
                <w:sz w:val="17"/>
                <w:szCs w:val="17"/>
              </w:rPr>
              <w:t>治理体系、 落实</w:t>
            </w:r>
            <w:r>
              <w:rPr>
                <w:rFonts w:ascii="Times New Roman" w:eastAsia="Times New Roman" w:hAnsi="Times New Roman" w:cs="Times New Roman"/>
                <w:color w:val="000000"/>
                <w:spacing w:val="0"/>
                <w:w w:val="100"/>
                <w:position w:val="0"/>
                <w:sz w:val="18"/>
                <w:szCs w:val="18"/>
              </w:rPr>
              <w:t>ESG</w:t>
            </w:r>
            <w:r>
              <w:rPr>
                <w:color w:val="000000"/>
                <w:spacing w:val="0"/>
                <w:w w:val="100"/>
                <w:position w:val="0"/>
                <w:sz w:val="17"/>
                <w:szCs w:val="17"/>
              </w:rPr>
              <w:t>实质性议题的议案》等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项议案，并同意将第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项议案提交公司股东大会审 议。</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详见公司在深交所网站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//www.szse.cn</w:t>
            </w:r>
            <w:r>
              <w:rPr>
                <w:color w:val="000000"/>
                <w:spacing w:val="0"/>
                <w:w w:val="100"/>
                <w:position w:val="0"/>
                <w:sz w:val="17"/>
                <w:szCs w:val="17"/>
              </w:rPr>
              <w:t>)登载的《第三届董事会第二十二次会议决议公告》 (公告编号:</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sz w:val="17"/>
                <w:szCs w:val="17"/>
              </w:rPr>
              <w:t>)。</w:t>
            </w:r>
          </w:p>
        </w:tc>
      </w:tr>
      <w:tr>
        <w:trPr>
          <w:trHeight w:val="16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第四届 董事会 第一次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7"/>
                <w:szCs w:val="17"/>
              </w:rPr>
              <w:t>本次董事会审议通过了《关于选举公司第四届董事会董事长的议案》《关于选举公司第四届董事 会各专门委员会委员及主任委员的议案》《关于公司设立武汉科技中心的议案》《关于撤销郴州 国庆北路证券营业部的议案》等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项议案。</w:t>
            </w:r>
          </w:p>
          <w:p>
            <w:pPr>
              <w:pStyle w:val="Style2"/>
              <w:keepNext w:val="0"/>
              <w:keepLines w:val="0"/>
              <w:widowControl w:val="0"/>
              <w:shd w:val="clear" w:color="auto" w:fill="auto"/>
              <w:bidi w:val="0"/>
              <w:spacing w:before="0" w:after="0" w:line="320" w:lineRule="exact"/>
              <w:ind w:left="0" w:right="0" w:firstLine="0"/>
              <w:jc w:val="both"/>
              <w:rPr>
                <w:sz w:val="17"/>
                <w:szCs w:val="17"/>
              </w:rPr>
            </w:pPr>
            <w:r>
              <w:rPr>
                <w:color w:val="000000"/>
                <w:spacing w:val="0"/>
                <w:w w:val="100"/>
                <w:position w:val="0"/>
                <w:sz w:val="17"/>
                <w:szCs w:val="17"/>
              </w:rPr>
              <w:t>详见公司在深交所网站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)登载的《第四届董事会第一次会议决议公告》(公</w:t>
            </w:r>
            <w:r>
              <w:rPr>
                <w:color w:val="000000"/>
                <w:spacing w:val="0"/>
                <w:w w:val="100"/>
                <w:position w:val="0"/>
                <w:sz w:val="17"/>
                <w:szCs w:val="17"/>
              </w:rPr>
              <w:t xml:space="preserve"> 告编号：</w:t>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sz w:val="17"/>
                <w:szCs w:val="17"/>
              </w:rPr>
              <w:t>)。</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第四届 董事会 第二次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本次董事会审议通过了《关于对外捐赠支持河南省防汛救灾的议案》。</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详见公司在深交所网站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)登载的《第四届董事会第二次会议决议公告》(公</w:t>
            </w:r>
            <w:r>
              <w:rPr>
                <w:color w:val="000000"/>
                <w:spacing w:val="0"/>
                <w:w w:val="100"/>
                <w:position w:val="0"/>
                <w:sz w:val="17"/>
                <w:szCs w:val="17"/>
              </w:rPr>
              <w:t xml:space="preserve"> 告编号：</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sz w:val="17"/>
                <w:szCs w:val="17"/>
              </w:rPr>
              <w:t>)。</w:t>
            </w:r>
          </w:p>
        </w:tc>
      </w:tr>
      <w:tr>
        <w:trPr>
          <w:trHeight w:val="20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第四届 董事会 第三次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本次董事会审议通过了《公司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年中期经营报告》《公司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年半年度报告及其摘要》《公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年半年度净资本等风险控制指标情况报告》《公司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年上半年投资者保护工作报告》 《关于增加公司融资融券业务授信总规模的议案》《关于控股子公司创金合信向创金大厦项目增 加投资并向创金大厦项目贷款提供担保的议案》等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项议案。</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详见公司在深交所网站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)登载的《第四届董事会第三次会议决议公告》(公</w:t>
            </w:r>
            <w:r>
              <w:rPr>
                <w:color w:val="000000"/>
                <w:spacing w:val="0"/>
                <w:w w:val="100"/>
                <w:position w:val="0"/>
                <w:sz w:val="17"/>
                <w:szCs w:val="17"/>
              </w:rPr>
              <w:t xml:space="preserve"> 告编号：</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sz w:val="17"/>
                <w:szCs w:val="17"/>
              </w:rPr>
              <w:t>)。</w:t>
            </w:r>
          </w:p>
        </w:tc>
      </w:tr>
      <w:tr>
        <w:trPr>
          <w:trHeight w:val="29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第四届 董事会 第四次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本次董事会审议通过了《公司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年第三季度报告》《关于公司新设分支机构的议案》《关于 授权公司总裁收购出售资产的议案》《关于审议</w:t>
            </w:r>
            <w:r>
              <w:rPr>
                <w:color w:val="000000"/>
                <w:spacing w:val="0"/>
                <w:w w:val="100"/>
                <w:position w:val="0"/>
                <w:sz w:val="18"/>
                <w:szCs w:val="18"/>
              </w:rPr>
              <w:t>〈</w:t>
            </w:r>
            <w:r>
              <w:rPr>
                <w:color w:val="000000"/>
                <w:spacing w:val="0"/>
                <w:w w:val="100"/>
                <w:position w:val="0"/>
                <w:sz w:val="17"/>
                <w:szCs w:val="17"/>
              </w:rPr>
              <w:t>第一创业证券股份有限公司信息披露事务管理 制度</w:t>
            </w:r>
            <w:r>
              <w:rPr>
                <w:color w:val="000000"/>
                <w:spacing w:val="0"/>
                <w:w w:val="100"/>
                <w:position w:val="0"/>
                <w:sz w:val="18"/>
                <w:szCs w:val="18"/>
              </w:rPr>
              <w:t>〉</w:t>
            </w:r>
            <w:r>
              <w:rPr>
                <w:color w:val="000000"/>
                <w:spacing w:val="0"/>
                <w:w w:val="100"/>
                <w:position w:val="0"/>
                <w:sz w:val="17"/>
                <w:szCs w:val="17"/>
              </w:rPr>
              <w:t>的议案》《关于审议</w:t>
            </w:r>
            <w:r>
              <w:rPr>
                <w:color w:val="000000"/>
                <w:spacing w:val="0"/>
                <w:w w:val="100"/>
                <w:position w:val="0"/>
                <w:sz w:val="18"/>
                <w:szCs w:val="18"/>
              </w:rPr>
              <w:t>〈</w:t>
            </w:r>
            <w:r>
              <w:rPr>
                <w:color w:val="000000"/>
                <w:spacing w:val="0"/>
                <w:w w:val="100"/>
                <w:position w:val="0"/>
                <w:sz w:val="17"/>
                <w:szCs w:val="17"/>
              </w:rPr>
              <w:t>第一创业证券股份有限公司内幕信息知情人登记管理制度</w:t>
            </w:r>
            <w:r>
              <w:rPr>
                <w:color w:val="000000"/>
                <w:spacing w:val="0"/>
                <w:w w:val="100"/>
                <w:position w:val="0"/>
                <w:sz w:val="18"/>
                <w:szCs w:val="18"/>
              </w:rPr>
              <w:t>〉</w:t>
            </w:r>
            <w:r>
              <w:rPr>
                <w:color w:val="000000"/>
                <w:spacing w:val="0"/>
                <w:w w:val="100"/>
                <w:position w:val="0"/>
                <w:sz w:val="17"/>
                <w:szCs w:val="17"/>
              </w:rPr>
              <w:t>的议案》 《关于审议</w:t>
            </w:r>
            <w:r>
              <w:rPr>
                <w:color w:val="000000"/>
                <w:spacing w:val="0"/>
                <w:w w:val="100"/>
                <w:position w:val="0"/>
                <w:sz w:val="18"/>
                <w:szCs w:val="18"/>
              </w:rPr>
              <w:t>〈</w:t>
            </w:r>
            <w:r>
              <w:rPr>
                <w:color w:val="000000"/>
                <w:spacing w:val="0"/>
                <w:w w:val="100"/>
                <w:position w:val="0"/>
                <w:sz w:val="17"/>
                <w:szCs w:val="17"/>
              </w:rPr>
              <w:t>第一创业证券股份有限公司重大信息内部报告制度</w:t>
            </w:r>
            <w:r>
              <w:rPr>
                <w:color w:val="000000"/>
                <w:spacing w:val="0"/>
                <w:w w:val="100"/>
                <w:position w:val="0"/>
                <w:sz w:val="18"/>
                <w:szCs w:val="18"/>
              </w:rPr>
              <w:t>〉</w:t>
            </w:r>
            <w:r>
              <w:rPr>
                <w:color w:val="000000"/>
                <w:spacing w:val="0"/>
                <w:w w:val="100"/>
                <w:position w:val="0"/>
                <w:sz w:val="17"/>
                <w:szCs w:val="17"/>
              </w:rPr>
              <w:t>的议案》《关于审议</w:t>
            </w:r>
            <w:r>
              <w:rPr>
                <w:color w:val="000000"/>
                <w:spacing w:val="0"/>
                <w:w w:val="100"/>
                <w:position w:val="0"/>
                <w:sz w:val="18"/>
                <w:szCs w:val="18"/>
              </w:rPr>
              <w:t>〈</w:t>
            </w:r>
            <w:r>
              <w:rPr>
                <w:color w:val="000000"/>
                <w:spacing w:val="0"/>
                <w:w w:val="100"/>
                <w:position w:val="0"/>
                <w:sz w:val="17"/>
                <w:szCs w:val="17"/>
              </w:rPr>
              <w:t>第一创业 证券股份有限公司年报信息披露重大差错责任追究制度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的议案》《关于审议</w:t>
            </w:r>
            <w:r>
              <w:rPr>
                <w:color w:val="000000"/>
                <w:spacing w:val="0"/>
                <w:w w:val="100"/>
                <w:position w:val="0"/>
                <w:sz w:val="18"/>
                <w:szCs w:val="18"/>
              </w:rPr>
              <w:t>〈</w:t>
            </w:r>
            <w:r>
              <w:rPr>
                <w:color w:val="000000"/>
                <w:spacing w:val="0"/>
                <w:w w:val="100"/>
                <w:position w:val="0"/>
                <w:sz w:val="17"/>
                <w:szCs w:val="17"/>
              </w:rPr>
              <w:t>第一创业证券股 份有限公司董事会审计委员会年报工作规程</w:t>
            </w:r>
            <w:r>
              <w:rPr>
                <w:color w:val="000000"/>
                <w:spacing w:val="0"/>
                <w:w w:val="100"/>
                <w:position w:val="0"/>
                <w:sz w:val="18"/>
                <w:szCs w:val="18"/>
              </w:rPr>
              <w:t>〉</w:t>
            </w:r>
            <w:r>
              <w:rPr>
                <w:color w:val="000000"/>
                <w:spacing w:val="0"/>
                <w:w w:val="100"/>
                <w:position w:val="0"/>
                <w:sz w:val="17"/>
                <w:szCs w:val="17"/>
              </w:rPr>
              <w:t>的议案》《关于公司设立文化建设与员工培训中心 的议案》等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项议案。</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详见公司在深交所网站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)登载的《第四届董事会第四次会议决议公告》(公</w:t>
            </w:r>
            <w:r>
              <w:rPr>
                <w:color w:val="000000"/>
                <w:spacing w:val="0"/>
                <w:w w:val="100"/>
                <w:position w:val="0"/>
                <w:sz w:val="17"/>
                <w:szCs w:val="17"/>
              </w:rPr>
              <w:t xml:space="preserve"> 告编号：</w:t>
            </w:r>
            <w:r>
              <w:rPr>
                <w:rFonts w:ascii="Times New Roman" w:eastAsia="Times New Roman" w:hAnsi="Times New Roman" w:cs="Times New Roman"/>
                <w:color w:val="000000"/>
                <w:spacing w:val="0"/>
                <w:w w:val="100"/>
                <w:position w:val="0"/>
                <w:sz w:val="18"/>
                <w:szCs w:val="18"/>
              </w:rPr>
              <w:t>2021-067</w:t>
            </w:r>
            <w:r>
              <w:rPr>
                <w:color w:val="000000"/>
                <w:spacing w:val="0"/>
                <w:w w:val="100"/>
                <w:position w:val="0"/>
                <w:sz w:val="17"/>
                <w:szCs w:val="17"/>
              </w:rPr>
              <w:t>)。</w:t>
            </w: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第四届 董事会 第五次 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120" w:line="240" w:lineRule="auto"/>
              <w:ind w:left="0" w:right="0" w:firstLine="22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本次董事会审议通过了《关于公司向结对帮扶县捐赠的议案》《关于公司公益性支出的议案》</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《关于审议</w:t>
            </w:r>
            <w:r>
              <w:rPr>
                <w:color w:val="000000"/>
                <w:spacing w:val="0"/>
                <w:w w:val="100"/>
                <w:position w:val="0"/>
                <w:sz w:val="18"/>
                <w:szCs w:val="18"/>
              </w:rPr>
              <w:t>〈</w:t>
            </w:r>
            <w:r>
              <w:rPr>
                <w:color w:val="000000"/>
                <w:spacing w:val="0"/>
                <w:w w:val="100"/>
                <w:position w:val="0"/>
                <w:sz w:val="17"/>
                <w:szCs w:val="17"/>
              </w:rPr>
              <w:t xml:space="preserve">第一创业证券股份有限公司对外捐赠管理制度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的议案》《关于审议</w:t>
            </w:r>
            <w:r>
              <w:rPr>
                <w:color w:val="000000"/>
                <w:spacing w:val="0"/>
                <w:w w:val="100"/>
                <w:position w:val="0"/>
                <w:sz w:val="18"/>
                <w:szCs w:val="18"/>
              </w:rPr>
              <w:t>〈</w:t>
            </w:r>
            <w:r>
              <w:rPr>
                <w:color w:val="000000"/>
                <w:spacing w:val="0"/>
                <w:w w:val="100"/>
                <w:position w:val="0"/>
                <w:sz w:val="17"/>
                <w:szCs w:val="17"/>
              </w:rPr>
              <w:t>第一创业证 券股份有限公司股东大会网络投票管理办法</w:t>
            </w:r>
            <w:r>
              <w:rPr>
                <w:color w:val="000000"/>
                <w:spacing w:val="0"/>
                <w:w w:val="100"/>
                <w:position w:val="0"/>
                <w:sz w:val="18"/>
                <w:szCs w:val="18"/>
              </w:rPr>
              <w:t>〉</w:t>
            </w:r>
            <w:r>
              <w:rPr>
                <w:color w:val="000000"/>
                <w:spacing w:val="0"/>
                <w:w w:val="100"/>
                <w:position w:val="0"/>
                <w:sz w:val="17"/>
                <w:szCs w:val="17"/>
              </w:rPr>
              <w:t>的议案》《关于审议</w:t>
            </w:r>
            <w:r>
              <w:rPr>
                <w:color w:val="000000"/>
                <w:spacing w:val="0"/>
                <w:w w:val="100"/>
                <w:position w:val="0"/>
                <w:sz w:val="18"/>
                <w:szCs w:val="18"/>
              </w:rPr>
              <w:t>〈</w:t>
            </w:r>
            <w:r>
              <w:rPr>
                <w:color w:val="000000"/>
                <w:spacing w:val="0"/>
                <w:w w:val="100"/>
                <w:position w:val="0"/>
                <w:sz w:val="17"/>
                <w:szCs w:val="17"/>
              </w:rPr>
              <w:t>第一创业证券股份有限公司 独立董事工作制度</w:t>
            </w:r>
            <w:r>
              <w:rPr>
                <w:color w:val="000000"/>
                <w:spacing w:val="0"/>
                <w:w w:val="100"/>
                <w:position w:val="0"/>
                <w:sz w:val="18"/>
                <w:szCs w:val="18"/>
              </w:rPr>
              <w:t>〉</w:t>
            </w:r>
            <w:r>
              <w:rPr>
                <w:color w:val="000000"/>
                <w:spacing w:val="0"/>
                <w:w w:val="100"/>
                <w:position w:val="0"/>
                <w:sz w:val="17"/>
                <w:szCs w:val="17"/>
              </w:rPr>
              <w:t>的议案》《关于审议</w:t>
            </w:r>
            <w:r>
              <w:rPr>
                <w:color w:val="000000"/>
                <w:spacing w:val="0"/>
                <w:w w:val="100"/>
                <w:position w:val="0"/>
                <w:sz w:val="18"/>
                <w:szCs w:val="18"/>
              </w:rPr>
              <w:t>〈</w:t>
            </w:r>
            <w:r>
              <w:rPr>
                <w:color w:val="000000"/>
                <w:spacing w:val="0"/>
                <w:w w:val="100"/>
                <w:position w:val="0"/>
                <w:sz w:val="17"/>
                <w:szCs w:val="17"/>
              </w:rPr>
              <w:t>第一创业证券股份有限公司董事会秘书工作制度</w:t>
            </w:r>
            <w:r>
              <w:rPr>
                <w:color w:val="000000"/>
                <w:spacing w:val="0"/>
                <w:w w:val="100"/>
                <w:position w:val="0"/>
                <w:sz w:val="18"/>
                <w:szCs w:val="18"/>
              </w:rPr>
              <w:t>〉</w:t>
            </w:r>
            <w:r>
              <w:rPr>
                <w:color w:val="000000"/>
                <w:spacing w:val="0"/>
                <w:w w:val="100"/>
                <w:position w:val="0"/>
                <w:sz w:val="17"/>
                <w:szCs w:val="17"/>
              </w:rPr>
              <w:t>的议</w:t>
            </w:r>
          </w:p>
        </w:tc>
      </w:tr>
    </w:tbl>
    <w:p>
      <w:pPr>
        <w:spacing w:lineRule="exact" w:line="1"/>
        <w:rPr>
          <w:sz w:val="2"/>
          <w:szCs w:val="2"/>
        </w:rPr>
      </w:pPr>
      <w:r>
        <w:br w:type="page"/>
      </w:r>
    </w:p>
    <w:tbl>
      <w:tblPr>
        <w:tblOverlap w:val="never"/>
        <w:jc w:val="center"/>
        <w:tblLayout w:type="fixed"/>
      </w:tblPr>
      <w:tblGrid>
        <w:gridCol w:w="773"/>
        <w:gridCol w:w="662"/>
        <w:gridCol w:w="686"/>
        <w:gridCol w:w="7469"/>
      </w:tblGrid>
      <w:tr>
        <w:trPr>
          <w:trHeight w:val="13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案》《关于公司固定收益业务线组织架构调整的议案》《关于提请召开公司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 东大会的议案》等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项议案，并同意将第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项至第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项议案提交公司股东大会审议。</w:t>
            </w:r>
          </w:p>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详见公司在深交所网站</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sz w:val="17"/>
                <w:szCs w:val="17"/>
              </w:rPr>
              <w:t>）登载的《第四届董事会第五次会议决议公告》（公</w:t>
            </w:r>
            <w:r>
              <w:rPr>
                <w:color w:val="000000"/>
                <w:spacing w:val="0"/>
                <w:w w:val="100"/>
                <w:position w:val="0"/>
                <w:sz w:val="17"/>
                <w:szCs w:val="17"/>
              </w:rPr>
              <w:t xml:space="preserve"> 告编号：</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sz w:val="17"/>
                <w:szCs w:val="17"/>
              </w:rPr>
              <w: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2</w:t>
      </w:r>
      <w:bookmarkEnd w:id="489"/>
      <w:r>
        <w:rPr>
          <w:color w:val="000000"/>
          <w:spacing w:val="0"/>
          <w:w w:val="100"/>
          <w:position w:val="0"/>
        </w:rPr>
        <w:t>、董事出席董事会及股东大会的情况</w:t>
      </w:r>
      <w:bookmarkEnd w:id="487"/>
      <w:bookmarkEnd w:id="488"/>
      <w:bookmarkEnd w:id="490"/>
    </w:p>
    <w:tbl>
      <w:tblPr>
        <w:tblOverlap w:val="never"/>
        <w:jc w:val="center"/>
        <w:tblLayout w:type="fixed"/>
      </w:tblPr>
      <w:tblGrid>
        <w:gridCol w:w="989"/>
        <w:gridCol w:w="1109"/>
        <w:gridCol w:w="1416"/>
        <w:gridCol w:w="1286"/>
        <w:gridCol w:w="1272"/>
        <w:gridCol w:w="1190"/>
        <w:gridCol w:w="1152"/>
        <w:gridCol w:w="1176"/>
      </w:tblGrid>
      <w:tr>
        <w:trPr>
          <w:trHeight w:val="41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307" w:lineRule="exact"/>
              <w:ind w:left="0" w:right="0" w:firstLine="0"/>
              <w:jc w:val="center"/>
              <w:rPr>
                <w:sz w:val="17"/>
                <w:szCs w:val="17"/>
              </w:rPr>
            </w:pPr>
            <w:r>
              <w:rPr>
                <w:color w:val="000000"/>
                <w:spacing w:val="0"/>
                <w:w w:val="100"/>
                <w:position w:val="0"/>
                <w:sz w:val="17"/>
                <w:szCs w:val="17"/>
              </w:rPr>
              <w:t>现场出席董事会 次数</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（含视频方式）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是否连续两次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未亲自参加董</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刘学民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王芳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邓文斌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杨维彬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徐建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梁望南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臧莹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高天相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龙翼飞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彭沛然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李旭冬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刘晓蕾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20"/>
              <w:jc w:val="both"/>
              <w:rPr>
                <w:sz w:val="17"/>
                <w:szCs w:val="17"/>
              </w:rPr>
            </w:pPr>
            <w:r>
              <w:rPr>
                <w:color w:val="000000"/>
                <w:spacing w:val="0"/>
                <w:w w:val="100"/>
                <w:position w:val="0"/>
                <w:sz w:val="17"/>
                <w:szCs w:val="17"/>
              </w:rPr>
              <w:t>林伟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20"/>
              <w:jc w:val="both"/>
              <w:rPr>
                <w:sz w:val="17"/>
                <w:szCs w:val="17"/>
              </w:rPr>
            </w:pPr>
            <w:r>
              <w:rPr>
                <w:color w:val="000000"/>
                <w:spacing w:val="0"/>
                <w:w w:val="100"/>
                <w:position w:val="0"/>
                <w:sz w:val="17"/>
                <w:szCs w:val="17"/>
              </w:rPr>
              <w:t>张兴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40"/>
              <w:jc w:val="both"/>
              <w:rPr>
                <w:sz w:val="17"/>
                <w:szCs w:val="17"/>
              </w:rPr>
            </w:pPr>
            <w:r>
              <w:rPr>
                <w:color w:val="000000"/>
                <w:spacing w:val="0"/>
                <w:w w:val="100"/>
                <w:position w:val="0"/>
                <w:sz w:val="17"/>
                <w:szCs w:val="17"/>
              </w:rPr>
              <w:t>张轶伟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40"/>
              <w:jc w:val="both"/>
              <w:rPr>
                <w:sz w:val="17"/>
                <w:szCs w:val="17"/>
              </w:rPr>
            </w:pPr>
            <w:r>
              <w:rPr>
                <w:color w:val="000000"/>
                <w:spacing w:val="0"/>
                <w:w w:val="100"/>
                <w:position w:val="0"/>
                <w:sz w:val="17"/>
                <w:szCs w:val="17"/>
              </w:rPr>
              <w:t>蔡启孝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20"/>
              <w:jc w:val="both"/>
              <w:rPr>
                <w:sz w:val="17"/>
                <w:szCs w:val="17"/>
              </w:rPr>
            </w:pPr>
            <w:r>
              <w:rPr>
                <w:color w:val="000000"/>
                <w:spacing w:val="0"/>
                <w:w w:val="100"/>
                <w:position w:val="0"/>
                <w:sz w:val="17"/>
                <w:szCs w:val="17"/>
              </w:rPr>
              <w:t>刘斌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7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320"/>
              <w:jc w:val="both"/>
              <w:rPr>
                <w:sz w:val="17"/>
                <w:szCs w:val="17"/>
              </w:rPr>
            </w:pPr>
            <w:r>
              <w:rPr>
                <w:color w:val="000000"/>
                <w:spacing w:val="0"/>
                <w:w w:val="100"/>
                <w:position w:val="0"/>
                <w:sz w:val="17"/>
                <w:szCs w:val="17"/>
              </w:rPr>
              <w:t>梁琪</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30"/>
        <w:keepNext/>
        <w:keepLines/>
        <w:widowControl w:val="0"/>
        <w:shd w:val="clear" w:color="auto" w:fill="auto"/>
        <w:bidi w:val="0"/>
        <w:spacing w:before="0" w:after="44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3</w:t>
      </w:r>
      <w:bookmarkEnd w:id="493"/>
      <w:r>
        <w:rPr>
          <w:color w:val="000000"/>
          <w:spacing w:val="0"/>
          <w:w w:val="100"/>
          <w:position w:val="0"/>
        </w:rPr>
        <w:t>、董事对公司有关事项提出异议的情况</w:t>
      </w:r>
      <w:bookmarkEnd w:id="491"/>
      <w:bookmarkEnd w:id="492"/>
      <w:bookmarkEnd w:id="494"/>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董事对公司有关事项是否提出异议</w:t>
      </w:r>
    </w:p>
    <w:p>
      <w:pPr>
        <w:pStyle w:val="Style9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报告期内董事对公司有关事项未提出异议。</w:t>
      </w:r>
    </w:p>
    <w:p>
      <w:pPr>
        <w:pStyle w:val="Style30"/>
        <w:keepNext/>
        <w:keepLines/>
        <w:widowControl w:val="0"/>
        <w:shd w:val="clear" w:color="auto" w:fill="auto"/>
        <w:bidi w:val="0"/>
        <w:spacing w:before="0" w:after="200" w:line="240" w:lineRule="auto"/>
        <w:ind w:left="0" w:right="0" w:firstLine="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4</w:t>
      </w:r>
      <w:bookmarkEnd w:id="497"/>
      <w:r>
        <w:rPr>
          <w:color w:val="000000"/>
          <w:spacing w:val="0"/>
          <w:w w:val="100"/>
          <w:position w:val="0"/>
        </w:rPr>
        <w:t>、董事履行职责的其他说明</w:t>
      </w:r>
      <w:bookmarkEnd w:id="495"/>
      <w:bookmarkEnd w:id="496"/>
      <w:bookmarkEnd w:id="498"/>
    </w:p>
    <w:p>
      <w:pPr>
        <w:pStyle w:val="Style12"/>
        <w:keepNext w:val="0"/>
        <w:keepLines w:val="0"/>
        <w:widowControl w:val="0"/>
        <w:shd w:val="clear" w:color="auto" w:fill="auto"/>
        <w:bidi w:val="0"/>
        <w:spacing w:before="0" w:after="0" w:line="474" w:lineRule="exact"/>
        <w:ind w:left="0" w:right="0" w:firstLine="0"/>
        <w:jc w:val="both"/>
      </w:pPr>
      <w:r>
        <w:rPr>
          <w:color w:val="000000"/>
          <w:spacing w:val="0"/>
          <w:w w:val="100"/>
          <w:position w:val="0"/>
        </w:rPr>
        <w:t>董事对公司有关建议是否被采纳</w:t>
      </w:r>
    </w:p>
    <w:p>
      <w:pPr>
        <w:pStyle w:val="Style12"/>
        <w:keepNext w:val="0"/>
        <w:keepLines w:val="0"/>
        <w:widowControl w:val="0"/>
        <w:shd w:val="clear" w:color="auto" w:fill="auto"/>
        <w:bidi w:val="0"/>
        <w:spacing w:before="0" w:after="440" w:line="474" w:lineRule="exact"/>
        <w:ind w:left="0" w:right="0" w:firstLine="440"/>
        <w:jc w:val="both"/>
      </w:pPr>
      <w:r>
        <w:rPr>
          <w:color w:val="000000"/>
          <w:spacing w:val="0"/>
          <w:w w:val="100"/>
          <w:position w:val="0"/>
        </w:rPr>
        <w:t>公司全体董事恪尽职守、勤勉尽责，能够主动关注公司经营管理信息、财务状况、重大事项等，对提 交董事会审议的各项议案，均能深入讨论，各抒已见，为公司的经营发展建言献策，作出决策时充分考虑 中小投资者的利益和诉求，切实增强了董事会决策的科学性，推动公司经营各项工作的持续、稳定、健康 发展。</w:t>
      </w:r>
    </w:p>
    <w:p>
      <w:pPr>
        <w:pStyle w:val="Style21"/>
        <w:keepNext/>
        <w:keepLines/>
        <w:widowControl w:val="0"/>
        <w:shd w:val="clear" w:color="auto" w:fill="auto"/>
        <w:bidi w:val="0"/>
        <w:spacing w:before="0" w:after="300" w:line="240" w:lineRule="auto"/>
        <w:ind w:left="0" w:right="0" w:firstLine="0"/>
        <w:jc w:val="left"/>
        <w:rPr>
          <w:sz w:val="24"/>
          <w:szCs w:val="24"/>
        </w:rPr>
      </w:pPr>
      <w:bookmarkStart w:id="499" w:name="bookmark499"/>
      <w:bookmarkStart w:id="500" w:name="bookmark500"/>
      <w:bookmarkStart w:id="501" w:name="bookmark501"/>
      <w:bookmarkStart w:id="502" w:name="bookmark502"/>
      <w:r>
        <w:rPr>
          <w:color w:val="000000"/>
          <w:spacing w:val="0"/>
          <w:w w:val="100"/>
          <w:position w:val="0"/>
          <w:sz w:val="24"/>
          <w:szCs w:val="24"/>
        </w:rPr>
        <w:t>七</w:t>
      </w:r>
      <w:bookmarkEnd w:id="501"/>
      <w:r>
        <w:rPr>
          <w:color w:val="000000"/>
          <w:spacing w:val="0"/>
          <w:w w:val="100"/>
          <w:position w:val="0"/>
          <w:sz w:val="24"/>
          <w:szCs w:val="24"/>
        </w:rPr>
        <w:t>、董事会下设专门委员会在报告期内的情况</w:t>
      </w:r>
      <w:bookmarkEnd w:id="499"/>
      <w:bookmarkEnd w:id="500"/>
      <w:bookmarkEnd w:id="502"/>
    </w:p>
    <w:tbl>
      <w:tblPr>
        <w:tblOverlap w:val="never"/>
        <w:jc w:val="center"/>
        <w:tblLayout w:type="fixed"/>
      </w:tblPr>
      <w:tblGrid>
        <w:gridCol w:w="1114"/>
        <w:gridCol w:w="1565"/>
        <w:gridCol w:w="706"/>
        <w:gridCol w:w="998"/>
        <w:gridCol w:w="3110"/>
        <w:gridCol w:w="706"/>
        <w:gridCol w:w="725"/>
        <w:gridCol w:w="667"/>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召开会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提出的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重要意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见和建</w:t>
            </w:r>
          </w:p>
          <w:p>
            <w:pPr>
              <w:pStyle w:val="Style2"/>
              <w:keepNext w:val="0"/>
              <w:keepLines w:val="0"/>
              <w:widowControl w:val="0"/>
              <w:shd w:val="clear" w:color="auto" w:fill="auto"/>
              <w:bidi w:val="0"/>
              <w:spacing w:before="0" w:after="120" w:line="240" w:lineRule="auto"/>
              <w:ind w:left="0" w:right="0" w:firstLine="260"/>
              <w:jc w:val="left"/>
              <w:rPr>
                <w:sz w:val="17"/>
                <w:szCs w:val="17"/>
              </w:rPr>
            </w:pPr>
            <w:r>
              <w:rPr>
                <w:color w:val="000000"/>
                <w:spacing w:val="0"/>
                <w:w w:val="100"/>
                <w:position w:val="0"/>
                <w:sz w:val="17"/>
                <w:szCs w:val="17"/>
              </w:rPr>
              <w:t>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其他履 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异议事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项具体</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情况</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有）</w:t>
            </w:r>
          </w:p>
        </w:tc>
      </w:tr>
      <w:tr>
        <w:trPr>
          <w:trHeight w:val="13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第三届董事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会投资与发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展委员会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rPr>
                <w:sz w:val="17"/>
                <w:szCs w:val="17"/>
              </w:rPr>
            </w:pPr>
            <w:r>
              <w:rPr>
                <w:color w:val="000000"/>
                <w:spacing w:val="0"/>
                <w:w w:val="100"/>
                <w:position w:val="0"/>
                <w:sz w:val="17"/>
                <w:szCs w:val="17"/>
              </w:rPr>
              <w:t>主任委员：刘学民 委员：王芳、张兴、 杨维彬、高天相、 刘斌、彭沛然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年度预算编制说明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3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会投资与发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展委员会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8" w:lineRule="exact"/>
              <w:ind w:left="0" w:right="0" w:firstLine="0"/>
              <w:jc w:val="both"/>
              <w:rPr>
                <w:sz w:val="17"/>
                <w:szCs w:val="17"/>
              </w:rPr>
            </w:pPr>
            <w:r>
              <w:rPr>
                <w:color w:val="000000"/>
                <w:spacing w:val="0"/>
                <w:w w:val="100"/>
                <w:position w:val="0"/>
                <w:sz w:val="17"/>
                <w:szCs w:val="17"/>
              </w:rPr>
              <w:t>主任委员：刘学民 委员：王芳、邓文 斌、梁望南、彭沛 然、刘晓蕾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2022-2024</w:t>
            </w:r>
            <w:r>
              <w:rPr>
                <w:color w:val="000000"/>
                <w:spacing w:val="0"/>
                <w:w w:val="100"/>
                <w:position w:val="0"/>
                <w:sz w:val="17"/>
                <w:szCs w:val="17"/>
              </w:rPr>
              <w:t>战略发展规划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43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第三届董事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会风险管理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4" w:lineRule="exact"/>
              <w:ind w:left="0" w:right="0" w:firstLine="0"/>
              <w:jc w:val="both"/>
              <w:rPr>
                <w:sz w:val="17"/>
                <w:szCs w:val="17"/>
              </w:rPr>
            </w:pPr>
            <w:r>
              <w:rPr>
                <w:color w:val="000000"/>
                <w:spacing w:val="0"/>
                <w:w w:val="100"/>
                <w:position w:val="0"/>
                <w:sz w:val="17"/>
                <w:szCs w:val="17"/>
              </w:rPr>
              <w:t>主任委员：王芳 委员：张轶伟、林 伟、高天相、梁琪</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年度合规报告；</w:t>
            </w:r>
          </w:p>
          <w:p>
            <w:pPr>
              <w:pStyle w:val="Style2"/>
              <w:keepNext w:val="0"/>
              <w:keepLines w:val="0"/>
              <w:widowControl w:val="0"/>
              <w:shd w:val="clear" w:color="auto" w:fill="auto"/>
              <w:tabs>
                <w:tab w:pos="278" w:val="left"/>
              </w:tabs>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年度风险管理报告；</w:t>
            </w:r>
          </w:p>
          <w:p>
            <w:pPr>
              <w:pStyle w:val="Style2"/>
              <w:keepNext w:val="0"/>
              <w:keepLines w:val="0"/>
              <w:widowControl w:val="0"/>
              <w:shd w:val="clear" w:color="auto" w:fill="auto"/>
              <w:tabs>
                <w:tab w:pos="269" w:val="left"/>
              </w:tabs>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年度净资本等风险控制指 标情况报告。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4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月的风险管理情况 报告；</w:t>
            </w:r>
          </w:p>
          <w:p>
            <w:pPr>
              <w:pStyle w:val="Style2"/>
              <w:keepNext w:val="0"/>
              <w:keepLines w:val="0"/>
              <w:widowControl w:val="0"/>
              <w:shd w:val="clear" w:color="auto" w:fill="auto"/>
              <w:tabs>
                <w:tab w:pos="274" w:val="left"/>
              </w:tabs>
              <w:bidi w:val="0"/>
              <w:spacing w:before="0" w:after="0" w:line="34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风险管理专项报告。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会风险管理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主任委员：王芳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委员：徐建、臧莹、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9" w:val="left"/>
              </w:tabs>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年半年度风险管理报告；</w:t>
            </w:r>
          </w:p>
          <w:p>
            <w:pPr>
              <w:pStyle w:val="Style2"/>
              <w:keepNext w:val="0"/>
              <w:keepLines w:val="0"/>
              <w:widowControl w:val="0"/>
              <w:shd w:val="clear" w:color="auto" w:fill="auto"/>
              <w:tabs>
                <w:tab w:pos="278" w:val="left"/>
              </w:tabs>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年半年度净资本等风险控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114"/>
        <w:gridCol w:w="1560"/>
        <w:gridCol w:w="710"/>
        <w:gridCol w:w="998"/>
        <w:gridCol w:w="3110"/>
        <w:gridCol w:w="706"/>
        <w:gridCol w:w="725"/>
        <w:gridCol w:w="66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高天相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制指标情况报告。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0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第三届董事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会薪酬与考</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核委员会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主任委员：刘斌 委员：梁琪</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龙翼飞 </w:t>
            </w:r>
            <w:r>
              <w:rPr>
                <w:color w:val="000000"/>
                <w:spacing w:val="0"/>
                <w:w w:val="100"/>
                <w:position w:val="0"/>
                <w:sz w:val="10"/>
                <w:szCs w:val="10"/>
              </w:rPr>
              <w:t>注</w:t>
            </w:r>
            <w:r>
              <w:rPr>
                <w:color w:val="000000"/>
                <w:spacing w:val="0"/>
                <w:w w:val="100"/>
                <w:position w:val="0"/>
                <w:sz w:val="17"/>
                <w:szCs w:val="17"/>
              </w:rPr>
              <w:t>、蔡启孝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0" w:val="left"/>
              </w:tabs>
              <w:bidi w:val="0"/>
              <w:spacing w:before="0" w:after="0" w:line="33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刘学民董事长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年度述职；</w:t>
            </w:r>
          </w:p>
          <w:p>
            <w:pPr>
              <w:pStyle w:val="Style2"/>
              <w:keepNext w:val="0"/>
              <w:keepLines w:val="0"/>
              <w:widowControl w:val="0"/>
              <w:shd w:val="clear" w:color="auto" w:fill="auto"/>
              <w:tabs>
                <w:tab w:pos="274" w:val="left"/>
              </w:tabs>
              <w:bidi w:val="0"/>
              <w:spacing w:before="0" w:after="0" w:line="33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王芳总裁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年度述职；</w:t>
            </w:r>
          </w:p>
          <w:p>
            <w:pPr>
              <w:pStyle w:val="Style2"/>
              <w:keepNext w:val="0"/>
              <w:keepLines w:val="0"/>
              <w:widowControl w:val="0"/>
              <w:shd w:val="clear" w:color="auto" w:fill="auto"/>
              <w:tabs>
                <w:tab w:pos="254" w:val="left"/>
              </w:tabs>
              <w:bidi w:val="0"/>
              <w:spacing w:before="0" w:after="0" w:line="33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年度公司高级管理人员履行职 责、绩效考核情况的报告；</w:t>
            </w:r>
          </w:p>
          <w:p>
            <w:pPr>
              <w:pStyle w:val="Style2"/>
              <w:keepNext w:val="0"/>
              <w:keepLines w:val="0"/>
              <w:widowControl w:val="0"/>
              <w:shd w:val="clear" w:color="auto" w:fill="auto"/>
              <w:tabs>
                <w:tab w:pos="226" w:val="left"/>
              </w:tabs>
              <w:bidi w:val="0"/>
              <w:spacing w:before="0" w:after="0" w:line="33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对刘学民董事长、王芳总裁和其他高 级管理人员年度考评；</w:t>
            </w:r>
          </w:p>
          <w:p>
            <w:pPr>
              <w:pStyle w:val="Style2"/>
              <w:keepNext w:val="0"/>
              <w:keepLines w:val="0"/>
              <w:widowControl w:val="0"/>
              <w:shd w:val="clear" w:color="auto" w:fill="auto"/>
              <w:tabs>
                <w:tab w:pos="206" w:val="left"/>
              </w:tabs>
              <w:bidi w:val="0"/>
              <w:spacing w:before="0" w:after="0" w:line="33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年度高管绩效奖金包调节系数；</w:t>
            </w:r>
          </w:p>
          <w:p>
            <w:pPr>
              <w:pStyle w:val="Style2"/>
              <w:keepNext w:val="0"/>
              <w:keepLines w:val="0"/>
              <w:widowControl w:val="0"/>
              <w:shd w:val="clear" w:color="auto" w:fill="auto"/>
              <w:tabs>
                <w:tab w:pos="274" w:val="left"/>
              </w:tabs>
              <w:bidi w:val="0"/>
              <w:spacing w:before="0" w:after="0" w:line="33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公司董事长和总裁固定薪酬调整机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董事长和总裁固薪调整方案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0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会薪酬与考</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核委员会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主任委员：龙翼飞 委员：刘晓蕾、高 天相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71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第三届董事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会审计委员</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主任委员：罗飞</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委员：彭沛然、杨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维彬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年度财务报告；</w:t>
            </w:r>
          </w:p>
          <w:p>
            <w:pPr>
              <w:pStyle w:val="Style2"/>
              <w:keepNext w:val="0"/>
              <w:keepLines w:val="0"/>
              <w:widowControl w:val="0"/>
              <w:shd w:val="clear" w:color="auto" w:fill="auto"/>
              <w:tabs>
                <w:tab w:pos="274" w:val="left"/>
              </w:tabs>
              <w:bidi w:val="0"/>
              <w:spacing w:before="0" w:after="0" w:line="3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年度关联交易执行情 况及预计公司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 的议案；</w:t>
            </w:r>
          </w:p>
          <w:p>
            <w:pPr>
              <w:pStyle w:val="Style2"/>
              <w:keepNext w:val="0"/>
              <w:keepLines w:val="0"/>
              <w:widowControl w:val="0"/>
              <w:shd w:val="clear" w:color="auto" w:fill="auto"/>
              <w:tabs>
                <w:tab w:pos="264" w:val="left"/>
              </w:tabs>
              <w:bidi w:val="0"/>
              <w:spacing w:before="0" w:after="0" w:line="3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年度会计师事务所的 议案；</w:t>
            </w:r>
          </w:p>
          <w:p>
            <w:pPr>
              <w:pStyle w:val="Style2"/>
              <w:keepNext w:val="0"/>
              <w:keepLines w:val="0"/>
              <w:widowControl w:val="0"/>
              <w:shd w:val="clear" w:color="auto" w:fill="auto"/>
              <w:tabs>
                <w:tab w:pos="226" w:val="left"/>
              </w:tabs>
              <w:bidi w:val="0"/>
              <w:spacing w:before="0" w:after="0" w:line="3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关于修订《第一创业证券股份有限公 司会计师事务所选聘制度》的议案；</w:t>
            </w:r>
          </w:p>
          <w:p>
            <w:pPr>
              <w:pStyle w:val="Style2"/>
              <w:keepNext w:val="0"/>
              <w:keepLines w:val="0"/>
              <w:widowControl w:val="0"/>
              <w:shd w:val="clear" w:color="auto" w:fill="auto"/>
              <w:tabs>
                <w:tab w:pos="269" w:val="left"/>
              </w:tabs>
              <w:bidi w:val="0"/>
              <w:spacing w:before="0" w:after="0" w:line="3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年度募集资金存放与使用 情况的专项报告；</w:t>
            </w:r>
          </w:p>
          <w:p>
            <w:pPr>
              <w:pStyle w:val="Style2"/>
              <w:keepNext w:val="0"/>
              <w:keepLines w:val="0"/>
              <w:widowControl w:val="0"/>
              <w:shd w:val="clear" w:color="auto" w:fill="auto"/>
              <w:tabs>
                <w:tab w:pos="274" w:val="left"/>
              </w:tabs>
              <w:bidi w:val="0"/>
              <w:spacing w:before="0" w:after="0" w:line="3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年度内部控制评价报告；</w:t>
            </w:r>
          </w:p>
          <w:p>
            <w:pPr>
              <w:pStyle w:val="Style2"/>
              <w:keepNext w:val="0"/>
              <w:keepLines w:val="0"/>
              <w:widowControl w:val="0"/>
              <w:shd w:val="clear" w:color="auto" w:fill="auto"/>
              <w:tabs>
                <w:tab w:pos="274" w:val="left"/>
              </w:tabs>
              <w:bidi w:val="0"/>
              <w:spacing w:before="0" w:after="0" w:line="3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年度内审工作报告；</w:t>
            </w:r>
          </w:p>
          <w:p>
            <w:pPr>
              <w:pStyle w:val="Style2"/>
              <w:keepNext w:val="0"/>
              <w:keepLines w:val="0"/>
              <w:widowControl w:val="0"/>
              <w:shd w:val="clear" w:color="auto" w:fill="auto"/>
              <w:tabs>
                <w:tab w:pos="269" w:val="left"/>
              </w:tabs>
              <w:bidi w:val="0"/>
              <w:spacing w:before="0" w:after="0" w:line="3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年第四季度上市披露事项 的审计报告；</w:t>
            </w:r>
          </w:p>
          <w:p>
            <w:pPr>
              <w:pStyle w:val="Style2"/>
              <w:keepNext w:val="0"/>
              <w:keepLines w:val="0"/>
              <w:widowControl w:val="0"/>
              <w:shd w:val="clear" w:color="auto" w:fill="auto"/>
              <w:tabs>
                <w:tab w:pos="269" w:val="left"/>
              </w:tabs>
              <w:bidi w:val="0"/>
              <w:spacing w:before="0" w:after="0" w:line="3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年财务舞弊、内幕交易等 重大违法违规事项和侵害上市公司利益 事项的审计报告。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3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年第一季度稽核审计工作 报告；</w:t>
            </w:r>
          </w:p>
          <w:p>
            <w:pPr>
              <w:pStyle w:val="Style2"/>
              <w:keepNext w:val="0"/>
              <w:keepLines w:val="0"/>
              <w:widowControl w:val="0"/>
              <w:shd w:val="clear" w:color="auto" w:fill="auto"/>
              <w:tabs>
                <w:tab w:pos="278" w:val="left"/>
              </w:tabs>
              <w:bidi w:val="0"/>
              <w:spacing w:before="0" w:after="0" w:line="3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年第一季度募集资金存放 与使用情况的审计报告。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3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会审计委员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主任委员：罗飞</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委员：彭沛然、杨</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维彬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4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年第二季度稽核审计工作 报告；</w:t>
            </w:r>
          </w:p>
          <w:p>
            <w:pPr>
              <w:pStyle w:val="Style2"/>
              <w:keepNext w:val="0"/>
              <w:keepLines w:val="0"/>
              <w:widowControl w:val="0"/>
              <w:shd w:val="clear" w:color="auto" w:fill="auto"/>
              <w:tabs>
                <w:tab w:pos="278" w:val="left"/>
              </w:tabs>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年半年度上市披露事项审 计报告。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114"/>
        <w:gridCol w:w="1560"/>
        <w:gridCol w:w="710"/>
        <w:gridCol w:w="998"/>
        <w:gridCol w:w="3110"/>
        <w:gridCol w:w="706"/>
        <w:gridCol w:w="725"/>
        <w:gridCol w:w="667"/>
      </w:tblGrid>
      <w:tr>
        <w:trPr>
          <w:trHeight w:val="2362"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2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年第三季度稽核审计工作 报告；</w:t>
            </w:r>
          </w:p>
          <w:p>
            <w:pPr>
              <w:pStyle w:val="Style2"/>
              <w:keepNext w:val="0"/>
              <w:keepLines w:val="0"/>
              <w:widowControl w:val="0"/>
              <w:shd w:val="clear" w:color="auto" w:fill="auto"/>
              <w:tabs>
                <w:tab w:pos="278" w:val="left"/>
              </w:tabs>
              <w:bidi w:val="0"/>
              <w:spacing w:before="0" w:after="0" w:line="32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年第三季度上市披露事项 审计报告；</w:t>
            </w:r>
          </w:p>
          <w:p>
            <w:pPr>
              <w:pStyle w:val="Style2"/>
              <w:keepNext w:val="0"/>
              <w:keepLines w:val="0"/>
              <w:widowControl w:val="0"/>
              <w:shd w:val="clear" w:color="auto" w:fill="auto"/>
              <w:tabs>
                <w:tab w:pos="216" w:val="left"/>
              </w:tabs>
              <w:bidi w:val="0"/>
              <w:spacing w:before="0" w:after="0" w:line="32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关于修订《第一创业证券股份有限公 司董事会审计委员会年报工作规程》的 报告（报告事项）。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41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9" w:val="left"/>
              </w:tabs>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年度审计工作安排；</w:t>
            </w:r>
          </w:p>
          <w:p>
            <w:pPr>
              <w:pStyle w:val="Style2"/>
              <w:keepNext w:val="0"/>
              <w:keepLines w:val="0"/>
              <w:widowControl w:val="0"/>
              <w:shd w:val="clear" w:color="auto" w:fill="auto"/>
              <w:tabs>
                <w:tab w:pos="274" w:val="left"/>
              </w:tabs>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年度内部控制自我评价的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工作方案；</w:t>
            </w:r>
          </w:p>
          <w:p>
            <w:pPr>
              <w:pStyle w:val="Style2"/>
              <w:keepNext w:val="0"/>
              <w:keepLines w:val="0"/>
              <w:widowControl w:val="0"/>
              <w:shd w:val="clear" w:color="auto" w:fill="auto"/>
              <w:tabs>
                <w:tab w:pos="269" w:val="left"/>
              </w:tabs>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年度稽核内审工作计划。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72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第三届董事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会提名委员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主任委员：龙翼飞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委员：刘斌、张兴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关于聘任公司首席风险官的议案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关于续聘公司总裁的议案；</w:t>
            </w:r>
          </w:p>
          <w:p>
            <w:pPr>
              <w:pStyle w:val="Style2"/>
              <w:keepNext w:val="0"/>
              <w:keepLines w:val="0"/>
              <w:widowControl w:val="0"/>
              <w:shd w:val="clear" w:color="auto" w:fill="auto"/>
              <w:tabs>
                <w:tab w:pos="250" w:val="left"/>
              </w:tabs>
              <w:bidi w:val="0"/>
              <w:spacing w:before="0" w:after="0" w:line="32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关于续聘公司副总裁、财务总监、合 规总监、首席风险官和首席信息官的议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9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82"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关于审议公司第四届董事会董事候选 人资格条件和选任程序的议案；</w:t>
            </w:r>
          </w:p>
          <w:p>
            <w:pPr>
              <w:pStyle w:val="Style2"/>
              <w:keepNext w:val="0"/>
              <w:keepLines w:val="0"/>
              <w:widowControl w:val="0"/>
              <w:shd w:val="clear" w:color="auto" w:fill="auto"/>
              <w:tabs>
                <w:tab w:pos="192"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关于审议公司董事会秘书候选人资格 条件和选任程序的议案；</w:t>
            </w:r>
          </w:p>
          <w:p>
            <w:pPr>
              <w:pStyle w:val="Style2"/>
              <w:keepNext w:val="0"/>
              <w:keepLines w:val="0"/>
              <w:widowControl w:val="0"/>
              <w:shd w:val="clear" w:color="auto" w:fill="auto"/>
              <w:tabs>
                <w:tab w:pos="182"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关于审议公司副总裁候选人资格条件 和选任程序的议案。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w:t>
            </w:r>
          </w:p>
        </w:tc>
      </w:tr>
      <w:tr>
        <w:trPr>
          <w:trHeight w:val="10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第四届董事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会提名委员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主任委员：龙翼飞 委员：李旭冬、梁 望南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p>
      <w:pPr>
        <w:pStyle w:val="Style98"/>
        <w:keepNext w:val="0"/>
        <w:keepLines w:val="0"/>
        <w:widowControl w:val="0"/>
        <w:shd w:val="clear" w:color="auto" w:fill="auto"/>
        <w:tabs>
          <w:tab w:pos="339" w:val="left"/>
        </w:tabs>
        <w:bidi w:val="0"/>
        <w:spacing w:before="0" w:after="0" w:line="362" w:lineRule="exact"/>
        <w:ind w:left="0" w:right="0" w:firstLine="0"/>
        <w:jc w:val="left"/>
      </w:pPr>
      <w:bookmarkStart w:id="503" w:name="bookmark503"/>
      <w:r>
        <w:rPr>
          <w:rFonts w:ascii="Times New Roman" w:eastAsia="Times New Roman" w:hAnsi="Times New Roman" w:cs="Times New Roman"/>
          <w:color w:val="000000"/>
          <w:spacing w:val="0"/>
          <w:w w:val="100"/>
          <w:position w:val="0"/>
          <w:sz w:val="18"/>
          <w:szCs w:val="18"/>
        </w:rPr>
        <w:t>1</w:t>
      </w:r>
      <w:bookmarkEnd w:id="503"/>
      <w:r>
        <w:rPr>
          <w:color w:val="000000"/>
          <w:spacing w:val="0"/>
          <w:w w:val="100"/>
          <w:position w:val="0"/>
        </w:rPr>
        <w:t>、</w:t>
        <w:tab/>
        <w:t>梁琪先生于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日向董事会递交辞职信，辞去公司第三届董事会独立董事、风险管理委员会委员和薪酬与考 核委员会委员的职务。</w:t>
      </w:r>
    </w:p>
    <w:p>
      <w:pPr>
        <w:pStyle w:val="Style98"/>
        <w:keepNext w:val="0"/>
        <w:keepLines w:val="0"/>
        <w:widowControl w:val="0"/>
        <w:shd w:val="clear" w:color="auto" w:fill="auto"/>
        <w:tabs>
          <w:tab w:pos="349" w:val="left"/>
        </w:tabs>
        <w:bidi w:val="0"/>
        <w:spacing w:before="0" w:after="440" w:line="362" w:lineRule="exact"/>
        <w:ind w:left="0" w:right="0" w:firstLine="0"/>
        <w:jc w:val="left"/>
      </w:pPr>
      <w:bookmarkStart w:id="504" w:name="bookmark504"/>
      <w:r>
        <w:rPr>
          <w:rFonts w:ascii="Times New Roman" w:eastAsia="Times New Roman" w:hAnsi="Times New Roman" w:cs="Times New Roman"/>
          <w:color w:val="000000"/>
          <w:spacing w:val="0"/>
          <w:w w:val="100"/>
          <w:position w:val="0"/>
          <w:sz w:val="18"/>
          <w:szCs w:val="18"/>
        </w:rPr>
        <w:t>2</w:t>
      </w:r>
      <w:bookmarkEnd w:id="5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日，公司第三届董事会第二十次会议审议并补选独立董事龙翼飞为第三届董事会薪酬与考核委员会委员； 补选后的第三届董事会薪酬与考核委员会组成人员为独立董事刘斌、董事蔡启孝和独立董事龙翼飞，其中独立董事刘斌为 主任委员。</w:t>
      </w:r>
    </w:p>
    <w:p>
      <w:pPr>
        <w:pStyle w:val="Style21"/>
        <w:keepNext/>
        <w:keepLines/>
        <w:widowControl w:val="0"/>
        <w:shd w:val="clear" w:color="auto" w:fill="auto"/>
        <w:bidi w:val="0"/>
        <w:spacing w:before="0" w:after="440" w:line="240" w:lineRule="auto"/>
        <w:ind w:left="0" w:right="0" w:firstLine="0"/>
        <w:jc w:val="left"/>
        <w:rPr>
          <w:sz w:val="24"/>
          <w:szCs w:val="24"/>
        </w:rPr>
      </w:pPr>
      <w:bookmarkStart w:id="505" w:name="bookmark505"/>
      <w:bookmarkStart w:id="506" w:name="bookmark506"/>
      <w:bookmarkStart w:id="507" w:name="bookmark507"/>
      <w:bookmarkStart w:id="508" w:name="bookmark508"/>
      <w:r>
        <w:rPr>
          <w:color w:val="000000"/>
          <w:spacing w:val="0"/>
          <w:w w:val="100"/>
          <w:position w:val="0"/>
          <w:sz w:val="24"/>
          <w:szCs w:val="24"/>
        </w:rPr>
        <w:t>八</w:t>
      </w:r>
      <w:bookmarkEnd w:id="507"/>
      <w:r>
        <w:rPr>
          <w:color w:val="000000"/>
          <w:spacing w:val="0"/>
          <w:w w:val="100"/>
          <w:position w:val="0"/>
          <w:sz w:val="24"/>
          <w:szCs w:val="24"/>
        </w:rPr>
        <w:t>、监事会工作情况</w:t>
      </w:r>
      <w:bookmarkEnd w:id="505"/>
      <w:bookmarkEnd w:id="506"/>
      <w:bookmarkEnd w:id="508"/>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监事会在报告期内的监督活动中发现公司是否存在风险</w:t>
      </w:r>
    </w:p>
    <w:p>
      <w:pPr>
        <w:pStyle w:val="Style9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2"/>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监事会对报告期内的监督事项无异议。</w:t>
      </w:r>
      <w:r>
        <w:br w:type="page"/>
      </w:r>
    </w:p>
    <w:p>
      <w:pPr>
        <w:pStyle w:val="Style21"/>
        <w:keepNext/>
        <w:keepLines/>
        <w:widowControl w:val="0"/>
        <w:shd w:val="clear" w:color="auto" w:fill="auto"/>
        <w:bidi w:val="0"/>
        <w:spacing w:before="0" w:after="200" w:line="240" w:lineRule="auto"/>
        <w:ind w:left="0" w:right="0" w:firstLine="0"/>
        <w:jc w:val="left"/>
        <w:rPr>
          <w:sz w:val="24"/>
          <w:szCs w:val="24"/>
        </w:rPr>
      </w:pPr>
      <w:bookmarkStart w:id="509" w:name="bookmark509"/>
      <w:bookmarkStart w:id="510" w:name="bookmark510"/>
      <w:bookmarkStart w:id="511" w:name="bookmark511"/>
      <w:bookmarkStart w:id="512" w:name="bookmark512"/>
      <w:r>
        <w:rPr>
          <w:color w:val="000000"/>
          <w:spacing w:val="0"/>
          <w:w w:val="100"/>
          <w:position w:val="0"/>
          <w:sz w:val="24"/>
          <w:szCs w:val="24"/>
        </w:rPr>
        <w:t>九</w:t>
      </w:r>
      <w:bookmarkEnd w:id="511"/>
      <w:r>
        <w:rPr>
          <w:color w:val="000000"/>
          <w:spacing w:val="0"/>
          <w:w w:val="100"/>
          <w:position w:val="0"/>
          <w:sz w:val="24"/>
          <w:szCs w:val="24"/>
        </w:rPr>
        <w:t>、公司员工情况</w:t>
      </w:r>
      <w:bookmarkEnd w:id="509"/>
      <w:bookmarkEnd w:id="510"/>
      <w:bookmarkEnd w:id="512"/>
    </w:p>
    <w:p>
      <w:pPr>
        <w:pStyle w:val="Style12"/>
        <w:keepNext w:val="0"/>
        <w:keepLines w:val="0"/>
        <w:widowControl w:val="0"/>
        <w:shd w:val="clear" w:color="auto" w:fill="auto"/>
        <w:bidi w:val="0"/>
        <w:spacing w:before="0" w:after="200" w:line="47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日，公司人员总数</w:t>
      </w:r>
      <w:r>
        <w:rPr>
          <w:rFonts w:ascii="Times New Roman" w:eastAsia="Times New Roman" w:hAnsi="Times New Roman" w:cs="Times New Roman"/>
          <w:color w:val="000000"/>
          <w:spacing w:val="0"/>
          <w:w w:val="100"/>
          <w:position w:val="0"/>
        </w:rPr>
        <w:t>3,481</w:t>
      </w:r>
      <w:r>
        <w:rPr>
          <w:color w:val="000000"/>
          <w:spacing w:val="0"/>
          <w:w w:val="100"/>
          <w:position w:val="0"/>
        </w:rPr>
        <w:t>人，其中总部</w:t>
      </w:r>
      <w:r>
        <w:rPr>
          <w:rFonts w:ascii="Times New Roman" w:eastAsia="Times New Roman" w:hAnsi="Times New Roman" w:cs="Times New Roman"/>
          <w:color w:val="000000"/>
          <w:spacing w:val="0"/>
          <w:w w:val="100"/>
          <w:position w:val="0"/>
        </w:rPr>
        <w:t>566</w:t>
      </w:r>
      <w:r>
        <w:rPr>
          <w:color w:val="000000"/>
          <w:spacing w:val="0"/>
          <w:w w:val="100"/>
          <w:position w:val="0"/>
        </w:rPr>
        <w:t>人，营业部、分公司</w:t>
      </w:r>
      <w:r>
        <w:rPr>
          <w:rFonts w:ascii="Times New Roman" w:eastAsia="Times New Roman" w:hAnsi="Times New Roman" w:cs="Times New Roman"/>
          <w:color w:val="000000"/>
          <w:spacing w:val="0"/>
          <w:w w:val="100"/>
          <w:position w:val="0"/>
        </w:rPr>
        <w:t>2,222</w:t>
      </w:r>
      <w:r>
        <w:rPr>
          <w:color w:val="000000"/>
          <w:spacing w:val="0"/>
          <w:w w:val="100"/>
          <w:position w:val="0"/>
        </w:rPr>
        <w:t>人（含经纪人</w:t>
      </w:r>
      <w:r>
        <w:rPr>
          <w:rFonts w:ascii="Times New Roman" w:eastAsia="Times New Roman" w:hAnsi="Times New Roman" w:cs="Times New Roman"/>
          <w:color w:val="000000"/>
          <w:spacing w:val="0"/>
          <w:w w:val="100"/>
          <w:position w:val="0"/>
        </w:rPr>
        <w:t xml:space="preserve">1,233 </w:t>
      </w:r>
      <w:r>
        <w:rPr>
          <w:color w:val="000000"/>
          <w:spacing w:val="0"/>
          <w:w w:val="100"/>
          <w:position w:val="0"/>
        </w:rPr>
        <w:t>人），一创期货（含营业部）</w:t>
      </w:r>
      <w:r>
        <w:rPr>
          <w:rFonts w:ascii="Times New Roman" w:eastAsia="Times New Roman" w:hAnsi="Times New Roman" w:cs="Times New Roman"/>
          <w:color w:val="000000"/>
          <w:spacing w:val="0"/>
          <w:w w:val="100"/>
          <w:position w:val="0"/>
        </w:rPr>
        <w:t>41</w:t>
      </w:r>
      <w:r>
        <w:rPr>
          <w:color w:val="000000"/>
          <w:spacing w:val="0"/>
          <w:w w:val="100"/>
          <w:position w:val="0"/>
        </w:rPr>
        <w:t>人，一创投资（及其各级子公司）</w:t>
      </w:r>
      <w:r>
        <w:rPr>
          <w:rFonts w:ascii="Times New Roman" w:eastAsia="Times New Roman" w:hAnsi="Times New Roman" w:cs="Times New Roman"/>
          <w:color w:val="000000"/>
          <w:spacing w:val="0"/>
          <w:w w:val="100"/>
          <w:position w:val="0"/>
        </w:rPr>
        <w:t>68</w:t>
      </w:r>
      <w:r>
        <w:rPr>
          <w:color w:val="000000"/>
          <w:spacing w:val="0"/>
          <w:w w:val="100"/>
          <w:position w:val="0"/>
        </w:rPr>
        <w:t>人，创新资本（及其各级子公司）</w:t>
      </w:r>
      <w:r>
        <w:rPr>
          <w:rFonts w:ascii="Times New Roman" w:eastAsia="Times New Roman" w:hAnsi="Times New Roman" w:cs="Times New Roman"/>
          <w:color w:val="000000"/>
          <w:spacing w:val="0"/>
          <w:w w:val="100"/>
          <w:position w:val="0"/>
        </w:rPr>
        <w:t xml:space="preserve">27 </w:t>
      </w:r>
      <w:r>
        <w:rPr>
          <w:color w:val="000000"/>
          <w:spacing w:val="0"/>
          <w:w w:val="100"/>
          <w:position w:val="0"/>
        </w:rPr>
        <w:t>人，一创投行</w:t>
      </w:r>
      <w:r>
        <w:rPr>
          <w:rFonts w:ascii="Times New Roman" w:eastAsia="Times New Roman" w:hAnsi="Times New Roman" w:cs="Times New Roman"/>
          <w:color w:val="000000"/>
          <w:spacing w:val="0"/>
          <w:w w:val="100"/>
          <w:position w:val="0"/>
        </w:rPr>
        <w:t>199</w:t>
      </w:r>
      <w:r>
        <w:rPr>
          <w:color w:val="000000"/>
          <w:spacing w:val="0"/>
          <w:w w:val="100"/>
          <w:position w:val="0"/>
        </w:rPr>
        <w:t>人，创金合信</w:t>
      </w:r>
      <w:r>
        <w:rPr>
          <w:rFonts w:ascii="Times New Roman" w:eastAsia="Times New Roman" w:hAnsi="Times New Roman" w:cs="Times New Roman"/>
          <w:color w:val="000000"/>
          <w:spacing w:val="0"/>
          <w:w w:val="100"/>
          <w:position w:val="0"/>
        </w:rPr>
        <w:t>358</w:t>
      </w:r>
      <w:r>
        <w:rPr>
          <w:color w:val="000000"/>
          <w:spacing w:val="0"/>
          <w:w w:val="100"/>
          <w:position w:val="0"/>
        </w:rPr>
        <w:t>人。</w:t>
      </w:r>
    </w:p>
    <w:p>
      <w:pPr>
        <w:pStyle w:val="Style30"/>
        <w:keepNext/>
        <w:keepLines/>
        <w:widowControl w:val="0"/>
        <w:shd w:val="clear" w:color="auto" w:fill="auto"/>
        <w:bidi w:val="0"/>
        <w:spacing w:before="0" w:after="320" w:line="478" w:lineRule="exact"/>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、员工数量、专业构成及教育程度</w:t>
      </w:r>
      <w:bookmarkEnd w:id="513"/>
      <w:bookmarkEnd w:id="514"/>
      <w:bookmarkEnd w:id="516"/>
    </w:p>
    <w:tbl>
      <w:tblPr>
        <w:tblOverlap w:val="never"/>
        <w:jc w:val="center"/>
        <w:tblLayout w:type="fixed"/>
      </w:tblPr>
      <w:tblGrid>
        <w:gridCol w:w="5088"/>
        <w:gridCol w:w="451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报告期末母公司在职人员的数量（含经纪人）（人）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2,788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693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报告期末公司人员的数量合计（人）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3,481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报酬员工总人数（人）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3,481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资产管理业务人员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固定收益业务人员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投行业务人员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经纪业务人员（含经纪人）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2,326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私募股权投资业务人员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投资与交易业务人员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财务清算人员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业务支持人员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3,481</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数量（人）</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博士研究生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硕士研究生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大学本科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1,890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大专及以下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4200" w:right="0" w:firstLine="0"/>
              <w:jc w:val="both"/>
              <w:rPr>
                <w:sz w:val="18"/>
                <w:szCs w:val="18"/>
              </w:rPr>
            </w:pPr>
            <w:r>
              <w:rPr>
                <w:rFonts w:ascii="Times New Roman" w:eastAsia="Times New Roman" w:hAnsi="Times New Roman" w:cs="Times New Roman"/>
                <w:color w:val="000000"/>
                <w:spacing w:val="0"/>
                <w:w w:val="100"/>
                <w:position w:val="0"/>
                <w:sz w:val="18"/>
                <w:szCs w:val="18"/>
              </w:rPr>
              <w:t>724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both"/>
              <w:rPr>
                <w:sz w:val="18"/>
                <w:szCs w:val="18"/>
              </w:rPr>
            </w:pPr>
            <w:r>
              <w:rPr>
                <w:rFonts w:ascii="Times New Roman" w:eastAsia="Times New Roman" w:hAnsi="Times New Roman" w:cs="Times New Roman"/>
                <w:color w:val="000000"/>
                <w:spacing w:val="0"/>
                <w:w w:val="100"/>
                <w:position w:val="0"/>
                <w:sz w:val="18"/>
                <w:szCs w:val="18"/>
              </w:rPr>
              <w:t>3,481</w:t>
            </w:r>
          </w:p>
        </w:tc>
      </w:tr>
    </w:tbl>
    <w:p>
      <w:pPr>
        <w:pStyle w:val="Style30"/>
        <w:keepNext/>
        <w:keepLines/>
        <w:widowControl w:val="0"/>
        <w:shd w:val="clear" w:color="auto" w:fill="auto"/>
        <w:bidi w:val="0"/>
        <w:spacing w:before="0" w:after="20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、薪酬政策</w:t>
      </w:r>
      <w:bookmarkEnd w:id="517"/>
      <w:bookmarkEnd w:id="518"/>
      <w:bookmarkEnd w:id="520"/>
    </w:p>
    <w:p>
      <w:pPr>
        <w:pStyle w:val="Style12"/>
        <w:keepNext w:val="0"/>
        <w:keepLines w:val="0"/>
        <w:widowControl w:val="0"/>
        <w:shd w:val="clear" w:color="auto" w:fill="auto"/>
        <w:bidi w:val="0"/>
        <w:spacing w:before="0" w:after="0" w:line="475" w:lineRule="exact"/>
        <w:ind w:left="0" w:right="0" w:firstLine="420"/>
        <w:jc w:val="both"/>
      </w:pPr>
      <w:r>
        <w:rPr>
          <w:color w:val="000000"/>
          <w:spacing w:val="0"/>
          <w:w w:val="100"/>
          <w:position w:val="0"/>
        </w:rPr>
        <w:t>公司严格遵守《中华人民共和国劳动法》《中华人民共和国劳动合同法》等国家及地方有关劳动及社 会保障方面的法律法规和准则，建立了完善的人力资源管理制度和流程，规范用工，切实保护员工的权益。</w:t>
      </w:r>
    </w:p>
    <w:p>
      <w:pPr>
        <w:pStyle w:val="Style12"/>
        <w:keepNext w:val="0"/>
        <w:keepLines w:val="0"/>
        <w:widowControl w:val="0"/>
        <w:shd w:val="clear" w:color="auto" w:fill="auto"/>
        <w:bidi w:val="0"/>
        <w:spacing w:before="0" w:after="0" w:line="478" w:lineRule="exact"/>
        <w:ind w:left="0" w:right="0" w:firstLine="420"/>
        <w:jc w:val="both"/>
      </w:pPr>
      <w:r>
        <w:rPr>
          <w:color w:val="000000"/>
          <w:spacing w:val="0"/>
          <w:w w:val="100"/>
          <w:position w:val="0"/>
        </w:rPr>
        <w:t>公司实行宽幅固定薪酬和绩效奖金、提成相结合的薪酬制度。公司总部员工及分支机构中后台员工的 薪酬由固定薪酬、变动薪酬两部分组成，分支机构业务人员的薪酬由底薪和绩效提成奖金构成，全资子公 司的薪酬制度参照公司制度执行，控股子公司的薪酬制度参照总部制度自行制定。</w:t>
      </w:r>
    </w:p>
    <w:p>
      <w:pPr>
        <w:pStyle w:val="Style12"/>
        <w:keepNext w:val="0"/>
        <w:keepLines w:val="0"/>
        <w:widowControl w:val="0"/>
        <w:shd w:val="clear" w:color="auto" w:fill="auto"/>
        <w:bidi w:val="0"/>
        <w:spacing w:before="0" w:after="440" w:line="468" w:lineRule="exact"/>
        <w:ind w:left="0" w:right="0" w:firstLine="420"/>
        <w:jc w:val="both"/>
      </w:pPr>
      <w:r>
        <w:rPr>
          <w:color w:val="000000"/>
          <w:spacing w:val="0"/>
          <w:w w:val="100"/>
          <w:position w:val="0"/>
        </w:rPr>
        <w:t>公司根据自身经营业绩、业务发展和行业薪酬的变化情况，在政府政策引导下，按照公司薪酬政策， 朝着市场化改革方向，适时对薪酬制度进行改革创新、优化完善。公司薪酬水平根据政府政策指导、市场 环境和行业情况，与公司效益和社会消费指数挂钩浮动，保持适度的竞争力。</w:t>
      </w:r>
    </w:p>
    <w:p>
      <w:pPr>
        <w:pStyle w:val="Style30"/>
        <w:keepNext/>
        <w:keepLines/>
        <w:widowControl w:val="0"/>
        <w:shd w:val="clear" w:color="auto" w:fill="auto"/>
        <w:bidi w:val="0"/>
        <w:spacing w:before="0" w:after="0" w:line="497"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、培训计划</w:t>
      </w:r>
      <w:bookmarkEnd w:id="521"/>
      <w:bookmarkEnd w:id="522"/>
      <w:bookmarkEnd w:id="524"/>
    </w:p>
    <w:p>
      <w:pPr>
        <w:pStyle w:val="Style12"/>
        <w:keepNext w:val="0"/>
        <w:keepLines w:val="0"/>
        <w:widowControl w:val="0"/>
        <w:shd w:val="clear" w:color="auto" w:fill="auto"/>
        <w:bidi w:val="0"/>
        <w:spacing w:before="0" w:after="0" w:line="474" w:lineRule="exact"/>
        <w:ind w:left="0" w:right="0" w:firstLine="420"/>
        <w:jc w:val="left"/>
      </w:pPr>
      <w:r>
        <w:rPr>
          <w:color w:val="000000"/>
          <w:spacing w:val="0"/>
          <w:w w:val="100"/>
          <w:position w:val="0"/>
        </w:rPr>
        <w:t>公司的培训课程体系包括领导力发展类培训、通用类培训、专项培训、业务类培训。培训资源平台体 系包括内部讲师队伍、外部师资库、外部课程资源供应商、</w:t>
      </w:r>
      <w:r>
        <w:rPr>
          <w:rFonts w:ascii="Times New Roman" w:eastAsia="Times New Roman" w:hAnsi="Times New Roman" w:cs="Times New Roman"/>
          <w:color w:val="000000"/>
          <w:spacing w:val="0"/>
          <w:w w:val="100"/>
          <w:position w:val="0"/>
        </w:rPr>
        <w:t>e-learning</w:t>
      </w:r>
      <w:r>
        <w:rPr>
          <w:color w:val="000000"/>
          <w:spacing w:val="0"/>
          <w:w w:val="100"/>
          <w:position w:val="0"/>
        </w:rPr>
        <w:t>线上培训系统。目前公司</w:t>
      </w:r>
      <w:r>
        <w:rPr>
          <w:rFonts w:ascii="Times New Roman" w:eastAsia="Times New Roman" w:hAnsi="Times New Roman" w:cs="Times New Roman"/>
          <w:color w:val="000000"/>
          <w:spacing w:val="0"/>
          <w:w w:val="100"/>
          <w:position w:val="0"/>
        </w:rPr>
        <w:t xml:space="preserve">e-leaming </w:t>
      </w:r>
      <w:r>
        <w:rPr>
          <w:color w:val="000000"/>
          <w:spacing w:val="0"/>
          <w:w w:val="100"/>
          <w:position w:val="0"/>
        </w:rPr>
        <w:t>线上培训系统集成了知识管理、培训活动组织、学习进度管理、学习考核、学习数据统计等功能，是公司 培训发展工作的基础平台。</w:t>
      </w:r>
    </w:p>
    <w:p>
      <w:pPr>
        <w:pStyle w:val="Style12"/>
        <w:keepNext w:val="0"/>
        <w:keepLines w:val="0"/>
        <w:widowControl w:val="0"/>
        <w:shd w:val="clear" w:color="auto" w:fill="auto"/>
        <w:bidi w:val="0"/>
        <w:spacing w:before="0" w:after="440" w:line="474" w:lineRule="exact"/>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年新冠疫情延续，公司加大线上培训的投入，不断新增线上培训项目，积极引入线上培训资源， 大力强化现场集中培训项目与线上执行手段的链接，公司全年共计线上学习</w:t>
      </w:r>
      <w:r>
        <w:rPr>
          <w:rFonts w:ascii="Times New Roman" w:eastAsia="Times New Roman" w:hAnsi="Times New Roman" w:cs="Times New Roman"/>
          <w:color w:val="000000"/>
          <w:spacing w:val="0"/>
          <w:w w:val="100"/>
          <w:position w:val="0"/>
        </w:rPr>
        <w:t>66,364</w:t>
      </w:r>
      <w:r>
        <w:rPr>
          <w:color w:val="000000"/>
          <w:spacing w:val="0"/>
          <w:w w:val="100"/>
          <w:position w:val="0"/>
        </w:rPr>
        <w:t>人次，累计学习</w:t>
      </w:r>
      <w:r>
        <w:rPr>
          <w:rFonts w:ascii="Times New Roman" w:eastAsia="Times New Roman" w:hAnsi="Times New Roman" w:cs="Times New Roman"/>
          <w:color w:val="000000"/>
          <w:spacing w:val="0"/>
          <w:w w:val="100"/>
          <w:position w:val="0"/>
        </w:rPr>
        <w:t xml:space="preserve">12.54 </w:t>
      </w:r>
      <w:r>
        <w:rPr>
          <w:color w:val="000000"/>
          <w:spacing w:val="0"/>
          <w:w w:val="100"/>
          <w:position w:val="0"/>
        </w:rPr>
        <w:t>万小时。在切实响应国家防疫要求、降低新冠疫情传播风险的前提下，为员工提供更灵活、更有效的培训 项目，为公司提供更切合发展需要、与绩效提升联系更紧密的培训输出。报告期内，公司完成了战略专题、 文化传导、党建廉洁、领导力发展、职业素养提升、视野拓展等培训项目。</w:t>
      </w:r>
    </w:p>
    <w:p>
      <w:pPr>
        <w:pStyle w:val="Style30"/>
        <w:keepNext/>
        <w:keepLines/>
        <w:widowControl w:val="0"/>
        <w:shd w:val="clear" w:color="auto" w:fill="auto"/>
        <w:bidi w:val="0"/>
        <w:spacing w:before="0" w:after="140" w:line="494"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4</w:t>
      </w:r>
      <w:bookmarkEnd w:id="527"/>
      <w:r>
        <w:rPr>
          <w:color w:val="000000"/>
          <w:spacing w:val="0"/>
          <w:w w:val="100"/>
          <w:position w:val="0"/>
        </w:rPr>
        <w:t>、劳务外包情况</w:t>
      </w:r>
      <w:bookmarkEnd w:id="525"/>
      <w:bookmarkEnd w:id="526"/>
      <w:bookmarkEnd w:id="528"/>
    </w:p>
    <w:p>
      <w:pPr>
        <w:pStyle w:val="Style9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00" w:line="240" w:lineRule="auto"/>
        <w:ind w:left="0" w:right="0" w:firstLine="0"/>
        <w:jc w:val="left"/>
        <w:rPr>
          <w:sz w:val="24"/>
          <w:szCs w:val="24"/>
        </w:rPr>
      </w:pPr>
      <w:bookmarkStart w:id="529" w:name="bookmark529"/>
      <w:bookmarkStart w:id="530" w:name="bookmark530"/>
      <w:bookmarkStart w:id="531" w:name="bookmark531"/>
      <w:r>
        <w:rPr>
          <w:color w:val="000000"/>
          <w:spacing w:val="0"/>
          <w:w w:val="100"/>
          <w:position w:val="0"/>
          <w:sz w:val="24"/>
          <w:szCs w:val="24"/>
        </w:rPr>
        <w:t>十、委托经纪人从事客户招揽、客户服务相关情况</w:t>
      </w:r>
      <w:bookmarkEnd w:id="529"/>
      <w:bookmarkEnd w:id="530"/>
      <w:bookmarkEnd w:id="531"/>
    </w:p>
    <w:p>
      <w:pPr>
        <w:pStyle w:val="Style1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公司高度重视对证券经纪人的规范管理工作，制定了公司《证券经纪人管理细则》《营销人员执业活动 管理办法》等内部制度规范经纪人执业。截至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日，公司共有签约经纪人</w:t>
      </w:r>
      <w:r>
        <w:rPr>
          <w:rFonts w:ascii="Times New Roman" w:eastAsia="Times New Roman" w:hAnsi="Times New Roman" w:cs="Times New Roman"/>
          <w:color w:val="000000"/>
          <w:spacing w:val="0"/>
          <w:w w:val="100"/>
          <w:position w:val="0"/>
        </w:rPr>
        <w:t>1,233</w:t>
      </w:r>
      <w:r>
        <w:rPr>
          <w:color w:val="000000"/>
          <w:spacing w:val="0"/>
          <w:w w:val="100"/>
          <w:position w:val="0"/>
        </w:rPr>
        <w:t>人。</w:t>
      </w:r>
    </w:p>
    <w:p>
      <w:pPr>
        <w:pStyle w:val="Style1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 xml:space="preserve">公司严格管理证券经纪人的入离职、执业资格和执业行为，保证经纪人依法、合规、有效执业。证券 经纪人入职前须通过证券从业资格考试，经过执业前培训、证券从业资格考试合格，且完成执业注册后方 </w:t>
      </w:r>
      <w:r>
        <w:rPr>
          <w:color w:val="000000"/>
          <w:spacing w:val="0"/>
          <w:w w:val="100"/>
          <w:position w:val="0"/>
        </w:rPr>
        <w:t>可执业。公司不断加强经纪人后续培训和在岗培训管理，按规定组织经纪人参加中国证券业协会的从业后 续培训，同时为经纪人提供专题培训、业务培训与合规培训。公司明确规定证券经纪人开展执业活动过程 中，应遵守法律法规和职业道德，对客户基本情况进行必要了解，并向客户充分揭示证券投资风险。公司 通过集中风险管理系统定期对经纪人的执业行为进行监控和排查，通过客户交易终端信息比对、经纪人访 谈、客户回访等方式进行风险识别和评估，运用合规培训和风险教育等方式进行合规风险信息的有效传递， 并依据《证券经纪人风险管理办法》进行风险事项的记录、核实、报告和处置，有效防范经纪人风险。</w:t>
      </w:r>
    </w:p>
    <w:p>
      <w:pPr>
        <w:pStyle w:val="Style12"/>
        <w:keepNext w:val="0"/>
        <w:keepLines w:val="0"/>
        <w:widowControl w:val="0"/>
        <w:shd w:val="clear" w:color="auto" w:fill="auto"/>
        <w:bidi w:val="0"/>
        <w:spacing w:before="0" w:after="420" w:line="474" w:lineRule="exact"/>
        <w:ind w:left="0" w:right="0" w:firstLine="440"/>
        <w:jc w:val="left"/>
      </w:pPr>
      <w:r>
        <w:rPr>
          <w:color w:val="000000"/>
          <w:spacing w:val="0"/>
          <w:w w:val="100"/>
          <w:position w:val="0"/>
        </w:rPr>
        <w:t>经纪人名下客户纳入公司整体客户服务与管理体系，公司及分支机构根据公司《客户回访管理办法》 对经纪人名下客户进行回访，包括存量客户回访及离职人员客户回访等，及时了解并采集客户意见及建议， 提升客户满意度。公司通过短信、微信、公司网站投教专栏、分支机构投教园地、周末股民活动、宣传手 册、交易系统跑马灯等方式对经纪人名下客户进行投资者教育和服务。</w:t>
      </w:r>
    </w:p>
    <w:p>
      <w:pPr>
        <w:pStyle w:val="Style21"/>
        <w:keepNext/>
        <w:keepLines/>
        <w:widowControl w:val="0"/>
        <w:shd w:val="clear" w:color="auto" w:fill="auto"/>
        <w:bidi w:val="0"/>
        <w:spacing w:before="0" w:after="360" w:line="240" w:lineRule="auto"/>
        <w:ind w:left="0" w:right="0" w:firstLine="0"/>
        <w:jc w:val="left"/>
        <w:rPr>
          <w:sz w:val="24"/>
          <w:szCs w:val="24"/>
        </w:rPr>
      </w:pPr>
      <w:bookmarkStart w:id="532" w:name="bookmark532"/>
      <w:bookmarkStart w:id="533" w:name="bookmark533"/>
      <w:bookmarkStart w:id="534" w:name="bookmark534"/>
      <w:r>
        <w:rPr>
          <w:color w:val="000000"/>
          <w:spacing w:val="0"/>
          <w:w w:val="100"/>
          <w:position w:val="0"/>
          <w:sz w:val="24"/>
          <w:szCs w:val="24"/>
        </w:rPr>
        <w:t>十一、公司利润分配及资本公积金转增股本情况</w:t>
      </w:r>
      <w:bookmarkEnd w:id="532"/>
      <w:bookmarkEnd w:id="533"/>
      <w:bookmarkEnd w:id="534"/>
    </w:p>
    <w:p>
      <w:pPr>
        <w:pStyle w:val="Style30"/>
        <w:keepNext/>
        <w:keepLines/>
        <w:widowControl w:val="0"/>
        <w:shd w:val="clear" w:color="auto" w:fill="auto"/>
        <w:bidi w:val="0"/>
        <w:spacing w:before="0" w:after="20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、报告期内利润分配政策，特别是现金分红政策的制定、执行或调整情况</w:t>
      </w:r>
      <w:bookmarkEnd w:id="535"/>
      <w:bookmarkEnd w:id="536"/>
      <w:bookmarkEnd w:id="538"/>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根据《公司章程》和</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年度股东大会审议通过的《未来三年</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年）股东回报规划》（以下</w:t>
      </w:r>
    </w:p>
    <w:p>
      <w:pPr>
        <w:pStyle w:val="Style12"/>
        <w:keepNext w:val="0"/>
        <w:keepLines w:val="0"/>
        <w:widowControl w:val="0"/>
        <w:shd w:val="clear" w:color="auto" w:fill="auto"/>
        <w:bidi w:val="0"/>
        <w:spacing w:before="0" w:after="0" w:line="470" w:lineRule="exact"/>
        <w:ind w:left="0" w:right="0" w:firstLine="0"/>
        <w:jc w:val="left"/>
      </w:pPr>
      <w:r>
        <w:rPr>
          <w:color w:val="000000"/>
          <w:spacing w:val="0"/>
          <w:w w:val="100"/>
          <w:position w:val="0"/>
        </w:rPr>
        <w:t>简称“《股东回报规划泌），公司利润分配政策如下：</w:t>
      </w:r>
    </w:p>
    <w:p>
      <w:pPr>
        <w:pStyle w:val="Style12"/>
        <w:keepNext w:val="0"/>
        <w:keepLines w:val="0"/>
        <w:widowControl w:val="0"/>
        <w:shd w:val="clear" w:color="auto" w:fill="auto"/>
        <w:tabs>
          <w:tab w:pos="1024" w:val="left"/>
        </w:tabs>
        <w:bidi w:val="0"/>
        <w:spacing w:before="0" w:after="0" w:line="470" w:lineRule="exact"/>
        <w:ind w:left="0" w:right="0" w:firstLine="440"/>
        <w:jc w:val="left"/>
      </w:pPr>
      <w:bookmarkStart w:id="539" w:name="bookmark539"/>
      <w:r>
        <w:rPr>
          <w:color w:val="000000"/>
          <w:spacing w:val="0"/>
          <w:w w:val="100"/>
          <w:position w:val="0"/>
        </w:rPr>
        <w:t>（</w:t>
      </w:r>
      <w:bookmarkEnd w:id="539"/>
      <w:r>
        <w:rPr>
          <w:color w:val="000000"/>
          <w:spacing w:val="0"/>
          <w:w w:val="100"/>
          <w:position w:val="0"/>
        </w:rPr>
        <w:t>一）</w:t>
        <w:tab/>
        <w:t>利润分配的基本原则</w:t>
      </w:r>
    </w:p>
    <w:p>
      <w:pPr>
        <w:pStyle w:val="Style12"/>
        <w:keepNext w:val="0"/>
        <w:keepLines w:val="0"/>
        <w:widowControl w:val="0"/>
        <w:shd w:val="clear" w:color="auto" w:fill="auto"/>
        <w:tabs>
          <w:tab w:pos="794" w:val="left"/>
        </w:tabs>
        <w:bidi w:val="0"/>
        <w:spacing w:before="0" w:after="0" w:line="470" w:lineRule="exact"/>
        <w:ind w:left="0" w:right="0" w:firstLine="440"/>
        <w:jc w:val="left"/>
      </w:pPr>
      <w:bookmarkStart w:id="540" w:name="bookmark540"/>
      <w:r>
        <w:rPr>
          <w:rFonts w:ascii="Times New Roman" w:eastAsia="Times New Roman" w:hAnsi="Times New Roman" w:cs="Times New Roman"/>
          <w:color w:val="000000"/>
          <w:spacing w:val="0"/>
          <w:w w:val="100"/>
          <w:position w:val="0"/>
        </w:rPr>
        <w:t>1</w:t>
      </w:r>
      <w:bookmarkEnd w:id="540"/>
      <w:r>
        <w:rPr>
          <w:color w:val="000000"/>
          <w:spacing w:val="0"/>
          <w:w w:val="100"/>
          <w:position w:val="0"/>
        </w:rPr>
        <w:t>、</w:t>
        <w:tab/>
        <w:t>公司应充分考虑对投资者的回报，每年按当年实现利润的规定比例向股东分配股利；</w:t>
      </w:r>
    </w:p>
    <w:p>
      <w:pPr>
        <w:pStyle w:val="Style12"/>
        <w:keepNext w:val="0"/>
        <w:keepLines w:val="0"/>
        <w:widowControl w:val="0"/>
        <w:shd w:val="clear" w:color="auto" w:fill="auto"/>
        <w:tabs>
          <w:tab w:pos="818" w:val="left"/>
        </w:tabs>
        <w:bidi w:val="0"/>
        <w:spacing w:before="0" w:after="0" w:line="470" w:lineRule="exact"/>
        <w:ind w:left="0" w:right="0" w:firstLine="440"/>
        <w:jc w:val="left"/>
      </w:pPr>
      <w:bookmarkStart w:id="541" w:name="bookmark541"/>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公司利润分配政策应保持连续性和稳定性，利润分配不得超过累计可分配利润的范围；</w:t>
      </w:r>
    </w:p>
    <w:p>
      <w:pPr>
        <w:pStyle w:val="Style12"/>
        <w:keepNext w:val="0"/>
        <w:keepLines w:val="0"/>
        <w:widowControl w:val="0"/>
        <w:shd w:val="clear" w:color="auto" w:fill="auto"/>
        <w:tabs>
          <w:tab w:pos="818" w:val="left"/>
        </w:tabs>
        <w:bidi w:val="0"/>
        <w:spacing w:before="0" w:after="0" w:line="470" w:lineRule="exact"/>
        <w:ind w:left="0" w:right="0" w:firstLine="440"/>
        <w:jc w:val="left"/>
      </w:pPr>
      <w:bookmarkStart w:id="542" w:name="bookmark542"/>
      <w:r>
        <w:rPr>
          <w:rFonts w:ascii="Times New Roman" w:eastAsia="Times New Roman" w:hAnsi="Times New Roman" w:cs="Times New Roman"/>
          <w:color w:val="000000"/>
          <w:spacing w:val="0"/>
          <w:w w:val="100"/>
          <w:position w:val="0"/>
        </w:rPr>
        <w:t>3</w:t>
      </w:r>
      <w:bookmarkEnd w:id="542"/>
      <w:r>
        <w:rPr>
          <w:color w:val="000000"/>
          <w:spacing w:val="0"/>
          <w:w w:val="100"/>
          <w:position w:val="0"/>
        </w:rPr>
        <w:t>、</w:t>
        <w:tab/>
        <w:t>按照法定顺序分配利润的原则，坚持同股同权、同股同利的原则。</w:t>
      </w:r>
    </w:p>
    <w:p>
      <w:pPr>
        <w:pStyle w:val="Style12"/>
        <w:keepNext w:val="0"/>
        <w:keepLines w:val="0"/>
        <w:widowControl w:val="0"/>
        <w:shd w:val="clear" w:color="auto" w:fill="auto"/>
        <w:tabs>
          <w:tab w:pos="1024" w:val="left"/>
        </w:tabs>
        <w:bidi w:val="0"/>
        <w:spacing w:before="0" w:after="0" w:line="470" w:lineRule="exact"/>
        <w:ind w:left="0" w:right="0" w:firstLine="440"/>
        <w:jc w:val="both"/>
      </w:pPr>
      <w:bookmarkStart w:id="543" w:name="bookmark543"/>
      <w:r>
        <w:rPr>
          <w:color w:val="000000"/>
          <w:spacing w:val="0"/>
          <w:w w:val="100"/>
          <w:position w:val="0"/>
        </w:rPr>
        <w:t>（</w:t>
      </w:r>
      <w:bookmarkEnd w:id="543"/>
      <w:r>
        <w:rPr>
          <w:color w:val="000000"/>
          <w:spacing w:val="0"/>
          <w:w w:val="100"/>
          <w:position w:val="0"/>
        </w:rPr>
        <w:t>二）</w:t>
        <w:tab/>
        <w:t>利润分配的形式</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公司可以采取现金、股票或者现金与股票相结合的方式分配股利，且优先采用现金分红的方式。</w:t>
      </w:r>
    </w:p>
    <w:p>
      <w:pPr>
        <w:pStyle w:val="Style12"/>
        <w:keepNext w:val="0"/>
        <w:keepLines w:val="0"/>
        <w:widowControl w:val="0"/>
        <w:shd w:val="clear" w:color="auto" w:fill="auto"/>
        <w:tabs>
          <w:tab w:pos="1024" w:val="left"/>
        </w:tabs>
        <w:bidi w:val="0"/>
        <w:spacing w:before="0" w:after="0" w:line="470" w:lineRule="exact"/>
        <w:ind w:left="0" w:right="0" w:firstLine="440"/>
        <w:jc w:val="both"/>
      </w:pPr>
      <w:bookmarkStart w:id="544" w:name="bookmark544"/>
      <w:r>
        <w:rPr>
          <w:color w:val="000000"/>
          <w:spacing w:val="0"/>
          <w:w w:val="100"/>
          <w:position w:val="0"/>
        </w:rPr>
        <w:t>（</w:t>
      </w:r>
      <w:bookmarkEnd w:id="544"/>
      <w:r>
        <w:rPr>
          <w:color w:val="000000"/>
          <w:spacing w:val="0"/>
          <w:w w:val="100"/>
          <w:position w:val="0"/>
        </w:rPr>
        <w:t>三）</w:t>
        <w:tab/>
        <w:t>现金分红的具体条件和最低比例</w:t>
      </w:r>
    </w:p>
    <w:p>
      <w:pPr>
        <w:pStyle w:val="Style12"/>
        <w:keepNext w:val="0"/>
        <w:keepLines w:val="0"/>
        <w:widowControl w:val="0"/>
        <w:shd w:val="clear" w:color="auto" w:fill="auto"/>
        <w:bidi w:val="0"/>
        <w:spacing w:before="0" w:after="0" w:line="470" w:lineRule="exact"/>
        <w:ind w:left="0" w:right="0" w:firstLine="440"/>
        <w:jc w:val="both"/>
      </w:pPr>
      <w:bookmarkStart w:id="545" w:name="bookmark545"/>
      <w:r>
        <w:rPr>
          <w:rFonts w:ascii="Times New Roman" w:eastAsia="Times New Roman" w:hAnsi="Times New Roman" w:cs="Times New Roman"/>
          <w:color w:val="000000"/>
          <w:spacing w:val="0"/>
          <w:w w:val="100"/>
          <w:position w:val="0"/>
        </w:rPr>
        <w:t>1</w:t>
      </w:r>
      <w:bookmarkEnd w:id="545"/>
      <w:r>
        <w:rPr>
          <w:color w:val="000000"/>
          <w:spacing w:val="0"/>
          <w:w w:val="100"/>
          <w:position w:val="0"/>
        </w:rPr>
        <w:t>、现金分红的具体条件</w:t>
      </w:r>
    </w:p>
    <w:p>
      <w:pPr>
        <w:pStyle w:val="Style12"/>
        <w:keepNext w:val="0"/>
        <w:keepLines w:val="0"/>
        <w:widowControl w:val="0"/>
        <w:shd w:val="clear" w:color="auto" w:fill="auto"/>
        <w:tabs>
          <w:tab w:pos="950" w:val="left"/>
        </w:tabs>
        <w:bidi w:val="0"/>
        <w:spacing w:before="0" w:after="0" w:line="470" w:lineRule="exact"/>
        <w:ind w:left="0" w:right="0" w:firstLine="440"/>
        <w:jc w:val="both"/>
      </w:pPr>
      <w:bookmarkStart w:id="546" w:name="bookmark546"/>
      <w:r>
        <w:rPr>
          <w:color w:val="000000"/>
          <w:spacing w:val="0"/>
          <w:w w:val="100"/>
          <w:position w:val="0"/>
        </w:rPr>
        <w:t>（</w:t>
      </w:r>
      <w:bookmarkEnd w:id="546"/>
      <w:r>
        <w:rPr>
          <w:rFonts w:ascii="Times New Roman" w:eastAsia="Times New Roman" w:hAnsi="Times New Roman" w:cs="Times New Roman"/>
          <w:color w:val="000000"/>
          <w:spacing w:val="0"/>
          <w:w w:val="100"/>
          <w:position w:val="0"/>
        </w:rPr>
        <w:t>1</w:t>
      </w:r>
      <w:r>
        <w:rPr>
          <w:color w:val="000000"/>
          <w:spacing w:val="0"/>
          <w:w w:val="100"/>
          <w:position w:val="0"/>
        </w:rPr>
        <w:t>）</w:t>
        <w:tab/>
        <w:t>公司该年度实现的可分配利润（即公司弥补亏损、提取公积金、一般风险准备金和交易风险准</w:t>
      </w:r>
    </w:p>
    <w:p>
      <w:pPr>
        <w:pStyle w:val="Style12"/>
        <w:keepNext w:val="0"/>
        <w:keepLines w:val="0"/>
        <w:widowControl w:val="0"/>
        <w:shd w:val="clear" w:color="auto" w:fill="auto"/>
        <w:bidi w:val="0"/>
        <w:spacing w:before="0" w:after="0" w:line="470" w:lineRule="exact"/>
        <w:ind w:left="0" w:right="0" w:firstLine="0"/>
        <w:jc w:val="left"/>
      </w:pPr>
      <w:r>
        <w:rPr>
          <w:color w:val="000000"/>
          <w:spacing w:val="0"/>
          <w:w w:val="100"/>
          <w:position w:val="0"/>
        </w:rPr>
        <w:t>备金后所余的税后利润）为正值且现金流充裕，实施现金分红不会影响公司后续持续经营；</w:t>
      </w:r>
    </w:p>
    <w:p>
      <w:pPr>
        <w:pStyle w:val="Style12"/>
        <w:keepNext w:val="0"/>
        <w:keepLines w:val="0"/>
        <w:widowControl w:val="0"/>
        <w:shd w:val="clear" w:color="auto" w:fill="auto"/>
        <w:tabs>
          <w:tab w:pos="950" w:val="left"/>
        </w:tabs>
        <w:bidi w:val="0"/>
        <w:spacing w:before="0" w:after="0" w:line="470" w:lineRule="exact"/>
        <w:ind w:left="0" w:right="0" w:firstLine="440"/>
        <w:jc w:val="left"/>
      </w:pPr>
      <w:bookmarkStart w:id="547" w:name="bookmark547"/>
      <w:r>
        <w:rPr>
          <w:color w:val="000000"/>
          <w:spacing w:val="0"/>
          <w:w w:val="100"/>
          <w:position w:val="0"/>
        </w:rPr>
        <w:t>（</w:t>
      </w:r>
      <w:bookmarkEnd w:id="547"/>
      <w:r>
        <w:rPr>
          <w:rFonts w:ascii="Times New Roman" w:eastAsia="Times New Roman" w:hAnsi="Times New Roman" w:cs="Times New Roman"/>
          <w:color w:val="000000"/>
          <w:spacing w:val="0"/>
          <w:w w:val="100"/>
          <w:position w:val="0"/>
        </w:rPr>
        <w:t>2</w:t>
      </w:r>
      <w:r>
        <w:rPr>
          <w:color w:val="000000"/>
          <w:spacing w:val="0"/>
          <w:w w:val="100"/>
          <w:position w:val="0"/>
        </w:rPr>
        <w:t>）</w:t>
        <w:tab/>
        <w:t>审计机构对公司的该年度财务报告出具标准无保留意见的审计报告；</w:t>
      </w:r>
    </w:p>
    <w:p>
      <w:pPr>
        <w:pStyle w:val="Style12"/>
        <w:keepNext w:val="0"/>
        <w:keepLines w:val="0"/>
        <w:widowControl w:val="0"/>
        <w:shd w:val="clear" w:color="auto" w:fill="auto"/>
        <w:tabs>
          <w:tab w:pos="950" w:val="left"/>
        </w:tabs>
        <w:bidi w:val="0"/>
        <w:spacing w:before="0" w:after="0" w:line="470" w:lineRule="exact"/>
        <w:ind w:left="0" w:right="0" w:firstLine="440"/>
        <w:jc w:val="left"/>
      </w:pPr>
      <w:bookmarkStart w:id="548" w:name="bookmark548"/>
      <w:r>
        <w:rPr>
          <w:color w:val="000000"/>
          <w:spacing w:val="0"/>
          <w:w w:val="100"/>
          <w:position w:val="0"/>
        </w:rPr>
        <w:t>（</w:t>
      </w:r>
      <w:bookmarkEnd w:id="548"/>
      <w:r>
        <w:rPr>
          <w:rFonts w:ascii="Times New Roman" w:eastAsia="Times New Roman" w:hAnsi="Times New Roman" w:cs="Times New Roman"/>
          <w:color w:val="000000"/>
          <w:spacing w:val="0"/>
          <w:w w:val="100"/>
          <w:position w:val="0"/>
        </w:rPr>
        <w:t>3</w:t>
      </w:r>
      <w:r>
        <w:rPr>
          <w:color w:val="000000"/>
          <w:spacing w:val="0"/>
          <w:w w:val="100"/>
          <w:position w:val="0"/>
        </w:rPr>
        <w:t>）</w:t>
        <w:tab/>
        <w:t>公司无重大投资计划或重大现金支出等事项发生（募集资金项目除外）。</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重大投资计划、重大现金支出或重大资金支出是指：公司未来十二个月内拟对外投资、收购资产或者 购买设备的累计支出达到或者超过公司最近一期经审计净资产的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12"/>
        <w:keepNext w:val="0"/>
        <w:keepLines w:val="0"/>
        <w:widowControl w:val="0"/>
        <w:shd w:val="clear" w:color="auto" w:fill="auto"/>
        <w:bidi w:val="0"/>
        <w:spacing w:before="0" w:after="0" w:line="470" w:lineRule="exact"/>
        <w:ind w:left="0" w:right="0" w:firstLine="440"/>
        <w:jc w:val="both"/>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、现金分红的时间及比例</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在符合现金分红条件、保证公司正常经营和长远发展的前提下，公司原则上每年年度股东大会召开后 进行一次现金分红，董事会可以根据公司的盈利状况及资金需求状况提议公司进行中期现金分红。</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在符合届时法律法规和监管规定的前提下以及满足现金分红条件时，未来三年</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年）公司 每年以现金方式分配的利润应不低于当年实现的可供分配利润的</w:t>
      </w:r>
      <w:r>
        <w:rPr>
          <w:rFonts w:ascii="Times New Roman" w:eastAsia="Times New Roman" w:hAnsi="Times New Roman" w:cs="Times New Roman"/>
          <w:color w:val="000000"/>
          <w:spacing w:val="0"/>
          <w:w w:val="100"/>
          <w:position w:val="0"/>
        </w:rPr>
        <w:t>20%</w:t>
      </w:r>
      <w:r>
        <w:rPr>
          <w:color w:val="000000"/>
          <w:spacing w:val="0"/>
          <w:w w:val="100"/>
          <w:position w:val="0"/>
        </w:rPr>
        <w:t>，且连续三年内以现金分红方式累计 分配的利润不少于该三年实现的年均可分配利润的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，具体每个年度的分红比例由董事会根据公司年度 盈利状况和未来资金使用计划提出预案，独立董事应当发表明确意见，股东大会审批执行。</w:t>
      </w:r>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公司董事会应当综合考虑所处行业特点、发展阶段、自身经营模式、盈利水平以及是否有重大资金支 出安排等因素，区分下列情形，并按照《公司章程》规定的程序，提出差异化的现金分红政策：</w:t>
      </w:r>
    </w:p>
    <w:p>
      <w:pPr>
        <w:pStyle w:val="Style12"/>
        <w:keepNext w:val="0"/>
        <w:keepLines w:val="0"/>
        <w:widowControl w:val="0"/>
        <w:shd w:val="clear" w:color="auto" w:fill="auto"/>
        <w:tabs>
          <w:tab w:pos="994" w:val="left"/>
        </w:tabs>
        <w:bidi w:val="0"/>
        <w:spacing w:before="0" w:after="0" w:line="470" w:lineRule="exact"/>
        <w:ind w:left="0" w:right="0" w:firstLine="440"/>
        <w:jc w:val="both"/>
      </w:pPr>
      <w:bookmarkStart w:id="550" w:name="bookmark550"/>
      <w:r>
        <w:rPr>
          <w:color w:val="000000"/>
          <w:spacing w:val="0"/>
          <w:w w:val="100"/>
          <w:position w:val="0"/>
        </w:rPr>
        <w:t>（</w:t>
      </w:r>
      <w:bookmarkEnd w:id="550"/>
      <w:r>
        <w:rPr>
          <w:rFonts w:ascii="Times New Roman" w:eastAsia="Times New Roman" w:hAnsi="Times New Roman" w:cs="Times New Roman"/>
          <w:color w:val="000000"/>
          <w:spacing w:val="0"/>
          <w:w w:val="100"/>
          <w:position w:val="0"/>
        </w:rPr>
        <w:t>1</w:t>
      </w:r>
      <w:r>
        <w:rPr>
          <w:color w:val="000000"/>
          <w:spacing w:val="0"/>
          <w:w w:val="100"/>
          <w:position w:val="0"/>
        </w:rPr>
        <w:t>）</w:t>
        <w:tab/>
        <w:t>公司发展阶段属成熟期且无重大资金支出安排的，进行利润分配时，现金分红在本次利润分配 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12"/>
        <w:keepNext w:val="0"/>
        <w:keepLines w:val="0"/>
        <w:widowControl w:val="0"/>
        <w:shd w:val="clear" w:color="auto" w:fill="auto"/>
        <w:tabs>
          <w:tab w:pos="994" w:val="left"/>
        </w:tabs>
        <w:bidi w:val="0"/>
        <w:spacing w:before="0" w:after="0" w:line="480" w:lineRule="exact"/>
        <w:ind w:left="0" w:right="0" w:firstLine="440"/>
        <w:jc w:val="both"/>
      </w:pPr>
      <w:bookmarkStart w:id="551" w:name="bookmark551"/>
      <w:r>
        <w:rPr>
          <w:color w:val="000000"/>
          <w:spacing w:val="0"/>
          <w:w w:val="100"/>
          <w:position w:val="0"/>
        </w:rPr>
        <w:t>（</w:t>
      </w:r>
      <w:bookmarkEnd w:id="551"/>
      <w:r>
        <w:rPr>
          <w:rFonts w:ascii="Times New Roman" w:eastAsia="Times New Roman" w:hAnsi="Times New Roman" w:cs="Times New Roman"/>
          <w:color w:val="000000"/>
          <w:spacing w:val="0"/>
          <w:w w:val="100"/>
          <w:position w:val="0"/>
        </w:rPr>
        <w:t>2</w:t>
      </w:r>
      <w:r>
        <w:rPr>
          <w:color w:val="000000"/>
          <w:spacing w:val="0"/>
          <w:w w:val="100"/>
          <w:position w:val="0"/>
        </w:rPr>
        <w:t>）</w:t>
        <w:tab/>
        <w:t>公司发展阶段属成熟期且有重大资金支出安排的，进行利润分配时，现金分红在本次利润分配 中所占比例最低应达到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2"/>
        <w:keepNext w:val="0"/>
        <w:keepLines w:val="0"/>
        <w:widowControl w:val="0"/>
        <w:shd w:val="clear" w:color="auto" w:fill="auto"/>
        <w:tabs>
          <w:tab w:pos="994" w:val="left"/>
        </w:tabs>
        <w:bidi w:val="0"/>
        <w:spacing w:before="0" w:after="0" w:line="480" w:lineRule="exact"/>
        <w:ind w:left="0" w:right="0" w:firstLine="440"/>
        <w:jc w:val="both"/>
      </w:pPr>
      <w:bookmarkStart w:id="552" w:name="bookmark552"/>
      <w:r>
        <w:rPr>
          <w:color w:val="000000"/>
          <w:spacing w:val="0"/>
          <w:w w:val="100"/>
          <w:position w:val="0"/>
        </w:rPr>
        <w:t>（</w:t>
      </w:r>
      <w:bookmarkEnd w:id="552"/>
      <w:r>
        <w:rPr>
          <w:rFonts w:ascii="Times New Roman" w:eastAsia="Times New Roman" w:hAnsi="Times New Roman" w:cs="Times New Roman"/>
          <w:color w:val="000000"/>
          <w:spacing w:val="0"/>
          <w:w w:val="100"/>
          <w:position w:val="0"/>
        </w:rPr>
        <w:t>3</w:t>
      </w:r>
      <w:r>
        <w:rPr>
          <w:color w:val="000000"/>
          <w:spacing w:val="0"/>
          <w:w w:val="100"/>
          <w:position w:val="0"/>
        </w:rPr>
        <w:t>）</w:t>
        <w:tab/>
        <w:t>公司发展阶段属成长期且有重大资金支出安排的，进行利润分配时，现金分红在本次利润分配 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1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公司发展阶段不易区分但有重大资金支出安排的，按照第（</w:t>
      </w:r>
      <w:r>
        <w:rPr>
          <w:rFonts w:ascii="Times New Roman" w:eastAsia="Times New Roman" w:hAnsi="Times New Roman" w:cs="Times New Roman"/>
          <w:color w:val="000000"/>
          <w:spacing w:val="0"/>
          <w:w w:val="100"/>
          <w:position w:val="0"/>
        </w:rPr>
        <w:t>3</w:t>
      </w:r>
      <w:r>
        <w:rPr>
          <w:color w:val="000000"/>
          <w:spacing w:val="0"/>
          <w:w w:val="100"/>
          <w:position w:val="0"/>
        </w:rPr>
        <w:t>）项规定处理。“现金分红在本次利润分 配中所占比例”指现金股利除以现金股利与股票股利之和。</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公司当年盈利，董事会未提出现金利润分配预案的，应当在董事会决议公告和定期报告中详细说明未 分红的原因以及未用于分红的资金留存公司的用途，独立董事应当对此发表独立意见；公司还应在定期报 告中披露现金分红政策的执行情况。</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存在股东违规占用公司资金情况的，公司应当扣减该股东所分配的现金红利，以偿还其占用的资金。</w:t>
      </w:r>
    </w:p>
    <w:p>
      <w:pPr>
        <w:pStyle w:val="Style12"/>
        <w:keepNext w:val="0"/>
        <w:keepLines w:val="0"/>
        <w:widowControl w:val="0"/>
        <w:shd w:val="clear" w:color="auto" w:fill="auto"/>
        <w:bidi w:val="0"/>
        <w:spacing w:before="0" w:after="0" w:line="470" w:lineRule="exact"/>
        <w:ind w:left="0" w:right="0" w:firstLine="440"/>
        <w:jc w:val="both"/>
      </w:pPr>
      <w:bookmarkStart w:id="553" w:name="bookmark553"/>
      <w:r>
        <w:rPr>
          <w:color w:val="000000"/>
          <w:spacing w:val="0"/>
          <w:w w:val="100"/>
          <w:position w:val="0"/>
        </w:rPr>
        <w:t>（</w:t>
      </w:r>
      <w:bookmarkEnd w:id="553"/>
      <w:r>
        <w:rPr>
          <w:color w:val="000000"/>
          <w:spacing w:val="0"/>
          <w:w w:val="100"/>
          <w:position w:val="0"/>
        </w:rPr>
        <w:t>四）股票股利分配的条件</w:t>
      </w:r>
    </w:p>
    <w:p>
      <w:pPr>
        <w:pStyle w:val="Style12"/>
        <w:keepNext w:val="0"/>
        <w:keepLines w:val="0"/>
        <w:widowControl w:val="0"/>
        <w:shd w:val="clear" w:color="auto" w:fill="auto"/>
        <w:bidi w:val="0"/>
        <w:spacing w:before="0" w:after="0" w:line="449" w:lineRule="exact"/>
        <w:ind w:left="0" w:right="0" w:firstLine="440"/>
        <w:jc w:val="both"/>
      </w:pPr>
      <w:r>
        <w:rPr>
          <w:color w:val="000000"/>
          <w:spacing w:val="0"/>
          <w:w w:val="100"/>
          <w:position w:val="0"/>
        </w:rPr>
        <w:t>公司发放股票股利应注重股本扩张与业绩增长保持同步。公司在面临净资本约束或现金流不足时可考 虑采用发放股票股利的利润分配方式。采用股票股利进行利润分配的，应当充分考虑公司成长性、每股净 资产摊薄等真实合理因素。</w:t>
      </w:r>
    </w:p>
    <w:p>
      <w:pPr>
        <w:pStyle w:val="Style12"/>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报告期内，公司严格遵照有关法律法规要求和《公司章程》及《股东回报规划》关于利润分配政策的 相关规定，制定并实施利润分配方案。</w:t>
      </w:r>
    </w:p>
    <w:tbl>
      <w:tblPr>
        <w:tblOverlap w:val="never"/>
        <w:jc w:val="center"/>
        <w:tblLayout w:type="fixed"/>
      </w:tblPr>
      <w:tblGrid>
        <w:gridCol w:w="6653"/>
        <w:gridCol w:w="2938"/>
      </w:tblGrid>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6653"/>
        <w:gridCol w:w="29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139" w:line="1" w:lineRule="exact"/>
      </w:pPr>
    </w:p>
    <w:p>
      <w:pPr>
        <w:pStyle w:val="Style1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98"/>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、董事会审议的报告期利润分配预案或公积金转增股本预案</w:t>
      </w:r>
      <w:bookmarkEnd w:id="554"/>
      <w:bookmarkEnd w:id="555"/>
      <w:bookmarkEnd w:id="557"/>
    </w:p>
    <w:tbl>
      <w:tblPr>
        <w:tblOverlap w:val="never"/>
        <w:jc w:val="center"/>
        <w:tblLayout w:type="fixed"/>
      </w:tblPr>
      <w:tblGrid>
        <w:gridCol w:w="4258"/>
        <w:gridCol w:w="533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4,202,400,000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80" w:right="0" w:firstLine="0"/>
              <w:jc w:val="left"/>
              <w:rPr>
                <w:sz w:val="18"/>
                <w:szCs w:val="18"/>
              </w:rPr>
            </w:pPr>
            <w:r>
              <w:rPr>
                <w:rFonts w:ascii="Times New Roman" w:eastAsia="Times New Roman" w:hAnsi="Times New Roman" w:cs="Times New Roman"/>
                <w:color w:val="000000"/>
                <w:spacing w:val="0"/>
                <w:w w:val="100"/>
                <w:position w:val="0"/>
                <w:sz w:val="18"/>
                <w:szCs w:val="18"/>
              </w:rPr>
              <w:t>168,096,000.00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80" w:right="0" w:firstLine="0"/>
              <w:jc w:val="left"/>
              <w:rPr>
                <w:sz w:val="18"/>
                <w:szCs w:val="18"/>
              </w:rPr>
            </w:pPr>
            <w:r>
              <w:rPr>
                <w:rFonts w:ascii="Times New Roman" w:eastAsia="Times New Roman" w:hAnsi="Times New Roman" w:cs="Times New Roman"/>
                <w:color w:val="000000"/>
                <w:spacing w:val="0"/>
                <w:w w:val="100"/>
                <w:position w:val="0"/>
                <w:sz w:val="18"/>
                <w:szCs w:val="18"/>
              </w:rPr>
              <w:t>168,096,000.00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80" w:right="0" w:firstLine="0"/>
              <w:jc w:val="left"/>
              <w:rPr>
                <w:sz w:val="18"/>
                <w:szCs w:val="18"/>
              </w:rPr>
            </w:pPr>
            <w:r>
              <w:rPr>
                <w:rFonts w:ascii="Times New Roman" w:eastAsia="Times New Roman" w:hAnsi="Times New Roman" w:cs="Times New Roman"/>
                <w:color w:val="000000"/>
                <w:spacing w:val="0"/>
                <w:w w:val="100"/>
                <w:position w:val="0"/>
                <w:sz w:val="18"/>
                <w:szCs w:val="18"/>
              </w:rPr>
              <w:t>455,049,671.34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72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jc w:val="both"/>
              <w:rPr>
                <w:sz w:val="17"/>
                <w:szCs w:val="17"/>
              </w:rPr>
            </w:pPr>
            <w:r>
              <w:rPr>
                <w:color w:val="000000"/>
                <w:spacing w:val="0"/>
                <w:w w:val="100"/>
                <w:position w:val="0"/>
                <w:sz w:val="17"/>
                <w:szCs w:val="17"/>
              </w:rPr>
              <w:t xml:space="preserve">公司发展阶段属成长期且有重大资金支出安排的，进行利润分配时，现金分红在本次利润分配中所占比例最低应达到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463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jc w:val="left"/>
              <w:rPr>
                <w:sz w:val="17"/>
                <w:szCs w:val="17"/>
              </w:rPr>
            </w:pPr>
            <w:r>
              <w:rPr>
                <w:color w:val="000000"/>
                <w:spacing w:val="0"/>
                <w:w w:val="100"/>
                <w:position w:val="0"/>
                <w:sz w:val="17"/>
                <w:szCs w:val="17"/>
              </w:rPr>
              <w:t>经立信会计师事务所（特殊普通合伙）审计，公司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年度合并报表归属于母公司股东的净利润为</w:t>
            </w:r>
            <w:r>
              <w:rPr>
                <w:rFonts w:ascii="Times New Roman" w:eastAsia="Times New Roman" w:hAnsi="Times New Roman" w:cs="Times New Roman"/>
                <w:color w:val="000000"/>
                <w:spacing w:val="0"/>
                <w:w w:val="100"/>
                <w:position w:val="0"/>
                <w:sz w:val="18"/>
                <w:szCs w:val="18"/>
              </w:rPr>
              <w:t xml:space="preserve">745,310,120.95 </w:t>
            </w:r>
            <w:r>
              <w:rPr>
                <w:color w:val="000000"/>
                <w:spacing w:val="0"/>
                <w:w w:val="100"/>
                <w:position w:val="0"/>
                <w:sz w:val="17"/>
                <w:szCs w:val="17"/>
              </w:rPr>
              <w:t>元，基本每股收益</w:t>
            </w:r>
            <w:r>
              <w:rPr>
                <w:rFonts w:ascii="Times New Roman" w:eastAsia="Times New Roman" w:hAnsi="Times New Roman" w:cs="Times New Roman"/>
                <w:color w:val="000000"/>
                <w:spacing w:val="0"/>
                <w:w w:val="100"/>
                <w:position w:val="0"/>
                <w:sz w:val="18"/>
                <w:szCs w:val="18"/>
              </w:rPr>
              <w:t>0.18</w:t>
            </w:r>
            <w:r>
              <w:rPr>
                <w:color w:val="000000"/>
                <w:spacing w:val="0"/>
                <w:w w:val="100"/>
                <w:position w:val="0"/>
                <w:sz w:val="17"/>
                <w:szCs w:val="17"/>
              </w:rPr>
              <w:t>元。母公司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年度实现净利润</w:t>
            </w:r>
            <w:r>
              <w:rPr>
                <w:rFonts w:ascii="Times New Roman" w:eastAsia="Times New Roman" w:hAnsi="Times New Roman" w:cs="Times New Roman"/>
                <w:color w:val="000000"/>
                <w:spacing w:val="0"/>
                <w:w w:val="100"/>
                <w:position w:val="0"/>
                <w:sz w:val="18"/>
                <w:szCs w:val="18"/>
              </w:rPr>
              <w:t>650,257,896.65</w:t>
            </w:r>
            <w:r>
              <w:rPr>
                <w:color w:val="000000"/>
                <w:spacing w:val="0"/>
                <w:w w:val="100"/>
                <w:position w:val="0"/>
                <w:sz w:val="17"/>
                <w:szCs w:val="17"/>
              </w:rPr>
              <w:t>元，根据《公司法》《证券法》《金融企业财务规 则》及《公司章程》的规定，母公司净利润在提取法定公积金、准备金后可以向股东分配。公司提取法定盈余公积、一般 风险准备、交易风险准备合计</w:t>
            </w:r>
            <w:r>
              <w:rPr>
                <w:rFonts w:ascii="Times New Roman" w:eastAsia="Times New Roman" w:hAnsi="Times New Roman" w:cs="Times New Roman"/>
                <w:color w:val="000000"/>
                <w:spacing w:val="0"/>
                <w:w w:val="100"/>
                <w:position w:val="0"/>
                <w:sz w:val="18"/>
                <w:szCs w:val="18"/>
              </w:rPr>
              <w:t>195,208,225.31</w:t>
            </w:r>
            <w:r>
              <w:rPr>
                <w:color w:val="000000"/>
                <w:spacing w:val="0"/>
                <w:w w:val="100"/>
                <w:position w:val="0"/>
                <w:sz w:val="17"/>
                <w:szCs w:val="17"/>
              </w:rPr>
              <w:t>元后，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年当年实现的可供分配利润为</w:t>
            </w:r>
            <w:r>
              <w:rPr>
                <w:rFonts w:ascii="Times New Roman" w:eastAsia="Times New Roman" w:hAnsi="Times New Roman" w:cs="Times New Roman"/>
                <w:color w:val="000000"/>
                <w:spacing w:val="0"/>
                <w:w w:val="100"/>
                <w:position w:val="0"/>
                <w:sz w:val="18"/>
                <w:szCs w:val="18"/>
              </w:rPr>
              <w:t>455,049,671.34</w:t>
            </w:r>
            <w:r>
              <w:rPr>
                <w:color w:val="000000"/>
                <w:spacing w:val="0"/>
                <w:w w:val="100"/>
                <w:position w:val="0"/>
                <w:sz w:val="17"/>
                <w:szCs w:val="17"/>
              </w:rPr>
              <w:t>元。加上年初未分 配利润</w:t>
            </w:r>
            <w:r>
              <w:rPr>
                <w:rFonts w:ascii="Times New Roman" w:eastAsia="Times New Roman" w:hAnsi="Times New Roman" w:cs="Times New Roman"/>
                <w:color w:val="000000"/>
                <w:spacing w:val="0"/>
                <w:w w:val="100"/>
                <w:position w:val="0"/>
                <w:sz w:val="18"/>
                <w:szCs w:val="18"/>
              </w:rPr>
              <w:t>1,899,000,898.20</w:t>
            </w:r>
            <w:r>
              <w:rPr>
                <w:color w:val="000000"/>
                <w:spacing w:val="0"/>
                <w:w w:val="100"/>
                <w:position w:val="0"/>
                <w:sz w:val="17"/>
                <w:szCs w:val="17"/>
              </w:rPr>
              <w:t>元，减去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年度实施的上年现金分红</w:t>
            </w:r>
            <w:r>
              <w:rPr>
                <w:rFonts w:ascii="Times New Roman" w:eastAsia="Times New Roman" w:hAnsi="Times New Roman" w:cs="Times New Roman"/>
                <w:color w:val="000000"/>
                <w:spacing w:val="0"/>
                <w:w w:val="100"/>
                <w:position w:val="0"/>
                <w:sz w:val="18"/>
                <w:szCs w:val="18"/>
              </w:rPr>
              <w:t>168,096,000.00</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年末，公司可供股东分配的 利润为 </w:t>
            </w:r>
            <w:r>
              <w:rPr>
                <w:rFonts w:ascii="Times New Roman" w:eastAsia="Times New Roman" w:hAnsi="Times New Roman" w:cs="Times New Roman"/>
                <w:color w:val="000000"/>
                <w:spacing w:val="0"/>
                <w:w w:val="100"/>
                <w:position w:val="0"/>
                <w:sz w:val="18"/>
                <w:szCs w:val="18"/>
              </w:rPr>
              <w:t xml:space="preserve">2,185,954,569.54 </w:t>
            </w:r>
            <w:r>
              <w:rPr>
                <w:color w:val="000000"/>
                <w:spacing w:val="0"/>
                <w:w w:val="100"/>
                <w:position w:val="0"/>
                <w:sz w:val="17"/>
                <w:szCs w:val="17"/>
              </w:rPr>
              <w:t>元。</w:t>
            </w:r>
          </w:p>
          <w:p>
            <w:pPr>
              <w:pStyle w:val="Style2"/>
              <w:keepNext w:val="0"/>
              <w:keepLines w:val="0"/>
              <w:widowControl w:val="0"/>
              <w:shd w:val="clear" w:color="auto" w:fill="auto"/>
              <w:bidi w:val="0"/>
              <w:spacing w:before="0" w:after="0" w:line="317" w:lineRule="exact"/>
              <w:ind w:left="0" w:right="0"/>
              <w:jc w:val="left"/>
              <w:rPr>
                <w:sz w:val="17"/>
                <w:szCs w:val="17"/>
              </w:rPr>
            </w:pPr>
            <w:r>
              <w:rPr>
                <w:color w:val="000000"/>
                <w:spacing w:val="0"/>
                <w:w w:val="100"/>
                <w:position w:val="0"/>
                <w:sz w:val="17"/>
                <w:szCs w:val="17"/>
              </w:rPr>
              <w:t>根据中国证监会的规定，证券公司可供分配利润中公允价值变动收益部分，不得用于向股东进行现金分配。因</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年末公司可供分配利润中累计公允价值变动收益为负值，无需扣减，截至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年末，公司可向股东进行现金分配的利润 为 </w:t>
            </w:r>
            <w:r>
              <w:rPr>
                <w:rFonts w:ascii="Times New Roman" w:eastAsia="Times New Roman" w:hAnsi="Times New Roman" w:cs="Times New Roman"/>
                <w:color w:val="000000"/>
                <w:spacing w:val="0"/>
                <w:w w:val="100"/>
                <w:position w:val="0"/>
                <w:sz w:val="18"/>
                <w:szCs w:val="18"/>
              </w:rPr>
              <w:t xml:space="preserve">2,185,954,569.54 </w:t>
            </w:r>
            <w:r>
              <w:rPr>
                <w:color w:val="000000"/>
                <w:spacing w:val="0"/>
                <w:w w:val="100"/>
                <w:position w:val="0"/>
                <w:sz w:val="17"/>
                <w:szCs w:val="17"/>
              </w:rPr>
              <w:t>元。</w:t>
            </w:r>
          </w:p>
          <w:p>
            <w:pPr>
              <w:pStyle w:val="Style2"/>
              <w:keepNext w:val="0"/>
              <w:keepLines w:val="0"/>
              <w:widowControl w:val="0"/>
              <w:shd w:val="clear" w:color="auto" w:fill="auto"/>
              <w:bidi w:val="0"/>
              <w:spacing w:before="0" w:after="0" w:line="326" w:lineRule="exact"/>
              <w:ind w:left="0" w:right="0"/>
              <w:jc w:val="both"/>
              <w:rPr>
                <w:sz w:val="17"/>
                <w:szCs w:val="17"/>
              </w:rPr>
            </w:pPr>
            <w:r>
              <w:rPr>
                <w:color w:val="000000"/>
                <w:spacing w:val="0"/>
                <w:w w:val="100"/>
                <w:position w:val="0"/>
                <w:sz w:val="17"/>
                <w:szCs w:val="17"/>
              </w:rPr>
              <w:t>从广大股东利益、公司发展及监管要求等综合因素考虑，公司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年度利润分配预案如下：</w:t>
            </w:r>
          </w:p>
          <w:p>
            <w:pPr>
              <w:pStyle w:val="Style2"/>
              <w:keepNext w:val="0"/>
              <w:keepLines w:val="0"/>
              <w:widowControl w:val="0"/>
              <w:shd w:val="clear" w:color="auto" w:fill="auto"/>
              <w:bidi w:val="0"/>
              <w:spacing w:before="0" w:after="0" w:line="326" w:lineRule="exact"/>
              <w:ind w:left="0" w:right="0"/>
              <w:jc w:val="left"/>
              <w:rPr>
                <w:sz w:val="17"/>
                <w:szCs w:val="17"/>
              </w:rPr>
            </w:pPr>
            <w:r>
              <w:rPr>
                <w:color w:val="000000"/>
                <w:spacing w:val="0"/>
                <w:w w:val="100"/>
                <w:position w:val="0"/>
                <w:sz w:val="17"/>
                <w:szCs w:val="17"/>
              </w:rPr>
              <w:t>以现有总股本</w:t>
            </w:r>
            <w:r>
              <w:rPr>
                <w:rFonts w:ascii="Times New Roman" w:eastAsia="Times New Roman" w:hAnsi="Times New Roman" w:cs="Times New Roman"/>
                <w:color w:val="000000"/>
                <w:spacing w:val="0"/>
                <w:w w:val="100"/>
                <w:position w:val="0"/>
                <w:sz w:val="18"/>
                <w:szCs w:val="18"/>
              </w:rPr>
              <w:t>4,202,400,000</w:t>
            </w:r>
            <w:r>
              <w:rPr>
                <w:color w:val="000000"/>
                <w:spacing w:val="0"/>
                <w:w w:val="100"/>
                <w:position w:val="0"/>
                <w:sz w:val="17"/>
                <w:szCs w:val="17"/>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0.40</w:t>
            </w:r>
            <w:r>
              <w:rPr>
                <w:color w:val="000000"/>
                <w:spacing w:val="0"/>
                <w:w w:val="100"/>
                <w:position w:val="0"/>
                <w:sz w:val="17"/>
                <w:szCs w:val="17"/>
              </w:rPr>
              <w:t xml:space="preserve">元（含税），实际分配现金红利为 </w:t>
            </w:r>
            <w:r>
              <w:rPr>
                <w:rFonts w:ascii="Times New Roman" w:eastAsia="Times New Roman" w:hAnsi="Times New Roman" w:cs="Times New Roman"/>
                <w:color w:val="000000"/>
                <w:spacing w:val="0"/>
                <w:w w:val="100"/>
                <w:position w:val="0"/>
                <w:sz w:val="18"/>
                <w:szCs w:val="18"/>
              </w:rPr>
              <w:t>168,096,000.00</w:t>
            </w:r>
            <w:r>
              <w:rPr>
                <w:color w:val="000000"/>
                <w:spacing w:val="0"/>
                <w:w w:val="100"/>
                <w:position w:val="0"/>
                <w:sz w:val="17"/>
                <w:szCs w:val="17"/>
              </w:rPr>
              <w:t>元，占公司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年当年实现的可供分配利润</w:t>
            </w:r>
            <w:r>
              <w:rPr>
                <w:rFonts w:ascii="Times New Roman" w:eastAsia="Times New Roman" w:hAnsi="Times New Roman" w:cs="Times New Roman"/>
                <w:color w:val="000000"/>
                <w:spacing w:val="0"/>
                <w:w w:val="100"/>
                <w:position w:val="0"/>
                <w:sz w:val="18"/>
                <w:szCs w:val="18"/>
              </w:rPr>
              <w:t>455,049,671.34</w:t>
            </w:r>
            <w:r>
              <w:rPr>
                <w:color w:val="000000"/>
                <w:spacing w:val="0"/>
                <w:w w:val="100"/>
                <w:position w:val="0"/>
                <w:sz w:val="17"/>
                <w:szCs w:val="17"/>
              </w:rPr>
              <w:t>元的</w:t>
            </w:r>
            <w:r>
              <w:rPr>
                <w:rFonts w:ascii="Times New Roman" w:eastAsia="Times New Roman" w:hAnsi="Times New Roman" w:cs="Times New Roman"/>
                <w:color w:val="000000"/>
                <w:spacing w:val="0"/>
                <w:w w:val="100"/>
                <w:position w:val="0"/>
                <w:sz w:val="18"/>
                <w:szCs w:val="18"/>
              </w:rPr>
              <w:t>36.94%</w:t>
            </w:r>
            <w:r>
              <w:rPr>
                <w:color w:val="000000"/>
                <w:spacing w:val="0"/>
                <w:w w:val="100"/>
                <w:position w:val="0"/>
                <w:sz w:val="17"/>
                <w:szCs w:val="17"/>
              </w:rPr>
              <w:t>。公司剩余的未分配利润转入下一 年度。</w:t>
            </w:r>
          </w:p>
          <w:p>
            <w:pPr>
              <w:pStyle w:val="Style2"/>
              <w:keepNext w:val="0"/>
              <w:keepLines w:val="0"/>
              <w:widowControl w:val="0"/>
              <w:shd w:val="clear" w:color="auto" w:fill="auto"/>
              <w:bidi w:val="0"/>
              <w:spacing w:before="0" w:after="0" w:line="326" w:lineRule="exact"/>
              <w:ind w:left="0" w:right="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年度利润分配预案尚需获得公司股东大会批准。</w:t>
            </w:r>
          </w:p>
        </w:tc>
      </w:tr>
    </w:tbl>
    <w:p>
      <w:pPr>
        <w:sectPr>
          <w:footnotePr>
            <w:pos w:val="pageBottom"/>
            <w:numFmt w:val="decimal"/>
            <w:numRestart w:val="continuous"/>
          </w:footnotePr>
          <w:pgSz w:w="11900" w:h="16840"/>
          <w:pgMar w:top="1196" w:right="996" w:bottom="1460" w:left="1016" w:header="0" w:footer="3" w:gutter="0"/>
          <w:cols w:space="720"/>
          <w:noEndnote/>
          <w:rtlGutter w:val="0"/>
          <w:docGrid w:linePitch="360"/>
        </w:sectPr>
      </w:pPr>
    </w:p>
    <w:p>
      <w:pPr>
        <w:pStyle w:val="Style21"/>
        <w:keepNext/>
        <w:keepLines/>
        <w:widowControl w:val="0"/>
        <w:shd w:val="clear" w:color="auto" w:fill="auto"/>
        <w:bidi w:val="0"/>
        <w:spacing w:before="0" w:after="380" w:line="240" w:lineRule="auto"/>
        <w:ind w:left="0" w:right="0" w:firstLine="0"/>
        <w:jc w:val="left"/>
        <w:rPr>
          <w:sz w:val="24"/>
          <w:szCs w:val="24"/>
        </w:rPr>
      </w:pPr>
      <w:bookmarkStart w:id="558" w:name="bookmark558"/>
      <w:bookmarkStart w:id="559" w:name="bookmark559"/>
      <w:bookmarkStart w:id="560" w:name="bookmark560"/>
      <w:r>
        <w:rPr>
          <w:color w:val="000000"/>
          <w:spacing w:val="0"/>
          <w:w w:val="100"/>
          <w:position w:val="0"/>
          <w:sz w:val="24"/>
          <w:szCs w:val="24"/>
        </w:rPr>
        <w:t>十二、公司股权激励计划、员工持股计划或其他员工激励措施的实施情况</w:t>
      </w:r>
      <w:bookmarkEnd w:id="558"/>
      <w:bookmarkEnd w:id="559"/>
      <w:bookmarkEnd w:id="560"/>
    </w:p>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公司报告期无股权激励计划、员工持股计划或其他员工激励措施及其实施情况。</w:t>
      </w:r>
    </w:p>
    <w:p>
      <w:pPr>
        <w:pStyle w:val="Style12"/>
        <w:keepNext w:val="0"/>
        <w:keepLines w:val="0"/>
        <w:widowControl w:val="0"/>
        <w:shd w:val="clear" w:color="auto" w:fill="auto"/>
        <w:bidi w:val="0"/>
        <w:spacing w:before="0" w:after="0" w:line="470" w:lineRule="exact"/>
        <w:ind w:left="0" w:right="0" w:firstLine="0"/>
        <w:jc w:val="left"/>
      </w:pPr>
      <w:r>
        <w:rPr>
          <w:b/>
          <w:bCs/>
          <w:color w:val="000000"/>
          <w:spacing w:val="0"/>
          <w:w w:val="100"/>
          <w:position w:val="0"/>
        </w:rPr>
        <w:t>高级管理人员的考评机制及激励情况</w:t>
      </w:r>
    </w:p>
    <w:p>
      <w:pPr>
        <w:pStyle w:val="Style12"/>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根据《证券公司治理准则》《公司章程》《公司薪酬管理办法》《公司高级管理人员绩效考核与奖励管 理办法》等有关法律法规及公司制度，公司高级管理人员薪酬由基本薪酬和绩效年薪两部分构成，基本年 薪根据《公司薪酬管理办法》确定；绩效年薪由董事会根据高级管理人员的年度绩效考核结果决定，</w:t>
      </w:r>
      <w:r>
        <w:rPr>
          <w:rFonts w:ascii="Times New Roman" w:eastAsia="Times New Roman" w:hAnsi="Times New Roman" w:cs="Times New Roman"/>
          <w:color w:val="000000"/>
          <w:spacing w:val="0"/>
          <w:w w:val="100"/>
          <w:position w:val="0"/>
        </w:rPr>
        <w:t xml:space="preserve">40% </w:t>
      </w:r>
      <w:r>
        <w:rPr>
          <w:color w:val="000000"/>
          <w:spacing w:val="0"/>
          <w:w w:val="100"/>
          <w:position w:val="0"/>
        </w:rPr>
        <w:t>以上应当采取递延支付的方式，且递延支付期限不少于</w:t>
      </w:r>
      <w:r>
        <w:rPr>
          <w:rFonts w:ascii="Times New Roman" w:eastAsia="Times New Roman" w:hAnsi="Times New Roman" w:cs="Times New Roman"/>
          <w:color w:val="000000"/>
          <w:spacing w:val="0"/>
          <w:w w:val="100"/>
          <w:position w:val="0"/>
        </w:rPr>
        <w:t>3</w:t>
      </w:r>
      <w:r>
        <w:rPr>
          <w:color w:val="000000"/>
          <w:spacing w:val="0"/>
          <w:w w:val="100"/>
          <w:position w:val="0"/>
        </w:rPr>
        <w:t>年。递延支付薪酬的发放应当遵循等分原则。</w:t>
      </w:r>
    </w:p>
    <w:p>
      <w:pPr>
        <w:pStyle w:val="Style21"/>
        <w:keepNext/>
        <w:keepLines/>
        <w:widowControl w:val="0"/>
        <w:shd w:val="clear" w:color="auto" w:fill="auto"/>
        <w:bidi w:val="0"/>
        <w:spacing w:before="0" w:after="380" w:line="240" w:lineRule="auto"/>
        <w:ind w:left="0" w:right="0" w:firstLine="0"/>
        <w:jc w:val="left"/>
        <w:rPr>
          <w:sz w:val="24"/>
          <w:szCs w:val="24"/>
        </w:rPr>
      </w:pPr>
      <w:bookmarkStart w:id="561" w:name="bookmark561"/>
      <w:bookmarkStart w:id="562" w:name="bookmark562"/>
      <w:bookmarkStart w:id="563" w:name="bookmark563"/>
      <w:r>
        <w:rPr>
          <w:color w:val="000000"/>
          <w:spacing w:val="0"/>
          <w:w w:val="100"/>
          <w:position w:val="0"/>
          <w:sz w:val="24"/>
          <w:szCs w:val="24"/>
        </w:rPr>
        <w:t>十三、报告期内的内部控制制度建设及实施情况</w:t>
      </w:r>
      <w:bookmarkEnd w:id="561"/>
      <w:bookmarkEnd w:id="562"/>
      <w:bookmarkEnd w:id="563"/>
    </w:p>
    <w:p>
      <w:pPr>
        <w:pStyle w:val="Style30"/>
        <w:keepNext/>
        <w:keepLines/>
        <w:widowControl w:val="0"/>
        <w:shd w:val="clear" w:color="auto" w:fill="auto"/>
        <w:bidi w:val="0"/>
        <w:spacing w:before="0" w:after="18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、内部控制建设及实施情况</w:t>
      </w:r>
      <w:bookmarkEnd w:id="564"/>
      <w:bookmarkEnd w:id="565"/>
      <w:bookmarkEnd w:id="567"/>
    </w:p>
    <w:p>
      <w:pPr>
        <w:pStyle w:val="Style1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在内部控制环境方面，公司严格按照《中华人民共和国公司法》《中华人民共和国证券法》《企业内部 控制基本规范》及其配套指引等法律法规和准则的要求，建立了以股东大会为权力机构，董事会为决策机 构，监事会为监督机构的三权制衡的法人治理结构。同时，根据经营特点及内部控制要求，公司建立了多 层级内控管理组织架构，并明确了各自的职责权限，形成部门内分工约束、部门间相互制衡并有效运作的 内部控制执行环境。</w:t>
      </w:r>
    </w:p>
    <w:p>
      <w:pPr>
        <w:pStyle w:val="Style1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在风险识别与评估方面，公司根据战略发展规划和风险偏好，建立健全风险识别及风险评估机制，通 过持续收集可能影响公司经营管理的内外部信息，包括行业和公司内部风险事件、风险敞口和风险指标数 据，采用定性与定量分析相结合、系统分析与人工分析相补充的方法，及时识别、系统分析、评估经营活 动面临的风险，合理确定风险应对策略。</w:t>
      </w:r>
    </w:p>
    <w:p>
      <w:pPr>
        <w:pStyle w:val="Style1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在控制活动方面，公司依法制定了公司《合规管理制度》《风险管理办法》《财务管理制度》《关联交 易管理办法》《对外担保管理办法》等多个内部控制制度，制度体系涵盖公司所有运营环节，且具有较强 的指导性和可执行性。公司在固定收益业务、资产管理业务、证券经纪业务、信用类业务、证券自营业务、 研究业务、财务管理、运营管理、信息技术管理、人力资源管理、合规管理、控股子公司管理、对外投资 活动、对外融资活动、重大事项等方面，持续识别管理工作中的重大风险，并建立健全相应的控制措施。</w:t>
      </w:r>
    </w:p>
    <w:p>
      <w:pPr>
        <w:pStyle w:val="Style12"/>
        <w:keepNext w:val="0"/>
        <w:keepLines w:val="0"/>
        <w:widowControl w:val="0"/>
        <w:shd w:val="clear" w:color="auto" w:fill="auto"/>
        <w:bidi w:val="0"/>
        <w:spacing w:before="0" w:after="80" w:line="474" w:lineRule="exact"/>
        <w:ind w:left="0" w:right="0" w:firstLine="440"/>
        <w:jc w:val="both"/>
      </w:pPr>
      <w:r>
        <w:rPr>
          <w:color w:val="000000"/>
          <w:spacing w:val="0"/>
          <w:w w:val="100"/>
          <w:position w:val="0"/>
        </w:rPr>
        <w:t>在信息沟通与披露方面，公司在各组织、部门、业务线以及子公司之间建立了明晰的信息沟通、汇报 及披露管理机制，保证信息沟通及披露的及时、准确、完整。</w:t>
      </w:r>
    </w:p>
    <w:p>
      <w:pPr>
        <w:pStyle w:val="Style12"/>
        <w:keepNext w:val="0"/>
        <w:keepLines w:val="0"/>
        <w:widowControl w:val="0"/>
        <w:shd w:val="clear" w:color="auto" w:fill="auto"/>
        <w:bidi w:val="0"/>
        <w:spacing w:before="0" w:after="60" w:line="403" w:lineRule="exact"/>
        <w:ind w:left="0" w:right="0" w:firstLine="440"/>
        <w:jc w:val="both"/>
        <w:rPr>
          <w:sz w:val="18"/>
          <w:szCs w:val="18"/>
        </w:rPr>
        <w:sectPr>
          <w:footnotePr>
            <w:pos w:val="pageBottom"/>
            <w:numFmt w:val="decimal"/>
            <w:numRestart w:val="continuous"/>
          </w:footnotePr>
          <w:pgSz w:w="11900" w:h="16840"/>
          <w:pgMar w:top="1453" w:right="997" w:bottom="1179" w:left="1107" w:header="0" w:footer="3" w:gutter="0"/>
          <w:cols w:space="720"/>
          <w:noEndnote/>
          <w:rtlGutter w:val="0"/>
          <w:docGrid w:linePitch="360"/>
        </w:sectPr>
      </w:pPr>
      <w:r>
        <w:rPr>
          <w:color w:val="000000"/>
          <w:spacing w:val="0"/>
          <w:w w:val="100"/>
          <w:position w:val="0"/>
          <w:sz w:val="20"/>
          <w:szCs w:val="20"/>
        </w:rPr>
        <w:t xml:space="preserve">在内部监督与评价方面，监事会根据《公司章程》规定，通过召开会议、审阅报告等多种形式，对公 司财务和内部控制以及董事会、经营管理层履行职责的合法合规性进行有效监督。董事会下设审计委员会， </w:t>
      </w:r>
      <w:r>
        <w:rPr>
          <w:rFonts w:ascii="Times New Roman" w:eastAsia="Times New Roman" w:hAnsi="Times New Roman" w:cs="Times New Roman"/>
          <w:color w:val="000000"/>
          <w:spacing w:val="0"/>
          <w:w w:val="100"/>
          <w:position w:val="0"/>
          <w:sz w:val="18"/>
          <w:szCs w:val="18"/>
        </w:rPr>
        <w:t>81</w:t>
      </w:r>
    </w:p>
    <w:p>
      <w:pPr>
        <w:pStyle w:val="Style12"/>
        <w:keepNext w:val="0"/>
        <w:keepLines w:val="0"/>
        <w:widowControl w:val="0"/>
        <w:shd w:val="clear" w:color="auto" w:fill="auto"/>
        <w:bidi w:val="0"/>
        <w:spacing w:before="0" w:after="40" w:line="466" w:lineRule="exact"/>
        <w:ind w:left="0" w:right="0" w:firstLine="0"/>
        <w:jc w:val="both"/>
      </w:pPr>
      <w:r>
        <w:rPr>
          <w:color w:val="000000"/>
          <w:spacing w:val="0"/>
          <w:w w:val="100"/>
          <w:position w:val="0"/>
        </w:rPr>
        <w:t>通过召开会议、访谈等方式，履行审计监督职责，指导和监督内部审计制度的建立和实施。公司设独立于 各业务部门和职能部门的稽核部，以风险为导向，按照各项外部监管规定和内部稽核制度的规定开展内部 审计工作，对公司内部控制制度的设计和执行情况进行检查及评价；发生分支机构或总部关键岗位人员离 任的，实施相关人员离任稽核；针对特殊情况或重大问题，根据需要开展专项稽核，并对审计发现的问题 进行后续审计，跟踪整改情况，确保公司各项经营活动规范、有效运行。</w:t>
      </w:r>
    </w:p>
    <w:p>
      <w:pPr>
        <w:pStyle w:val="Style12"/>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报告期内，公司有效实施各项内部控制措施，内部控制体系运行良好。</w:t>
      </w:r>
    </w:p>
    <w:p>
      <w:pPr>
        <w:pStyle w:val="Style30"/>
        <w:keepNext/>
        <w:keepLines/>
        <w:widowControl w:val="0"/>
        <w:shd w:val="clear" w:color="auto" w:fill="auto"/>
        <w:bidi w:val="0"/>
        <w:spacing w:before="0" w:after="36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、报告期内发现的内部控制重大缺陷的具体情况</w:t>
      </w:r>
      <w:bookmarkEnd w:id="568"/>
      <w:bookmarkEnd w:id="569"/>
      <w:bookmarkEnd w:id="571"/>
    </w:p>
    <w:p>
      <w:pPr>
        <w:pStyle w:val="Style9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480" w:line="240" w:lineRule="auto"/>
        <w:ind w:left="0" w:right="0" w:firstLine="0"/>
        <w:jc w:val="left"/>
        <w:rPr>
          <w:sz w:val="24"/>
          <w:szCs w:val="24"/>
        </w:rPr>
      </w:pPr>
      <w:bookmarkStart w:id="572" w:name="bookmark572"/>
      <w:bookmarkStart w:id="573" w:name="bookmark573"/>
      <w:bookmarkStart w:id="574" w:name="bookmark574"/>
      <w:r>
        <w:rPr>
          <w:color w:val="000000"/>
          <w:spacing w:val="0"/>
          <w:w w:val="100"/>
          <w:position w:val="0"/>
          <w:sz w:val="24"/>
          <w:szCs w:val="24"/>
        </w:rPr>
        <w:t>十四、公司报告期内对子公司的管理控制情况</w:t>
      </w:r>
      <w:bookmarkEnd w:id="572"/>
      <w:bookmarkEnd w:id="573"/>
      <w:bookmarkEnd w:id="574"/>
    </w:p>
    <w:p>
      <w:pPr>
        <w:pStyle w:val="Style98"/>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rPr>
          <w:sz w:val="24"/>
          <w:szCs w:val="24"/>
        </w:rPr>
      </w:pPr>
      <w:bookmarkStart w:id="575" w:name="bookmark575"/>
      <w:bookmarkStart w:id="576" w:name="bookmark576"/>
      <w:bookmarkStart w:id="577" w:name="bookmark577"/>
      <w:r>
        <w:rPr>
          <w:color w:val="000000"/>
          <w:spacing w:val="0"/>
          <w:w w:val="100"/>
          <w:position w:val="0"/>
          <w:sz w:val="24"/>
          <w:szCs w:val="24"/>
        </w:rPr>
        <w:t>十五、内部控制自我评价报告或内部控制审计报告</w:t>
      </w:r>
      <w:bookmarkEnd w:id="575"/>
      <w:bookmarkEnd w:id="576"/>
      <w:bookmarkEnd w:id="577"/>
    </w:p>
    <w:p>
      <w:pPr>
        <w:pStyle w:val="Style30"/>
        <w:keepNext/>
        <w:keepLines/>
        <w:widowControl w:val="0"/>
        <w:shd w:val="clear" w:color="auto" w:fill="auto"/>
        <w:bidi w:val="0"/>
        <w:spacing w:before="0" w:after="36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、内控自我评价报告</w:t>
      </w:r>
      <w:bookmarkEnd w:id="578"/>
      <w:bookmarkEnd w:id="579"/>
      <w:bookmarkEnd w:id="581"/>
    </w:p>
    <w:tbl>
      <w:tblPr>
        <w:tblOverlap w:val="never"/>
        <w:jc w:val="center"/>
        <w:tblLayout w:type="fixed"/>
      </w:tblPr>
      <w:tblGrid>
        <w:gridCol w:w="3202"/>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披露网址：深交所网站（</w:t>
            </w:r>
            <w:r>
              <w:rPr>
                <w:rFonts w:ascii="Times New Roman" w:eastAsia="Times New Roman" w:hAnsi="Times New Roman" w:cs="Times New Roman"/>
                <w:color w:val="000000"/>
                <w:spacing w:val="0"/>
                <w:w w:val="100"/>
                <w:position w:val="0"/>
                <w:sz w:val="18"/>
                <w:szCs w:val="18"/>
              </w:rPr>
              <w:t>www.szse.cn</w:t>
            </w:r>
            <w:r>
              <w:rPr>
                <w:color w:val="000000"/>
                <w:spacing w:val="0"/>
                <w:w w:val="100"/>
                <w:position w:val="0"/>
                <w:sz w:val="17"/>
                <w:szCs w:val="17"/>
              </w:rPr>
              <w:t>）；</w:t>
            </w:r>
            <w:r>
              <w:rPr>
                <w:color w:val="000000"/>
                <w:spacing w:val="0"/>
                <w:w w:val="100"/>
                <w:position w:val="0"/>
                <w:sz w:val="17"/>
                <w:szCs w:val="17"/>
              </w:rPr>
              <w:t>公告名称：《第一创业证券股份有限公司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年度内部控制自我评价报告》</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缺陷认定结果</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80"/>
        <w:keepNext w:val="0"/>
        <w:keepLines w:val="0"/>
        <w:widowControl w:val="0"/>
        <w:shd w:val="clear" w:color="auto" w:fill="auto"/>
        <w:bidi w:val="0"/>
        <w:spacing w:before="0" w:after="0" w:line="240" w:lineRule="auto"/>
        <w:ind w:left="14" w:right="0" w:firstLine="0"/>
        <w:jc w:val="left"/>
        <w:rPr>
          <w:sz w:val="20"/>
          <w:szCs w:val="20"/>
        </w:rPr>
      </w:pPr>
      <w:bookmarkStart w:id="582" w:name="bookmark582"/>
      <w:r>
        <w:rPr>
          <w:b/>
          <w:bCs/>
          <w:color w:val="000000"/>
          <w:spacing w:val="0"/>
          <w:w w:val="100"/>
          <w:position w:val="0"/>
          <w:sz w:val="20"/>
          <w:szCs w:val="20"/>
        </w:rPr>
        <w:t>内部控制缺陷认定标准</w:t>
      </w:r>
      <w:bookmarkEnd w:id="582"/>
    </w:p>
    <w:p>
      <w:pPr>
        <w:widowControl w:val="0"/>
        <w:spacing w:after="179" w:line="1" w:lineRule="exact"/>
      </w:pP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公司依据企业内部控制规范体系及公司内部控制制度和评价方法，组织开展内部控制评价工作。公司 董事会根据企业内部控制规范体系对重大缺陷、重要缺陷和一般缺陷的认定要求，结合公司规模、行业特 征、风险偏好和风险承受度等因素，区分财务报告内部控制和非财务报告内部控制，财务报告内部控制缺 </w:t>
      </w:r>
      <w:r>
        <w:rPr>
          <w:color w:val="000000"/>
          <w:spacing w:val="0"/>
          <w:w w:val="100"/>
          <w:position w:val="0"/>
        </w:rPr>
        <w:t>陷认定标准和非财务报告内部控制缺陷认定标准均与上一报告期保持一致。具体内容如下：</w:t>
      </w:r>
    </w:p>
    <w:p>
      <w:pPr>
        <w:pStyle w:val="Style12"/>
        <w:keepNext w:val="0"/>
        <w:keepLines w:val="0"/>
        <w:widowControl w:val="0"/>
        <w:shd w:val="clear" w:color="auto" w:fill="auto"/>
        <w:bidi w:val="0"/>
        <w:spacing w:before="0" w:after="0" w:line="466" w:lineRule="exact"/>
        <w:ind w:left="0" w:right="0" w:firstLine="440"/>
        <w:jc w:val="both"/>
      </w:pPr>
      <w:bookmarkStart w:id="583" w:name="bookmark583"/>
      <w:r>
        <w:rPr>
          <w:b/>
          <w:bCs/>
          <w:color w:val="000000"/>
          <w:spacing w:val="0"/>
          <w:w w:val="100"/>
          <w:position w:val="0"/>
        </w:rPr>
        <w:t>（</w:t>
      </w:r>
      <w:bookmarkEnd w:id="583"/>
      <w:r>
        <w:rPr>
          <w:rFonts w:ascii="Times New Roman" w:eastAsia="Times New Roman" w:hAnsi="Times New Roman" w:cs="Times New Roman"/>
          <w:b/>
          <w:bCs/>
          <w:color w:val="000000"/>
          <w:spacing w:val="0"/>
          <w:w w:val="100"/>
          <w:position w:val="0"/>
        </w:rPr>
        <w:t>1</w:t>
      </w:r>
      <w:r>
        <w:rPr>
          <w:b/>
          <w:bCs/>
          <w:color w:val="000000"/>
          <w:spacing w:val="0"/>
          <w:w w:val="100"/>
          <w:position w:val="0"/>
        </w:rPr>
        <w:t>）财务报告内部控制缺陷认定标准</w:t>
      </w:r>
    </w:p>
    <w:p>
      <w:pPr>
        <w:pStyle w:val="Style12"/>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 xml:space="preserve">财务报告内部控制是指针对财务报告目标而设计和实施的内部控制。由于财务报告内部控制的目标集 中体现为财务报告的可靠性，因而财务报告内部控制的缺陷主要是指不能合理保证财务报告可靠性的内部 控制设计和运行缺陷。根据缺陷可能导致的财务报告错报的重要程度，公司采用定性和定量相结合的方法 </w:t>
      </w:r>
      <w:r>
        <w:rPr>
          <w:color w:val="000000"/>
          <w:spacing w:val="0"/>
          <w:w w:val="100"/>
          <w:position w:val="0"/>
        </w:rPr>
        <w:t>将缺陷划分确定为重大缺陷、重要缺陷和一般缺陷。</w:t>
      </w:r>
    </w:p>
    <w:p>
      <w:pPr>
        <w:pStyle w:val="Style1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①公司确定的财务报告内部控制缺陷评价的定量标准如下:</w:t>
      </w:r>
    </w:p>
    <w:tbl>
      <w:tblPr>
        <w:tblOverlap w:val="never"/>
        <w:jc w:val="center"/>
        <w:tblLayout w:type="fixed"/>
      </w:tblPr>
      <w:tblGrid>
        <w:gridCol w:w="1536"/>
        <w:gridCol w:w="1118"/>
        <w:gridCol w:w="2405"/>
        <w:gridCol w:w="2256"/>
        <w:gridCol w:w="2347"/>
      </w:tblGrid>
      <w:tr>
        <w:trPr>
          <w:trHeight w:val="586"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评级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w:t>
            </w:r>
          </w:p>
        </w:tc>
      </w:tr>
      <w:tr>
        <w:trPr>
          <w:trHeight w:val="562" w:hRule="exact"/>
        </w:trPr>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一般缺陷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重要缺陷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重大缺陷</w:t>
            </w:r>
          </w:p>
        </w:tc>
      </w:tr>
      <w:tr>
        <w:trPr>
          <w:trHeight w:val="6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潜在错报金额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税前利润</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24" w:val="left"/>
              </w:tabs>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0%-1%</w:t>
              <w:tab/>
            </w:r>
            <w:r>
              <w:rPr>
                <w:color w:val="000000"/>
                <w:spacing w:val="0"/>
                <w:w w:val="100"/>
                <w:position w:val="0"/>
                <w:sz w:val="17"/>
                <w:szCs w:val="17"/>
              </w:rPr>
              <w:t>（不含）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（不含）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（含）</w:t>
            </w:r>
          </w:p>
        </w:tc>
      </w:tr>
      <w:tr>
        <w:trPr>
          <w:trHeight w:val="69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0%-0.5% </w:t>
            </w:r>
            <w:r>
              <w:rPr>
                <w:color w:val="000000"/>
                <w:spacing w:val="0"/>
                <w:w w:val="100"/>
                <w:position w:val="0"/>
                <w:sz w:val="17"/>
                <w:szCs w:val="17"/>
              </w:rPr>
              <w:t>（不含）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0.5%-1% </w:t>
            </w:r>
            <w:r>
              <w:rPr>
                <w:color w:val="000000"/>
                <w:spacing w:val="0"/>
                <w:w w:val="100"/>
                <w:position w:val="0"/>
                <w:sz w:val="17"/>
                <w:szCs w:val="17"/>
              </w:rPr>
              <w:t>（不含）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大于</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（含）</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②公司确定的财务报告内部控制缺陷评价的定性标准如下:</w:t>
      </w:r>
    </w:p>
    <w:tbl>
      <w:tblPr>
        <w:tblOverlap w:val="never"/>
        <w:jc w:val="center"/>
        <w:tblLayout w:type="fixed"/>
      </w:tblPr>
      <w:tblGrid>
        <w:gridCol w:w="643"/>
        <w:gridCol w:w="1147"/>
        <w:gridCol w:w="4128"/>
        <w:gridCol w:w="374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评级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一般缺陷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重要缺陷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重大缺陷</w:t>
            </w:r>
          </w:p>
        </w:tc>
      </w:tr>
      <w:tr>
        <w:trPr>
          <w:trHeight w:val="27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b/>
                <w:bCs/>
                <w:color w:val="000000"/>
                <w:spacing w:val="0"/>
                <w:w w:val="100"/>
                <w:position w:val="0"/>
                <w:sz w:val="17"/>
                <w:szCs w:val="17"/>
              </w:rPr>
              <w:t>存在</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除上述重大 缺陷、重要 缺陷之外的 其他控制缺 陷。</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3"/>
              </w:numPr>
              <w:shd w:val="clear" w:color="auto" w:fill="auto"/>
              <w:tabs>
                <w:tab w:pos="192" w:val="left"/>
              </w:tabs>
              <w:bidi w:val="0"/>
              <w:spacing w:before="0" w:after="0" w:line="319" w:lineRule="exact"/>
              <w:ind w:left="0" w:right="0" w:firstLine="0"/>
              <w:jc w:val="both"/>
              <w:rPr>
                <w:sz w:val="17"/>
                <w:szCs w:val="17"/>
              </w:rPr>
            </w:pPr>
            <w:r>
              <w:rPr>
                <w:color w:val="000000"/>
                <w:spacing w:val="0"/>
                <w:w w:val="100"/>
                <w:position w:val="0"/>
                <w:sz w:val="17"/>
                <w:szCs w:val="17"/>
              </w:rPr>
              <w:t>未依照公认会计准则选择和应用会计政策；</w:t>
            </w:r>
          </w:p>
          <w:p>
            <w:pPr>
              <w:pStyle w:val="Style2"/>
              <w:keepNext w:val="0"/>
              <w:keepLines w:val="0"/>
              <w:widowControl w:val="0"/>
              <w:numPr>
                <w:ilvl w:val="0"/>
                <w:numId w:val="13"/>
              </w:numPr>
              <w:shd w:val="clear" w:color="auto" w:fill="auto"/>
              <w:tabs>
                <w:tab w:pos="192" w:val="left"/>
              </w:tabs>
              <w:bidi w:val="0"/>
              <w:spacing w:before="0" w:after="0" w:line="319" w:lineRule="exact"/>
              <w:ind w:left="0" w:right="0" w:firstLine="0"/>
              <w:jc w:val="both"/>
              <w:rPr>
                <w:sz w:val="17"/>
                <w:szCs w:val="17"/>
              </w:rPr>
            </w:pPr>
            <w:r>
              <w:rPr>
                <w:color w:val="000000"/>
                <w:spacing w:val="0"/>
                <w:w w:val="100"/>
                <w:position w:val="0"/>
                <w:sz w:val="17"/>
                <w:szCs w:val="17"/>
              </w:rPr>
              <w:t>未建立反舞弊程序和控制措施；</w:t>
            </w:r>
          </w:p>
          <w:p>
            <w:pPr>
              <w:pStyle w:val="Style2"/>
              <w:keepNext w:val="0"/>
              <w:keepLines w:val="0"/>
              <w:widowControl w:val="0"/>
              <w:numPr>
                <w:ilvl w:val="0"/>
                <w:numId w:val="13"/>
              </w:numPr>
              <w:shd w:val="clear" w:color="auto" w:fill="auto"/>
              <w:tabs>
                <w:tab w:pos="192" w:val="left"/>
              </w:tabs>
              <w:bidi w:val="0"/>
              <w:spacing w:before="0" w:after="0" w:line="319" w:lineRule="exact"/>
              <w:ind w:left="0" w:right="0" w:firstLine="0"/>
              <w:jc w:val="both"/>
              <w:rPr>
                <w:sz w:val="17"/>
                <w:szCs w:val="17"/>
              </w:rPr>
            </w:pPr>
            <w:r>
              <w:rPr>
                <w:color w:val="000000"/>
                <w:spacing w:val="0"/>
                <w:w w:val="100"/>
                <w:position w:val="0"/>
                <w:sz w:val="17"/>
                <w:szCs w:val="17"/>
              </w:rPr>
              <w:t>对于非常规或特殊交易的账务处理没有建立相 应的控制机制或没有实施且没有相应的补偿性控 制；</w:t>
            </w:r>
          </w:p>
          <w:p>
            <w:pPr>
              <w:pStyle w:val="Style2"/>
              <w:keepNext w:val="0"/>
              <w:keepLines w:val="0"/>
              <w:widowControl w:val="0"/>
              <w:numPr>
                <w:ilvl w:val="0"/>
                <w:numId w:val="13"/>
              </w:numPr>
              <w:shd w:val="clear" w:color="auto" w:fill="auto"/>
              <w:tabs>
                <w:tab w:pos="192" w:val="left"/>
              </w:tabs>
              <w:bidi w:val="0"/>
              <w:spacing w:before="0" w:after="0" w:line="314" w:lineRule="exact"/>
              <w:ind w:left="0" w:right="0" w:firstLine="0"/>
              <w:jc w:val="both"/>
              <w:rPr>
                <w:sz w:val="17"/>
                <w:szCs w:val="17"/>
              </w:rPr>
            </w:pPr>
            <w:r>
              <w:rPr>
                <w:color w:val="000000"/>
                <w:spacing w:val="0"/>
                <w:w w:val="100"/>
                <w:position w:val="0"/>
                <w:sz w:val="17"/>
                <w:szCs w:val="17"/>
              </w:rPr>
              <w:t>对于期末财务报告过程的控制存在一项或多项 缺陷且不能合理保证编制的财务报表达到真实、完 整的目标。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5"/>
              </w:numPr>
              <w:shd w:val="clear" w:color="auto" w:fill="auto"/>
              <w:tabs>
                <w:tab w:pos="187" w:val="left"/>
              </w:tabs>
              <w:bidi w:val="0"/>
              <w:spacing w:before="0" w:after="0" w:line="317" w:lineRule="exact"/>
              <w:ind w:left="0" w:right="0" w:firstLine="0"/>
              <w:jc w:val="both"/>
              <w:rPr>
                <w:sz w:val="17"/>
                <w:szCs w:val="17"/>
              </w:rPr>
            </w:pPr>
            <w:r>
              <w:rPr>
                <w:color w:val="000000"/>
                <w:spacing w:val="0"/>
                <w:w w:val="100"/>
                <w:position w:val="0"/>
                <w:sz w:val="17"/>
                <w:szCs w:val="17"/>
              </w:rPr>
              <w:t>董事、监事和高级管理人员舞弊；</w:t>
            </w:r>
          </w:p>
          <w:p>
            <w:pPr>
              <w:pStyle w:val="Style2"/>
              <w:keepNext w:val="0"/>
              <w:keepLines w:val="0"/>
              <w:widowControl w:val="0"/>
              <w:numPr>
                <w:ilvl w:val="0"/>
                <w:numId w:val="15"/>
              </w:numPr>
              <w:shd w:val="clear" w:color="auto" w:fill="auto"/>
              <w:tabs>
                <w:tab w:pos="182" w:val="left"/>
              </w:tabs>
              <w:bidi w:val="0"/>
              <w:spacing w:before="0" w:after="0" w:line="317" w:lineRule="exact"/>
              <w:ind w:left="0" w:right="0" w:firstLine="0"/>
              <w:jc w:val="both"/>
              <w:rPr>
                <w:sz w:val="17"/>
                <w:szCs w:val="17"/>
              </w:rPr>
            </w:pPr>
            <w:r>
              <w:rPr>
                <w:color w:val="000000"/>
                <w:spacing w:val="0"/>
                <w:w w:val="100"/>
                <w:position w:val="0"/>
                <w:sz w:val="17"/>
                <w:szCs w:val="17"/>
              </w:rPr>
              <w:t>对已经公告的财务报告出现的重大差错进 行错报更正；</w:t>
            </w:r>
          </w:p>
          <w:p>
            <w:pPr>
              <w:pStyle w:val="Style2"/>
              <w:keepNext w:val="0"/>
              <w:keepLines w:val="0"/>
              <w:widowControl w:val="0"/>
              <w:numPr>
                <w:ilvl w:val="0"/>
                <w:numId w:val="15"/>
              </w:numPr>
              <w:shd w:val="clear" w:color="auto" w:fill="auto"/>
              <w:tabs>
                <w:tab w:pos="187" w:val="left"/>
              </w:tabs>
              <w:bidi w:val="0"/>
              <w:spacing w:before="0" w:after="0" w:line="317" w:lineRule="exact"/>
              <w:ind w:left="0" w:right="0" w:firstLine="0"/>
              <w:jc w:val="both"/>
              <w:rPr>
                <w:sz w:val="17"/>
                <w:szCs w:val="17"/>
              </w:rPr>
            </w:pPr>
            <w:r>
              <w:rPr>
                <w:color w:val="000000"/>
                <w:spacing w:val="0"/>
                <w:w w:val="100"/>
                <w:position w:val="0"/>
                <w:sz w:val="17"/>
                <w:szCs w:val="17"/>
              </w:rPr>
              <w:t>注册会计师发现当期财务报告存在重大错 报，而内部控制在运行过程中未能发现该错 报；</w:t>
            </w:r>
          </w:p>
          <w:p>
            <w:pPr>
              <w:pStyle w:val="Style2"/>
              <w:keepNext w:val="0"/>
              <w:keepLines w:val="0"/>
              <w:widowControl w:val="0"/>
              <w:numPr>
                <w:ilvl w:val="0"/>
                <w:numId w:val="15"/>
              </w:numPr>
              <w:shd w:val="clear" w:color="auto" w:fill="auto"/>
              <w:tabs>
                <w:tab w:pos="187" w:val="left"/>
              </w:tabs>
              <w:bidi w:val="0"/>
              <w:spacing w:before="0" w:after="0" w:line="317" w:lineRule="exact"/>
              <w:ind w:left="0" w:right="0" w:firstLine="0"/>
              <w:jc w:val="both"/>
              <w:rPr>
                <w:sz w:val="17"/>
                <w:szCs w:val="17"/>
              </w:rPr>
            </w:pPr>
            <w:r>
              <w:rPr>
                <w:color w:val="000000"/>
                <w:spacing w:val="0"/>
                <w:w w:val="100"/>
                <w:position w:val="0"/>
                <w:sz w:val="17"/>
                <w:szCs w:val="17"/>
              </w:rPr>
              <w:t>监事会、审计委员会以及稽核部对财务报告 内部控制监督无效。</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440"/>
        <w:jc w:val="left"/>
      </w:pPr>
      <w:bookmarkStart w:id="584" w:name="bookmark584"/>
      <w:r>
        <w:rPr>
          <w:b/>
          <w:bCs/>
          <w:color w:val="000000"/>
          <w:spacing w:val="0"/>
          <w:w w:val="100"/>
          <w:position w:val="0"/>
        </w:rPr>
        <w:t>（</w:t>
      </w:r>
      <w:bookmarkEnd w:id="584"/>
      <w:r>
        <w:rPr>
          <w:rFonts w:ascii="Times New Roman" w:eastAsia="Times New Roman" w:hAnsi="Times New Roman" w:cs="Times New Roman"/>
          <w:b/>
          <w:bCs/>
          <w:color w:val="000000"/>
          <w:spacing w:val="0"/>
          <w:w w:val="100"/>
          <w:position w:val="0"/>
        </w:rPr>
        <w:t>2</w:t>
      </w:r>
      <w:r>
        <w:rPr>
          <w:b/>
          <w:bCs/>
          <w:color w:val="000000"/>
          <w:spacing w:val="0"/>
          <w:w w:val="100"/>
          <w:position w:val="0"/>
        </w:rPr>
        <w:t>）非财务报告内部控制缺陷认定标准</w:t>
      </w:r>
    </w:p>
    <w:p>
      <w:pPr>
        <w:pStyle w:val="Style1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①公司确定的非财务报告内部控制缺陷评价的定量标准如下:</w:t>
      </w:r>
    </w:p>
    <w:tbl>
      <w:tblPr>
        <w:tblOverlap w:val="never"/>
        <w:jc w:val="center"/>
        <w:tblLayout w:type="fixed"/>
      </w:tblPr>
      <w:tblGrid>
        <w:gridCol w:w="1450"/>
        <w:gridCol w:w="1291"/>
        <w:gridCol w:w="2146"/>
        <w:gridCol w:w="2318"/>
        <w:gridCol w:w="2434"/>
      </w:tblGrid>
      <w:tr>
        <w:trPr>
          <w:trHeight w:val="41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评级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w:t>
            </w:r>
          </w:p>
        </w:tc>
      </w:tr>
      <w:tr>
        <w:trPr>
          <w:trHeight w:val="408" w:hRule="exact"/>
        </w:trPr>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一般缺陷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重要缺陷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重大缺陷</w:t>
            </w:r>
          </w:p>
        </w:tc>
      </w:tr>
      <w:tr>
        <w:trPr>
          <w:trHeight w:val="68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财务损失金额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税前利润</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24" w:val="left"/>
              </w:tabs>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0%-1%</w:t>
              <w:tab/>
            </w:r>
            <w:r>
              <w:rPr>
                <w:color w:val="000000"/>
                <w:spacing w:val="0"/>
                <w:w w:val="100"/>
                <w:position w:val="0"/>
                <w:sz w:val="17"/>
                <w:szCs w:val="17"/>
              </w:rPr>
              <w:t>（不含）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（不含）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大于</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（含）</w:t>
            </w:r>
          </w:p>
        </w:tc>
      </w:tr>
      <w:tr>
        <w:trPr>
          <w:trHeight w:val="70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758" w:val="left"/>
              </w:tabs>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0%-0.5%</w:t>
              <w:tab/>
            </w:r>
            <w:r>
              <w:rPr>
                <w:color w:val="000000"/>
                <w:spacing w:val="0"/>
                <w:w w:val="100"/>
                <w:position w:val="0"/>
                <w:sz w:val="17"/>
                <w:szCs w:val="17"/>
              </w:rPr>
              <w:t>（不含）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758" w:val="left"/>
              </w:tabs>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0.5%-1%</w:t>
              <w:tab/>
            </w:r>
            <w:r>
              <w:rPr>
                <w:color w:val="000000"/>
                <w:spacing w:val="0"/>
                <w:w w:val="100"/>
                <w:position w:val="0"/>
                <w:sz w:val="17"/>
                <w:szCs w:val="17"/>
              </w:rPr>
              <w:t>（不含）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大于</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（含）</w:t>
            </w:r>
          </w:p>
        </w:tc>
      </w:tr>
    </w:tbl>
    <w:p>
      <w:pPr>
        <w:widowControl w:val="0"/>
        <w:spacing w:after="139" w:line="1" w:lineRule="exact"/>
      </w:pPr>
    </w:p>
    <w:p>
      <w:pPr>
        <w:pStyle w:val="Style1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②公司确定的非财务报告内部控制缺陷评价的定性标准如下:</w:t>
      </w:r>
      <w:r>
        <w:br w:type="page"/>
      </w:r>
    </w:p>
    <w:tbl>
      <w:tblPr>
        <w:tblOverlap w:val="never"/>
        <w:jc w:val="center"/>
        <w:tblLayout w:type="fixed"/>
      </w:tblPr>
      <w:tblGrid>
        <w:gridCol w:w="1354"/>
        <w:gridCol w:w="3182"/>
        <w:gridCol w:w="2510"/>
        <w:gridCol w:w="2554"/>
      </w:tblGrid>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评级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一般缺陷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重要缺陷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重大缺陷</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业务损失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极小影响或轻微影响，例如对收入、 客户、市场份额等有轻微影响。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有一定影响，但是经过一定的 弥补措施仍可能达到营运目 标或关键业绩指标。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较大影响，无法达到部分营运 目标或关键业绩指标。</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信息错报影响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对内、外部信息使用者不会产生影响， 或对信息准确性有轻微影响，但不会 影响使用者的判断。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对信息使用者有一定的影响， 可能会影响使用者对于事物 性质的判断，在一定程度上可 能导致错误的决策。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错误信息可能会导致使用者 做出重大的错误决策或截然 相反的决策，造成不可挽回的 决策损失。</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b/>
                <w:bCs/>
                <w:color w:val="000000"/>
                <w:spacing w:val="0"/>
                <w:w w:val="100"/>
                <w:position w:val="0"/>
                <w:sz w:val="17"/>
                <w:szCs w:val="17"/>
              </w:rPr>
              <w:t>信息系统对数</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b/>
                <w:bCs/>
                <w:color w:val="000000"/>
                <w:spacing w:val="0"/>
                <w:w w:val="100"/>
                <w:position w:val="0"/>
                <w:sz w:val="17"/>
                <w:szCs w:val="17"/>
              </w:rPr>
              <w:t>据完整性及业</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b/>
                <w:bCs/>
                <w:color w:val="000000"/>
                <w:spacing w:val="0"/>
                <w:w w:val="100"/>
                <w:position w:val="0"/>
                <w:sz w:val="17"/>
                <w:szCs w:val="17"/>
              </w:rPr>
              <w:t>务运营的影响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对系统数据完整性不会产生影响。对 业务正常运营没有产生影响，或对系 统数据完整性会产生有限影响，但数 据的非授权改动对业务运作及财务数 据记录产生损失轻微。对业务正常运 营没有直接影响，业务部门及客户没 有察觉。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对系统数据完整性具有一定 影响，数据的非授权改动对业 务运作带来一定的损失及对 财务数据记录的准确性产生 一定的影响。对业务正常运营 造成一定影响，致使业务操作 效率低下。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对系统数据的完整性具有重 大影响，数据的非授权改动会 给业务运作带来重大损失或 造成财务记录的重大错误。对 业务正常运营造成重大影响， 致使业务操作大规模停滞和 持续出错。</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营运影响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color w:val="000000"/>
                <w:spacing w:val="0"/>
                <w:w w:val="100"/>
                <w:position w:val="0"/>
                <w:sz w:val="17"/>
                <w:szCs w:val="17"/>
              </w:rPr>
              <w:t>对日常营运没有影响，或仅影响内部 效率，不直接影响对外展业。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对内外部均造成了一定影响， 比如关键员工或客户流失。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严重损伤公司核心竞争力，严 重损害公司为客户服务的能 力。</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监管影响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一般反馈，未受到调查和罚款，或被</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监管者执行初步调查，不必支付罚款。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被监管者公开警告和专项调 查，支付的罚款对年利润没有 较大影响。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被监管者持续观察，支付的罚 款对年利润有较大的影响。</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声誉影响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负面消息在企业内部流传，企业声誉 没有受损，或负面消息在当地局部流 传，对企业声誉造成轻微损害。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负面消息在某区域流传，对企 业声誉造成中等损害。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负面消息在全国各地流传，引 起公众关注，引发诉讼，对企 业声誉造成重大损害。</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、内部控制审计报告</w:t>
      </w:r>
      <w:bookmarkEnd w:id="585"/>
      <w:bookmarkEnd w:id="586"/>
      <w:bookmarkEnd w:id="588"/>
    </w:p>
    <w:tbl>
      <w:tblPr>
        <w:tblOverlap w:val="never"/>
        <w:jc w:val="center"/>
        <w:tblLayout w:type="fixed"/>
      </w:tblPr>
      <w:tblGrid>
        <w:gridCol w:w="2674"/>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内部控制审计报告中的审议意见段</w:t>
            </w:r>
          </w:p>
        </w:tc>
      </w:tr>
      <w:tr>
        <w:trPr>
          <w:trHeight w:val="40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日按照《企业内部控制基本规范》和相关规定在所有重大方面保持了有效的财务报告内部控制。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已披露</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披露网址：深交所网站(</w:t>
            </w:r>
            <w:r>
              <w:rPr>
                <w:rFonts w:ascii="Times New Roman" w:eastAsia="Times New Roman" w:hAnsi="Times New Roman" w:cs="Times New Roman"/>
                <w:color w:val="000000"/>
                <w:spacing w:val="0"/>
                <w:w w:val="100"/>
                <w:position w:val="0"/>
                <w:sz w:val="18"/>
                <w:szCs w:val="18"/>
              </w:rPr>
              <w:t>www.szse.cn</w:t>
            </w:r>
            <w:r>
              <w:rPr>
                <w:color w:val="000000"/>
                <w:spacing w:val="0"/>
                <w:w w:val="100"/>
                <w:position w:val="0"/>
                <w:sz w:val="17"/>
                <w:szCs w:val="17"/>
              </w:rPr>
              <w:t>)；</w:t>
            </w:r>
            <w:r>
              <w:rPr>
                <w:color w:val="000000"/>
                <w:spacing w:val="0"/>
                <w:w w:val="100"/>
                <w:position w:val="0"/>
                <w:sz w:val="17"/>
                <w:szCs w:val="17"/>
              </w:rPr>
              <w:t>公告名称：《第一创业证券股份有限公司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年度内部控制审计报告》</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159" w:line="1" w:lineRule="exact"/>
      </w:pPr>
    </w:p>
    <w:p>
      <w:pPr>
        <w:pStyle w:val="Style1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会计师事务所是否出具非标准意见的内部控制审计报告</w:t>
      </w:r>
    </w:p>
    <w:p>
      <w:pPr>
        <w:pStyle w:val="Style9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1"/>
        <w:keepNext/>
        <w:keepLines/>
        <w:widowControl w:val="0"/>
        <w:shd w:val="clear" w:color="auto" w:fill="auto"/>
        <w:bidi w:val="0"/>
        <w:spacing w:before="0" w:after="180" w:line="240" w:lineRule="auto"/>
        <w:ind w:left="0" w:right="0" w:firstLine="0"/>
        <w:jc w:val="left"/>
        <w:rPr>
          <w:sz w:val="24"/>
          <w:szCs w:val="24"/>
        </w:rPr>
      </w:pPr>
      <w:bookmarkStart w:id="589" w:name="bookmark589"/>
      <w:bookmarkStart w:id="590" w:name="bookmark590"/>
      <w:bookmarkStart w:id="591" w:name="bookmark591"/>
      <w:r>
        <w:rPr>
          <w:color w:val="000000"/>
          <w:spacing w:val="0"/>
          <w:w w:val="100"/>
          <w:position w:val="0"/>
          <w:sz w:val="24"/>
          <w:szCs w:val="24"/>
        </w:rPr>
        <w:t>十六、动态风险控制指标监控和补足机制建立情况</w:t>
      </w:r>
      <w:bookmarkEnd w:id="589"/>
      <w:bookmarkEnd w:id="590"/>
      <w:bookmarkEnd w:id="591"/>
    </w:p>
    <w:p>
      <w:pPr>
        <w:pStyle w:val="Style12"/>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公司严格按照监管部门和中国证券业协会关于净资本动态风险监控相关规定，持续优化对净资本等风 险控制指标的监控管理。</w:t>
      </w:r>
      <w:r>
        <w:rPr>
          <w:rFonts w:ascii="Times New Roman" w:eastAsia="Times New Roman" w:hAnsi="Times New Roman" w:cs="Times New Roman"/>
          <w:color w:val="000000"/>
          <w:spacing w:val="0"/>
          <w:w w:val="100"/>
          <w:position w:val="0"/>
        </w:rPr>
        <w:t>2021</w:t>
      </w:r>
      <w:r>
        <w:rPr>
          <w:color w:val="000000"/>
          <w:spacing w:val="0"/>
          <w:w w:val="100"/>
          <w:position w:val="0"/>
        </w:rPr>
        <w:t>年，公司与净资本相关的主要风险监控指标均在正常范围内波动，未出现触 及监管预警标准的情形，未出现超出董事会授权范围的情形。</w:t>
      </w:r>
    </w:p>
    <w:p>
      <w:pPr>
        <w:pStyle w:val="Style30"/>
        <w:keepNext/>
        <w:keepLines/>
        <w:widowControl w:val="0"/>
        <w:shd w:val="clear" w:color="auto" w:fill="auto"/>
        <w:bidi w:val="0"/>
        <w:spacing w:before="0" w:after="0" w:line="497"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、净资本等风险控制指标的动态管理</w:t>
      </w:r>
      <w:bookmarkEnd w:id="592"/>
      <w:bookmarkEnd w:id="593"/>
      <w:bookmarkEnd w:id="595"/>
    </w:p>
    <w:p>
      <w:pPr>
        <w:pStyle w:val="Style12"/>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公司净资本风险控制指标动态监控系统实现了对净资本等各项风险控制指标的动态监控和自动预警。 公司逐日开展净资本动态监控，监测及报告风控指标变动情况，对风险及时进行提示及处理风险情况。公 司根据资产负债优化调整情况和净资本动态监控情况，动态更新各业务部门的规模限额。公司定期与不定 期开展净资本综合压力测试及专项压力测试，确定风险点和薄弱环节，并将压力测试结果运用于公司相关 决策过程，持续优化公司资产负债配置。在进行利润分配、对子公司增资和开展新业务等事项之前，公司 对净资本等风险控制指标进行了敏感性分析，合理确定业务规模，确保各项指标符合监管标准。</w:t>
      </w:r>
    </w:p>
    <w:p>
      <w:pPr>
        <w:pStyle w:val="Style30"/>
        <w:keepNext/>
        <w:keepLines/>
        <w:widowControl w:val="0"/>
        <w:shd w:val="clear" w:color="auto" w:fill="auto"/>
        <w:bidi w:val="0"/>
        <w:spacing w:before="0" w:after="0" w:line="502"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、净资本补足机制的建立情况</w:t>
      </w:r>
      <w:bookmarkEnd w:id="596"/>
      <w:bookmarkEnd w:id="597"/>
      <w:bookmarkEnd w:id="599"/>
    </w:p>
    <w:p>
      <w:pPr>
        <w:pStyle w:val="Style12"/>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公司已制定净资本补足应对措施预案，当出现净资本等风险控制指标达到预警标准时，公司将通过调 整各项业务规模，优化业务结构，处置长期股权投资或固定资产，发行次级债或进行股权融资等方式降低 风险水平并提高公司净资本规模，增强抗风险能力。</w:t>
      </w:r>
    </w:p>
    <w:p>
      <w:pPr>
        <w:pStyle w:val="Style21"/>
        <w:keepNext/>
        <w:keepLines/>
        <w:widowControl w:val="0"/>
        <w:shd w:val="clear" w:color="auto" w:fill="auto"/>
        <w:bidi w:val="0"/>
        <w:spacing w:before="0" w:after="180" w:line="240" w:lineRule="auto"/>
        <w:ind w:left="0" w:right="0" w:firstLine="0"/>
        <w:jc w:val="both"/>
        <w:rPr>
          <w:sz w:val="24"/>
          <w:szCs w:val="24"/>
        </w:rPr>
      </w:pPr>
      <w:bookmarkStart w:id="600" w:name="bookmark600"/>
      <w:bookmarkStart w:id="601" w:name="bookmark601"/>
      <w:bookmarkStart w:id="602" w:name="bookmark602"/>
      <w:r>
        <w:rPr>
          <w:color w:val="000000"/>
          <w:spacing w:val="0"/>
          <w:w w:val="100"/>
          <w:position w:val="0"/>
          <w:sz w:val="24"/>
          <w:szCs w:val="24"/>
        </w:rPr>
        <w:t>十七、风险管理情况</w:t>
      </w:r>
      <w:bookmarkEnd w:id="600"/>
      <w:bookmarkEnd w:id="601"/>
      <w:bookmarkEnd w:id="602"/>
    </w:p>
    <w:p>
      <w:pPr>
        <w:pStyle w:val="Style12"/>
        <w:keepNext w:val="0"/>
        <w:keepLines w:val="0"/>
        <w:widowControl w:val="0"/>
        <w:shd w:val="clear" w:color="auto" w:fill="auto"/>
        <w:bidi w:val="0"/>
        <w:spacing w:before="0" w:after="0" w:line="48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年，公司根据《证券公司全面风险管理规范》等相关法律法规和准则，持续优化和提升全面风险 管理体系。</w:t>
      </w:r>
    </w:p>
    <w:p>
      <w:pPr>
        <w:pStyle w:val="Style12"/>
        <w:keepNext w:val="0"/>
        <w:keepLines w:val="0"/>
        <w:widowControl w:val="0"/>
        <w:shd w:val="clear" w:color="auto" w:fill="auto"/>
        <w:bidi w:val="0"/>
        <w:spacing w:before="0" w:after="0" w:line="484" w:lineRule="exact"/>
        <w:ind w:left="0" w:right="0" w:firstLine="440"/>
        <w:jc w:val="both"/>
      </w:pPr>
      <w:r>
        <w:rPr>
          <w:color w:val="000000"/>
          <w:spacing w:val="0"/>
          <w:w w:val="100"/>
          <w:position w:val="0"/>
        </w:rPr>
        <w:t>公司已实现了对各风险类型及相关信息系统、业务条线、分支机构及子公司的全覆盖。公司的全面风 险管理工作覆盖了信用风险、流动性风险、市场风险、操作风险、声誉风险、洗钱风险和环境气候风险等 风险类型，并均采用相关信息系统进行风险信息收集与监测。</w:t>
      </w:r>
    </w:p>
    <w:p>
      <w:pPr>
        <w:pStyle w:val="Style12"/>
        <w:keepNext w:val="0"/>
        <w:keepLines w:val="0"/>
        <w:widowControl w:val="0"/>
        <w:shd w:val="clear" w:color="auto" w:fill="auto"/>
        <w:bidi w:val="0"/>
        <w:spacing w:before="0" w:after="0" w:line="484" w:lineRule="exact"/>
        <w:ind w:left="0" w:right="0" w:firstLine="440"/>
        <w:jc w:val="both"/>
      </w:pPr>
      <w:r>
        <w:rPr>
          <w:color w:val="000000"/>
          <w:spacing w:val="0"/>
          <w:w w:val="100"/>
          <w:position w:val="0"/>
        </w:rPr>
        <w:t>公司的全面风险管理工作覆盖了自营投资与交易业务线、固定收益业务线、资产管理业务线、经纪业 务线、信用类业务线、投资银行业务线等各业务条线。</w:t>
      </w:r>
    </w:p>
    <w:p>
      <w:pPr>
        <w:pStyle w:val="Style12"/>
        <w:keepNext w:val="0"/>
        <w:keepLines w:val="0"/>
        <w:widowControl w:val="0"/>
        <w:shd w:val="clear" w:color="auto" w:fill="auto"/>
        <w:bidi w:val="0"/>
        <w:spacing w:before="0" w:after="300" w:line="484" w:lineRule="exact"/>
        <w:ind w:left="0" w:right="0" w:firstLine="440"/>
        <w:jc w:val="both"/>
      </w:pPr>
      <w:r>
        <w:rPr>
          <w:color w:val="000000"/>
          <w:spacing w:val="0"/>
          <w:w w:val="100"/>
          <w:position w:val="0"/>
        </w:rPr>
        <w:t>公司已将所有子公司纳入全面风险管理体系，强化分支机构风险管理，实现风险管理全覆盖。公司在 每家子公司均明确了风险管理负责人。每家营业部、每家分公司均根据业务需要设立了相应的风险管理岗。</w:t>
      </w:r>
    </w:p>
    <w:p>
      <w:pPr>
        <w:pStyle w:val="Style12"/>
        <w:keepNext w:val="0"/>
        <w:keepLines w:val="0"/>
        <w:widowControl w:val="0"/>
        <w:shd w:val="clear" w:color="auto" w:fill="auto"/>
        <w:tabs>
          <w:tab w:pos="750" w:val="left"/>
        </w:tabs>
        <w:bidi w:val="0"/>
        <w:spacing w:before="0" w:after="0" w:line="470" w:lineRule="exact"/>
        <w:ind w:left="0" w:right="0" w:firstLine="440"/>
        <w:jc w:val="both"/>
      </w:pPr>
      <w:bookmarkStart w:id="603" w:name="bookmark603"/>
      <w:r>
        <w:rPr>
          <w:rFonts w:ascii="Times New Roman" w:eastAsia="Times New Roman" w:hAnsi="Times New Roman" w:cs="Times New Roman"/>
          <w:b/>
          <w:bCs/>
          <w:color w:val="000000"/>
          <w:spacing w:val="0"/>
          <w:w w:val="100"/>
          <w:position w:val="0"/>
        </w:rPr>
        <w:t>1</w:t>
      </w:r>
      <w:bookmarkEnd w:id="603"/>
      <w:r>
        <w:rPr>
          <w:b/>
          <w:bCs/>
          <w:color w:val="000000"/>
          <w:spacing w:val="0"/>
          <w:w w:val="100"/>
          <w:position w:val="0"/>
        </w:rPr>
        <w:t>、</w:t>
        <w:tab/>
        <w:t>风险监测</w:t>
      </w:r>
    </w:p>
    <w:p>
      <w:pPr>
        <w:pStyle w:val="Style1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公司建立了市场、信用、流动性、洗钱风险和净资本等监控系统，逐日计量和监控市场、信用、流动 性、洗钱风险和净资本等各项风险控制指标的达标情况。公司在各业务部门设立了风险管理岗，逐日录入、 计算、分析处理和报送风险管理相关报表、流程及报告。</w:t>
      </w:r>
    </w:p>
    <w:p>
      <w:pPr>
        <w:pStyle w:val="Style12"/>
        <w:keepNext w:val="0"/>
        <w:keepLines w:val="0"/>
        <w:widowControl w:val="0"/>
        <w:shd w:val="clear" w:color="auto" w:fill="auto"/>
        <w:tabs>
          <w:tab w:pos="750" w:val="left"/>
        </w:tabs>
        <w:bidi w:val="0"/>
        <w:spacing w:before="0" w:after="0" w:line="470" w:lineRule="exact"/>
        <w:ind w:left="0" w:right="0" w:firstLine="440"/>
        <w:jc w:val="left"/>
      </w:pPr>
      <w:bookmarkStart w:id="604" w:name="bookmark604"/>
      <w:r>
        <w:rPr>
          <w:rFonts w:ascii="Times New Roman" w:eastAsia="Times New Roman" w:hAnsi="Times New Roman" w:cs="Times New Roman"/>
          <w:b/>
          <w:bCs/>
          <w:color w:val="000000"/>
          <w:spacing w:val="0"/>
          <w:w w:val="100"/>
          <w:position w:val="0"/>
        </w:rPr>
        <w:t>2</w:t>
      </w:r>
      <w:bookmarkEnd w:id="604"/>
      <w:r>
        <w:rPr>
          <w:b/>
          <w:bCs/>
          <w:color w:val="000000"/>
          <w:spacing w:val="0"/>
          <w:w w:val="100"/>
          <w:position w:val="0"/>
        </w:rPr>
        <w:t>、</w:t>
        <w:tab/>
        <w:t>风险计量</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公司在风险管理平台的基础上自主开发了市场风险和信用风险管理系统，可实现对市场风险、信用风 险的计量和监测。公司采取回测分析和压力测试手段每月定期进行分析，根据回测结果调整模型以确保风 险计量模型可靠、合理。为实现精确量化指标管理，强化压力测试的科学性，公司引进</w:t>
      </w:r>
      <w:r>
        <w:rPr>
          <w:rFonts w:ascii="Times New Roman" w:eastAsia="Times New Roman" w:hAnsi="Times New Roman" w:cs="Times New Roman"/>
          <w:color w:val="000000"/>
          <w:spacing w:val="0"/>
          <w:w w:val="100"/>
          <w:position w:val="0"/>
        </w:rPr>
        <w:t>Risk Metrics</w:t>
      </w:r>
      <w:r>
        <w:rPr>
          <w:color w:val="000000"/>
          <w:spacing w:val="0"/>
          <w:w w:val="100"/>
          <w:position w:val="0"/>
        </w:rPr>
        <w:t>计量 引擎进一步完善公司的风险计量、估值、盈亏归因分析等功能模块。公司在流动性风险管理平台上建立流 动性风险监控系统。对于操作风险，公司建立了操作风险管理系统，实现了操作风险事件损失库和风险控 制矩阵信息收集和分析等功能。为实现集团化管理和对子公司的并表监管，公司建立了净资本并表监管系 统，已对接子公司的必要系统，实现净资本风险控制指标的集团化并表风险管理。公司重视数据治理工作， 在信息技术中心成立了专门的数据管理部门，制定和颁布了一系列数据管理相关制度，搭建了数据管控平 台，持续推进公司数据治理工作。</w:t>
      </w:r>
    </w:p>
    <w:p>
      <w:pPr>
        <w:pStyle w:val="Style12"/>
        <w:keepNext w:val="0"/>
        <w:keepLines w:val="0"/>
        <w:widowControl w:val="0"/>
        <w:shd w:val="clear" w:color="auto" w:fill="auto"/>
        <w:tabs>
          <w:tab w:pos="750" w:val="left"/>
        </w:tabs>
        <w:bidi w:val="0"/>
        <w:spacing w:before="0" w:after="0" w:line="470" w:lineRule="exact"/>
        <w:ind w:left="0" w:right="0" w:firstLine="440"/>
        <w:jc w:val="left"/>
      </w:pPr>
      <w:bookmarkStart w:id="605" w:name="bookmark605"/>
      <w:r>
        <w:rPr>
          <w:rFonts w:ascii="Times New Roman" w:eastAsia="Times New Roman" w:hAnsi="Times New Roman" w:cs="Times New Roman"/>
          <w:b/>
          <w:bCs/>
          <w:color w:val="000000"/>
          <w:spacing w:val="0"/>
          <w:w w:val="100"/>
          <w:position w:val="0"/>
        </w:rPr>
        <w:t>3</w:t>
      </w:r>
      <w:bookmarkEnd w:id="605"/>
      <w:r>
        <w:rPr>
          <w:b/>
          <w:bCs/>
          <w:color w:val="000000"/>
          <w:spacing w:val="0"/>
          <w:w w:val="100"/>
          <w:position w:val="0"/>
        </w:rPr>
        <w:t>、</w:t>
        <w:tab/>
        <w:t>风险分析</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公司建立了覆盖公司主要业务类型和部门、风险类型的全面风险报告体系。公司持续完善风险监控和 报告体系，风险管理部逐日、逐月、逐年汇总分析公司总体风险情况，形成风险监控日报表、月度和年度 风险管理报告，向公司经营管理层报告公司最新的市场风险、信用风险、操作风险、流动性风险、声誉风 险、净资本等情况，提示、预警、处置需要关注的风险点。</w:t>
      </w:r>
    </w:p>
    <w:p>
      <w:pPr>
        <w:pStyle w:val="Style12"/>
        <w:keepNext w:val="0"/>
        <w:keepLines w:val="0"/>
        <w:widowControl w:val="0"/>
        <w:shd w:val="clear" w:color="auto" w:fill="auto"/>
        <w:tabs>
          <w:tab w:pos="750" w:val="left"/>
        </w:tabs>
        <w:bidi w:val="0"/>
        <w:spacing w:before="0" w:after="0" w:line="470" w:lineRule="exact"/>
        <w:ind w:left="0" w:right="0" w:firstLine="440"/>
        <w:jc w:val="left"/>
      </w:pPr>
      <w:bookmarkStart w:id="606" w:name="bookmark606"/>
      <w:r>
        <w:rPr>
          <w:rFonts w:ascii="Times New Roman" w:eastAsia="Times New Roman" w:hAnsi="Times New Roman" w:cs="Times New Roman"/>
          <w:b/>
          <w:bCs/>
          <w:color w:val="000000"/>
          <w:spacing w:val="0"/>
          <w:w w:val="100"/>
          <w:position w:val="0"/>
        </w:rPr>
        <w:t>4</w:t>
      </w:r>
      <w:bookmarkEnd w:id="606"/>
      <w:r>
        <w:rPr>
          <w:b/>
          <w:bCs/>
          <w:color w:val="000000"/>
          <w:spacing w:val="0"/>
          <w:w w:val="100"/>
          <w:position w:val="0"/>
        </w:rPr>
        <w:t>、</w:t>
        <w:tab/>
        <w:t>风险应对</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公司针对市场风险指标超标、信用风险指标超标均有应对处理方案。针对影响证券交易连续性的突发 操作风险事件，公司制定了相关交易应急处置管理办法，成立了应急指挥小组，按季度进行应急演练并持 续改进工作。公司制定了《流动性应急处置管理办法》，对流动性风险的应急处置组织架构和职责、处置 规则流程、报告路径等做了具体规定。公司成立了流动性管理应急小组具体负责应急处理并定期组织流动 性风险应急预案演练。</w:t>
      </w:r>
    </w:p>
    <w:p>
      <w:pPr>
        <w:pStyle w:val="Style12"/>
        <w:keepNext w:val="0"/>
        <w:keepLines w:val="0"/>
        <w:widowControl w:val="0"/>
        <w:shd w:val="clear" w:color="auto" w:fill="auto"/>
        <w:tabs>
          <w:tab w:pos="750" w:val="left"/>
        </w:tabs>
        <w:bidi w:val="0"/>
        <w:spacing w:before="0" w:after="0" w:line="470" w:lineRule="exact"/>
        <w:ind w:left="0" w:right="0" w:firstLine="440"/>
        <w:jc w:val="both"/>
      </w:pPr>
      <w:bookmarkStart w:id="607" w:name="bookmark607"/>
      <w:r>
        <w:rPr>
          <w:rFonts w:ascii="Times New Roman" w:eastAsia="Times New Roman" w:hAnsi="Times New Roman" w:cs="Times New Roman"/>
          <w:b/>
          <w:bCs/>
          <w:color w:val="000000"/>
          <w:spacing w:val="0"/>
          <w:w w:val="100"/>
          <w:position w:val="0"/>
        </w:rPr>
        <w:t>5</w:t>
      </w:r>
      <w:bookmarkEnd w:id="607"/>
      <w:r>
        <w:rPr>
          <w:b/>
          <w:bCs/>
          <w:color w:val="000000"/>
          <w:spacing w:val="0"/>
          <w:w w:val="100"/>
          <w:position w:val="0"/>
        </w:rPr>
        <w:t>、</w:t>
        <w:tab/>
        <w:t>风险管理人才招募与培养</w:t>
      </w:r>
    </w:p>
    <w:p>
      <w:pPr>
        <w:pStyle w:val="Style12"/>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公司持续推进风险管理人才的招募与培养。公司风险管理部门具备</w:t>
      </w:r>
      <w:r>
        <w:rPr>
          <w:rFonts w:ascii="Times New Roman" w:eastAsia="Times New Roman" w:hAnsi="Times New Roman" w:cs="Times New Roman"/>
          <w:color w:val="000000"/>
          <w:spacing w:val="0"/>
          <w:w w:val="100"/>
          <w:position w:val="0"/>
        </w:rPr>
        <w:t>3</w:t>
      </w:r>
      <w:r>
        <w:rPr>
          <w:color w:val="000000"/>
          <w:spacing w:val="0"/>
          <w:w w:val="100"/>
          <w:position w:val="0"/>
        </w:rPr>
        <w:t>年以上相关领域工作经历的风险 管理专职人员占公司总部员工比例超过</w:t>
      </w:r>
      <w:r>
        <w:rPr>
          <w:rFonts w:ascii="Times New Roman" w:eastAsia="Times New Roman" w:hAnsi="Times New Roman" w:cs="Times New Roman"/>
          <w:color w:val="000000"/>
          <w:spacing w:val="0"/>
          <w:w w:val="100"/>
          <w:position w:val="0"/>
        </w:rPr>
        <w:t>2%</w:t>
      </w:r>
      <w:r>
        <w:rPr>
          <w:color w:val="000000"/>
          <w:spacing w:val="0"/>
          <w:w w:val="100"/>
          <w:position w:val="0"/>
        </w:rPr>
        <w:t>，符合监管要求。在风险管理人员中，约</w:t>
      </w:r>
      <w:r>
        <w:rPr>
          <w:rFonts w:ascii="Times New Roman" w:eastAsia="Times New Roman" w:hAnsi="Times New Roman" w:cs="Times New Roman"/>
          <w:color w:val="000000"/>
          <w:spacing w:val="0"/>
          <w:w w:val="100"/>
          <w:position w:val="0"/>
        </w:rPr>
        <w:t>80%</w:t>
      </w:r>
      <w:r>
        <w:rPr>
          <w:color w:val="000000"/>
          <w:spacing w:val="0"/>
          <w:w w:val="100"/>
          <w:position w:val="0"/>
        </w:rPr>
        <w:t>为硕士研究生及 以上学历，全部为国内外名校教育背景。</w:t>
      </w:r>
    </w:p>
    <w:p>
      <w:pPr>
        <w:pStyle w:val="Style12"/>
        <w:keepNext w:val="0"/>
        <w:keepLines w:val="0"/>
        <w:widowControl w:val="0"/>
        <w:shd w:val="clear" w:color="auto" w:fill="auto"/>
        <w:tabs>
          <w:tab w:pos="777" w:val="left"/>
        </w:tabs>
        <w:bidi w:val="0"/>
        <w:spacing w:before="0" w:after="0" w:line="475" w:lineRule="exact"/>
        <w:ind w:left="0" w:right="0" w:firstLine="440"/>
        <w:jc w:val="left"/>
      </w:pPr>
      <w:bookmarkStart w:id="608" w:name="bookmark608"/>
      <w:r>
        <w:rPr>
          <w:rFonts w:ascii="Times New Roman" w:eastAsia="Times New Roman" w:hAnsi="Times New Roman" w:cs="Times New Roman"/>
          <w:b/>
          <w:bCs/>
          <w:color w:val="000000"/>
          <w:spacing w:val="0"/>
          <w:w w:val="100"/>
          <w:position w:val="0"/>
        </w:rPr>
        <w:t>6</w:t>
      </w:r>
      <w:bookmarkEnd w:id="608"/>
      <w:r>
        <w:rPr>
          <w:b/>
          <w:bCs/>
          <w:color w:val="000000"/>
          <w:spacing w:val="0"/>
          <w:w w:val="100"/>
          <w:position w:val="0"/>
        </w:rPr>
        <w:t>、</w:t>
        <w:tab/>
        <w:t>风险管理制度体系</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公司重视风险管理制度体系的建立健全。公司颁布了《风险管理办法》《市场风险管理办法》《信用 风险管理办法》《流动性风险管理办法》《声誉风险管理制度》《反洗钱内部控制制度》《操作风险管理 办法》《净资本风险控制指标动态监控管理办法》《压力测试管理办法》以及《风险管理岗工作职责及业 绩绩效考核管理办法》等制度，为全面风险管理落实工作奠定了健全有力的制度基础。</w:t>
      </w:r>
    </w:p>
    <w:p>
      <w:pPr>
        <w:pStyle w:val="Style12"/>
        <w:keepNext w:val="0"/>
        <w:keepLines w:val="0"/>
        <w:widowControl w:val="0"/>
        <w:shd w:val="clear" w:color="auto" w:fill="auto"/>
        <w:tabs>
          <w:tab w:pos="777" w:val="left"/>
        </w:tabs>
        <w:bidi w:val="0"/>
        <w:spacing w:before="0" w:after="0" w:line="475" w:lineRule="exact"/>
        <w:ind w:left="0" w:right="0" w:firstLine="440"/>
        <w:jc w:val="left"/>
      </w:pPr>
      <w:bookmarkStart w:id="609" w:name="bookmark609"/>
      <w:r>
        <w:rPr>
          <w:rFonts w:ascii="Times New Roman" w:eastAsia="Times New Roman" w:hAnsi="Times New Roman" w:cs="Times New Roman"/>
          <w:b/>
          <w:bCs/>
          <w:color w:val="000000"/>
          <w:spacing w:val="0"/>
          <w:w w:val="100"/>
          <w:position w:val="0"/>
        </w:rPr>
        <w:t>7</w:t>
      </w:r>
      <w:bookmarkEnd w:id="609"/>
      <w:r>
        <w:rPr>
          <w:b/>
          <w:bCs/>
          <w:color w:val="000000"/>
          <w:spacing w:val="0"/>
          <w:w w:val="100"/>
          <w:position w:val="0"/>
        </w:rPr>
        <w:t>、</w:t>
        <w:tab/>
        <w:t>信息技术投入</w:t>
      </w:r>
    </w:p>
    <w:p>
      <w:pPr>
        <w:pStyle w:val="Style12"/>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根据落实全面风险管理对加大信息技术投入的要求，为确保风险管理系统建设投入与业务发展相匹配， 根据公司信息技术规划及业务开展情况，风险管理部与信息技术中心在持续改进原有系统的基础上，新建 了内部信用评级系统，并积极推进操作风险管理系统的升级替换。</w:t>
      </w:r>
    </w:p>
    <w:p>
      <w:pPr>
        <w:pStyle w:val="Style12"/>
        <w:keepNext w:val="0"/>
        <w:keepLines w:val="0"/>
        <w:widowControl w:val="0"/>
        <w:shd w:val="clear" w:color="auto" w:fill="auto"/>
        <w:bidi w:val="0"/>
        <w:spacing w:before="0" w:after="420" w:line="475"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月就未来三年合规风控及信息系统建设投入向中国证监会做出承诺，承诺</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-2021</w:t>
      </w:r>
      <w:r>
        <w:rPr>
          <w:color w:val="000000"/>
          <w:spacing w:val="0"/>
          <w:w w:val="100"/>
          <w:position w:val="0"/>
        </w:rPr>
        <w:t>年每年对合规风控投入金额不低于前一年度营业收入的</w:t>
      </w:r>
      <w:r>
        <w:rPr>
          <w:rFonts w:ascii="Times New Roman" w:eastAsia="Times New Roman" w:hAnsi="Times New Roman" w:cs="Times New Roman"/>
          <w:color w:val="000000"/>
          <w:spacing w:val="0"/>
          <w:w w:val="100"/>
          <w:position w:val="0"/>
        </w:rPr>
        <w:t>3%</w:t>
      </w:r>
      <w:r>
        <w:rPr>
          <w:color w:val="000000"/>
          <w:spacing w:val="0"/>
          <w:w w:val="100"/>
          <w:position w:val="0"/>
        </w:rPr>
        <w:t>，对信息系统建设投入金额不低于前一年 度营业收入的</w:t>
      </w:r>
      <w:r>
        <w:rPr>
          <w:rFonts w:ascii="Times New Roman" w:eastAsia="Times New Roman" w:hAnsi="Times New Roman" w:cs="Times New Roman"/>
          <w:color w:val="000000"/>
          <w:spacing w:val="0"/>
          <w:w w:val="100"/>
          <w:position w:val="0"/>
        </w:rPr>
        <w:t>6%</w:t>
      </w:r>
      <w:r>
        <w:rPr>
          <w:color w:val="000000"/>
          <w:spacing w:val="0"/>
          <w:w w:val="100"/>
          <w:position w:val="0"/>
        </w:rPr>
        <w:t>。根据承诺，</w:t>
      </w:r>
      <w:r>
        <w:rPr>
          <w:rFonts w:ascii="Times New Roman" w:eastAsia="Times New Roman" w:hAnsi="Times New Roman" w:cs="Times New Roman"/>
          <w:color w:val="000000"/>
          <w:spacing w:val="0"/>
          <w:w w:val="100"/>
          <w:position w:val="0"/>
        </w:rPr>
        <w:t>2021</w:t>
      </w:r>
      <w:r>
        <w:rPr>
          <w:color w:val="000000"/>
          <w:spacing w:val="0"/>
          <w:w w:val="100"/>
          <w:position w:val="0"/>
        </w:rPr>
        <w:t>年公司合规风控方面实际投入</w:t>
      </w:r>
      <w:r>
        <w:rPr>
          <w:rFonts w:ascii="Times New Roman" w:eastAsia="Times New Roman" w:hAnsi="Times New Roman" w:cs="Times New Roman"/>
          <w:color w:val="000000"/>
          <w:spacing w:val="0"/>
          <w:w w:val="100"/>
          <w:position w:val="0"/>
        </w:rPr>
        <w:t>6,549.03</w:t>
      </w:r>
      <w:r>
        <w:rPr>
          <w:color w:val="000000"/>
          <w:spacing w:val="0"/>
          <w:w w:val="100"/>
          <w:position w:val="0"/>
        </w:rPr>
        <w:t>万元，占</w:t>
      </w:r>
      <w:r>
        <w:rPr>
          <w:rFonts w:ascii="Times New Roman" w:eastAsia="Times New Roman" w:hAnsi="Times New Roman" w:cs="Times New Roman"/>
          <w:color w:val="000000"/>
          <w:spacing w:val="0"/>
          <w:w w:val="100"/>
          <w:position w:val="0"/>
        </w:rPr>
        <w:t>2020</w:t>
      </w:r>
      <w:r>
        <w:rPr>
          <w:color w:val="000000"/>
          <w:spacing w:val="0"/>
          <w:w w:val="100"/>
          <w:position w:val="0"/>
        </w:rPr>
        <w:t>年营业收入比重 为</w:t>
      </w:r>
      <w:r>
        <w:rPr>
          <w:rFonts w:ascii="Times New Roman" w:eastAsia="Times New Roman" w:hAnsi="Times New Roman" w:cs="Times New Roman"/>
          <w:color w:val="000000"/>
          <w:spacing w:val="0"/>
          <w:w w:val="100"/>
          <w:position w:val="0"/>
        </w:rPr>
        <w:t>3.08%</w:t>
      </w:r>
      <w:r>
        <w:rPr>
          <w:color w:val="000000"/>
          <w:spacing w:val="0"/>
          <w:w w:val="100"/>
          <w:position w:val="0"/>
        </w:rPr>
        <w:t>；公司信息系统建设方面实际投入</w:t>
      </w:r>
      <w:r>
        <w:rPr>
          <w:rFonts w:ascii="Times New Roman" w:eastAsia="Times New Roman" w:hAnsi="Times New Roman" w:cs="Times New Roman"/>
          <w:color w:val="000000"/>
          <w:spacing w:val="0"/>
          <w:w w:val="100"/>
          <w:position w:val="0"/>
        </w:rPr>
        <w:t>20,621.50</w:t>
      </w:r>
      <w:r>
        <w:rPr>
          <w:color w:val="000000"/>
          <w:spacing w:val="0"/>
          <w:w w:val="100"/>
          <w:position w:val="0"/>
        </w:rPr>
        <w:t>万元，占</w:t>
      </w:r>
      <w:r>
        <w:rPr>
          <w:rFonts w:ascii="Times New Roman" w:eastAsia="Times New Roman" w:hAnsi="Times New Roman" w:cs="Times New Roman"/>
          <w:color w:val="000000"/>
          <w:spacing w:val="0"/>
          <w:w w:val="100"/>
          <w:position w:val="0"/>
        </w:rPr>
        <w:t>2020</w:t>
      </w:r>
      <w:r>
        <w:rPr>
          <w:color w:val="000000"/>
          <w:spacing w:val="0"/>
          <w:w w:val="100"/>
          <w:position w:val="0"/>
        </w:rPr>
        <w:t>年营业收入比重为</w:t>
      </w:r>
      <w:r>
        <w:rPr>
          <w:rFonts w:ascii="Times New Roman" w:eastAsia="Times New Roman" w:hAnsi="Times New Roman" w:cs="Times New Roman"/>
          <w:color w:val="000000"/>
          <w:spacing w:val="0"/>
          <w:w w:val="100"/>
          <w:position w:val="0"/>
        </w:rPr>
        <w:t>9.70%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 公司在合规风控及信息系统建设方面的投入均履行了前述承诺。</w:t>
      </w:r>
    </w:p>
    <w:p>
      <w:pPr>
        <w:pStyle w:val="Style21"/>
        <w:keepNext/>
        <w:keepLines/>
        <w:widowControl w:val="0"/>
        <w:shd w:val="clear" w:color="auto" w:fill="auto"/>
        <w:bidi w:val="0"/>
        <w:spacing w:before="0" w:after="360" w:line="240" w:lineRule="auto"/>
        <w:ind w:left="0" w:right="0" w:firstLine="0"/>
        <w:jc w:val="left"/>
        <w:rPr>
          <w:sz w:val="24"/>
          <w:szCs w:val="24"/>
        </w:rPr>
      </w:pPr>
      <w:bookmarkStart w:id="610" w:name="bookmark610"/>
      <w:bookmarkStart w:id="611" w:name="bookmark611"/>
      <w:bookmarkStart w:id="612" w:name="bookmark612"/>
      <w:r>
        <w:rPr>
          <w:color w:val="000000"/>
          <w:spacing w:val="0"/>
          <w:w w:val="100"/>
          <w:position w:val="0"/>
          <w:sz w:val="24"/>
          <w:szCs w:val="24"/>
        </w:rPr>
        <w:t>十八、合规管理体系建设情况和稽核部门稽核情况</w:t>
      </w:r>
      <w:bookmarkEnd w:id="610"/>
      <w:bookmarkEnd w:id="611"/>
      <w:bookmarkEnd w:id="612"/>
    </w:p>
    <w:p>
      <w:pPr>
        <w:pStyle w:val="Style30"/>
        <w:keepNext/>
        <w:keepLines/>
        <w:widowControl w:val="0"/>
        <w:shd w:val="clear" w:color="auto" w:fill="auto"/>
        <w:bidi w:val="0"/>
        <w:spacing w:before="0" w:after="20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、合规管理体系建设及合规部门报告期内工作情况</w:t>
      </w:r>
      <w:bookmarkEnd w:id="613"/>
      <w:bookmarkEnd w:id="614"/>
      <w:bookmarkEnd w:id="616"/>
    </w:p>
    <w:p>
      <w:pPr>
        <w:pStyle w:val="Style12"/>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年，中国证监会继续围绕“建制度、不干预、零容忍”方针、坚持“稳中求进、贯彻新发展”理 念，持续开展各项制度创新并推进“放管服”改革；同时，加大了对违法违规案件的打击力度，强调证券 公司归位尽责。为适应市场环境变化和监管形势要求，公司在日常合规管理过程中，更为关注业务实质、 重视审慎判断和论证，并强化了合规检查工作力度，进一步健全合规管理工作机制，加强合规文化建设。</w:t>
      </w:r>
    </w:p>
    <w:p>
      <w:pPr>
        <w:pStyle w:val="Style12"/>
        <w:keepNext w:val="0"/>
        <w:keepLines w:val="0"/>
        <w:widowControl w:val="0"/>
        <w:shd w:val="clear" w:color="auto" w:fill="auto"/>
        <w:tabs>
          <w:tab w:pos="452" w:val="left"/>
        </w:tabs>
        <w:bidi w:val="0"/>
        <w:spacing w:before="0" w:after="0" w:line="470" w:lineRule="exact"/>
        <w:ind w:left="0" w:right="0" w:firstLine="0"/>
        <w:jc w:val="left"/>
      </w:pPr>
      <w:bookmarkStart w:id="617" w:name="bookmark617"/>
      <w:r>
        <w:rPr>
          <w:b/>
          <w:bCs/>
          <w:color w:val="000000"/>
          <w:spacing w:val="0"/>
          <w:w w:val="100"/>
          <w:position w:val="0"/>
        </w:rPr>
        <w:t>（</w:t>
      </w:r>
      <w:bookmarkEnd w:id="61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公司合规管理制度建设</w:t>
      </w:r>
    </w:p>
    <w:p>
      <w:pPr>
        <w:pStyle w:val="Style12"/>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结合外部监管环境及公司经营管理情况，公司建立了由公司《合规管理办法》和合规管理配套规则等 构成的合规管理制度体系。依托合规管理制度体系，公司不断建立和完善覆盖公司各部门、各分支机构、 各层级子公司及全体员工的合规管理体系，倡导合规经营、诚信经营、审慎经营的合规文化。</w:t>
      </w:r>
      <w:r>
        <w:rPr>
          <w:rFonts w:ascii="Times New Roman" w:eastAsia="Times New Roman" w:hAnsi="Times New Roman" w:cs="Times New Roman"/>
          <w:color w:val="000000"/>
          <w:spacing w:val="0"/>
          <w:w w:val="100"/>
          <w:position w:val="0"/>
        </w:rPr>
        <w:t>2021</w:t>
      </w:r>
      <w:r>
        <w:rPr>
          <w:color w:val="000000"/>
          <w:spacing w:val="0"/>
          <w:w w:val="100"/>
          <w:position w:val="0"/>
        </w:rPr>
        <w:t>年，制 定了公司《大集合资产管理业务从业人员投资管理办法》，修订了公司《员工证券投资行为管理规定》《洗 钱和恐怖融资风险自评估管理办法》等制度，为规范员工证券投资行为、公司洗钱风险评估提供了依据。</w:t>
      </w:r>
    </w:p>
    <w:p>
      <w:pPr>
        <w:pStyle w:val="Style12"/>
        <w:keepNext w:val="0"/>
        <w:keepLines w:val="0"/>
        <w:widowControl w:val="0"/>
        <w:shd w:val="clear" w:color="auto" w:fill="auto"/>
        <w:tabs>
          <w:tab w:pos="452" w:val="left"/>
        </w:tabs>
        <w:bidi w:val="0"/>
        <w:spacing w:before="0" w:after="260" w:line="470" w:lineRule="exact"/>
        <w:ind w:left="0" w:right="0" w:firstLine="0"/>
        <w:jc w:val="left"/>
      </w:pPr>
      <w:bookmarkStart w:id="618" w:name="bookmark618"/>
      <w:r>
        <w:rPr>
          <w:b/>
          <w:bCs/>
          <w:color w:val="000000"/>
          <w:spacing w:val="0"/>
          <w:w w:val="100"/>
          <w:position w:val="0"/>
        </w:rPr>
        <w:t>（</w:t>
      </w:r>
      <w:bookmarkEnd w:id="61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公司合规管理组织架构</w:t>
      </w:r>
    </w:p>
    <w:p>
      <w:pPr>
        <w:pStyle w:val="Style12"/>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公司董事会决定公司的合规管理目标，对公司合规管理的有效性承担责任；公司监事会对董事、高级 </w:t>
      </w:r>
      <w:r>
        <w:rPr>
          <w:color w:val="000000"/>
          <w:spacing w:val="0"/>
          <w:w w:val="100"/>
          <w:position w:val="0"/>
        </w:rPr>
        <w:t>管理人员执行公司职务的行为及履行合规管理职责的情况进行监督；公司总裁及其他高级管理人员负责落 实公司合规管理目标，对合规运营承担责任。</w:t>
      </w:r>
    </w:p>
    <w:p>
      <w:pPr>
        <w:pStyle w:val="Style12"/>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合规总监是公司合规负责人，直接向董事会负责，对公司及其工作人员的经营管理和执业行为的合规 性进行审查、监督和检查。公司的合规管理工作以合规总监为核心，法律合规部在合规总监的领导下开展 合规管理工作。</w:t>
      </w:r>
    </w:p>
    <w:p>
      <w:pPr>
        <w:pStyle w:val="Style12"/>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各部门、各分支机构、各子公司负责人对本单位的合规有效性承担责任。公司全体员工应熟知与其执 业行为有关的法律、法规和准则，主动识别、控制其执业行为的合规风险，并对执业行为的合规性承担责 任。</w:t>
      </w:r>
    </w:p>
    <w:p>
      <w:pPr>
        <w:pStyle w:val="Style12"/>
        <w:keepNext w:val="0"/>
        <w:keepLines w:val="0"/>
        <w:widowControl w:val="0"/>
        <w:shd w:val="clear" w:color="auto" w:fill="auto"/>
        <w:tabs>
          <w:tab w:pos="424" w:val="left"/>
        </w:tabs>
        <w:bidi w:val="0"/>
        <w:spacing w:before="0" w:after="0" w:line="478" w:lineRule="exact"/>
        <w:ind w:left="0" w:right="0" w:firstLine="0"/>
        <w:jc w:val="left"/>
      </w:pPr>
      <w:bookmarkStart w:id="619" w:name="bookmark619"/>
      <w:r>
        <w:rPr>
          <w:b/>
          <w:bCs/>
          <w:color w:val="000000"/>
          <w:spacing w:val="0"/>
          <w:w w:val="100"/>
          <w:position w:val="0"/>
        </w:rPr>
        <w:t>（</w:t>
      </w:r>
      <w:bookmarkEnd w:id="61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合规管理机制运行情况</w:t>
      </w:r>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报告期内，公司法律合规部组织并积极履行各项合规管理职责：对公司内部规章制度、重大决策、新 业务和新产品、日常经营及业务事项、对外报送的重要文件等进行了合规审查；通过书面、口头、即时通 讯工具等各种形式为公司各职能条线及业务条线提供专业、及时、全面的合规咨询意见；不断加强信息隔 离墙建设，有效防范利益冲突；积极开展反洗钱各项管理工作，切实防范洗钱风险；持续推进系统建设， 依托信息技术力量提升员工行为监测、信息隔离墙和反洗钱等工作的管理水平；密切跟进法律、法规、监 管规则的变化，及时组织落实，并向公司业务部门传递最新的合规信息和合规理念。</w:t>
      </w:r>
    </w:p>
    <w:p>
      <w:pPr>
        <w:pStyle w:val="Style12"/>
        <w:keepNext w:val="0"/>
        <w:keepLines w:val="0"/>
        <w:widowControl w:val="0"/>
        <w:shd w:val="clear" w:color="auto" w:fill="auto"/>
        <w:tabs>
          <w:tab w:pos="424" w:val="left"/>
        </w:tabs>
        <w:bidi w:val="0"/>
        <w:spacing w:before="0" w:after="0" w:line="473" w:lineRule="exact"/>
        <w:ind w:left="0" w:right="0" w:firstLine="0"/>
        <w:jc w:val="left"/>
      </w:pPr>
      <w:bookmarkStart w:id="620" w:name="bookmark620"/>
      <w:r>
        <w:rPr>
          <w:b/>
          <w:bCs/>
          <w:color w:val="000000"/>
          <w:spacing w:val="0"/>
          <w:w w:val="100"/>
          <w:position w:val="0"/>
        </w:rPr>
        <w:t>（</w:t>
      </w:r>
      <w:bookmarkEnd w:id="62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合规检查情况</w:t>
      </w:r>
    </w:p>
    <w:p>
      <w:pPr>
        <w:pStyle w:val="Style12"/>
        <w:keepNext w:val="0"/>
        <w:keepLines w:val="0"/>
        <w:widowControl w:val="0"/>
        <w:shd w:val="clear" w:color="auto" w:fill="auto"/>
        <w:bidi w:val="0"/>
        <w:spacing w:before="0" w:after="0" w:line="473" w:lineRule="exact"/>
        <w:ind w:left="0" w:right="0" w:firstLine="440"/>
        <w:jc w:val="left"/>
      </w:pPr>
      <w:r>
        <w:rPr>
          <w:color w:val="000000"/>
          <w:spacing w:val="0"/>
          <w:w w:val="100"/>
          <w:position w:val="0"/>
        </w:rPr>
        <w:t xml:space="preserve">报告期内，公司采用现场和非现场方式相结合的合规检查方式，对分支机构、总部部门和子公司开展 了 </w:t>
      </w:r>
      <w:r>
        <w:rPr>
          <w:rFonts w:ascii="Times New Roman" w:eastAsia="Times New Roman" w:hAnsi="Times New Roman" w:cs="Times New Roman"/>
          <w:color w:val="000000"/>
          <w:spacing w:val="0"/>
          <w:w w:val="100"/>
          <w:position w:val="0"/>
        </w:rPr>
        <w:t>20</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次专项合规、反洗钱和适当性相关检查，覆盖子公司另类投资业务、私募资产管理业务、投资者 适当性管理、分支机构业务开展与经营管理、反洗钱、从业人员管理等领域。</w:t>
      </w:r>
    </w:p>
    <w:p>
      <w:pPr>
        <w:pStyle w:val="Style12"/>
        <w:keepNext w:val="0"/>
        <w:keepLines w:val="0"/>
        <w:widowControl w:val="0"/>
        <w:shd w:val="clear" w:color="auto" w:fill="auto"/>
        <w:tabs>
          <w:tab w:pos="424" w:val="left"/>
        </w:tabs>
        <w:bidi w:val="0"/>
        <w:spacing w:before="0" w:after="0" w:line="473" w:lineRule="exact"/>
        <w:ind w:left="0" w:right="0" w:firstLine="0"/>
        <w:jc w:val="left"/>
      </w:pPr>
      <w:bookmarkStart w:id="621" w:name="bookmark621"/>
      <w:r>
        <w:rPr>
          <w:b/>
          <w:bCs/>
          <w:color w:val="000000"/>
          <w:spacing w:val="0"/>
          <w:w w:val="100"/>
          <w:position w:val="0"/>
        </w:rPr>
        <w:t>（</w:t>
      </w:r>
      <w:bookmarkEnd w:id="62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合规文化建设情况</w:t>
      </w:r>
    </w:p>
    <w:p>
      <w:pPr>
        <w:pStyle w:val="Style1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公司通过有效执行合规管理制度、持续开展日常合规管理工作，实现有效识别和管理合规风险，推动 合规管理覆盖各业务链条和各部门、各分支机构和各子公司，培育“合规经营、诚信经营、审慎经营”的 合规文化并推动全体员工合规展业。</w:t>
      </w:r>
    </w:p>
    <w:p>
      <w:pPr>
        <w:pStyle w:val="Style1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 xml:space="preserve">报告期内，公司董事会、监事会、经营管理层有效履行公司合规管理制度规定的职责，各部门及分支 机构接受合规总监和法律合规部的工作指导、监督和考核，保障业务合规发展，有效管控业务风险。公司 将各层级子公司纳入公司统一的合规管理体系，对子公司实施统一合规管理，保证合规文化的一致性。报 告期内，合规总监组织法律合规部、各业务部门、分支机构通过现场、视频及邮件等方式开展了 </w:t>
      </w:r>
      <w:r>
        <w:rPr>
          <w:rFonts w:ascii="Times New Roman" w:eastAsia="Times New Roman" w:hAnsi="Times New Roman" w:cs="Times New Roman"/>
          <w:color w:val="000000"/>
          <w:spacing w:val="0"/>
          <w:w w:val="100"/>
          <w:position w:val="0"/>
        </w:rPr>
        <w:t>800</w:t>
      </w:r>
      <w:r>
        <w:rPr>
          <w:color w:val="000000"/>
          <w:spacing w:val="0"/>
          <w:w w:val="100"/>
          <w:position w:val="0"/>
        </w:rPr>
        <w:t>余次 合规宣导及培训活动，营造良好的合规文化环境。</w:t>
      </w:r>
    </w:p>
    <w:p>
      <w:pPr>
        <w:pStyle w:val="Style30"/>
        <w:keepNext/>
        <w:keepLines/>
        <w:widowControl w:val="0"/>
        <w:shd w:val="clear" w:color="auto" w:fill="auto"/>
        <w:bidi w:val="0"/>
        <w:spacing w:before="0" w:after="180" w:line="240" w:lineRule="auto"/>
        <w:ind w:left="0" w:right="0" w:firstLine="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、稽核部门稽核情况</w:t>
      </w:r>
      <w:bookmarkEnd w:id="622"/>
      <w:bookmarkEnd w:id="623"/>
      <w:bookmarkEnd w:id="625"/>
    </w:p>
    <w:p>
      <w:pPr>
        <w:pStyle w:val="Style12"/>
        <w:keepNext w:val="0"/>
        <w:keepLines w:val="0"/>
        <w:widowControl w:val="0"/>
        <w:shd w:val="clear" w:color="auto" w:fill="auto"/>
        <w:bidi w:val="0"/>
        <w:spacing w:before="0" w:after="0" w:line="479" w:lineRule="exact"/>
        <w:ind w:left="0" w:right="0" w:firstLine="440"/>
        <w:jc w:val="both"/>
      </w:pPr>
      <w:r>
        <w:rPr>
          <w:color w:val="000000"/>
          <w:spacing w:val="0"/>
          <w:w w:val="100"/>
          <w:position w:val="0"/>
        </w:rPr>
        <w:t>公司设立了独立于公司各业务部门和职能部门的稽核部，以风险为导向，按照各项外部监管规定和内 部稽核制度的规定开展内部审计工作。针对重大问题或风险事件情况，稽核部开展专项审计，并对审计发 现的问题进行整改跟踪，确保内部控制机制持续、有效运行。</w:t>
      </w:r>
    </w:p>
    <w:p>
      <w:pPr>
        <w:pStyle w:val="Style12"/>
        <w:keepNext w:val="0"/>
        <w:keepLines w:val="0"/>
        <w:widowControl w:val="0"/>
        <w:shd w:val="clear" w:color="auto" w:fill="auto"/>
        <w:bidi w:val="0"/>
        <w:spacing w:before="0" w:after="420" w:line="47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年度，公司稽核部组织开展了 </w:t>
      </w:r>
      <w:r>
        <w:rPr>
          <w:rFonts w:ascii="Times New Roman" w:eastAsia="Times New Roman" w:hAnsi="Times New Roman" w:cs="Times New Roman"/>
          <w:color w:val="000000"/>
          <w:spacing w:val="0"/>
          <w:w w:val="100"/>
          <w:position w:val="0"/>
        </w:rPr>
        <w:t>6</w:t>
      </w:r>
      <w:r>
        <w:rPr>
          <w:color w:val="000000"/>
          <w:spacing w:val="0"/>
          <w:w w:val="100"/>
          <w:position w:val="0"/>
        </w:rPr>
        <w:t>个风险导向类项目、</w:t>
      </w:r>
      <w:r>
        <w:rPr>
          <w:rFonts w:ascii="Times New Roman" w:eastAsia="Times New Roman" w:hAnsi="Times New Roman" w:cs="Times New Roman"/>
          <w:color w:val="000000"/>
          <w:spacing w:val="0"/>
          <w:w w:val="100"/>
          <w:position w:val="0"/>
        </w:rPr>
        <w:t>21</w:t>
      </w:r>
      <w:r>
        <w:rPr>
          <w:color w:val="000000"/>
          <w:spacing w:val="0"/>
          <w:w w:val="100"/>
          <w:position w:val="0"/>
        </w:rPr>
        <w:t>个监管要求的审计评估类项目、</w:t>
      </w:r>
      <w:r>
        <w:rPr>
          <w:rFonts w:ascii="Times New Roman" w:eastAsia="Times New Roman" w:hAnsi="Times New Roman" w:cs="Times New Roman"/>
          <w:color w:val="000000"/>
          <w:spacing w:val="0"/>
          <w:w w:val="100"/>
          <w:position w:val="0"/>
        </w:rPr>
        <w:t>13</w:t>
      </w:r>
      <w:r>
        <w:rPr>
          <w:color w:val="000000"/>
          <w:spacing w:val="0"/>
          <w:w w:val="100"/>
          <w:position w:val="0"/>
        </w:rPr>
        <w:t>个总 部离任稽核项目、</w:t>
      </w:r>
      <w:r>
        <w:rPr>
          <w:rFonts w:ascii="Times New Roman" w:eastAsia="Times New Roman" w:hAnsi="Times New Roman" w:cs="Times New Roman"/>
          <w:color w:val="000000"/>
          <w:spacing w:val="0"/>
          <w:w w:val="100"/>
          <w:position w:val="0"/>
        </w:rPr>
        <w:t>18</w:t>
      </w:r>
      <w:r>
        <w:rPr>
          <w:color w:val="000000"/>
          <w:spacing w:val="0"/>
          <w:w w:val="100"/>
          <w:position w:val="0"/>
        </w:rPr>
        <w:t>个分支机构稽核项目，同时，公司稽核部完善更新了智慧审计系统和有关制度，并加 强内审监督力度，全年开展了多项调查处分问责、出具多份管理建议书及稽核提示函。</w:t>
      </w:r>
    </w:p>
    <w:p>
      <w:pPr>
        <w:pStyle w:val="Style21"/>
        <w:keepNext/>
        <w:keepLines/>
        <w:widowControl w:val="0"/>
        <w:shd w:val="clear" w:color="auto" w:fill="auto"/>
        <w:bidi w:val="0"/>
        <w:spacing w:before="0" w:after="180" w:line="240" w:lineRule="auto"/>
        <w:ind w:left="0" w:right="0" w:firstLine="0"/>
        <w:jc w:val="left"/>
        <w:rPr>
          <w:sz w:val="24"/>
          <w:szCs w:val="24"/>
        </w:rPr>
      </w:pPr>
      <w:bookmarkStart w:id="626" w:name="bookmark626"/>
      <w:bookmarkStart w:id="627" w:name="bookmark627"/>
      <w:bookmarkStart w:id="628" w:name="bookmark628"/>
      <w:r>
        <w:rPr>
          <w:color w:val="000000"/>
          <w:spacing w:val="0"/>
          <w:w w:val="100"/>
          <w:position w:val="0"/>
          <w:sz w:val="24"/>
          <w:szCs w:val="24"/>
        </w:rPr>
        <w:t>十九、董事会关于内部控制责任的声明</w:t>
      </w:r>
      <w:bookmarkEnd w:id="626"/>
      <w:bookmarkEnd w:id="627"/>
      <w:bookmarkEnd w:id="628"/>
    </w:p>
    <w:p>
      <w:pPr>
        <w:pStyle w:val="Style12"/>
        <w:keepNext w:val="0"/>
        <w:keepLines w:val="0"/>
        <w:widowControl w:val="0"/>
        <w:shd w:val="clear" w:color="auto" w:fill="auto"/>
        <w:bidi w:val="0"/>
        <w:spacing w:before="0" w:after="0" w:line="476" w:lineRule="exact"/>
        <w:ind w:left="0" w:right="0" w:firstLine="440"/>
        <w:jc w:val="both"/>
      </w:pPr>
      <w:r>
        <w:rPr>
          <w:color w:val="000000"/>
          <w:spacing w:val="0"/>
          <w:w w:val="100"/>
          <w:position w:val="0"/>
        </w:rPr>
        <w:t>按照企业内部控制规范体系的规定，建立健全和有效实施内部控制，评价其有效性，并如实披露内部 控制自我评价报告是公司董事会的责任。监事会对董事会建立和实施内部控制进行监督。经营管理层负责 组织领导企业内部控制的日常运行。</w:t>
      </w:r>
    </w:p>
    <w:p>
      <w:pPr>
        <w:pStyle w:val="Style12"/>
        <w:keepNext w:val="0"/>
        <w:keepLines w:val="0"/>
        <w:widowControl w:val="0"/>
        <w:shd w:val="clear" w:color="auto" w:fill="auto"/>
        <w:bidi w:val="0"/>
        <w:spacing w:before="0" w:after="0" w:line="476" w:lineRule="exact"/>
        <w:ind w:left="0" w:right="0" w:firstLine="440"/>
        <w:jc w:val="both"/>
      </w:pPr>
      <w:r>
        <w:rPr>
          <w:color w:val="000000"/>
          <w:spacing w:val="0"/>
          <w:w w:val="100"/>
          <w:position w:val="0"/>
        </w:rPr>
        <w:t>公司董事会、监事会及董事、监事、高级管理人员保证内部控制自我评价报告内容不存在任何虚假记 载、误导性陈述或重大遗漏，并对报告内容的真实性、准确性和完整性承担个别及连带法律责任。</w:t>
      </w:r>
    </w:p>
    <w:p>
      <w:pPr>
        <w:pStyle w:val="Style12"/>
        <w:keepNext w:val="0"/>
        <w:keepLines w:val="0"/>
        <w:widowControl w:val="0"/>
        <w:shd w:val="clear" w:color="auto" w:fill="auto"/>
        <w:bidi w:val="0"/>
        <w:spacing w:before="0" w:after="420" w:line="476" w:lineRule="exact"/>
        <w:ind w:left="0" w:right="0" w:firstLine="440"/>
        <w:jc w:val="both"/>
      </w:pPr>
      <w:r>
        <w:rPr>
          <w:color w:val="000000"/>
          <w:spacing w:val="0"/>
          <w:w w:val="100"/>
          <w:position w:val="0"/>
        </w:rPr>
        <w:t>公司内部控制的目标是合理保证经营管理合法合规、资产安全、财务报告及相关信息真实完整，提高 经营效率和效果，促进实现发展战略。由于内部控制存在的固有局限性，故仅能为实现上述目标提供合理 保证。此外，由于情况的变化可能导致内部控制变得不恰当，或对控制政策和程序遵循的程度降低，根据 内部控制评价结果推测未来内部控制的有效性具有一定的风险。</w:t>
      </w:r>
    </w:p>
    <w:p>
      <w:pPr>
        <w:pStyle w:val="Style21"/>
        <w:keepNext/>
        <w:keepLines/>
        <w:widowControl w:val="0"/>
        <w:shd w:val="clear" w:color="auto" w:fill="auto"/>
        <w:bidi w:val="0"/>
        <w:spacing w:before="0" w:after="180" w:line="240" w:lineRule="auto"/>
        <w:ind w:left="0" w:right="0" w:firstLine="0"/>
        <w:jc w:val="left"/>
        <w:rPr>
          <w:sz w:val="24"/>
          <w:szCs w:val="24"/>
        </w:rPr>
      </w:pPr>
      <w:bookmarkStart w:id="629" w:name="bookmark629"/>
      <w:bookmarkStart w:id="630" w:name="bookmark630"/>
      <w:bookmarkStart w:id="631" w:name="bookmark631"/>
      <w:r>
        <w:rPr>
          <w:color w:val="000000"/>
          <w:spacing w:val="0"/>
          <w:w w:val="100"/>
          <w:position w:val="0"/>
          <w:sz w:val="24"/>
          <w:szCs w:val="24"/>
        </w:rPr>
        <w:t>二十、建立财务报告内部控制的依据</w:t>
      </w:r>
      <w:bookmarkEnd w:id="629"/>
      <w:bookmarkEnd w:id="630"/>
      <w:bookmarkEnd w:id="631"/>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根据《中华人民共和国公司法》《中华人民共和国证券法》《中华人民共和国会计法》《企业会计准 则》等相关法律法规和准则及《公司章程》的要求，公司建立了较为完善的财务管理制度体系，通过施行 涵盖资金管理、资产营运、费用管理、风险控制、信息披露等方面的一系列财务管理制度，规范日常财务 管理工作，明晰财务各岗位职责，确保内部控制手段的有效执行。</w:t>
      </w:r>
    </w:p>
    <w:p>
      <w:pPr>
        <w:pStyle w:val="Style12"/>
        <w:keepNext w:val="0"/>
        <w:keepLines w:val="0"/>
        <w:widowControl w:val="0"/>
        <w:shd w:val="clear" w:color="auto" w:fill="auto"/>
        <w:bidi w:val="0"/>
        <w:spacing w:before="0" w:after="180" w:line="478" w:lineRule="exact"/>
        <w:ind w:left="0" w:right="0" w:firstLine="440"/>
        <w:jc w:val="both"/>
      </w:pPr>
      <w:r>
        <w:rPr>
          <w:color w:val="000000"/>
          <w:spacing w:val="0"/>
          <w:w w:val="100"/>
          <w:position w:val="0"/>
        </w:rPr>
        <w:t>根据公司财务报告内部控制重大缺陷的认定情况，截至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日，公司未发现财务报告内 部控制重大缺陷。董事会认为，公司已按照企业内部控制规范体系和相关规定的要求在所有重大方面保持 了有效的财务报告内部控制。</w:t>
      </w:r>
    </w:p>
    <w:p>
      <w:pPr>
        <w:pStyle w:val="Style21"/>
        <w:keepNext/>
        <w:keepLines/>
        <w:widowControl w:val="0"/>
        <w:shd w:val="clear" w:color="auto" w:fill="auto"/>
        <w:bidi w:val="0"/>
        <w:spacing w:before="0" w:after="200" w:line="240" w:lineRule="auto"/>
        <w:ind w:left="0" w:right="0" w:firstLine="0"/>
        <w:jc w:val="left"/>
        <w:rPr>
          <w:sz w:val="24"/>
          <w:szCs w:val="24"/>
        </w:rPr>
      </w:pPr>
      <w:bookmarkStart w:id="632" w:name="bookmark632"/>
      <w:bookmarkStart w:id="633" w:name="bookmark633"/>
      <w:bookmarkStart w:id="634" w:name="bookmark634"/>
      <w:r>
        <w:rPr>
          <w:color w:val="000000"/>
          <w:spacing w:val="0"/>
          <w:w w:val="100"/>
          <w:position w:val="0"/>
          <w:sz w:val="24"/>
          <w:szCs w:val="24"/>
        </w:rPr>
        <w:t>二十一、上市公司治理专项行动自查问题整改情况</w:t>
      </w:r>
      <w:bookmarkEnd w:id="632"/>
      <w:bookmarkEnd w:id="633"/>
      <w:bookmarkEnd w:id="634"/>
    </w:p>
    <w:p>
      <w:pPr>
        <w:pStyle w:val="Style12"/>
        <w:keepNext w:val="0"/>
        <w:keepLines w:val="0"/>
        <w:widowControl w:val="0"/>
        <w:shd w:val="clear" w:color="auto" w:fill="auto"/>
        <w:bidi w:val="0"/>
        <w:spacing w:before="0" w:after="40" w:line="472" w:lineRule="exact"/>
        <w:ind w:left="0" w:right="0" w:firstLine="440"/>
        <w:jc w:val="left"/>
      </w:pPr>
      <w:r>
        <w:rPr>
          <w:color w:val="000000"/>
          <w:spacing w:val="0"/>
          <w:w w:val="100"/>
          <w:position w:val="0"/>
        </w:rPr>
        <w:t>根据中国证监会部署，</w:t>
      </w:r>
      <w:r>
        <w:rPr>
          <w:rFonts w:ascii="Times New Roman" w:eastAsia="Times New Roman" w:hAnsi="Times New Roman" w:cs="Times New Roman"/>
          <w:color w:val="000000"/>
          <w:spacing w:val="0"/>
          <w:w w:val="100"/>
          <w:position w:val="0"/>
        </w:rPr>
        <w:t>2021</w:t>
      </w:r>
      <w:r>
        <w:rPr>
          <w:color w:val="000000"/>
          <w:spacing w:val="0"/>
          <w:w w:val="100"/>
          <w:position w:val="0"/>
        </w:rPr>
        <w:t>年初，公司组织开展并完成了上市公司治理专项行动自查工作。经自查， 公司</w:t>
      </w:r>
      <w:r>
        <w:rPr>
          <w:rFonts w:ascii="Times New Roman" w:eastAsia="Times New Roman" w:hAnsi="Times New Roman" w:cs="Times New Roman"/>
          <w:color w:val="000000"/>
          <w:spacing w:val="0"/>
          <w:w w:val="100"/>
          <w:position w:val="0"/>
        </w:rPr>
        <w:t>2019</w:t>
      </w:r>
      <w:r>
        <w:rPr>
          <w:color w:val="000000"/>
          <w:spacing w:val="0"/>
          <w:w w:val="100"/>
          <w:position w:val="0"/>
        </w:rPr>
        <w:t>年内部控制评估发现</w:t>
      </w:r>
      <w:r>
        <w:rPr>
          <w:rFonts w:ascii="Times New Roman" w:eastAsia="Times New Roman" w:hAnsi="Times New Roman" w:cs="Times New Roman"/>
          <w:color w:val="000000"/>
          <w:spacing w:val="0"/>
          <w:w w:val="100"/>
          <w:position w:val="0"/>
        </w:rPr>
        <w:t>16</w:t>
      </w:r>
      <w:r>
        <w:rPr>
          <w:color w:val="000000"/>
          <w:spacing w:val="0"/>
          <w:w w:val="100"/>
          <w:position w:val="0"/>
        </w:rPr>
        <w:t>项一般缺陷，其中设计缺陷</w:t>
      </w:r>
      <w:r>
        <w:rPr>
          <w:rFonts w:ascii="Times New Roman" w:eastAsia="Times New Roman" w:hAnsi="Times New Roman" w:cs="Times New Roman"/>
          <w:color w:val="000000"/>
          <w:spacing w:val="0"/>
          <w:w w:val="100"/>
          <w:position w:val="0"/>
        </w:rPr>
        <w:t>9</w:t>
      </w:r>
      <w:r>
        <w:rPr>
          <w:color w:val="000000"/>
          <w:spacing w:val="0"/>
          <w:w w:val="100"/>
          <w:position w:val="0"/>
        </w:rPr>
        <w:t>项，运行缺陷</w:t>
      </w:r>
      <w:r>
        <w:rPr>
          <w:rFonts w:ascii="Times New Roman" w:eastAsia="Times New Roman" w:hAnsi="Times New Roman" w:cs="Times New Roman"/>
          <w:color w:val="000000"/>
          <w:spacing w:val="0"/>
          <w:w w:val="100"/>
          <w:position w:val="0"/>
        </w:rPr>
        <w:t>7</w:t>
      </w:r>
      <w:r>
        <w:rPr>
          <w:color w:val="000000"/>
          <w:spacing w:val="0"/>
          <w:w w:val="100"/>
          <w:position w:val="0"/>
        </w:rPr>
        <w:t>项。针对上述情况，公司 相关责任单位制定了内控缺陷整改计划，明确整改措施、责任人及完成整改时间，通过采取健全及修订制 度、完善工作机制、升级优化系统、提升工作质量及强化复核等整改措施，防范相关问题的再次发生。上 述整改措施均按照计划于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日之前完成。</w:t>
      </w:r>
    </w:p>
    <w:p>
      <w:pPr>
        <w:pStyle w:val="Style12"/>
        <w:keepNext w:val="0"/>
        <w:keepLines w:val="0"/>
        <w:widowControl w:val="0"/>
        <w:shd w:val="clear" w:color="auto" w:fill="auto"/>
        <w:bidi w:val="0"/>
        <w:spacing w:before="0" w:after="120" w:line="472" w:lineRule="exact"/>
        <w:ind w:left="0" w:right="0" w:firstLine="440"/>
        <w:jc w:val="both"/>
        <w:sectPr>
          <w:footnotePr>
            <w:pos w:val="pageBottom"/>
            <w:numFmt w:val="decimal"/>
            <w:numRestart w:val="continuous"/>
          </w:footnotePr>
          <w:pgSz w:w="11900" w:h="16840"/>
          <w:pgMar w:top="1309" w:right="952" w:bottom="1515" w:left="1045" w:header="0" w:footer="3" w:gutter="0"/>
          <w:cols w:space="720"/>
          <w:noEndnote/>
          <w:rtlGutter w:val="0"/>
          <w:docGrid w:linePitch="360"/>
        </w:sectPr>
      </w:pPr>
      <w:r>
        <w:rPr>
          <w:color w:val="000000"/>
          <w:spacing w:val="0"/>
          <w:w w:val="100"/>
          <w:position w:val="0"/>
        </w:rPr>
        <w:t>除此之外，公司在上市公司治理专项行动自查工作中不存在其他需要整改的情况。</w:t>
      </w:r>
    </w:p>
    <w:p>
      <w:pPr>
        <w:pStyle w:val="Style10"/>
        <w:keepNext/>
        <w:keepLines/>
        <w:widowControl w:val="0"/>
        <w:shd w:val="clear" w:color="auto" w:fill="auto"/>
        <w:bidi w:val="0"/>
        <w:spacing w:before="640" w:line="240" w:lineRule="auto"/>
        <w:ind w:left="0" w:right="0" w:firstLine="0"/>
        <w:jc w:val="center"/>
      </w:pPr>
      <w:bookmarkStart w:id="635" w:name="bookmark635"/>
      <w:bookmarkStart w:id="636" w:name="bookmark636"/>
      <w:bookmarkStart w:id="637" w:name="bookmark637"/>
      <w:r>
        <w:rPr>
          <w:color w:val="000000"/>
          <w:spacing w:val="0"/>
          <w:w w:val="100"/>
          <w:position w:val="0"/>
        </w:rPr>
        <w:t>第五节环境和社会责任</w:t>
      </w:r>
      <w:bookmarkEnd w:id="635"/>
      <w:bookmarkEnd w:id="636"/>
      <w:bookmarkEnd w:id="637"/>
    </w:p>
    <w:p>
      <w:pPr>
        <w:pStyle w:val="Style21"/>
        <w:keepNext/>
        <w:keepLines/>
        <w:widowControl w:val="0"/>
        <w:shd w:val="clear" w:color="auto" w:fill="auto"/>
        <w:bidi w:val="0"/>
        <w:spacing w:before="0" w:after="120" w:line="240" w:lineRule="auto"/>
        <w:ind w:left="0" w:right="0" w:firstLine="0"/>
        <w:jc w:val="left"/>
        <w:rPr>
          <w:sz w:val="24"/>
          <w:szCs w:val="24"/>
        </w:rPr>
      </w:pPr>
      <w:bookmarkStart w:id="638" w:name="bookmark638"/>
      <w:bookmarkStart w:id="639" w:name="bookmark639"/>
      <w:bookmarkStart w:id="640" w:name="bookmark640"/>
      <w:bookmarkStart w:id="641" w:name="bookmark641"/>
      <w:r>
        <w:rPr>
          <w:color w:val="000000"/>
          <w:spacing w:val="0"/>
          <w:w w:val="100"/>
          <w:position w:val="0"/>
          <w:sz w:val="24"/>
          <w:szCs w:val="24"/>
        </w:rPr>
        <w:t>一</w:t>
      </w:r>
      <w:bookmarkEnd w:id="640"/>
      <w:r>
        <w:rPr>
          <w:color w:val="000000"/>
          <w:spacing w:val="0"/>
          <w:w w:val="100"/>
          <w:position w:val="0"/>
          <w:sz w:val="24"/>
          <w:szCs w:val="24"/>
        </w:rPr>
        <w:t>、重大环保问题</w:t>
      </w:r>
      <w:bookmarkEnd w:id="638"/>
      <w:bookmarkEnd w:id="639"/>
      <w:bookmarkEnd w:id="641"/>
    </w:p>
    <w:p>
      <w:pPr>
        <w:pStyle w:val="Style30"/>
        <w:keepNext/>
        <w:keepLines/>
        <w:widowControl w:val="0"/>
        <w:shd w:val="clear" w:color="auto" w:fill="auto"/>
        <w:tabs>
          <w:tab w:pos="358" w:val="left"/>
        </w:tabs>
        <w:bidi w:val="0"/>
        <w:spacing w:before="0" w:after="400" w:line="475" w:lineRule="exact"/>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bookmarkEnd w:id="644"/>
      <w:r>
        <w:rPr>
          <w:color w:val="000000"/>
          <w:spacing w:val="0"/>
          <w:w w:val="100"/>
          <w:position w:val="0"/>
        </w:rPr>
        <w:t>、</w:t>
        <w:tab/>
        <w:t>上市公司及其子公司是否属于环境保护部门公布的重点排污单位</w:t>
      </w:r>
      <w:bookmarkEnd w:id="642"/>
      <w:bookmarkEnd w:id="643"/>
      <w:bookmarkEnd w:id="645"/>
    </w:p>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2"/>
        <w:keepNext w:val="0"/>
        <w:keepLines w:val="0"/>
        <w:widowControl w:val="0"/>
        <w:shd w:val="clear" w:color="auto" w:fill="auto"/>
        <w:bidi w:val="0"/>
        <w:spacing w:before="0" w:after="200" w:line="475" w:lineRule="exact"/>
        <w:ind w:left="0" w:right="0" w:firstLine="420"/>
        <w:jc w:val="both"/>
      </w:pPr>
      <w:r>
        <w:rPr>
          <w:color w:val="000000"/>
          <w:spacing w:val="0"/>
          <w:w w:val="100"/>
          <w:position w:val="0"/>
        </w:rPr>
        <w:t>公司及各下属子公司均主要从事金融服务业务，不属于环境保护部门公布的重点排污单位。</w:t>
      </w:r>
    </w:p>
    <w:p>
      <w:pPr>
        <w:pStyle w:val="Style30"/>
        <w:keepNext/>
        <w:keepLines/>
        <w:widowControl w:val="0"/>
        <w:shd w:val="clear" w:color="auto" w:fill="auto"/>
        <w:tabs>
          <w:tab w:pos="368" w:val="left"/>
        </w:tabs>
        <w:bidi w:val="0"/>
        <w:spacing w:before="0" w:after="400" w:line="475" w:lineRule="exact"/>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bookmarkEnd w:id="648"/>
      <w:r>
        <w:rPr>
          <w:color w:val="000000"/>
          <w:spacing w:val="0"/>
          <w:w w:val="100"/>
          <w:position w:val="0"/>
        </w:rPr>
        <w:t>、</w:t>
        <w:tab/>
        <w:t>报告期内因环境问题受到行政处罚的情况</w:t>
      </w:r>
      <w:bookmarkEnd w:id="646"/>
      <w:bookmarkEnd w:id="647"/>
      <w:bookmarkEnd w:id="649"/>
    </w:p>
    <w:p>
      <w:pPr>
        <w:pStyle w:val="Style9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400" w:line="475" w:lineRule="exact"/>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3</w:t>
      </w:r>
      <w:bookmarkEnd w:id="652"/>
      <w:r>
        <w:rPr>
          <w:color w:val="000000"/>
          <w:spacing w:val="0"/>
          <w:w w:val="100"/>
          <w:position w:val="0"/>
        </w:rPr>
        <w:t>、</w:t>
        <w:tab/>
        <w:t>参照重点排污单位披露的其他环境信息</w:t>
      </w:r>
      <w:bookmarkEnd w:id="650"/>
      <w:bookmarkEnd w:id="651"/>
      <w:bookmarkEnd w:id="653"/>
    </w:p>
    <w:p>
      <w:pPr>
        <w:pStyle w:val="Style9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200" w:line="475" w:lineRule="exact"/>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4</w:t>
      </w:r>
      <w:bookmarkEnd w:id="656"/>
      <w:r>
        <w:rPr>
          <w:color w:val="000000"/>
          <w:spacing w:val="0"/>
          <w:w w:val="100"/>
          <w:position w:val="0"/>
        </w:rPr>
        <w:t>、</w:t>
        <w:tab/>
        <w:t>在报告期内为减少其碳排放所采取的措施及效果</w:t>
      </w:r>
      <w:bookmarkEnd w:id="654"/>
      <w:bookmarkEnd w:id="655"/>
      <w:bookmarkEnd w:id="657"/>
    </w:p>
    <w:p>
      <w:pPr>
        <w:pStyle w:val="Style12"/>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公司属于低能耗、轻污染的金融企业。报告期内，公司未出现违反环境保护相关法律法规的情况。公 司在落实环境保护相关法律法规的同时，持续践行绿色经营理念，不断推进并完善绿色运营、环境保护等 相关措施，实现减少碳排放，并促进绿色可持续发展。</w:t>
      </w:r>
    </w:p>
    <w:p>
      <w:pPr>
        <w:pStyle w:val="Style12"/>
        <w:keepNext w:val="0"/>
        <w:keepLines w:val="0"/>
        <w:widowControl w:val="0"/>
        <w:shd w:val="clear" w:color="auto" w:fill="auto"/>
        <w:tabs>
          <w:tab w:pos="483" w:val="left"/>
        </w:tabs>
        <w:bidi w:val="0"/>
        <w:spacing w:before="0" w:after="0" w:line="475" w:lineRule="exact"/>
        <w:ind w:left="0" w:right="0" w:firstLine="0"/>
        <w:jc w:val="left"/>
      </w:pPr>
      <w:bookmarkStart w:id="658" w:name="bookmark658"/>
      <w:r>
        <w:rPr>
          <w:b/>
          <w:bCs/>
          <w:color w:val="000000"/>
          <w:spacing w:val="0"/>
          <w:w w:val="100"/>
          <w:position w:val="0"/>
        </w:rPr>
        <w:t>（</w:t>
      </w:r>
      <w:bookmarkEnd w:id="65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绿色运营管理目标</w:t>
      </w:r>
    </w:p>
    <w:p>
      <w:pPr>
        <w:pStyle w:val="Style12"/>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年，为有效推动绿色运营，公司设定以下环境气候影响相关管理目标：一是，加强绿色供应链管 理，提高获得绿色认证的供应商比例，不使用违反环境法规的供应商；二是，建立公司内部运营碳排放数 据收集和分析机制，研究节能减排相关方案;三是，将绿色运营作为公司</w:t>
      </w:r>
      <w:r>
        <w:rPr>
          <w:rFonts w:ascii="Times New Roman" w:eastAsia="Times New Roman" w:hAnsi="Times New Roman" w:cs="Times New Roman"/>
          <w:color w:val="000000"/>
          <w:spacing w:val="0"/>
          <w:w w:val="100"/>
          <w:position w:val="0"/>
        </w:rPr>
        <w:t>ESG</w:t>
      </w:r>
      <w:r>
        <w:rPr>
          <w:color w:val="000000"/>
          <w:spacing w:val="0"/>
          <w:w w:val="100"/>
          <w:position w:val="0"/>
        </w:rPr>
        <w:t>实质性议题之一的落实情况， 纳入公司考核体系，遵循绿色运营原则并为气候变化管理提出可行方案的部门可在绩效考评中加分。</w:t>
      </w:r>
    </w:p>
    <w:p>
      <w:pPr>
        <w:pStyle w:val="Style12"/>
        <w:keepNext w:val="0"/>
        <w:keepLines w:val="0"/>
        <w:widowControl w:val="0"/>
        <w:shd w:val="clear" w:color="auto" w:fill="auto"/>
        <w:tabs>
          <w:tab w:pos="483" w:val="left"/>
        </w:tabs>
        <w:bidi w:val="0"/>
        <w:spacing w:before="0" w:after="0" w:line="475" w:lineRule="exact"/>
        <w:ind w:left="0" w:right="0" w:firstLine="0"/>
        <w:jc w:val="left"/>
      </w:pPr>
      <w:bookmarkStart w:id="659" w:name="bookmark659"/>
      <w:r>
        <w:rPr>
          <w:b/>
          <w:bCs/>
          <w:color w:val="000000"/>
          <w:spacing w:val="0"/>
          <w:w w:val="100"/>
          <w:position w:val="0"/>
        </w:rPr>
        <w:t>（</w:t>
      </w:r>
      <w:bookmarkEnd w:id="65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绿色运营管理措施</w:t>
      </w:r>
    </w:p>
    <w:p>
      <w:pPr>
        <w:pStyle w:val="Style12"/>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公司积极践行环境保护理念，倡导员工绿色办公、绿色出行、节能减排、厉行节约，尽量降低能源消 耗和污染物排放。</w:t>
      </w:r>
    </w:p>
    <w:p>
      <w:pPr>
        <w:pStyle w:val="Style12"/>
        <w:keepNext w:val="0"/>
        <w:keepLines w:val="0"/>
        <w:widowControl w:val="0"/>
        <w:shd w:val="clear" w:color="auto" w:fill="auto"/>
        <w:bidi w:val="0"/>
        <w:spacing w:before="0" w:after="0" w:line="482" w:lineRule="exact"/>
        <w:ind w:left="0" w:right="0" w:firstLine="440"/>
        <w:jc w:val="both"/>
      </w:pPr>
      <w:r>
        <w:rPr>
          <w:b/>
          <w:bCs/>
          <w:i/>
          <w:iCs/>
          <w:color w:val="000000"/>
          <w:spacing w:val="0"/>
          <w:w w:val="100"/>
          <w:position w:val="0"/>
        </w:rPr>
        <w:t>无纸化办公</w:t>
      </w:r>
    </w:p>
    <w:p>
      <w:pPr>
        <w:pStyle w:val="Style12"/>
        <w:keepNext w:val="0"/>
        <w:keepLines w:val="0"/>
        <w:widowControl w:val="0"/>
        <w:shd w:val="clear" w:color="auto" w:fill="auto"/>
        <w:bidi w:val="0"/>
        <w:spacing w:before="0" w:after="120" w:line="48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年，公司继续推行无纸化办公，主要推行以下措施：（</w:t>
      </w:r>
      <w:r>
        <w:rPr>
          <w:rFonts w:ascii="Times New Roman" w:eastAsia="Times New Roman" w:hAnsi="Times New Roman" w:cs="Times New Roman"/>
          <w:color w:val="000000"/>
          <w:spacing w:val="0"/>
          <w:w w:val="100"/>
          <w:position w:val="0"/>
        </w:rPr>
        <w:t>1</w:t>
      </w:r>
      <w:r>
        <w:rPr>
          <w:color w:val="000000"/>
          <w:spacing w:val="0"/>
          <w:w w:val="100"/>
          <w:position w:val="0"/>
        </w:rPr>
        <w:t>）充分利用</w:t>
      </w:r>
      <w:r>
        <w:rPr>
          <w:rFonts w:ascii="Times New Roman" w:eastAsia="Times New Roman" w:hAnsi="Times New Roman" w:cs="Times New Roman"/>
          <w:color w:val="000000"/>
          <w:spacing w:val="0"/>
          <w:w w:val="100"/>
          <w:position w:val="0"/>
        </w:rPr>
        <w:t>OA</w:t>
      </w:r>
      <w:r>
        <w:rPr>
          <w:color w:val="000000"/>
          <w:spacing w:val="0"/>
          <w:w w:val="100"/>
          <w:position w:val="0"/>
        </w:rPr>
        <w:t>线上办公系统，提升信息 传递效率及办公协同效率，降低能源消耗；（</w:t>
      </w:r>
      <w:r>
        <w:rPr>
          <w:rFonts w:ascii="Times New Roman" w:eastAsia="Times New Roman" w:hAnsi="Times New Roman" w:cs="Times New Roman"/>
          <w:color w:val="000000"/>
          <w:spacing w:val="0"/>
          <w:w w:val="100"/>
          <w:position w:val="0"/>
        </w:rPr>
        <w:t>2</w:t>
      </w:r>
      <w:r>
        <w:rPr>
          <w:color w:val="000000"/>
          <w:spacing w:val="0"/>
          <w:w w:val="100"/>
          <w:position w:val="0"/>
        </w:rPr>
        <w:t>）发出节约纸张的倡议，提倡纸张双面打印，尽量减少纸张 使用。</w:t>
      </w:r>
    </w:p>
    <w:p>
      <w:pPr>
        <w:pStyle w:val="Style12"/>
        <w:keepNext w:val="0"/>
        <w:keepLines w:val="0"/>
        <w:widowControl w:val="0"/>
        <w:shd w:val="clear" w:color="auto" w:fill="auto"/>
        <w:bidi w:val="0"/>
        <w:spacing w:before="0" w:after="0" w:line="472" w:lineRule="exact"/>
        <w:ind w:left="0" w:right="0" w:firstLine="420"/>
        <w:jc w:val="both"/>
      </w:pPr>
      <w:r>
        <w:rPr>
          <w:b/>
          <w:bCs/>
          <w:i/>
          <w:iCs/>
          <w:color w:val="000000"/>
          <w:spacing w:val="0"/>
          <w:w w:val="100"/>
          <w:position w:val="0"/>
        </w:rPr>
        <w:t>节能办公</w:t>
      </w:r>
    </w:p>
    <w:p>
      <w:pPr>
        <w:pStyle w:val="Style12"/>
        <w:keepNext w:val="0"/>
        <w:keepLines w:val="0"/>
        <w:widowControl w:val="0"/>
        <w:shd w:val="clear" w:color="auto" w:fill="auto"/>
        <w:bidi w:val="0"/>
        <w:spacing w:before="0" w:after="0" w:line="472" w:lineRule="exact"/>
        <w:ind w:left="0" w:right="0" w:firstLine="420"/>
        <w:jc w:val="left"/>
      </w:pPr>
      <w:r>
        <w:rPr>
          <w:rFonts w:ascii="Times New Roman" w:eastAsia="Times New Roman" w:hAnsi="Times New Roman" w:cs="Times New Roman"/>
          <w:color w:val="000000"/>
          <w:spacing w:val="0"/>
          <w:w w:val="100"/>
          <w:position w:val="0"/>
          <w:shd w:val="clear" w:color="auto" w:fill="FFFFFF"/>
        </w:rPr>
        <w:t>2021</w:t>
      </w:r>
      <w:r>
        <w:rPr>
          <w:color w:val="000000"/>
          <w:spacing w:val="0"/>
          <w:w w:val="100"/>
          <w:position w:val="0"/>
          <w:shd w:val="clear" w:color="auto" w:fill="FFFFFF"/>
        </w:rPr>
        <w:t>年，公司继续倡导全员推行以下节能办公措施，以减少因差旅、能耗等产生的二氧化碳排放量：</w:t>
      </w:r>
    </w:p>
    <w:p>
      <w:pPr>
        <w:pStyle w:val="Style12"/>
        <w:keepNext w:val="0"/>
        <w:keepLines w:val="0"/>
        <w:widowControl w:val="0"/>
        <w:shd w:val="clear" w:color="auto" w:fill="auto"/>
        <w:bidi w:val="0"/>
        <w:spacing w:before="0" w:after="0" w:line="472" w:lineRule="exact"/>
        <w:ind w:left="0" w:right="0" w:firstLine="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1</w:t>
      </w:r>
      <w:r>
        <w:rPr>
          <w:color w:val="000000"/>
          <w:spacing w:val="0"/>
          <w:w w:val="100"/>
          <w:position w:val="0"/>
        </w:rPr>
        <w:t>）设置空调温度提示标语；（</w:t>
      </w:r>
      <w:r>
        <w:rPr>
          <w:rFonts w:ascii="Times New Roman" w:eastAsia="Times New Roman" w:hAnsi="Times New Roman" w:cs="Times New Roman"/>
          <w:color w:val="000000"/>
          <w:spacing w:val="0"/>
          <w:w w:val="100"/>
          <w:position w:val="0"/>
        </w:rPr>
        <w:t>2</w:t>
      </w:r>
      <w:r>
        <w:rPr>
          <w:color w:val="000000"/>
          <w:spacing w:val="0"/>
          <w:w w:val="100"/>
          <w:position w:val="0"/>
        </w:rPr>
        <w:t>）通过视频会议系统组织召开会议，</w:t>
      </w:r>
      <w:r>
        <w:rPr>
          <w:rFonts w:ascii="Times New Roman" w:eastAsia="Times New Roman" w:hAnsi="Times New Roman" w:cs="Times New Roman"/>
          <w:color w:val="000000"/>
          <w:spacing w:val="0"/>
          <w:w w:val="100"/>
          <w:position w:val="0"/>
        </w:rPr>
        <w:t>2021</w:t>
      </w:r>
      <w:r>
        <w:rPr>
          <w:color w:val="000000"/>
          <w:spacing w:val="0"/>
          <w:w w:val="100"/>
          <w:position w:val="0"/>
        </w:rPr>
        <w:t>年累计召开线上会议</w:t>
      </w:r>
      <w:r>
        <w:rPr>
          <w:rFonts w:ascii="Times New Roman" w:eastAsia="Times New Roman" w:hAnsi="Times New Roman" w:cs="Times New Roman"/>
          <w:color w:val="000000"/>
          <w:spacing w:val="0"/>
          <w:w w:val="100"/>
          <w:position w:val="0"/>
        </w:rPr>
        <w:t>516</w:t>
      </w:r>
      <w:r>
        <w:rPr>
          <w:color w:val="000000"/>
          <w:spacing w:val="0"/>
          <w:w w:val="100"/>
          <w:position w:val="0"/>
        </w:rPr>
        <w:t>次， 共用时</w:t>
      </w:r>
      <w:r>
        <w:rPr>
          <w:rFonts w:ascii="Times New Roman" w:eastAsia="Times New Roman" w:hAnsi="Times New Roman" w:cs="Times New Roman"/>
          <w:color w:val="000000"/>
          <w:spacing w:val="0"/>
          <w:w w:val="100"/>
          <w:position w:val="0"/>
        </w:rPr>
        <w:t>1494</w:t>
      </w:r>
      <w:r>
        <w:rPr>
          <w:color w:val="000000"/>
          <w:spacing w:val="0"/>
          <w:w w:val="100"/>
          <w:position w:val="0"/>
        </w:rPr>
        <w:t>小时</w:t>
      </w:r>
      <w:r>
        <w:rPr>
          <w:rFonts w:ascii="Times New Roman" w:eastAsia="Times New Roman" w:hAnsi="Times New Roman" w:cs="Times New Roman"/>
          <w:color w:val="000000"/>
          <w:spacing w:val="0"/>
          <w:w w:val="100"/>
          <w:position w:val="0"/>
        </w:rPr>
        <w:t>9</w:t>
      </w:r>
      <w:r>
        <w:rPr>
          <w:color w:val="000000"/>
          <w:spacing w:val="0"/>
          <w:w w:val="100"/>
          <w:position w:val="0"/>
        </w:rPr>
        <w:t>分；（</w:t>
      </w:r>
      <w:r>
        <w:rPr>
          <w:rFonts w:ascii="Times New Roman" w:eastAsia="Times New Roman" w:hAnsi="Times New Roman" w:cs="Times New Roman"/>
          <w:color w:val="000000"/>
          <w:spacing w:val="0"/>
          <w:w w:val="100"/>
          <w:position w:val="0"/>
        </w:rPr>
        <w:t>3</w:t>
      </w:r>
      <w:r>
        <w:rPr>
          <w:color w:val="000000"/>
          <w:spacing w:val="0"/>
          <w:w w:val="100"/>
          <w:position w:val="0"/>
        </w:rPr>
        <w:t>）通过</w:t>
      </w:r>
      <w:r>
        <w:rPr>
          <w:rFonts w:ascii="Times New Roman" w:eastAsia="Times New Roman" w:hAnsi="Times New Roman" w:cs="Times New Roman"/>
          <w:color w:val="000000"/>
          <w:spacing w:val="0"/>
          <w:w w:val="100"/>
          <w:position w:val="0"/>
        </w:rPr>
        <w:t>e-learning</w:t>
      </w:r>
      <w:r>
        <w:rPr>
          <w:color w:val="000000"/>
          <w:spacing w:val="0"/>
          <w:w w:val="100"/>
          <w:position w:val="0"/>
        </w:rPr>
        <w:t>线上培训系统开展线上培训，公司全年共计线上学习</w:t>
      </w:r>
      <w:r>
        <w:rPr>
          <w:rFonts w:ascii="Times New Roman" w:eastAsia="Times New Roman" w:hAnsi="Times New Roman" w:cs="Times New Roman"/>
          <w:color w:val="000000"/>
          <w:spacing w:val="0"/>
          <w:w w:val="100"/>
          <w:position w:val="0"/>
        </w:rPr>
        <w:t xml:space="preserve">66,364 </w:t>
      </w:r>
      <w:r>
        <w:rPr>
          <w:color w:val="000000"/>
          <w:spacing w:val="0"/>
          <w:w w:val="100"/>
          <w:position w:val="0"/>
        </w:rPr>
        <w:t>人次，累计学习</w:t>
      </w:r>
      <w:r>
        <w:rPr>
          <w:rFonts w:ascii="Times New Roman" w:eastAsia="Times New Roman" w:hAnsi="Times New Roman" w:cs="Times New Roman"/>
          <w:color w:val="000000"/>
          <w:spacing w:val="0"/>
          <w:w w:val="100"/>
          <w:position w:val="0"/>
        </w:rPr>
        <w:t>12.54</w:t>
      </w:r>
      <w:r>
        <w:rPr>
          <w:color w:val="000000"/>
          <w:spacing w:val="0"/>
          <w:w w:val="100"/>
          <w:position w:val="0"/>
        </w:rPr>
        <w:t>万小时；（</w:t>
      </w:r>
      <w:r>
        <w:rPr>
          <w:rFonts w:ascii="Times New Roman" w:eastAsia="Times New Roman" w:hAnsi="Times New Roman" w:cs="Times New Roman"/>
          <w:color w:val="000000"/>
          <w:spacing w:val="0"/>
          <w:w w:val="100"/>
          <w:position w:val="0"/>
        </w:rPr>
        <w:t>4</w:t>
      </w:r>
      <w:r>
        <w:rPr>
          <w:color w:val="000000"/>
          <w:spacing w:val="0"/>
          <w:w w:val="100"/>
          <w:position w:val="0"/>
        </w:rPr>
        <w:t>）对闲置办公电脑、办公家具等优先进行调拨循环使用；办公电脑更新 年限由</w:t>
      </w:r>
      <w:r>
        <w:rPr>
          <w:rFonts w:ascii="Times New Roman" w:eastAsia="Times New Roman" w:hAnsi="Times New Roman" w:cs="Times New Roman"/>
          <w:color w:val="000000"/>
          <w:spacing w:val="0"/>
          <w:w w:val="100"/>
          <w:position w:val="0"/>
        </w:rPr>
        <w:t>4</w:t>
      </w:r>
      <w:r>
        <w:rPr>
          <w:color w:val="000000"/>
          <w:spacing w:val="0"/>
          <w:w w:val="100"/>
          <w:position w:val="0"/>
        </w:rPr>
        <w:t>年调整为</w:t>
      </w:r>
      <w:r>
        <w:rPr>
          <w:rFonts w:ascii="Times New Roman" w:eastAsia="Times New Roman" w:hAnsi="Times New Roman" w:cs="Times New Roman"/>
          <w:color w:val="000000"/>
          <w:spacing w:val="0"/>
          <w:w w:val="100"/>
          <w:position w:val="0"/>
        </w:rPr>
        <w:t>5</w:t>
      </w:r>
      <w:r>
        <w:rPr>
          <w:color w:val="000000"/>
          <w:spacing w:val="0"/>
          <w:w w:val="100"/>
          <w:position w:val="0"/>
        </w:rPr>
        <w:t>年，性能如能满足需求鼓励延长使用年限；（</w:t>
      </w:r>
      <w:r>
        <w:rPr>
          <w:rFonts w:ascii="Times New Roman" w:eastAsia="Times New Roman" w:hAnsi="Times New Roman" w:cs="Times New Roman"/>
          <w:color w:val="000000"/>
          <w:spacing w:val="0"/>
          <w:w w:val="100"/>
          <w:position w:val="0"/>
        </w:rPr>
        <w:t>5</w:t>
      </w:r>
      <w:r>
        <w:rPr>
          <w:color w:val="000000"/>
          <w:spacing w:val="0"/>
          <w:w w:val="100"/>
          <w:position w:val="0"/>
        </w:rPr>
        <w:t>）安装智能照明系统，遵循下班后“人 走灯灭”节能原则，要求员工下班时关闭办公室所有电器电源。</w:t>
      </w:r>
    </w:p>
    <w:p>
      <w:pPr>
        <w:pStyle w:val="Style12"/>
        <w:keepNext w:val="0"/>
        <w:keepLines w:val="0"/>
        <w:widowControl w:val="0"/>
        <w:shd w:val="clear" w:color="auto" w:fill="auto"/>
        <w:bidi w:val="0"/>
        <w:spacing w:before="0" w:after="0" w:line="490" w:lineRule="exact"/>
        <w:ind w:left="0" w:right="0" w:firstLine="420"/>
        <w:jc w:val="both"/>
      </w:pPr>
      <w:r>
        <w:rPr>
          <w:color w:val="000000"/>
          <w:spacing w:val="0"/>
          <w:w w:val="100"/>
          <w:position w:val="0"/>
        </w:rPr>
        <w:t>此外，公司倡导员工自带饮水杯、再生资源回收、绿色出行、废弃电池集中处理等，全力营造“低碳” 办公氛围。</w:t>
      </w:r>
    </w:p>
    <w:p>
      <w:pPr>
        <w:pStyle w:val="Style12"/>
        <w:keepNext w:val="0"/>
        <w:keepLines w:val="0"/>
        <w:widowControl w:val="0"/>
        <w:shd w:val="clear" w:color="auto" w:fill="auto"/>
        <w:bidi w:val="0"/>
        <w:spacing w:before="0" w:after="0" w:line="478" w:lineRule="exact"/>
        <w:ind w:left="0" w:right="0" w:firstLine="420"/>
        <w:jc w:val="both"/>
      </w:pPr>
      <w:r>
        <w:rPr>
          <w:b/>
          <w:bCs/>
          <w:i/>
          <w:iCs/>
          <w:color w:val="000000"/>
          <w:spacing w:val="0"/>
          <w:w w:val="100"/>
          <w:position w:val="0"/>
        </w:rPr>
        <w:t>参与沙漠治理</w:t>
      </w:r>
    </w:p>
    <w:p>
      <w:pPr>
        <w:pStyle w:val="Style12"/>
        <w:keepNext w:val="0"/>
        <w:keepLines w:val="0"/>
        <w:widowControl w:val="0"/>
        <w:shd w:val="clear" w:color="auto" w:fill="auto"/>
        <w:bidi w:val="0"/>
        <w:spacing w:before="0" w:after="420" w:line="478"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月，公司董事长刘学民、总裁王芳带领公司人力资源委员会委员和</w:t>
      </w:r>
      <w:r>
        <w:rPr>
          <w:rFonts w:ascii="Times New Roman" w:eastAsia="Times New Roman" w:hAnsi="Times New Roman" w:cs="Times New Roman"/>
          <w:color w:val="000000"/>
          <w:spacing w:val="0"/>
          <w:w w:val="100"/>
          <w:position w:val="0"/>
        </w:rPr>
        <w:t>“</w:t>
      </w:r>
      <w:r>
        <w:rPr>
          <w:color w:val="000000"/>
          <w:spacing w:val="0"/>
          <w:w w:val="100"/>
          <w:position w:val="0"/>
        </w:rPr>
        <w:t>海之星</w:t>
      </w:r>
      <w:r>
        <w:rPr>
          <w:rFonts w:ascii="Times New Roman" w:eastAsia="Times New Roman" w:hAnsi="Times New Roman" w:cs="Times New Roman"/>
          <w:color w:val="000000"/>
          <w:spacing w:val="0"/>
          <w:w w:val="100"/>
          <w:position w:val="0"/>
        </w:rPr>
        <w:t>”</w:t>
      </w:r>
      <w:r>
        <w:rPr>
          <w:color w:val="000000"/>
          <w:spacing w:val="0"/>
          <w:w w:val="100"/>
          <w:position w:val="0"/>
        </w:rPr>
        <w:t>优秀员工一行</w:t>
      </w:r>
      <w:r>
        <w:rPr>
          <w:rFonts w:ascii="Times New Roman" w:eastAsia="Times New Roman" w:hAnsi="Times New Roman" w:cs="Times New Roman"/>
          <w:color w:val="000000"/>
          <w:spacing w:val="0"/>
          <w:w w:val="100"/>
          <w:position w:val="0"/>
        </w:rPr>
        <w:t xml:space="preserve">30 </w:t>
      </w:r>
      <w:r>
        <w:rPr>
          <w:color w:val="000000"/>
          <w:spacing w:val="0"/>
          <w:w w:val="100"/>
          <w:position w:val="0"/>
        </w:rPr>
        <w:t>余人赴内蒙古自治区阿拉善盟左旗，为第一创业公益纪念林揭牌。第一创业公益纪念林是公司投身沙漠治 理与绿化、促进生态文明建设、践行绿色公益事业的重要项目。</w:t>
      </w:r>
    </w:p>
    <w:p>
      <w:pPr>
        <w:pStyle w:val="Style30"/>
        <w:keepNext/>
        <w:keepLines/>
        <w:widowControl w:val="0"/>
        <w:shd w:val="clear" w:color="auto" w:fill="auto"/>
        <w:bidi w:val="0"/>
        <w:spacing w:before="0" w:after="2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5</w:t>
      </w:r>
      <w:bookmarkEnd w:id="663"/>
      <w:r>
        <w:rPr>
          <w:color w:val="000000"/>
          <w:spacing w:val="0"/>
          <w:w w:val="100"/>
          <w:position w:val="0"/>
        </w:rPr>
        <w:t>、未披露其他环境信息的原因</w:t>
      </w:r>
      <w:bookmarkEnd w:id="661"/>
      <w:bookmarkEnd w:id="662"/>
      <w:bookmarkEnd w:id="664"/>
    </w:p>
    <w:p>
      <w:pPr>
        <w:pStyle w:val="Style12"/>
        <w:keepNext w:val="0"/>
        <w:keepLines w:val="0"/>
        <w:widowControl w:val="0"/>
        <w:shd w:val="clear" w:color="auto" w:fill="auto"/>
        <w:bidi w:val="0"/>
        <w:spacing w:before="0" w:after="420" w:line="474" w:lineRule="exact"/>
        <w:ind w:left="0" w:right="0" w:firstLine="420"/>
        <w:jc w:val="both"/>
      </w:pPr>
      <w:r>
        <w:rPr>
          <w:color w:val="000000"/>
          <w:spacing w:val="0"/>
          <w:w w:val="100"/>
          <w:position w:val="0"/>
        </w:rPr>
        <w:t>公司及子公司不属于环境保护部门公布的重点排污单位。在日常生产经营中，公司及子公司认真执行 《中华人民共和国环境保护法》《中华人民共和国水污染防治法》《中华人民共和国大气污染防治法》《中 华人民共和国环境噪声污染防治法》《中华人民共和国固体废物污染防治法》等环保方面的法律法规，报 告期内未出现因违法违规而受到环境保护部门处罚的情况。</w:t>
      </w:r>
    </w:p>
    <w:p>
      <w:pPr>
        <w:pStyle w:val="Style21"/>
        <w:keepNext/>
        <w:keepLines/>
        <w:widowControl w:val="0"/>
        <w:shd w:val="clear" w:color="auto" w:fill="auto"/>
        <w:tabs>
          <w:tab w:pos="502" w:val="left"/>
        </w:tabs>
        <w:bidi w:val="0"/>
        <w:spacing w:before="0" w:after="200" w:line="240" w:lineRule="auto"/>
        <w:ind w:left="0" w:right="0" w:firstLine="0"/>
        <w:jc w:val="left"/>
        <w:rPr>
          <w:sz w:val="24"/>
          <w:szCs w:val="24"/>
        </w:rPr>
      </w:pPr>
      <w:bookmarkStart w:id="665" w:name="bookmark665"/>
      <w:bookmarkStart w:id="666" w:name="bookmark666"/>
      <w:bookmarkStart w:id="667" w:name="bookmark667"/>
      <w:bookmarkStart w:id="668" w:name="bookmark668"/>
      <w:r>
        <w:rPr>
          <w:color w:val="000000"/>
          <w:spacing w:val="0"/>
          <w:w w:val="100"/>
          <w:position w:val="0"/>
          <w:sz w:val="24"/>
          <w:szCs w:val="24"/>
        </w:rPr>
        <w:t>二</w:t>
      </w:r>
      <w:bookmarkEnd w:id="667"/>
      <w:r>
        <w:rPr>
          <w:color w:val="000000"/>
          <w:spacing w:val="0"/>
          <w:w w:val="100"/>
          <w:position w:val="0"/>
          <w:sz w:val="24"/>
          <w:szCs w:val="24"/>
        </w:rPr>
        <w:t>、</w:t>
        <w:tab/>
        <w:t>社会责任情况</w:t>
      </w:r>
      <w:bookmarkEnd w:id="665"/>
      <w:bookmarkEnd w:id="666"/>
      <w:bookmarkEnd w:id="668"/>
    </w:p>
    <w:p>
      <w:pPr>
        <w:pStyle w:val="Style12"/>
        <w:keepNext w:val="0"/>
        <w:keepLines w:val="0"/>
        <w:widowControl w:val="0"/>
        <w:shd w:val="clear" w:color="auto" w:fill="auto"/>
        <w:bidi w:val="0"/>
        <w:spacing w:before="0" w:after="420" w:line="469" w:lineRule="exact"/>
        <w:ind w:left="0" w:right="0" w:firstLine="420"/>
        <w:jc w:val="both"/>
      </w:pPr>
      <w:r>
        <w:rPr>
          <w:color w:val="000000"/>
          <w:spacing w:val="0"/>
          <w:w w:val="100"/>
          <w:position w:val="0"/>
        </w:rPr>
        <w:t>作为一家上市证券公司，公司高度重视履行社会责任，将自身发展与社会进步紧密相连，切实做到公 司效益与社会效益、短期利益与长远利益、自身发展与社会发展相互协调，持续提升公司价值，在股东和 债权人权益保护、职工权益保护、供应商、客户和消费者权益保护、环境保护与可持续发展、公共关系、 社会公益事业等方面切实履行社会责任。具体内容详见公司于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日在深交所网站 </w:t>
      </w:r>
      <w:r>
        <w:rPr>
          <w:color w:val="000000"/>
          <w:spacing w:val="0"/>
          <w:w w:val="100"/>
          <w:position w:val="0"/>
        </w:rPr>
        <w:t>（</w:t>
      </w:r>
      <w:r>
        <w:rPr>
          <w:rFonts w:ascii="Times New Roman" w:eastAsia="Times New Roman" w:hAnsi="Times New Roman" w:cs="Times New Roman"/>
          <w:color w:val="000000"/>
          <w:spacing w:val="0"/>
          <w:w w:val="100"/>
          <w:position w:val="0"/>
        </w:rPr>
        <w:t>http://www.szse.cn</w:t>
      </w:r>
      <w:r>
        <w:rPr>
          <w:color w:val="000000"/>
          <w:spacing w:val="0"/>
          <w:w w:val="100"/>
          <w:position w:val="0"/>
        </w:rPr>
        <w:t>）</w:t>
      </w:r>
      <w:r>
        <w:rPr>
          <w:color w:val="000000"/>
          <w:spacing w:val="0"/>
          <w:w w:val="100"/>
          <w:position w:val="0"/>
        </w:rPr>
        <w:t>登载的《第一创业证券股份有限公司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年度社会责任及</w:t>
      </w:r>
      <w:r>
        <w:rPr>
          <w:rFonts w:ascii="Times New Roman" w:eastAsia="Times New Roman" w:hAnsi="Times New Roman" w:cs="Times New Roman"/>
          <w:color w:val="000000"/>
          <w:spacing w:val="0"/>
          <w:w w:val="100"/>
          <w:position w:val="0"/>
        </w:rPr>
        <w:t>ESG</w:t>
      </w:r>
      <w:r>
        <w:rPr>
          <w:color w:val="000000"/>
          <w:spacing w:val="0"/>
          <w:w w:val="100"/>
          <w:position w:val="0"/>
        </w:rPr>
        <w:t>履行情况报告》。</w:t>
      </w:r>
    </w:p>
    <w:p>
      <w:pPr>
        <w:pStyle w:val="Style21"/>
        <w:keepNext/>
        <w:keepLines/>
        <w:widowControl w:val="0"/>
        <w:shd w:val="clear" w:color="auto" w:fill="auto"/>
        <w:tabs>
          <w:tab w:pos="502" w:val="left"/>
        </w:tabs>
        <w:bidi w:val="0"/>
        <w:spacing w:before="0" w:after="200" w:line="240" w:lineRule="auto"/>
        <w:ind w:left="0" w:right="0" w:firstLine="0"/>
        <w:jc w:val="left"/>
        <w:rPr>
          <w:sz w:val="24"/>
          <w:szCs w:val="24"/>
        </w:rPr>
      </w:pPr>
      <w:bookmarkStart w:id="669" w:name="bookmark669"/>
      <w:bookmarkStart w:id="670" w:name="bookmark670"/>
      <w:bookmarkStart w:id="671" w:name="bookmark671"/>
      <w:bookmarkStart w:id="672" w:name="bookmark672"/>
      <w:r>
        <w:rPr>
          <w:color w:val="000000"/>
          <w:spacing w:val="0"/>
          <w:w w:val="100"/>
          <w:position w:val="0"/>
          <w:sz w:val="24"/>
          <w:szCs w:val="24"/>
        </w:rPr>
        <w:t>三</w:t>
      </w:r>
      <w:bookmarkEnd w:id="671"/>
      <w:r>
        <w:rPr>
          <w:color w:val="000000"/>
          <w:spacing w:val="0"/>
          <w:w w:val="100"/>
          <w:position w:val="0"/>
          <w:sz w:val="24"/>
          <w:szCs w:val="24"/>
        </w:rPr>
        <w:t>、</w:t>
        <w:tab/>
        <w:t>巩固拓展脱贫攻坚成果、乡村振兴的情况</w:t>
      </w:r>
      <w:bookmarkEnd w:id="669"/>
      <w:bookmarkEnd w:id="670"/>
      <w:bookmarkEnd w:id="672"/>
    </w:p>
    <w:p>
      <w:pPr>
        <w:pStyle w:val="Style12"/>
        <w:keepNext w:val="0"/>
        <w:keepLines w:val="0"/>
        <w:widowControl w:val="0"/>
        <w:shd w:val="clear" w:color="auto" w:fill="auto"/>
        <w:bidi w:val="0"/>
        <w:spacing w:before="0" w:after="0" w:line="471" w:lineRule="exact"/>
        <w:ind w:left="0" w:right="0" w:firstLine="420"/>
        <w:jc w:val="both"/>
      </w:pPr>
      <w:r>
        <w:rPr>
          <w:color w:val="000000"/>
          <w:spacing w:val="0"/>
          <w:w w:val="100"/>
          <w:position w:val="0"/>
        </w:rPr>
        <w:t>公司作为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年首批证券行业促进乡村振兴公益行动发起人之一，在结对帮扶的湖南省岳阳市平江 </w:t>
      </w:r>
      <w:r>
        <w:rPr>
          <w:color w:val="000000"/>
          <w:spacing w:val="0"/>
          <w:w w:val="100"/>
          <w:position w:val="0"/>
        </w:rPr>
        <w:t>县、河南省信阳市淮滨县、安徽省阜阳市颍上县、贵州省黔东南州锦屏县开展了一系列帮扶行动，帮扶项 目涉及教育、消费、公益、生态、文化等多个领域。</w:t>
      </w:r>
      <w:r>
        <w:rPr>
          <w:rFonts w:ascii="Times New Roman" w:eastAsia="Times New Roman" w:hAnsi="Times New Roman" w:cs="Times New Roman"/>
          <w:color w:val="000000"/>
          <w:spacing w:val="0"/>
          <w:w w:val="100"/>
          <w:position w:val="0"/>
        </w:rPr>
        <w:t>2021</w:t>
      </w:r>
      <w:r>
        <w:rPr>
          <w:color w:val="000000"/>
          <w:spacing w:val="0"/>
          <w:w w:val="100"/>
          <w:position w:val="0"/>
        </w:rPr>
        <w:t>年，为进一步巩固拓展脱贫攻坚成果，公司继续 加大帮扶力度，为结对帮扶县稳定脱贫衔接乡村振兴及可持续发展贡献力量，共投入帮扶资金超过</w:t>
      </w:r>
      <w:r>
        <w:rPr>
          <w:rFonts w:ascii="Times New Roman" w:eastAsia="Times New Roman" w:hAnsi="Times New Roman" w:cs="Times New Roman"/>
          <w:color w:val="000000"/>
          <w:spacing w:val="0"/>
          <w:w w:val="100"/>
          <w:position w:val="0"/>
        </w:rPr>
        <w:t>250</w:t>
      </w:r>
      <w:r>
        <w:rPr>
          <w:color w:val="000000"/>
          <w:spacing w:val="0"/>
          <w:w w:val="100"/>
          <w:position w:val="0"/>
        </w:rPr>
        <w:t>万 元。</w:t>
      </w:r>
    </w:p>
    <w:p>
      <w:pPr>
        <w:pStyle w:val="Style12"/>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在教育帮扶方面，公司在结对帮扶县捐资支持</w:t>
      </w:r>
      <w:r>
        <w:rPr>
          <w:rFonts w:ascii="Times New Roman" w:eastAsia="Times New Roman" w:hAnsi="Times New Roman" w:cs="Times New Roman"/>
          <w:color w:val="000000"/>
          <w:spacing w:val="0"/>
          <w:w w:val="100"/>
          <w:position w:val="0"/>
        </w:rPr>
        <w:t>40</w:t>
      </w:r>
      <w:r>
        <w:rPr>
          <w:color w:val="000000"/>
          <w:spacing w:val="0"/>
          <w:w w:val="100"/>
          <w:position w:val="0"/>
        </w:rPr>
        <w:t>名贫困家庭学生；公司捐资</w:t>
      </w:r>
      <w:r>
        <w:rPr>
          <w:rFonts w:ascii="Times New Roman" w:eastAsia="Times New Roman" w:hAnsi="Times New Roman" w:cs="Times New Roman"/>
          <w:color w:val="000000"/>
          <w:spacing w:val="0"/>
          <w:w w:val="100"/>
          <w:position w:val="0"/>
        </w:rPr>
        <w:t>30</w:t>
      </w:r>
      <w:r>
        <w:rPr>
          <w:color w:val="000000"/>
          <w:spacing w:val="0"/>
          <w:w w:val="100"/>
          <w:position w:val="0"/>
        </w:rPr>
        <w:t>万元，在锦屏县</w:t>
      </w:r>
      <w:r>
        <w:rPr>
          <w:rFonts w:ascii="Times New Roman" w:eastAsia="Times New Roman" w:hAnsi="Times New Roman" w:cs="Times New Roman"/>
          <w:color w:val="000000"/>
          <w:spacing w:val="0"/>
          <w:w w:val="100"/>
          <w:position w:val="0"/>
        </w:rPr>
        <w:t xml:space="preserve">40 </w:t>
      </w:r>
      <w:r>
        <w:rPr>
          <w:color w:val="000000"/>
          <w:spacing w:val="0"/>
          <w:w w:val="100"/>
          <w:position w:val="0"/>
        </w:rPr>
        <w:t>所中小学推广“运动梦想课程”，推动学校体育教育的改革，让全县超过</w:t>
      </w:r>
      <w:r>
        <w:rPr>
          <w:rFonts w:ascii="Times New Roman" w:eastAsia="Times New Roman" w:hAnsi="Times New Roman" w:cs="Times New Roman"/>
          <w:color w:val="000000"/>
          <w:spacing w:val="0"/>
          <w:w w:val="100"/>
          <w:position w:val="0"/>
        </w:rPr>
        <w:t>22000</w:t>
      </w:r>
      <w:r>
        <w:rPr>
          <w:color w:val="000000"/>
          <w:spacing w:val="0"/>
          <w:w w:val="100"/>
          <w:position w:val="0"/>
        </w:rPr>
        <w:t>名学生受益，助推锦屏县 教育朝着高质量发展；公司在湖北省黄冈市罗田县大河岸小学建成“第一创业•梦想中心”，为孩子们提 供优质素养教育。在生态文化帮扶方面，</w:t>
      </w:r>
      <w:r>
        <w:rPr>
          <w:rFonts w:ascii="Times New Roman" w:eastAsia="Times New Roman" w:hAnsi="Times New Roman" w:cs="Times New Roman"/>
          <w:color w:val="000000"/>
          <w:spacing w:val="0"/>
          <w:w w:val="100"/>
          <w:position w:val="0"/>
        </w:rPr>
        <w:t>2021</w:t>
      </w:r>
      <w:r>
        <w:rPr>
          <w:color w:val="000000"/>
          <w:spacing w:val="0"/>
          <w:w w:val="100"/>
          <w:position w:val="0"/>
        </w:rPr>
        <w:t>年，公司积极服务生态宜居的美丽乡村建设，投资乡村公共 设施建设，参与乡村公共文化设施建设。在产业帮扶方面，公司捐款支持乡村示范区规划设计，为打造特 色产业、巩固脱贫成果、促进乡村振兴提供科学建议，为结对帮扶县提供线上培训课程。在消费帮扶方面， 公司采购结对帮扶县农副产品</w:t>
      </w:r>
      <w:r>
        <w:rPr>
          <w:rFonts w:ascii="Times New Roman" w:eastAsia="Times New Roman" w:hAnsi="Times New Roman" w:cs="Times New Roman"/>
          <w:color w:val="000000"/>
          <w:spacing w:val="0"/>
          <w:w w:val="100"/>
          <w:position w:val="0"/>
        </w:rPr>
        <w:t>50</w:t>
      </w:r>
      <w:r>
        <w:rPr>
          <w:color w:val="000000"/>
          <w:spacing w:val="0"/>
          <w:w w:val="100"/>
          <w:position w:val="0"/>
        </w:rPr>
        <w:t>余万元等。</w:t>
      </w:r>
    </w:p>
    <w:p>
      <w:pPr>
        <w:pStyle w:val="Style12"/>
        <w:keepNext w:val="0"/>
        <w:keepLines w:val="0"/>
        <w:widowControl w:val="0"/>
        <w:shd w:val="clear" w:color="auto" w:fill="auto"/>
        <w:bidi w:val="0"/>
        <w:spacing w:before="0" w:after="0" w:line="49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年，公司还积极响应中国证券业协会号召，主动扩大帮扶范围，与广西省隆林各族自治县签订“一 司一县”结对帮扶协议并开展帮扶活动，持续为乡村振兴贡献力量。</w:t>
      </w:r>
      <w:r>
        <w:br w:type="page"/>
      </w:r>
    </w:p>
    <w:p>
      <w:pPr>
        <w:pStyle w:val="Style10"/>
        <w:keepNext/>
        <w:keepLines/>
        <w:widowControl w:val="0"/>
        <w:shd w:val="clear" w:color="auto" w:fill="auto"/>
        <w:bidi w:val="0"/>
        <w:spacing w:before="0" w:after="560" w:line="240" w:lineRule="auto"/>
        <w:ind w:left="0" w:right="0" w:firstLine="0"/>
        <w:jc w:val="center"/>
      </w:pPr>
      <w:bookmarkStart w:id="673" w:name="bookmark673"/>
      <w:bookmarkStart w:id="674" w:name="bookmark674"/>
      <w:bookmarkStart w:id="675" w:name="bookmark675"/>
      <w:r>
        <w:rPr>
          <w:color w:val="000000"/>
          <w:spacing w:val="0"/>
          <w:w w:val="100"/>
          <w:position w:val="0"/>
        </w:rPr>
        <w:t>第六节重要事项</w:t>
      </w:r>
      <w:bookmarkEnd w:id="673"/>
      <w:bookmarkEnd w:id="674"/>
      <w:bookmarkEnd w:id="675"/>
    </w:p>
    <w:p>
      <w:pPr>
        <w:pStyle w:val="Style21"/>
        <w:keepNext/>
        <w:keepLines/>
        <w:widowControl w:val="0"/>
        <w:shd w:val="clear" w:color="auto" w:fill="auto"/>
        <w:bidi w:val="0"/>
        <w:spacing w:before="0" w:after="300" w:line="240" w:lineRule="auto"/>
        <w:ind w:left="0" w:right="0" w:firstLine="240"/>
        <w:jc w:val="left"/>
        <w:rPr>
          <w:sz w:val="24"/>
          <w:szCs w:val="24"/>
        </w:rPr>
      </w:pPr>
      <w:bookmarkStart w:id="676" w:name="bookmark676"/>
      <w:bookmarkStart w:id="677" w:name="bookmark677"/>
      <w:bookmarkStart w:id="678" w:name="bookmark678"/>
      <w:r>
        <w:rPr>
          <w:color w:val="000000"/>
          <w:spacing w:val="0"/>
          <w:w w:val="100"/>
          <w:position w:val="0"/>
          <w:sz w:val="24"/>
          <w:szCs w:val="24"/>
        </w:rPr>
        <w:t>、承诺事项履行情况</w:t>
      </w:r>
      <w:bookmarkEnd w:id="676"/>
      <w:bookmarkEnd w:id="677"/>
      <w:bookmarkEnd w:id="678"/>
    </w:p>
    <w:p>
      <w:pPr>
        <w:pStyle w:val="Style30"/>
        <w:keepNext/>
        <w:keepLines/>
        <w:widowControl w:val="0"/>
        <w:shd w:val="clear" w:color="auto" w:fill="auto"/>
        <w:bidi w:val="0"/>
        <w:spacing w:before="0" w:after="300" w:line="312" w:lineRule="exact"/>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、公司实际控制人、股东、关联方、收购人以及公司等承诺相关方在报告期内履行完毕及截至报告期末 尚未履行完毕的承诺事项</w:t>
      </w:r>
      <w:bookmarkEnd w:id="679"/>
      <w:bookmarkEnd w:id="680"/>
      <w:bookmarkEnd w:id="682"/>
    </w:p>
    <w:tbl>
      <w:tblPr>
        <w:tblOverlap w:val="never"/>
        <w:jc w:val="center"/>
        <w:tblLayout w:type="fixed"/>
      </w:tblPr>
      <w:tblGrid>
        <w:gridCol w:w="979"/>
        <w:gridCol w:w="1157"/>
        <w:gridCol w:w="850"/>
        <w:gridCol w:w="4123"/>
        <w:gridCol w:w="816"/>
        <w:gridCol w:w="782"/>
        <w:gridCol w:w="90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履行情况</w:t>
            </w:r>
          </w:p>
        </w:tc>
      </w:tr>
      <w:tr>
        <w:trPr>
          <w:trHeight w:val="476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首创集团、华 熙昕宇、航民 集团、能兴控 股集团有限公 司（公司原持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 东，简称“能 兴控股”）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股份限售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期满后减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持意向承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航民集团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能兴控股承诺：首创集 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华熙昕宇所持第一创业股票在锁定期满后两年内 减持的比例不超过第一创业发行上市时首创集团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 熙昕宇持有第一创业股份总数的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，航民集团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能 兴控股所持第一创业股票在锁定期满后两年内减持 的比例不超过第一创业发行上市时航民集团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能兴控 股持有第一创业股份总数的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，且减持价格不低于 每股净资产；在锁定期满后两年内进行减持时，将提 前三个交易日通知第一创业并予以公告，减持股份应 符合相关法律法规及证券交易所规则要求；减持方式 包括二级市场集中竞价交易、大宗交易、协议转让等 证券交易所认可的合法方式；减持股份行为的期限为 减持计划公告后六个月内（含六个月期满当日），减 持期限届满后，若拟继续减持股份，则需按照上述安 排再次履行减持公告。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 履行完毕。</w:t>
            </w:r>
          </w:p>
        </w:tc>
      </w:tr>
      <w:tr>
        <w:trPr>
          <w:trHeight w:val="5611"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首次公开发 行时所作承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both"/>
              <w:rPr>
                <w:sz w:val="17"/>
                <w:szCs w:val="17"/>
              </w:rPr>
            </w:pPr>
            <w:r>
              <w:rPr>
                <w:color w:val="000000"/>
                <w:spacing w:val="0"/>
                <w:w w:val="100"/>
                <w:position w:val="0"/>
                <w:sz w:val="17"/>
                <w:szCs w:val="17"/>
              </w:rPr>
              <w:t>首创集团、华 熙昕宇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避免同业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竞争和规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范关联交</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作为公司持股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以上的股东，首创集团还控股首创 证券有限责任公司（现已更名为“首创证券股份有限 公司”），首创集团承诺如下：</w:t>
            </w:r>
          </w:p>
          <w:p>
            <w:pPr>
              <w:pStyle w:val="Style2"/>
              <w:keepNext w:val="0"/>
              <w:keepLines w:val="0"/>
              <w:widowControl w:val="0"/>
              <w:shd w:val="clear" w:color="auto" w:fill="auto"/>
              <w:tabs>
                <w:tab w:pos="264"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首创集团与第一创业之间不存在损害第一创业及 其他股东利益的关联交易的情形。</w:t>
            </w:r>
          </w:p>
          <w:p>
            <w:pPr>
              <w:pStyle w:val="Style2"/>
              <w:keepNext w:val="0"/>
              <w:keepLines w:val="0"/>
              <w:widowControl w:val="0"/>
              <w:shd w:val="clear" w:color="auto" w:fill="auto"/>
              <w:tabs>
                <w:tab w:pos="283"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除控股首创证券有限责任公司外：</w:t>
            </w:r>
          </w:p>
          <w:p>
            <w:pPr>
              <w:pStyle w:val="Style2"/>
              <w:keepNext w:val="0"/>
              <w:keepLines w:val="0"/>
              <w:widowControl w:val="0"/>
              <w:shd w:val="clear" w:color="auto" w:fill="auto"/>
              <w:tabs>
                <w:tab w:pos="470" w:val="left"/>
              </w:tabs>
              <w:bidi w:val="0"/>
              <w:spacing w:before="0" w:after="0" w:line="32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目前首创集团及其所控制的企业（包括但不限 于直接或间接拥有控制权的公司或企业）不从事需经 中国证监会批准的、与第一创业（包括下属企业）主 营业务构成竞争关系的业务；</w:t>
            </w:r>
          </w:p>
          <w:p>
            <w:pPr>
              <w:pStyle w:val="Style2"/>
              <w:keepNext w:val="0"/>
              <w:keepLines w:val="0"/>
              <w:widowControl w:val="0"/>
              <w:shd w:val="clear" w:color="auto" w:fill="auto"/>
              <w:tabs>
                <w:tab w:pos="437" w:val="left"/>
              </w:tabs>
              <w:bidi w:val="0"/>
              <w:spacing w:before="0" w:after="0" w:line="32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在第一创业上市后，首创集团及其所控制的企 业不再新设或通过收购直接或间接控股或参股其他 证券公司；</w:t>
            </w:r>
          </w:p>
          <w:p>
            <w:pPr>
              <w:pStyle w:val="Style2"/>
              <w:keepNext w:val="0"/>
              <w:keepLines w:val="0"/>
              <w:widowControl w:val="0"/>
              <w:shd w:val="clear" w:color="auto" w:fill="auto"/>
              <w:tabs>
                <w:tab w:pos="442" w:val="left"/>
              </w:tabs>
              <w:bidi w:val="0"/>
              <w:spacing w:before="0" w:after="0" w:line="321"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对于首创集团控制的非证券公司所从事的与证 券公司相同或类似的业务，由第一创业证券在其股票 公开发行上市后依法进行充分的披露。</w:t>
            </w:r>
          </w:p>
          <w:p>
            <w:pPr>
              <w:pStyle w:val="Style2"/>
              <w:keepNext w:val="0"/>
              <w:keepLines w:val="0"/>
              <w:widowControl w:val="0"/>
              <w:shd w:val="clear" w:color="auto" w:fill="auto"/>
              <w:bidi w:val="0"/>
              <w:spacing w:before="0" w:after="0" w:line="321" w:lineRule="exact"/>
              <w:ind w:left="0" w:right="0" w:firstLine="0"/>
              <w:jc w:val="both"/>
              <w:rPr>
                <w:sz w:val="17"/>
                <w:szCs w:val="17"/>
              </w:rPr>
            </w:pPr>
            <w:r>
              <w:rPr>
                <w:color w:val="000000"/>
                <w:spacing w:val="0"/>
                <w:w w:val="100"/>
                <w:position w:val="0"/>
                <w:sz w:val="17"/>
                <w:szCs w:val="17"/>
              </w:rPr>
              <w:t>作为公司持股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以上的股东，为避免同业竞争和规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履行期内。</w:t>
            </w:r>
          </w:p>
        </w:tc>
      </w:tr>
    </w:tbl>
    <w:p>
      <w:pPr>
        <w:spacing w:lineRule="exact" w:line="1"/>
        <w:rPr>
          <w:sz w:val="2"/>
          <w:szCs w:val="2"/>
        </w:rPr>
      </w:pPr>
      <w:r>
        <w:br w:type="page"/>
      </w:r>
    </w:p>
    <w:tbl>
      <w:tblPr>
        <w:tblOverlap w:val="never"/>
        <w:jc w:val="center"/>
        <w:tblLayout w:type="fixed"/>
      </w:tblPr>
      <w:tblGrid>
        <w:gridCol w:w="979"/>
        <w:gridCol w:w="1157"/>
        <w:gridCol w:w="850"/>
        <w:gridCol w:w="4123"/>
        <w:gridCol w:w="816"/>
        <w:gridCol w:w="782"/>
        <w:gridCol w:w="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履行情况</w:t>
            </w:r>
          </w:p>
        </w:tc>
      </w:tr>
      <w:tr>
        <w:trPr>
          <w:trHeight w:val="290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范关联交易，华熙昕宇已向公司出具了“承诺函”， 承诺如下：</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华熙昕宇与第一创业之间不存在损害第一创业及其 他股东利益的关联交易的情形。华熙昕宇及其所控制 的企业（包括但不限于直接或间接拥有控制权的公司 或企业）不存在从事与第一创业（包括下属企业）相 竞争的业务，华熙昕宇所控制的企业今后也不会以任 何方式从事与第一创业相同或相似的有竞争关系的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首创集团、华 熙昕宇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关于公司 首次公开 发行摊薄 即期回报 的相关情</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况的承诺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华熙昕宇向第一创业及其股东承诺：不越 权干预第一创业经营管理活动，不侵占第一创业利 益。作为填补回报措施相关责任主体之一，若首创集 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华熙昕宇违反上述承诺或拒不履行上述承诺，首 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华熙昕宇同意中国证监会和深交所等证券监 管机构按照其制定并发布的有关规定、规则，对首创 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华熙昕宇作出处罚或采取相关管理措施。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履行期内。</w:t>
            </w:r>
          </w:p>
        </w:tc>
      </w:tr>
      <w:tr>
        <w:trPr>
          <w:trHeight w:val="626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公司全体董事</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和高级管理人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关于公司 首次公开 发行摊薄 即期回报 的相关情</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况的承诺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7"/>
                <w:szCs w:val="17"/>
              </w:rPr>
              <w:t>公司全体董事、高级管理人员作出以下承诺：</w:t>
            </w:r>
          </w:p>
          <w:p>
            <w:pPr>
              <w:pStyle w:val="Style2"/>
              <w:keepNext w:val="0"/>
              <w:keepLines w:val="0"/>
              <w:widowControl w:val="0"/>
              <w:shd w:val="clear" w:color="auto" w:fill="auto"/>
              <w:tabs>
                <w:tab w:pos="245"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不无偿或以不公平条件向其他单位或者个人输送 利益，也不采用其他方式损害公司利益。</w:t>
            </w:r>
          </w:p>
          <w:p>
            <w:pPr>
              <w:pStyle w:val="Style2"/>
              <w:keepNext w:val="0"/>
              <w:keepLines w:val="0"/>
              <w:widowControl w:val="0"/>
              <w:shd w:val="clear" w:color="auto" w:fill="auto"/>
              <w:tabs>
                <w:tab w:pos="274"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对包括本人在内的董事和高级管理人员的职务消 费行为进行约束。</w:t>
            </w:r>
          </w:p>
          <w:p>
            <w:pPr>
              <w:pStyle w:val="Style2"/>
              <w:keepNext w:val="0"/>
              <w:keepLines w:val="0"/>
              <w:widowControl w:val="0"/>
              <w:shd w:val="clear" w:color="auto" w:fill="auto"/>
              <w:tabs>
                <w:tab w:pos="192"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不动用公司资产从事与本人履行职责无关的投资、 消费活动。</w:t>
            </w:r>
          </w:p>
          <w:p>
            <w:pPr>
              <w:pStyle w:val="Style2"/>
              <w:keepNext w:val="0"/>
              <w:keepLines w:val="0"/>
              <w:widowControl w:val="0"/>
              <w:shd w:val="clear" w:color="auto" w:fill="auto"/>
              <w:tabs>
                <w:tab w:pos="254"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董事会或其薪酬与考核委员会制订薪酬制度时， 提议（如有权）并支持薪酬制度与公司填补回报措施 的执行情况相挂钩，并在董事会投票（如有投票权） 赞成薪酬制度与公司填补回报措施的执行情况相挂 钩的相关议案。</w:t>
            </w:r>
          </w:p>
          <w:p>
            <w:pPr>
              <w:pStyle w:val="Style2"/>
              <w:keepNext w:val="0"/>
              <w:keepLines w:val="0"/>
              <w:widowControl w:val="0"/>
              <w:shd w:val="clear" w:color="auto" w:fill="auto"/>
              <w:tabs>
                <w:tab w:pos="264"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如公司未来实施股权激励方案，承诺未来股权激 励方案的行权条件将与公司填补回报措施的执行情 况相挂钩。</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作为填补回报措施相关责任主体之一，若本人违反上 述承诺或拒不履行上述承诺，本人同意按照中国证监 会和深交所等证券监管机构制定并发布的有关规定、 规则，对本人作出处罚或采取相关管理措施。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履行期内。</w:t>
            </w:r>
          </w:p>
        </w:tc>
      </w:tr>
      <w:tr>
        <w:trPr>
          <w:trHeight w:val="1968" w:hRule="exact"/>
        </w:trPr>
        <w:tc>
          <w:tcPr>
            <w:vMerge/>
            <w:tcBorders>
              <w:left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IPO</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期间信息</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披露承诺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如公司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招股说明书存在虚假记载、误导性陈述 或者重大遗漏，对判断本公司是否符合法律规定的发 行条件构成重大、实质影响的，本公司将在中国证监 会认定有关违法事实后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天内依法回购首次公开发 行的全部新股，回购价格不低于其发行价格与银行同 期活期存款利息之和。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履行期内。</w:t>
            </w:r>
          </w:p>
        </w:tc>
      </w:tr>
    </w:tbl>
    <w:p>
      <w:pPr>
        <w:spacing w:lineRule="exact" w:line="1"/>
        <w:rPr>
          <w:sz w:val="2"/>
          <w:szCs w:val="2"/>
        </w:rPr>
      </w:pPr>
      <w:r>
        <w:br w:type="page"/>
      </w:r>
    </w:p>
    <w:tbl>
      <w:tblPr>
        <w:tblOverlap w:val="never"/>
        <w:jc w:val="center"/>
        <w:tblLayout w:type="fixed"/>
      </w:tblPr>
      <w:tblGrid>
        <w:gridCol w:w="979"/>
        <w:gridCol w:w="1157"/>
        <w:gridCol w:w="850"/>
        <w:gridCol w:w="4123"/>
        <w:gridCol w:w="816"/>
        <w:gridCol w:w="782"/>
        <w:gridCol w:w="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履行情况</w:t>
            </w:r>
          </w:p>
        </w:tc>
      </w:tr>
      <w:tr>
        <w:trPr>
          <w:trHeight w:val="196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公司全体董</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事、监事和高</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关于保证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招股意向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书信息披</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露真实、</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准确、完</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整的承诺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如公司首次公开发行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股股票并上市的招股意向书 存在虚假记载、误导性陈述或者重大遗漏，致使投资 者在证券交易中遭受损失的，将依法赔偿投资者损 失，但是能够证明自己没有过错的除外。若违反上述 承诺，将停止自公司处领取薪酬。上述承诺不因职务 变换或离职而改变或导致无效。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履行期内。</w:t>
            </w:r>
          </w:p>
        </w:tc>
      </w:tr>
      <w:tr>
        <w:trPr>
          <w:trHeight w:val="11429" w:hRule="exact"/>
        </w:trPr>
        <w:tc>
          <w:tcPr>
            <w:vMerge/>
            <w:tcBorders>
              <w:left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公司及全体董 事、监事及高 级管理人员； 首创集团、华 熙昕宇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公司相关</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承诺的约 束措施的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7"/>
                <w:szCs w:val="17"/>
              </w:rPr>
              <w:t>公司承诺：本公司将严格履行本公司就</w:t>
            </w: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所作出 的所有公开承诺事项，积极接受社会监督。除因不可 抗力原因导致未能履行公开承诺事项外，若本公司违 反相关承诺，需接受如下约束措施：</w:t>
            </w:r>
          </w:p>
          <w:p>
            <w:pPr>
              <w:pStyle w:val="Style2"/>
              <w:keepNext w:val="0"/>
              <w:keepLines w:val="0"/>
              <w:widowControl w:val="0"/>
              <w:shd w:val="clear" w:color="auto" w:fill="auto"/>
              <w:tabs>
                <w:tab w:pos="264"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在本公司股东大会及中国证监会指定的披露媒体 上公开说明未履行的具体原因并向本公司股东和社 会公众投资者道歉；</w:t>
            </w:r>
          </w:p>
          <w:p>
            <w:pPr>
              <w:pStyle w:val="Style2"/>
              <w:keepNext w:val="0"/>
              <w:keepLines w:val="0"/>
              <w:widowControl w:val="0"/>
              <w:shd w:val="clear" w:color="auto" w:fill="auto"/>
              <w:tabs>
                <w:tab w:pos="254"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对本公司该等未履行承诺的行为负有个人责任的 董事、监事、高级管理人员停发薪酬；</w:t>
            </w:r>
          </w:p>
          <w:p>
            <w:pPr>
              <w:pStyle w:val="Style2"/>
              <w:keepNext w:val="0"/>
              <w:keepLines w:val="0"/>
              <w:widowControl w:val="0"/>
              <w:shd w:val="clear" w:color="auto" w:fill="auto"/>
              <w:tabs>
                <w:tab w:pos="274"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因未履行招股说明书的公开承诺事项，给投资者 造成损失的，本公司将向投资者依法承担赔偿责任。 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华熙昕宇承诺：首创集团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华熙昕宇将严格 履行为第一创业</w:t>
            </w: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所作出的所有公开承诺事项， 积极接受社会监督。除因不可抗力原因导致未能履行 公开承诺事项外，若首创集团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华熙昕宇违反相关承 诺，需接受如下约束措施：</w:t>
            </w:r>
          </w:p>
          <w:p>
            <w:pPr>
              <w:pStyle w:val="Style2"/>
              <w:keepNext w:val="0"/>
              <w:keepLines w:val="0"/>
              <w:widowControl w:val="0"/>
              <w:shd w:val="clear" w:color="auto" w:fill="auto"/>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在第一创业股东大会及中国证监会指定的披露媒 体上公开说明未履行的具体原因并向股东和社会公 众投资者道歉；</w:t>
            </w:r>
          </w:p>
          <w:p>
            <w:pPr>
              <w:pStyle w:val="Style2"/>
              <w:keepNext w:val="0"/>
              <w:keepLines w:val="0"/>
              <w:widowControl w:val="0"/>
              <w:shd w:val="clear" w:color="auto" w:fill="auto"/>
              <w:tabs>
                <w:tab w:pos="269"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在违反行为纠正前，不得转让所持有的第一创业 的股份。因继承、被强制执行、上市公司重组、为履 行保护投资者利益承诺等必须转股的情形除外；</w:t>
            </w:r>
          </w:p>
          <w:p>
            <w:pPr>
              <w:pStyle w:val="Style2"/>
              <w:keepNext w:val="0"/>
              <w:keepLines w:val="0"/>
              <w:widowControl w:val="0"/>
              <w:shd w:val="clear" w:color="auto" w:fill="auto"/>
              <w:tabs>
                <w:tab w:pos="259" w:val="left"/>
              </w:tabs>
              <w:bidi w:val="0"/>
              <w:spacing w:before="0" w:after="0" w:line="32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在违反行为纠正前，暂不领取第一创业分配利润 中归属于首创集团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华熙昕宇的部分。</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公司全体董事、监事及高级管理人员承诺：本人将严 格履行本人为公司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所作出的所有公开承诺事项， 积极接受社会监督。除因不可抗力原因导致未能履行 公开承诺事项外，若本人违反相关承诺，需接受如下 约束措施：</w:t>
            </w:r>
          </w:p>
          <w:p>
            <w:pPr>
              <w:pStyle w:val="Style2"/>
              <w:keepNext w:val="0"/>
              <w:keepLines w:val="0"/>
              <w:widowControl w:val="0"/>
              <w:shd w:val="clear" w:color="auto" w:fill="auto"/>
              <w:tabs>
                <w:tab w:pos="259" w:val="left"/>
              </w:tabs>
              <w:bidi w:val="0"/>
              <w:spacing w:before="0" w:after="14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在公司股东大会及中国证监会指定报刊上公开说 明未履行的具体原因并向公司股东和社会公众投资 者道歉；</w:t>
            </w:r>
          </w:p>
          <w:p>
            <w:pPr>
              <w:pStyle w:val="Style2"/>
              <w:keepNext w:val="0"/>
              <w:keepLines w:val="0"/>
              <w:widowControl w:val="0"/>
              <w:shd w:val="clear" w:color="auto" w:fill="auto"/>
              <w:tabs>
                <w:tab w:pos="274" w:val="left"/>
              </w:tabs>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停止在公司领取薪酬；</w:t>
            </w:r>
          </w:p>
          <w:p>
            <w:pPr>
              <w:pStyle w:val="Style2"/>
              <w:keepNext w:val="0"/>
              <w:keepLines w:val="0"/>
              <w:widowControl w:val="0"/>
              <w:shd w:val="clear" w:color="auto" w:fill="auto"/>
              <w:tabs>
                <w:tab w:pos="264"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如果因未履行相关承诺事项而获得收益的，所获 收益归公司所有，并在获得收益的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个工作日内将所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履行期内。</w:t>
            </w:r>
          </w:p>
        </w:tc>
      </w:tr>
    </w:tbl>
    <w:p>
      <w:pPr>
        <w:spacing w:lineRule="exact" w:line="1"/>
        <w:rPr>
          <w:sz w:val="2"/>
          <w:szCs w:val="2"/>
        </w:rPr>
      </w:pPr>
      <w:r>
        <w:br w:type="page"/>
      </w:r>
    </w:p>
    <w:tbl>
      <w:tblPr>
        <w:tblOverlap w:val="never"/>
        <w:jc w:val="center"/>
        <w:tblLayout w:type="fixed"/>
      </w:tblPr>
      <w:tblGrid>
        <w:gridCol w:w="979"/>
        <w:gridCol w:w="1157"/>
        <w:gridCol w:w="850"/>
        <w:gridCol w:w="4123"/>
        <w:gridCol w:w="816"/>
        <w:gridCol w:w="782"/>
        <w:gridCol w:w="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履行情况</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获收益支付给公司指定账户。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再融资时所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首创集团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不减持第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一创业股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份的承诺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函</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93"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自第一创业本次非公开发行董事会决议日（</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日）前六个月至本承诺函出具之日，首创 集团不存在减持第一创业股份的情形。</w:t>
            </w:r>
          </w:p>
          <w:p>
            <w:pPr>
              <w:pStyle w:val="Style2"/>
              <w:keepNext w:val="0"/>
              <w:keepLines w:val="0"/>
              <w:widowControl w:val="0"/>
              <w:shd w:val="clear" w:color="auto" w:fill="auto"/>
              <w:tabs>
                <w:tab w:pos="302" w:val="left"/>
              </w:tabs>
              <w:bidi w:val="0"/>
              <w:spacing w:before="0" w:after="0" w:line="32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自第一创业本次非公开发行定价基准日前六个月 至本次非公开发行完成后六个月内，首创集团承诺将 不减持所持第一创业股份，亦不存在任何减持第一创 业股份的计划。</w:t>
            </w:r>
          </w:p>
          <w:p>
            <w:pPr>
              <w:pStyle w:val="Style2"/>
              <w:keepNext w:val="0"/>
              <w:keepLines w:val="0"/>
              <w:widowControl w:val="0"/>
              <w:shd w:val="clear" w:color="auto" w:fill="auto"/>
              <w:tabs>
                <w:tab w:pos="264" w:val="left"/>
              </w:tabs>
              <w:bidi w:val="0"/>
              <w:spacing w:before="0" w:after="0" w:line="32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如有违反上述承诺，首创集团承诺因减持股票所 得收益将全部归第一创业所有，并依法承担由此产生 的全部法律责任。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自第一创 业本次非 公开发行 定价基准 日前六个 月至本次 非公开发 行完成</w:t>
            </w:r>
          </w:p>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日）后六 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 履行完毕。</w:t>
            </w:r>
          </w:p>
        </w:tc>
      </w:tr>
      <w:tr>
        <w:trPr>
          <w:trHeight w:val="290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首创集团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股份锁定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首创集团认购的本次非公开发行股票自本次非公开 发行新股上市之日起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7"/>
                <w:szCs w:val="17"/>
              </w:rPr>
              <w:t>个月内不进行转让。首创集 团承诺自本次非公开发行新股上市之日起至股份解 限之日止锁定期内，首创集团因第一创业分配股票股 利、资本公积转增等情形所衍生取得的股份亦遵守上 述股份锁定安排。首创集团在锁定期届满后减持时， 将遵守《公司法》《证券法》《深圳证券交易所股票上 市规则》等法律法规、规范性文件以及第一创业公司 章程的相关规定。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自第一创 业非公开 发行新股 上市之日</w:t>
            </w:r>
          </w:p>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日）起</w:t>
            </w:r>
            <w:r>
              <w:rPr>
                <w:rFonts w:ascii="Times New Roman" w:eastAsia="Times New Roman" w:hAnsi="Times New Roman" w:cs="Times New Roman"/>
                <w:color w:val="000000"/>
                <w:spacing w:val="0"/>
                <w:w w:val="100"/>
                <w:position w:val="0"/>
                <w:sz w:val="18"/>
                <w:szCs w:val="18"/>
              </w:rPr>
              <w:t xml:space="preserve">48 </w:t>
            </w:r>
            <w:r>
              <w:rPr>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履行期内。</w:t>
            </w:r>
          </w:p>
        </w:tc>
      </w:tr>
      <w:tr>
        <w:trPr>
          <w:trHeight w:val="6336" w:hRule="exact"/>
        </w:trPr>
        <w:tc>
          <w:tcPr>
            <w:vMerge/>
            <w:tcBorders>
              <w:left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年完成 非公开发行的 其他</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家发行 对象：北京京 国瑞国企改革 发展基金（有 限合伙）、北京 首农食品集团 有限公司、中 信证券股份有 限公司、唐天 树、国泰君安 证券股份有限 公司、中信建 投证券股份有 限公司、中国 国际金融股份 有限公司、浙 商证券股份有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股份锁定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本公司（认购对象）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人认购的本次非公开发行股票 自第一创业非公开发行新股上市之日起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个月内不 予转让。本公司（认购对象）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人在锁定期满后减持 时，将遵守《公司法》《证券法》《深圳证券交易所股 票上市规则》等法律法规、规范性文件以及上市公司 章程的相关规定。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自第一创 业非公开 发行新股 上市之日</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 履行完毕。</w:t>
            </w:r>
          </w:p>
        </w:tc>
      </w:tr>
    </w:tbl>
    <w:p>
      <w:pPr>
        <w:spacing w:lineRule="exact" w:line="1"/>
        <w:rPr>
          <w:sz w:val="2"/>
          <w:szCs w:val="2"/>
        </w:rPr>
      </w:pPr>
      <w:r>
        <w:br w:type="page"/>
      </w:r>
    </w:p>
    <w:tbl>
      <w:tblPr>
        <w:tblOverlap w:val="never"/>
        <w:jc w:val="center"/>
        <w:tblLayout w:type="fixed"/>
      </w:tblPr>
      <w:tblGrid>
        <w:gridCol w:w="979"/>
        <w:gridCol w:w="1157"/>
        <w:gridCol w:w="850"/>
        <w:gridCol w:w="4123"/>
        <w:gridCol w:w="816"/>
        <w:gridCol w:w="782"/>
        <w:gridCol w:w="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履行情况</w:t>
            </w:r>
          </w:p>
        </w:tc>
      </w:tr>
      <w:tr>
        <w:trPr>
          <w:trHeight w:val="103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首创集团、华 熙昕宇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关于避免 同业竞争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首创集团已向公司出具了《关于避免同业竞争的承诺 函》，承诺如下：</w:t>
            </w:r>
          </w:p>
          <w:p>
            <w:pPr>
              <w:pStyle w:val="Style2"/>
              <w:keepNext w:val="0"/>
              <w:keepLines w:val="0"/>
              <w:widowControl w:val="0"/>
              <w:shd w:val="clear" w:color="auto" w:fill="auto"/>
              <w:tabs>
                <w:tab w:pos="269"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除控股首创证券有限责任公司外，首创集团及首 创集团直接或间接控制的企业不从事需经中国证监 会批准的、与第一创业主营业务构成竞争关系的业 务。</w:t>
            </w:r>
          </w:p>
          <w:p>
            <w:pPr>
              <w:pStyle w:val="Style2"/>
              <w:keepNext w:val="0"/>
              <w:keepLines w:val="0"/>
              <w:widowControl w:val="0"/>
              <w:shd w:val="clear" w:color="auto" w:fill="auto"/>
              <w:tabs>
                <w:tab w:pos="274"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首创集团承诺自本承诺函签署之日起，将采取有 效措施，保证首创集团及首创集团直接或间接控制的 公司、企业（首创证券有限责任公司及其控股子公司 除外）不会以任何形式从事或参与对第一创业及其子 公司构成或可能构成同业竞争的业务和经营活动，也 不会以任何方式为与第一创业及其子公司相竞争的 企业、机构或其他经济组织提供任何资金、业务、技 术和管理等方面的帮助。</w:t>
            </w:r>
          </w:p>
          <w:p>
            <w:pPr>
              <w:pStyle w:val="Style2"/>
              <w:keepNext w:val="0"/>
              <w:keepLines w:val="0"/>
              <w:widowControl w:val="0"/>
              <w:shd w:val="clear" w:color="auto" w:fill="auto"/>
              <w:tabs>
                <w:tab w:pos="264"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本承诺函自签署之日即行生效，并且在首创集团 作为持有第一创业股份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以上的股东期间，持续有 效且不可撤销。</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华熙昕宇已向公司出具了《关于避免同业竞争的承诺 函》，承诺如下：</w:t>
            </w:r>
          </w:p>
          <w:p>
            <w:pPr>
              <w:pStyle w:val="Style2"/>
              <w:keepNext w:val="0"/>
              <w:keepLines w:val="0"/>
              <w:widowControl w:val="0"/>
              <w:shd w:val="clear" w:color="auto" w:fill="auto"/>
              <w:tabs>
                <w:tab w:pos="259"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华熙昕宇及其直接或间接控制的企业不从事需经 中国证监会批准的、与第一创业主营业务构成竞争关 系的业务。</w:t>
            </w:r>
          </w:p>
          <w:p>
            <w:pPr>
              <w:pStyle w:val="Style2"/>
              <w:keepNext w:val="0"/>
              <w:keepLines w:val="0"/>
              <w:widowControl w:val="0"/>
              <w:shd w:val="clear" w:color="auto" w:fill="auto"/>
              <w:tabs>
                <w:tab w:pos="274" w:val="left"/>
              </w:tabs>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华熙昕宇承诺自本承诺函签署之日起，将采取有 效措施，保证华熙昕宇及其直接或间接控制的公司、 企业不会以任何形式从事或参与对第一创业及其子 公司构成或可能构成同业竞争的业务和经营活动，也 不会以任何方式为与第一创业及其子公司相竞争的 企业、机构或其他经济组织提供任何资金、业务、技 术和管理等方面的帮助。</w:t>
            </w:r>
          </w:p>
          <w:p>
            <w:pPr>
              <w:pStyle w:val="Style2"/>
              <w:keepNext w:val="0"/>
              <w:keepLines w:val="0"/>
              <w:widowControl w:val="0"/>
              <w:shd w:val="clear" w:color="auto" w:fill="auto"/>
              <w:tabs>
                <w:tab w:pos="269" w:val="left"/>
              </w:tabs>
              <w:bidi w:val="0"/>
              <w:spacing w:before="0" w:after="0" w:line="31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本承诺函自签署之日即行生效，并且在华熙昕宇 作为持有第一创业股份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以上的股东期间，持续有 效且不可撤销。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在承诺人 作为持有 第一创业</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股份</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以上的股 东期间长 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履行期内。</w:t>
            </w:r>
          </w:p>
        </w:tc>
      </w:tr>
      <w:tr>
        <w:trPr>
          <w:trHeight w:val="2914" w:hRule="exact"/>
        </w:trPr>
        <w:tc>
          <w:tcPr>
            <w:vMerge/>
            <w:tcBorders>
              <w:left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首创集团、华 熙昕宇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关于规范 及减少关 联交易的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rPr>
                <w:sz w:val="17"/>
                <w:szCs w:val="17"/>
              </w:rPr>
            </w:pPr>
            <w:r>
              <w:rPr>
                <w:color w:val="000000"/>
                <w:spacing w:val="0"/>
                <w:w w:val="100"/>
                <w:position w:val="0"/>
                <w:sz w:val="17"/>
                <w:szCs w:val="17"/>
              </w:rPr>
              <w:t>首创集团、华熙昕宇分别承诺如下：</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华熙昕宇及所控制的其他企业将尽可能 地避免和减少与第一创业之间将来可能发生的关联 交易；对于无法避免或者有合理原因而发生的关联交 易，首创集团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华熙昕宇将根据有关法律、法规和规 范性文件的要求，以及第一创业的公司章程、关联交 易管理办法的规定，遵循市场化的公正、公平、公开 的一般商业原则，与第一创业签订关联交易协议，并 确保关联交易的公允性和合规性，按照相关法律法规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（首创集 团）、</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日（华熙 昕宇）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履行期内。</w:t>
            </w:r>
          </w:p>
        </w:tc>
      </w:tr>
    </w:tbl>
    <w:p>
      <w:pPr>
        <w:spacing w:lineRule="exact" w:line="1"/>
        <w:rPr>
          <w:sz w:val="2"/>
          <w:szCs w:val="2"/>
        </w:rPr>
      </w:pPr>
      <w:r>
        <w:br w:type="page"/>
      </w:r>
    </w:p>
    <w:tbl>
      <w:tblPr>
        <w:tblOverlap w:val="never"/>
        <w:jc w:val="center"/>
        <w:tblLayout w:type="fixed"/>
      </w:tblPr>
      <w:tblGrid>
        <w:gridCol w:w="979"/>
        <w:gridCol w:w="1157"/>
        <w:gridCol w:w="850"/>
        <w:gridCol w:w="4123"/>
        <w:gridCol w:w="816"/>
        <w:gridCol w:w="782"/>
        <w:gridCol w:w="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履行情况</w:t>
            </w:r>
          </w:p>
        </w:tc>
      </w:tr>
      <w:tr>
        <w:trPr>
          <w:trHeight w:val="26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及规范性文件的要求履行交易程序及信息披露义务。</w:t>
            </w:r>
          </w:p>
          <w:p>
            <w:pPr>
              <w:pStyle w:val="Style2"/>
              <w:keepNext w:val="0"/>
              <w:keepLines w:val="0"/>
              <w:widowControl w:val="0"/>
              <w:shd w:val="clear" w:color="auto" w:fill="auto"/>
              <w:tabs>
                <w:tab w:pos="259"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华熙昕宇有关规范关联交易的承诺，将 同样适用于首创集团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华熙昕宇的控股子公司；首创 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华熙昕宇将在合法权限范围内促成首创集团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 熙昕宇控股子公司履行规范与第一创业之间已经存 在的或可能发生的关联交易的义务。</w:t>
            </w:r>
          </w:p>
          <w:p>
            <w:pPr>
              <w:pStyle w:val="Style2"/>
              <w:keepNext w:val="0"/>
              <w:keepLines w:val="0"/>
              <w:widowControl w:val="0"/>
              <w:shd w:val="clear" w:color="auto" w:fill="auto"/>
              <w:tabs>
                <w:tab w:pos="226"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若首创集团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华熙昕宇违反上述承诺给第一创业造 成损失的，将由首创集团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华熙昕宇承担。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公司董事、高 级管理人员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对公司填 补回报措 施能够得 到切实履 行的承诺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本人承诺不无偿或以不公平条件向其他单位或者 个人输送利益，也不采用其他方式损害公司利益；</w:t>
            </w:r>
          </w:p>
          <w:p>
            <w:pPr>
              <w:pStyle w:val="Style2"/>
              <w:keepNext w:val="0"/>
              <w:keepLines w:val="0"/>
              <w:widowControl w:val="0"/>
              <w:shd w:val="clear" w:color="auto" w:fill="auto"/>
              <w:tabs>
                <w:tab w:pos="278" w:val="left"/>
              </w:tabs>
              <w:bidi w:val="0"/>
              <w:spacing w:before="0" w:after="0" w:line="33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本人承诺对本人的职务消费行为进行约束；</w:t>
            </w:r>
          </w:p>
          <w:p>
            <w:pPr>
              <w:pStyle w:val="Style2"/>
              <w:keepNext w:val="0"/>
              <w:keepLines w:val="0"/>
              <w:widowControl w:val="0"/>
              <w:shd w:val="clear" w:color="auto" w:fill="auto"/>
              <w:tabs>
                <w:tab w:pos="269" w:val="left"/>
              </w:tabs>
              <w:bidi w:val="0"/>
              <w:spacing w:before="0" w:after="0" w:line="33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本人承诺不动用公司资产从事与其履行职责无关 的投资、消费活动；</w:t>
            </w:r>
          </w:p>
          <w:p>
            <w:pPr>
              <w:pStyle w:val="Style2"/>
              <w:keepNext w:val="0"/>
              <w:keepLines w:val="0"/>
              <w:widowControl w:val="0"/>
              <w:shd w:val="clear" w:color="auto" w:fill="auto"/>
              <w:tabs>
                <w:tab w:pos="254" w:val="left"/>
              </w:tabs>
              <w:bidi w:val="0"/>
              <w:spacing w:before="0" w:after="0" w:line="33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本人承诺由董事会或薪酬与考核委员会制定的薪 酬制度与公司填补回报措施的执行情况相挂钩；</w:t>
            </w:r>
          </w:p>
          <w:p>
            <w:pPr>
              <w:pStyle w:val="Style2"/>
              <w:keepNext w:val="0"/>
              <w:keepLines w:val="0"/>
              <w:widowControl w:val="0"/>
              <w:shd w:val="clear" w:color="auto" w:fill="auto"/>
              <w:tabs>
                <w:tab w:pos="245" w:val="left"/>
              </w:tabs>
              <w:bidi w:val="0"/>
              <w:spacing w:before="0" w:after="0" w:line="33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本人承诺拟公布的公司股权激励的行权条件与公 司填补回报措施的执行情况相挂钩；</w:t>
            </w:r>
          </w:p>
          <w:p>
            <w:pPr>
              <w:pStyle w:val="Style2"/>
              <w:keepNext w:val="0"/>
              <w:keepLines w:val="0"/>
              <w:widowControl w:val="0"/>
              <w:shd w:val="clear" w:color="auto" w:fill="auto"/>
              <w:tabs>
                <w:tab w:pos="298"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自本承诺出具日至公司本次非公开发行股票实施 完毕前，若中国证监会作出关于填补回报措施及其承 诺的其他新的监管规定的，且上述承诺不能满足中国 证监会该等规定时，本人承诺届时将按照中国证监会 的最新规定出具补充承诺；</w:t>
            </w:r>
          </w:p>
          <w:p>
            <w:pPr>
              <w:pStyle w:val="Style2"/>
              <w:keepNext w:val="0"/>
              <w:keepLines w:val="0"/>
              <w:widowControl w:val="0"/>
              <w:shd w:val="clear" w:color="auto" w:fill="auto"/>
              <w:tabs>
                <w:tab w:pos="274" w:val="left"/>
              </w:tabs>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本人承诺切实履行公司制定的有关填补回报措施 以及对此作出的任何有关填补回报措施的承诺，若违 反该等承诺并给公司或者投资者造成损失的，本人愿 意依法承担对公司或者投资者的补偿责任。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尚在承诺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履行期内</w:t>
            </w:r>
          </w:p>
        </w:tc>
      </w:tr>
      <w:tr>
        <w:trPr>
          <w:trHeight w:val="29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承诺是否按 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380"/>
              <w:jc w:val="both"/>
              <w:rPr>
                <w:sz w:val="17"/>
                <w:szCs w:val="17"/>
              </w:rPr>
            </w:pPr>
            <w:r>
              <w:rPr>
                <w:color w:val="000000"/>
                <w:spacing w:val="0"/>
                <w:w w:val="100"/>
                <w:position w:val="0"/>
                <w:sz w:val="17"/>
                <w:szCs w:val="17"/>
              </w:rPr>
              <w:t>根据公司股东华熙昕宇出具的《关于第一创业证券股份有限公司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7"/>
                <w:szCs w:val="17"/>
              </w:rPr>
              <w:t>相关事项的承诺函》，其承诺所持股 票在锁定期满后两年内减持比例不超过公司发行上市时持有的股份总数的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，即</w:t>
            </w:r>
            <w:r>
              <w:rPr>
                <w:rFonts w:ascii="Times New Roman" w:eastAsia="Times New Roman" w:hAnsi="Times New Roman" w:cs="Times New Roman"/>
                <w:color w:val="000000"/>
                <w:spacing w:val="0"/>
                <w:w w:val="100"/>
                <w:position w:val="0"/>
                <w:sz w:val="18"/>
                <w:szCs w:val="18"/>
              </w:rPr>
              <w:t>134,929,600</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日，华熙昕宇持有的公司股票限售期届满并上市流通。自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日，华熙昕 宇通过集中竞价、大宗交易共减持公司股票</w:t>
            </w:r>
            <w:r>
              <w:rPr>
                <w:rFonts w:ascii="Times New Roman" w:eastAsia="Times New Roman" w:hAnsi="Times New Roman" w:cs="Times New Roman"/>
                <w:color w:val="000000"/>
                <w:spacing w:val="0"/>
                <w:w w:val="100"/>
                <w:position w:val="0"/>
                <w:sz w:val="18"/>
                <w:szCs w:val="18"/>
              </w:rPr>
              <w:t>134,929,600</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日，华熙昕宇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年非公 开发行可交换公司债券（第一期）持有人实施换股，华熙昕宇被动减持</w:t>
            </w:r>
            <w:r>
              <w:rPr>
                <w:rFonts w:ascii="Times New Roman" w:eastAsia="Times New Roman" w:hAnsi="Times New Roman" w:cs="Times New Roman"/>
                <w:color w:val="000000"/>
                <w:spacing w:val="0"/>
                <w:w w:val="100"/>
                <w:position w:val="0"/>
                <w:sz w:val="18"/>
                <w:szCs w:val="18"/>
              </w:rPr>
              <w:t>79,617,834</w:t>
            </w:r>
            <w:r>
              <w:rPr>
                <w:color w:val="000000"/>
                <w:spacing w:val="0"/>
                <w:w w:val="100"/>
                <w:position w:val="0"/>
                <w:sz w:val="17"/>
                <w:szCs w:val="17"/>
              </w:rPr>
              <w:t>股，导致华熙昕宇超出承诺 可减持数量</w:t>
            </w:r>
            <w:r>
              <w:rPr>
                <w:rFonts w:ascii="Times New Roman" w:eastAsia="Times New Roman" w:hAnsi="Times New Roman" w:cs="Times New Roman"/>
                <w:color w:val="000000"/>
                <w:spacing w:val="0"/>
                <w:w w:val="100"/>
                <w:position w:val="0"/>
                <w:sz w:val="18"/>
                <w:szCs w:val="18"/>
              </w:rPr>
              <w:t>79,617,834</w:t>
            </w:r>
            <w:r>
              <w:rPr>
                <w:color w:val="000000"/>
                <w:spacing w:val="0"/>
                <w:w w:val="100"/>
                <w:position w:val="0"/>
                <w:sz w:val="17"/>
                <w:szCs w:val="17"/>
              </w:rPr>
              <w:t>股。深圳证监局就上述事项对华熙昕宇出具关注函，深交所对华熙昕宇予以通报批评处 分。华熙昕宇在收到关注函和纪律处分后，组织相关董事、监事、高级管理人员进一步加强证券法律法规的学 习，表示未来会在执行承诺过程中充分考虑各类情况，审慎履行已作出的相关承诺。</w:t>
            </w:r>
          </w:p>
          <w:p>
            <w:pPr>
              <w:pStyle w:val="Style2"/>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7"/>
                <w:szCs w:val="17"/>
              </w:rPr>
              <w:t>除上述事项外，公司股东未出现其他违反承诺事项。公司及相关主体将持续依法依规履行各项承诺。</w:t>
            </w:r>
          </w:p>
        </w:tc>
      </w:tr>
      <w:tr>
        <w:trPr>
          <w:trHeight w:val="19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如承诺超期 未履行完毕 的，应当详 细说明未完 成履行的具 体原因及下</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tbl>
      <w:tblPr>
        <w:tblOverlap w:val="never"/>
        <w:jc w:val="center"/>
        <w:tblLayout w:type="fixed"/>
      </w:tblPr>
      <w:tblGrid>
        <w:gridCol w:w="979"/>
        <w:gridCol w:w="1157"/>
        <w:gridCol w:w="859"/>
        <w:gridCol w:w="4114"/>
        <w:gridCol w:w="816"/>
        <w:gridCol w:w="782"/>
        <w:gridCol w:w="9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履行情况</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一步的工作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0"/>
        <w:keepNext/>
        <w:keepLines/>
        <w:widowControl w:val="0"/>
        <w:shd w:val="clear" w:color="auto" w:fill="auto"/>
        <w:bidi w:val="0"/>
        <w:spacing w:before="0" w:after="380" w:line="331" w:lineRule="exact"/>
        <w:ind w:left="0" w:right="0" w:firstLine="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、公司资产或项目存在盈利预测，且报告期仍处在盈利预测期间，公司就资产或项目达到原盈利预测及 其原因做出说明</w:t>
      </w:r>
      <w:bookmarkEnd w:id="683"/>
      <w:bookmarkEnd w:id="684"/>
      <w:bookmarkEnd w:id="686"/>
    </w:p>
    <w:p>
      <w:pPr>
        <w:pStyle w:val="Style9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307" w:lineRule="exact"/>
        <w:ind w:left="0" w:right="0" w:firstLine="0"/>
        <w:jc w:val="both"/>
        <w:rPr>
          <w:sz w:val="24"/>
          <w:szCs w:val="24"/>
        </w:rPr>
      </w:pPr>
      <w:bookmarkStart w:id="687" w:name="bookmark687"/>
      <w:bookmarkStart w:id="688" w:name="bookmark688"/>
      <w:bookmarkStart w:id="689" w:name="bookmark689"/>
      <w:bookmarkStart w:id="690" w:name="bookmark690"/>
      <w:r>
        <w:rPr>
          <w:color w:val="000000"/>
          <w:spacing w:val="0"/>
          <w:w w:val="100"/>
          <w:position w:val="0"/>
          <w:sz w:val="24"/>
          <w:szCs w:val="24"/>
        </w:rPr>
        <w:t>二</w:t>
      </w:r>
      <w:bookmarkEnd w:id="689"/>
      <w:r>
        <w:rPr>
          <w:color w:val="000000"/>
          <w:spacing w:val="0"/>
          <w:w w:val="100"/>
          <w:position w:val="0"/>
          <w:sz w:val="24"/>
          <w:szCs w:val="24"/>
        </w:rPr>
        <w:t>、</w:t>
        <w:tab/>
        <w:t>控股股东及其他关联方对上市公司的非经营性占用资金情况</w:t>
      </w:r>
      <w:bookmarkEnd w:id="687"/>
      <w:bookmarkEnd w:id="688"/>
      <w:bookmarkEnd w:id="690"/>
    </w:p>
    <w:p>
      <w:pPr>
        <w:pStyle w:val="Style9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公司无控股股东、无实际控制人，公司报告期不存在控股股东及其他关联方对公司的非经营性占用资</w:t>
      </w:r>
    </w:p>
    <w:p>
      <w:pPr>
        <w:pStyle w:val="Style1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金。</w:t>
      </w:r>
    </w:p>
    <w:p>
      <w:pPr>
        <w:pStyle w:val="Style21"/>
        <w:keepNext/>
        <w:keepLines/>
        <w:widowControl w:val="0"/>
        <w:shd w:val="clear" w:color="auto" w:fill="auto"/>
        <w:tabs>
          <w:tab w:pos="517" w:val="left"/>
        </w:tabs>
        <w:bidi w:val="0"/>
        <w:spacing w:before="0" w:after="380" w:line="307" w:lineRule="exact"/>
        <w:ind w:left="0" w:right="0" w:firstLine="0"/>
        <w:jc w:val="left"/>
        <w:rPr>
          <w:sz w:val="24"/>
          <w:szCs w:val="24"/>
        </w:rPr>
      </w:pPr>
      <w:bookmarkStart w:id="691" w:name="bookmark691"/>
      <w:bookmarkStart w:id="692" w:name="bookmark692"/>
      <w:bookmarkStart w:id="693" w:name="bookmark693"/>
      <w:bookmarkStart w:id="694" w:name="bookmark694"/>
      <w:r>
        <w:rPr>
          <w:color w:val="000000"/>
          <w:spacing w:val="0"/>
          <w:w w:val="100"/>
          <w:position w:val="0"/>
          <w:sz w:val="24"/>
          <w:szCs w:val="24"/>
        </w:rPr>
        <w:t>三</w:t>
      </w:r>
      <w:bookmarkEnd w:id="693"/>
      <w:r>
        <w:rPr>
          <w:color w:val="000000"/>
          <w:spacing w:val="0"/>
          <w:w w:val="100"/>
          <w:position w:val="0"/>
          <w:sz w:val="24"/>
          <w:szCs w:val="24"/>
        </w:rPr>
        <w:t>、</w:t>
        <w:tab/>
        <w:t>违规对外担保情况</w:t>
      </w:r>
      <w:bookmarkEnd w:id="691"/>
      <w:bookmarkEnd w:id="692"/>
      <w:bookmarkEnd w:id="694"/>
    </w:p>
    <w:p>
      <w:pPr>
        <w:pStyle w:val="Style9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公司报告期无违规对外担保情况。</w:t>
      </w:r>
    </w:p>
    <w:p>
      <w:pPr>
        <w:pStyle w:val="Style21"/>
        <w:keepNext/>
        <w:keepLines/>
        <w:widowControl w:val="0"/>
        <w:shd w:val="clear" w:color="auto" w:fill="auto"/>
        <w:tabs>
          <w:tab w:pos="517" w:val="left"/>
        </w:tabs>
        <w:bidi w:val="0"/>
        <w:spacing w:before="0" w:after="380" w:line="307" w:lineRule="exact"/>
        <w:ind w:left="0" w:right="0" w:firstLine="0"/>
        <w:jc w:val="left"/>
        <w:rPr>
          <w:sz w:val="24"/>
          <w:szCs w:val="24"/>
        </w:rPr>
      </w:pPr>
      <w:bookmarkStart w:id="695" w:name="bookmark695"/>
      <w:bookmarkStart w:id="696" w:name="bookmark696"/>
      <w:bookmarkStart w:id="697" w:name="bookmark697"/>
      <w:bookmarkStart w:id="698" w:name="bookmark698"/>
      <w:r>
        <w:rPr>
          <w:color w:val="000000"/>
          <w:spacing w:val="0"/>
          <w:w w:val="100"/>
          <w:position w:val="0"/>
          <w:sz w:val="24"/>
          <w:szCs w:val="24"/>
        </w:rPr>
        <w:t>四</w:t>
      </w:r>
      <w:bookmarkEnd w:id="697"/>
      <w:r>
        <w:rPr>
          <w:color w:val="000000"/>
          <w:spacing w:val="0"/>
          <w:w w:val="100"/>
          <w:position w:val="0"/>
          <w:sz w:val="24"/>
          <w:szCs w:val="24"/>
        </w:rPr>
        <w:t>、</w:t>
        <w:tab/>
        <w:t>董事会对最近一期“非标准审计报告”相关情况的说明</w:t>
      </w:r>
      <w:bookmarkEnd w:id="695"/>
      <w:bookmarkEnd w:id="696"/>
      <w:bookmarkEnd w:id="698"/>
    </w:p>
    <w:p>
      <w:pPr>
        <w:pStyle w:val="Style9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307" w:lineRule="exact"/>
        <w:ind w:left="0" w:right="0" w:firstLine="0"/>
        <w:jc w:val="both"/>
        <w:rPr>
          <w:sz w:val="24"/>
          <w:szCs w:val="24"/>
        </w:rPr>
      </w:pPr>
      <w:bookmarkStart w:id="699" w:name="bookmark699"/>
      <w:bookmarkStart w:id="700" w:name="bookmark700"/>
      <w:bookmarkStart w:id="701" w:name="bookmark701"/>
      <w:bookmarkStart w:id="702" w:name="bookmark702"/>
      <w:r>
        <w:rPr>
          <w:color w:val="000000"/>
          <w:spacing w:val="0"/>
          <w:w w:val="100"/>
          <w:position w:val="0"/>
          <w:sz w:val="24"/>
          <w:szCs w:val="24"/>
        </w:rPr>
        <w:t>五</w:t>
      </w:r>
      <w:bookmarkEnd w:id="701"/>
      <w:r>
        <w:rPr>
          <w:color w:val="000000"/>
          <w:spacing w:val="0"/>
          <w:w w:val="100"/>
          <w:position w:val="0"/>
          <w:sz w:val="24"/>
          <w:szCs w:val="24"/>
        </w:rPr>
        <w:t>、</w:t>
        <w:tab/>
        <w:t>董事会、监事会、独立董事（如有）对会计师事务所本报告期“非标准审计报告”的说 明</w:t>
      </w:r>
      <w:bookmarkEnd w:id="699"/>
      <w:bookmarkEnd w:id="700"/>
      <w:bookmarkEnd w:id="702"/>
    </w:p>
    <w:p>
      <w:pPr>
        <w:pStyle w:val="Style9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公司聘请的立信会计师事务所（特殊普通合伙）向公司出具了标准无保留意见的审计报告。</w:t>
      </w:r>
    </w:p>
    <w:p>
      <w:pPr>
        <w:pStyle w:val="Style21"/>
        <w:keepNext/>
        <w:keepLines/>
        <w:widowControl w:val="0"/>
        <w:shd w:val="clear" w:color="auto" w:fill="auto"/>
        <w:tabs>
          <w:tab w:pos="517" w:val="left"/>
        </w:tabs>
        <w:bidi w:val="0"/>
        <w:spacing w:before="0" w:after="380" w:line="307" w:lineRule="exact"/>
        <w:ind w:left="0" w:right="0" w:firstLine="0"/>
        <w:jc w:val="left"/>
        <w:rPr>
          <w:sz w:val="24"/>
          <w:szCs w:val="24"/>
        </w:rPr>
      </w:pPr>
      <w:bookmarkStart w:id="703" w:name="bookmark703"/>
      <w:bookmarkStart w:id="704" w:name="bookmark704"/>
      <w:bookmarkStart w:id="705" w:name="bookmark705"/>
      <w:bookmarkStart w:id="706" w:name="bookmark706"/>
      <w:r>
        <w:rPr>
          <w:color w:val="000000"/>
          <w:spacing w:val="0"/>
          <w:w w:val="100"/>
          <w:position w:val="0"/>
          <w:sz w:val="24"/>
          <w:szCs w:val="24"/>
        </w:rPr>
        <w:t>六</w:t>
      </w:r>
      <w:bookmarkEnd w:id="705"/>
      <w:r>
        <w:rPr>
          <w:color w:val="000000"/>
          <w:spacing w:val="0"/>
          <w:w w:val="100"/>
          <w:position w:val="0"/>
          <w:sz w:val="24"/>
          <w:szCs w:val="24"/>
        </w:rPr>
        <w:t>、</w:t>
        <w:tab/>
        <w:t>与上年度财务报告相比，会计政策、会计估计变更或重大会计差错更正的情况说明</w:t>
      </w:r>
      <w:bookmarkEnd w:id="703"/>
      <w:bookmarkEnd w:id="704"/>
      <w:bookmarkEnd w:id="706"/>
    </w:p>
    <w:p>
      <w:pPr>
        <w:pStyle w:val="Style30"/>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、重要会计政策变更</w:t>
      </w:r>
      <w:bookmarkEnd w:id="707"/>
      <w:bookmarkEnd w:id="708"/>
      <w:bookmarkEnd w:id="710"/>
    </w:p>
    <w:p>
      <w:pPr>
        <w:pStyle w:val="Style12"/>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租赁》（简称“新租赁准则”）。本公司自</w:t>
      </w:r>
      <w:r>
        <w:rPr>
          <w:rFonts w:ascii="Times New Roman" w:eastAsia="Times New Roman" w:hAnsi="Times New Roman" w:cs="Times New Roman"/>
          <w:color w:val="000000"/>
          <w:spacing w:val="0"/>
          <w:w w:val="100"/>
          <w:position w:val="0"/>
        </w:rPr>
        <w:t>2021</w:t>
      </w:r>
    </w:p>
    <w:p>
      <w:pPr>
        <w:pStyle w:val="Style1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日起执行新租赁准则。根据衔接规定，本公司不重述可比期间信息。</w:t>
      </w:r>
    </w:p>
    <w:p>
      <w:pPr>
        <w:pStyle w:val="Style12"/>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会计政策变更的具体情况详见“第十节财务报告”之“三、（三十七）重要会计政策和会计估计的变</w:t>
      </w:r>
    </w:p>
    <w:p>
      <w:pPr>
        <w:pStyle w:val="Style12"/>
        <w:keepNext w:val="0"/>
        <w:keepLines w:val="0"/>
        <w:widowControl w:val="0"/>
        <w:shd w:val="clear" w:color="auto" w:fill="auto"/>
        <w:bidi w:val="0"/>
        <w:spacing w:before="0" w:after="340" w:line="240" w:lineRule="auto"/>
        <w:ind w:left="0" w:right="0" w:firstLine="0"/>
        <w:jc w:val="both"/>
      </w:pPr>
      <w:r>
        <w:rPr>
          <w:color w:val="000000"/>
          <w:spacing w:val="0"/>
          <w:w w:val="100"/>
          <w:position w:val="0"/>
        </w:rPr>
        <w:t>更”相关内容。</w:t>
      </w:r>
    </w:p>
    <w:p>
      <w:pPr>
        <w:pStyle w:val="Style30"/>
        <w:keepNext/>
        <w:keepLines/>
        <w:widowControl w:val="0"/>
        <w:shd w:val="clear" w:color="auto" w:fill="auto"/>
        <w:bidi w:val="0"/>
        <w:spacing w:before="0" w:after="22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、重要会计估计变更</w:t>
      </w:r>
      <w:bookmarkEnd w:id="711"/>
      <w:bookmarkEnd w:id="712"/>
      <w:bookmarkEnd w:id="714"/>
    </w:p>
    <w:p>
      <w:pPr>
        <w:pStyle w:val="Style12"/>
        <w:keepNext w:val="0"/>
        <w:keepLines w:val="0"/>
        <w:widowControl w:val="0"/>
        <w:shd w:val="clear" w:color="auto" w:fill="auto"/>
        <w:bidi w:val="0"/>
        <w:spacing w:before="0" w:after="400" w:line="490" w:lineRule="exact"/>
        <w:ind w:left="0" w:right="0" w:firstLine="460"/>
        <w:jc w:val="left"/>
      </w:pPr>
      <w:r>
        <w:rPr>
          <w:color w:val="000000"/>
          <w:spacing w:val="0"/>
          <w:w w:val="100"/>
          <w:position w:val="0"/>
        </w:rPr>
        <w:t>本报告期公司会计估计未发生重大变更。</w:t>
      </w:r>
    </w:p>
    <w:p>
      <w:pPr>
        <w:pStyle w:val="Style21"/>
        <w:keepNext/>
        <w:keepLines/>
        <w:widowControl w:val="0"/>
        <w:shd w:val="clear" w:color="auto" w:fill="auto"/>
        <w:tabs>
          <w:tab w:pos="522" w:val="left"/>
        </w:tabs>
        <w:bidi w:val="0"/>
        <w:spacing w:before="0" w:after="160" w:line="240" w:lineRule="auto"/>
        <w:ind w:left="0" w:right="0" w:firstLine="0"/>
        <w:jc w:val="left"/>
        <w:rPr>
          <w:sz w:val="24"/>
          <w:szCs w:val="24"/>
        </w:rPr>
      </w:pPr>
      <w:bookmarkStart w:id="715" w:name="bookmark715"/>
      <w:bookmarkStart w:id="716" w:name="bookmark716"/>
      <w:bookmarkStart w:id="717" w:name="bookmark717"/>
      <w:bookmarkStart w:id="718" w:name="bookmark718"/>
      <w:r>
        <w:rPr>
          <w:color w:val="000000"/>
          <w:spacing w:val="0"/>
          <w:w w:val="100"/>
          <w:position w:val="0"/>
          <w:sz w:val="24"/>
          <w:szCs w:val="24"/>
        </w:rPr>
        <w:t>七</w:t>
      </w:r>
      <w:bookmarkEnd w:id="717"/>
      <w:r>
        <w:rPr>
          <w:color w:val="000000"/>
          <w:spacing w:val="0"/>
          <w:w w:val="100"/>
          <w:position w:val="0"/>
          <w:sz w:val="24"/>
          <w:szCs w:val="24"/>
        </w:rPr>
        <w:t>、</w:t>
        <w:tab/>
        <w:t>与上年度财务报告相比，合并报表范围发生变化的情况说明</w:t>
      </w:r>
      <w:bookmarkEnd w:id="715"/>
      <w:bookmarkEnd w:id="716"/>
      <w:bookmarkEnd w:id="718"/>
    </w:p>
    <w:p>
      <w:pPr>
        <w:pStyle w:val="Style12"/>
        <w:keepNext w:val="0"/>
        <w:keepLines w:val="0"/>
        <w:widowControl w:val="0"/>
        <w:shd w:val="clear" w:color="auto" w:fill="auto"/>
        <w:bidi w:val="0"/>
        <w:spacing w:before="0" w:after="400" w:line="490" w:lineRule="exact"/>
        <w:ind w:left="0" w:right="0" w:firstLine="460"/>
        <w:jc w:val="left"/>
      </w:pPr>
      <w:r>
        <w:rPr>
          <w:color w:val="000000"/>
          <w:spacing w:val="0"/>
          <w:w w:val="100"/>
          <w:position w:val="0"/>
        </w:rPr>
        <w:t>公司合并范围变动的具体情况详见本报告“第十节财务报告”附注“六、合并范围的变更”的相关 内容。</w:t>
      </w:r>
    </w:p>
    <w:p>
      <w:pPr>
        <w:pStyle w:val="Style21"/>
        <w:keepNext/>
        <w:keepLines/>
        <w:widowControl w:val="0"/>
        <w:shd w:val="clear" w:color="auto" w:fill="auto"/>
        <w:tabs>
          <w:tab w:pos="522" w:val="left"/>
        </w:tabs>
        <w:bidi w:val="0"/>
        <w:spacing w:before="0" w:after="400" w:line="240" w:lineRule="auto"/>
        <w:ind w:left="0" w:right="0" w:firstLine="0"/>
        <w:jc w:val="left"/>
        <w:rPr>
          <w:sz w:val="24"/>
          <w:szCs w:val="24"/>
        </w:rPr>
      </w:pPr>
      <w:bookmarkStart w:id="719" w:name="bookmark719"/>
      <w:bookmarkStart w:id="720" w:name="bookmark720"/>
      <w:bookmarkStart w:id="721" w:name="bookmark721"/>
      <w:bookmarkStart w:id="722" w:name="bookmark722"/>
      <w:r>
        <w:rPr>
          <w:color w:val="000000"/>
          <w:spacing w:val="0"/>
          <w:w w:val="100"/>
          <w:position w:val="0"/>
          <w:sz w:val="24"/>
          <w:szCs w:val="24"/>
        </w:rPr>
        <w:t>八</w:t>
      </w:r>
      <w:bookmarkEnd w:id="721"/>
      <w:r>
        <w:rPr>
          <w:color w:val="000000"/>
          <w:spacing w:val="0"/>
          <w:w w:val="100"/>
          <w:position w:val="0"/>
          <w:sz w:val="24"/>
          <w:szCs w:val="24"/>
        </w:rPr>
        <w:t>、</w:t>
        <w:tab/>
        <w:t>聘任、解聘会计师事务所情况</w:t>
      </w:r>
      <w:bookmarkEnd w:id="719"/>
      <w:bookmarkEnd w:id="720"/>
      <w:bookmarkEnd w:id="722"/>
    </w:p>
    <w:p>
      <w:pPr>
        <w:pStyle w:val="Style80"/>
        <w:keepNext w:val="0"/>
        <w:keepLines w:val="0"/>
        <w:widowControl w:val="0"/>
        <w:shd w:val="clear" w:color="auto" w:fill="auto"/>
        <w:bidi w:val="0"/>
        <w:spacing w:before="0" w:after="0" w:line="240" w:lineRule="auto"/>
        <w:ind w:left="34" w:right="0" w:firstLine="0"/>
        <w:jc w:val="left"/>
        <w:rPr>
          <w:sz w:val="20"/>
          <w:szCs w:val="20"/>
        </w:rPr>
      </w:pPr>
      <w:r>
        <w:rPr>
          <w:color w:val="000000"/>
          <w:spacing w:val="0"/>
          <w:w w:val="100"/>
          <w:position w:val="0"/>
          <w:sz w:val="20"/>
          <w:szCs w:val="20"/>
        </w:rPr>
        <w:t>现聘任的会计师事务所</w:t>
      </w:r>
    </w:p>
    <w:tbl>
      <w:tblPr>
        <w:tblOverlap w:val="never"/>
        <w:jc w:val="center"/>
        <w:tblLayout w:type="fixed"/>
      </w:tblPr>
      <w:tblGrid>
        <w:gridCol w:w="481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立信会计师事务所（特殊普通合伙）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王斌、倪一琳</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王斌：</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 倪一琳：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bl>
    <w:p>
      <w:pPr>
        <w:widowControl w:val="0"/>
        <w:spacing w:after="159" w:line="1" w:lineRule="exact"/>
      </w:pP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当期是否改聘会计师事务所</w:t>
      </w:r>
    </w:p>
    <w:p>
      <w:pPr>
        <w:pStyle w:val="Style9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聘请内部控制审计会计师事务所、财务顾问或保荐人情况</w:t>
      </w:r>
    </w:p>
    <w:p>
      <w:pPr>
        <w:pStyle w:val="Style12"/>
        <w:keepNext w:val="0"/>
        <w:keepLines w:val="0"/>
        <w:widowControl w:val="0"/>
        <w:shd w:val="clear" w:color="auto" w:fill="auto"/>
        <w:bidi w:val="0"/>
        <w:spacing w:before="0" w:after="400" w:line="490" w:lineRule="exact"/>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年度，公司聘请立信会计师事务所（特殊普通合伙）担任公司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年度内部控制审计机构，内 部控制的审计费用包括在年度审计费用中。</w:t>
      </w:r>
    </w:p>
    <w:p>
      <w:pPr>
        <w:pStyle w:val="Style21"/>
        <w:keepNext/>
        <w:keepLines/>
        <w:widowControl w:val="0"/>
        <w:shd w:val="clear" w:color="auto" w:fill="auto"/>
        <w:bidi w:val="0"/>
        <w:spacing w:before="0" w:after="400" w:line="240" w:lineRule="auto"/>
        <w:ind w:left="0" w:right="0" w:firstLine="0"/>
        <w:jc w:val="left"/>
        <w:rPr>
          <w:sz w:val="24"/>
          <w:szCs w:val="24"/>
        </w:rPr>
      </w:pPr>
      <w:bookmarkStart w:id="723" w:name="bookmark723"/>
      <w:bookmarkStart w:id="724" w:name="bookmark724"/>
      <w:bookmarkStart w:id="725" w:name="bookmark725"/>
      <w:bookmarkStart w:id="726" w:name="bookmark726"/>
      <w:r>
        <w:rPr>
          <w:color w:val="000000"/>
          <w:spacing w:val="0"/>
          <w:w w:val="100"/>
          <w:position w:val="0"/>
          <w:sz w:val="24"/>
          <w:szCs w:val="24"/>
        </w:rPr>
        <w:t>九</w:t>
      </w:r>
      <w:bookmarkEnd w:id="725"/>
      <w:r>
        <w:rPr>
          <w:color w:val="000000"/>
          <w:spacing w:val="0"/>
          <w:w w:val="100"/>
          <w:position w:val="0"/>
          <w:sz w:val="24"/>
          <w:szCs w:val="24"/>
        </w:rPr>
        <w:t>、年度报告披露后面临退市情况</w:t>
      </w:r>
      <w:bookmarkEnd w:id="723"/>
      <w:bookmarkEnd w:id="724"/>
      <w:bookmarkEnd w:id="726"/>
    </w:p>
    <w:p>
      <w:pPr>
        <w:pStyle w:val="Style9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rPr>
          <w:sz w:val="24"/>
          <w:szCs w:val="24"/>
        </w:rPr>
      </w:pPr>
      <w:bookmarkStart w:id="727" w:name="bookmark727"/>
      <w:bookmarkStart w:id="728" w:name="bookmark728"/>
      <w:bookmarkStart w:id="729" w:name="bookmark729"/>
      <w:r>
        <w:rPr>
          <w:color w:val="000000"/>
          <w:spacing w:val="0"/>
          <w:w w:val="100"/>
          <w:position w:val="0"/>
          <w:sz w:val="24"/>
          <w:szCs w:val="24"/>
        </w:rPr>
        <w:t>十、公司破产重整，兼并、分立以及子公司、分公司、营业部新设和处置等重大情况</w:t>
      </w:r>
      <w:bookmarkEnd w:id="727"/>
      <w:bookmarkEnd w:id="728"/>
      <w:bookmarkEnd w:id="729"/>
    </w:p>
    <w:p>
      <w:pPr>
        <w:pStyle w:val="Style30"/>
        <w:keepNext/>
        <w:keepLines/>
        <w:widowControl w:val="0"/>
        <w:shd w:val="clear" w:color="auto" w:fill="auto"/>
        <w:bidi w:val="0"/>
        <w:spacing w:before="0" w:after="3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、破产重整相关事项</w:t>
      </w:r>
      <w:bookmarkEnd w:id="730"/>
      <w:bookmarkEnd w:id="731"/>
      <w:bookmarkEnd w:id="733"/>
    </w:p>
    <w:p>
      <w:pPr>
        <w:pStyle w:val="Style98"/>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公司报告期未发生破产重整相关事项。</w:t>
      </w:r>
    </w:p>
    <w:p>
      <w:pPr>
        <w:pStyle w:val="Style30"/>
        <w:keepNext/>
        <w:keepLines/>
        <w:widowControl w:val="0"/>
        <w:shd w:val="clear" w:color="auto" w:fill="auto"/>
        <w:tabs>
          <w:tab w:pos="368" w:val="left"/>
        </w:tabs>
        <w:bidi w:val="0"/>
        <w:spacing w:before="0" w:after="42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公司兼并或分立情况</w:t>
      </w:r>
      <w:bookmarkEnd w:id="734"/>
      <w:bookmarkEnd w:id="735"/>
      <w:bookmarkEnd w:id="737"/>
    </w:p>
    <w:p>
      <w:pPr>
        <w:pStyle w:val="Style9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42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3</w:t>
      </w:r>
      <w:bookmarkEnd w:id="740"/>
      <w:r>
        <w:rPr>
          <w:color w:val="000000"/>
          <w:spacing w:val="0"/>
          <w:w w:val="100"/>
          <w:position w:val="0"/>
        </w:rPr>
        <w:t>、</w:t>
        <w:tab/>
        <w:t>子公司、分公司、营业部新设和处置情况</w:t>
      </w:r>
      <w:bookmarkEnd w:id="738"/>
      <w:bookmarkEnd w:id="739"/>
      <w:bookmarkEnd w:id="741"/>
    </w:p>
    <w:p>
      <w:pPr>
        <w:pStyle w:val="Style12"/>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日，公司在全国共设有</w:t>
      </w:r>
      <w:r>
        <w:rPr>
          <w:rFonts w:ascii="Times New Roman" w:eastAsia="Times New Roman" w:hAnsi="Times New Roman" w:cs="Times New Roman"/>
          <w:color w:val="000000"/>
          <w:spacing w:val="0"/>
          <w:w w:val="100"/>
          <w:position w:val="0"/>
        </w:rPr>
        <w:t>10</w:t>
      </w:r>
      <w:r>
        <w:rPr>
          <w:color w:val="000000"/>
          <w:spacing w:val="0"/>
          <w:w w:val="100"/>
          <w:position w:val="0"/>
        </w:rPr>
        <w:t>家分公司、</w:t>
      </w:r>
      <w:r>
        <w:rPr>
          <w:rFonts w:ascii="Times New Roman" w:eastAsia="Times New Roman" w:hAnsi="Times New Roman" w:cs="Times New Roman"/>
          <w:color w:val="000000"/>
          <w:spacing w:val="0"/>
          <w:w w:val="100"/>
          <w:position w:val="0"/>
        </w:rPr>
        <w:t>45</w:t>
      </w:r>
      <w:r>
        <w:rPr>
          <w:color w:val="000000"/>
          <w:spacing w:val="0"/>
          <w:w w:val="100"/>
          <w:position w:val="0"/>
        </w:rPr>
        <w:t>家证券营业部。报告期内，公司分支机</w:t>
      </w: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构新设、变更、撤销情况对公司业绩无重大影响，具体情况如下：</w:t>
      </w:r>
    </w:p>
    <w:p>
      <w:pPr>
        <w:pStyle w:val="Style12"/>
        <w:keepNext w:val="0"/>
        <w:keepLines w:val="0"/>
        <w:widowControl w:val="0"/>
        <w:shd w:val="clear" w:color="auto" w:fill="auto"/>
        <w:bidi w:val="0"/>
        <w:spacing w:before="0" w:after="140" w:line="240" w:lineRule="auto"/>
        <w:ind w:left="0" w:right="0" w:firstLine="440"/>
        <w:jc w:val="left"/>
      </w:pPr>
      <w:bookmarkStart w:id="742" w:name="bookmark742"/>
      <w:r>
        <w:rPr>
          <w:b/>
          <w:bCs/>
          <w:color w:val="000000"/>
          <w:spacing w:val="0"/>
          <w:w w:val="100"/>
          <w:position w:val="0"/>
        </w:rPr>
        <w:t>（</w:t>
      </w:r>
      <w:bookmarkEnd w:id="742"/>
      <w:r>
        <w:rPr>
          <w:rFonts w:ascii="Times New Roman" w:eastAsia="Times New Roman" w:hAnsi="Times New Roman" w:cs="Times New Roman"/>
          <w:b/>
          <w:bCs/>
          <w:color w:val="000000"/>
          <w:spacing w:val="0"/>
          <w:w w:val="100"/>
          <w:position w:val="0"/>
        </w:rPr>
        <w:t>1</w:t>
      </w:r>
      <w:r>
        <w:rPr>
          <w:b/>
          <w:bCs/>
          <w:color w:val="000000"/>
          <w:spacing w:val="0"/>
          <w:w w:val="100"/>
          <w:position w:val="0"/>
        </w:rPr>
        <w:t>）新设分公司</w:t>
      </w:r>
    </w:p>
    <w:tbl>
      <w:tblPr>
        <w:tblOverlap w:val="never"/>
        <w:jc w:val="center"/>
        <w:tblLayout w:type="fixed"/>
      </w:tblPr>
      <w:tblGrid>
        <w:gridCol w:w="2050"/>
        <w:gridCol w:w="2645"/>
        <w:gridCol w:w="792"/>
        <w:gridCol w:w="403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分公司名称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负责人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证券期货业务范围/经营范围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第一创业证券股份有限 公司济南分公司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济南市历下区泺源大街</w:t>
            </w:r>
            <w:r>
              <w:rPr>
                <w:rFonts w:ascii="Times New Roman" w:eastAsia="Times New Roman" w:hAnsi="Times New Roman" w:cs="Times New Roman"/>
                <w:color w:val="000000"/>
                <w:spacing w:val="0"/>
                <w:w w:val="100"/>
                <w:position w:val="0"/>
                <w:sz w:val="18"/>
                <w:szCs w:val="18"/>
              </w:rPr>
              <w:t>102</w:t>
            </w:r>
            <w:r>
              <w:rPr>
                <w:color w:val="000000"/>
                <w:spacing w:val="0"/>
                <w:w w:val="100"/>
                <w:position w:val="0"/>
                <w:sz w:val="17"/>
                <w:szCs w:val="17"/>
              </w:rPr>
              <w:t>号 祥恒广场</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证券经纪；证券投资咨询；融资融券；证券投资 活动有关的财务顾问；证券投资基金代销；代销 金融产品（依法须经批准后方可开展经营活动）</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第一创业证券股份有限 公司武汉科技分公司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武汉东湖新技术开发区关山大 道</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号泛悦城</w:t>
            </w:r>
            <w:r>
              <w:rPr>
                <w:rFonts w:ascii="Times New Roman" w:eastAsia="Times New Roman" w:hAnsi="Times New Roman" w:cs="Times New Roman"/>
                <w:color w:val="000000"/>
                <w:spacing w:val="0"/>
                <w:w w:val="100"/>
                <w:position w:val="0"/>
                <w:sz w:val="18"/>
                <w:szCs w:val="18"/>
              </w:rPr>
              <w:t>T2</w:t>
            </w:r>
            <w:r>
              <w:rPr>
                <w:color w:val="000000"/>
                <w:spacing w:val="0"/>
                <w:w w:val="100"/>
                <w:position w:val="0"/>
                <w:sz w:val="17"/>
                <w:szCs w:val="17"/>
              </w:rPr>
              <w:t>写字楼</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层 </w:t>
            </w:r>
            <w:r>
              <w:rPr>
                <w:rFonts w:ascii="Times New Roman" w:eastAsia="Times New Roman" w:hAnsi="Times New Roman" w:cs="Times New Roman"/>
                <w:color w:val="000000"/>
                <w:spacing w:val="0"/>
                <w:w w:val="100"/>
                <w:position w:val="0"/>
                <w:sz w:val="18"/>
                <w:szCs w:val="18"/>
              </w:rPr>
              <w:t>04-05</w:t>
            </w:r>
            <w:r>
              <w:rPr>
                <w:color w:val="000000"/>
                <w:spacing w:val="0"/>
                <w:w w:val="100"/>
                <w:position w:val="0"/>
                <w:sz w:val="17"/>
                <w:szCs w:val="17"/>
              </w:rPr>
              <w:t>号（自贸区武汉片区）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刘耀东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一般项目：为总公司业务提供技术支持和服务（除 依法须经批准的项目外，凭营业执照依法自主开 展经营活动）</w:t>
            </w:r>
          </w:p>
        </w:tc>
      </w:tr>
    </w:tbl>
    <w:p>
      <w:pPr>
        <w:widowControl w:val="0"/>
        <w:spacing w:after="219" w:line="1" w:lineRule="exact"/>
      </w:pPr>
    </w:p>
    <w:p>
      <w:pPr>
        <w:pStyle w:val="Style12"/>
        <w:keepNext w:val="0"/>
        <w:keepLines w:val="0"/>
        <w:widowControl w:val="0"/>
        <w:shd w:val="clear" w:color="auto" w:fill="auto"/>
        <w:bidi w:val="0"/>
        <w:spacing w:before="0" w:after="140" w:line="240" w:lineRule="auto"/>
        <w:ind w:left="0" w:right="0" w:firstLine="440"/>
        <w:jc w:val="left"/>
      </w:pPr>
      <w:bookmarkStart w:id="743" w:name="bookmark743"/>
      <w:r>
        <w:rPr>
          <w:b/>
          <w:bCs/>
          <w:color w:val="000000"/>
          <w:spacing w:val="0"/>
          <w:w w:val="100"/>
          <w:position w:val="0"/>
        </w:rPr>
        <w:t>（</w:t>
      </w:r>
      <w:bookmarkEnd w:id="743"/>
      <w:r>
        <w:rPr>
          <w:rFonts w:ascii="Times New Roman" w:eastAsia="Times New Roman" w:hAnsi="Times New Roman" w:cs="Times New Roman"/>
          <w:b/>
          <w:bCs/>
          <w:color w:val="000000"/>
          <w:spacing w:val="0"/>
          <w:w w:val="100"/>
          <w:position w:val="0"/>
        </w:rPr>
        <w:t>2</w:t>
      </w:r>
      <w:r>
        <w:rPr>
          <w:b/>
          <w:bCs/>
          <w:color w:val="000000"/>
          <w:spacing w:val="0"/>
          <w:w w:val="100"/>
          <w:position w:val="0"/>
        </w:rPr>
        <w:t>）新设营业部</w:t>
      </w:r>
    </w:p>
    <w:tbl>
      <w:tblPr>
        <w:tblOverlap w:val="never"/>
        <w:jc w:val="center"/>
        <w:tblLayout w:type="fixed"/>
      </w:tblPr>
      <w:tblGrid>
        <w:gridCol w:w="2050"/>
        <w:gridCol w:w="2645"/>
        <w:gridCol w:w="792"/>
        <w:gridCol w:w="403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营业部名称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负责人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证券期货业务范围</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第一创业证券股份有限 公司石家庄中山西路证 券营业部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河北省石家庄市新华区中山西 路</w:t>
            </w:r>
            <w:r>
              <w:rPr>
                <w:rFonts w:ascii="Times New Roman" w:eastAsia="Times New Roman" w:hAnsi="Times New Roman" w:cs="Times New Roman"/>
                <w:color w:val="000000"/>
                <w:spacing w:val="0"/>
                <w:w w:val="100"/>
                <w:position w:val="0"/>
                <w:sz w:val="18"/>
                <w:szCs w:val="18"/>
              </w:rPr>
              <w:t>77</w:t>
            </w:r>
            <w:r>
              <w:rPr>
                <w:color w:val="000000"/>
                <w:spacing w:val="0"/>
                <w:w w:val="100"/>
                <w:position w:val="0"/>
                <w:sz w:val="17"/>
                <w:szCs w:val="17"/>
              </w:rPr>
              <w:t>号苏宁生活广场</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赵志忠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证券经纪；证券投资咨询；融资融券；证券投资 基金代销；代销金融产品。</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第一创业证券股份有限 公司上海人民路证券营 业部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67" w:val="left"/>
              </w:tabs>
              <w:bidi w:val="0"/>
              <w:spacing w:before="0" w:after="0" w:line="307" w:lineRule="exact"/>
              <w:ind w:left="0" w:right="0" w:firstLine="0"/>
              <w:jc w:val="both"/>
              <w:rPr>
                <w:sz w:val="17"/>
                <w:szCs w:val="17"/>
              </w:rPr>
            </w:pPr>
            <w:r>
              <w:rPr>
                <w:color w:val="000000"/>
                <w:spacing w:val="0"/>
                <w:w w:val="100"/>
                <w:position w:val="0"/>
                <w:sz w:val="17"/>
                <w:szCs w:val="17"/>
              </w:rPr>
              <w:t>上海市黄浦区人民路</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sz w:val="17"/>
                <w:szCs w:val="17"/>
              </w:rPr>
              <w:t xml:space="preserve">幢 </w:t>
            </w:r>
            <w:r>
              <w:rPr>
                <w:rFonts w:ascii="Times New Roman" w:eastAsia="Times New Roman" w:hAnsi="Times New Roman" w:cs="Times New Roman"/>
                <w:color w:val="000000"/>
                <w:spacing w:val="0"/>
                <w:w w:val="100"/>
                <w:position w:val="0"/>
                <w:sz w:val="18"/>
                <w:szCs w:val="18"/>
              </w:rPr>
              <w:t>109</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306 </w:t>
            </w:r>
            <w:r>
              <w:rPr>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证券经纪；证券投资咨询；融资融券；证券投资 基金代销；为期货公司提供中间介绍业务；代销 金融产品。</w:t>
            </w:r>
          </w:p>
        </w:tc>
      </w:tr>
    </w:tbl>
    <w:p>
      <w:pPr>
        <w:widowControl w:val="0"/>
        <w:spacing w:after="219" w:line="1" w:lineRule="exact"/>
      </w:pPr>
    </w:p>
    <w:p>
      <w:pPr>
        <w:pStyle w:val="Style12"/>
        <w:keepNext w:val="0"/>
        <w:keepLines w:val="0"/>
        <w:widowControl w:val="0"/>
        <w:shd w:val="clear" w:color="auto" w:fill="auto"/>
        <w:bidi w:val="0"/>
        <w:spacing w:before="0" w:after="140" w:line="240" w:lineRule="auto"/>
        <w:ind w:left="0" w:right="0" w:firstLine="560"/>
        <w:jc w:val="left"/>
      </w:pPr>
      <w:bookmarkStart w:id="744" w:name="bookmark744"/>
      <w:r>
        <w:rPr>
          <w:b/>
          <w:bCs/>
          <w:color w:val="000000"/>
          <w:spacing w:val="0"/>
          <w:w w:val="100"/>
          <w:position w:val="0"/>
        </w:rPr>
        <w:t>⑶</w:t>
      </w:r>
      <w:bookmarkEnd w:id="744"/>
      <w:r>
        <w:rPr>
          <w:b/>
          <w:bCs/>
          <w:color w:val="000000"/>
          <w:spacing w:val="0"/>
          <w:w w:val="100"/>
          <w:position w:val="0"/>
        </w:rPr>
        <w:t>营业部迁址、更名情况</w:t>
      </w:r>
    </w:p>
    <w:tbl>
      <w:tblPr>
        <w:tblOverlap w:val="never"/>
        <w:jc w:val="center"/>
        <w:tblLayout w:type="fixed"/>
      </w:tblPr>
      <w:tblGrid>
        <w:gridCol w:w="715"/>
        <w:gridCol w:w="1157"/>
        <w:gridCol w:w="3821"/>
        <w:gridCol w:w="3826"/>
      </w:tblGrid>
      <w:tr>
        <w:trPr>
          <w:trHeight w:val="5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变更类型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变更后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变更前</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迁址、更名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深圳金田路证券营业部</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地址：深圳市福田区福田街道福山社区福华三 路与金田路交界处东南侧卓越世纪中心、皇岗 商务中心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深圳福华路证券营业部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地址：深圳市福田区福田街道福华路</w:t>
            </w:r>
            <w:r>
              <w:rPr>
                <w:rFonts w:ascii="Times New Roman" w:eastAsia="Times New Roman" w:hAnsi="Times New Roman" w:cs="Times New Roman"/>
                <w:color w:val="000000"/>
                <w:spacing w:val="0"/>
                <w:w w:val="100"/>
                <w:position w:val="0"/>
                <w:sz w:val="18"/>
                <w:szCs w:val="18"/>
              </w:rPr>
              <w:t>319</w:t>
            </w:r>
            <w:r>
              <w:rPr>
                <w:color w:val="000000"/>
                <w:spacing w:val="0"/>
                <w:w w:val="100"/>
                <w:position w:val="0"/>
                <w:sz w:val="17"/>
                <w:szCs w:val="17"/>
              </w:rPr>
              <w:t>号兆</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邦基大厦</w:t>
            </w:r>
            <w:r>
              <w:rPr>
                <w:rFonts w:ascii="Times New Roman" w:eastAsia="Times New Roman" w:hAnsi="Times New Roman" w:cs="Times New Roman"/>
                <w:color w:val="000000"/>
                <w:spacing w:val="0"/>
                <w:w w:val="100"/>
                <w:position w:val="0"/>
                <w:sz w:val="18"/>
                <w:szCs w:val="18"/>
              </w:rPr>
              <w:t>1902</w:t>
            </w:r>
          </w:p>
        </w:tc>
      </w:tr>
    </w:tbl>
    <w:tbl>
      <w:tblPr>
        <w:tblOverlap w:val="never"/>
        <w:jc w:val="center"/>
        <w:tblLayout w:type="fixed"/>
      </w:tblPr>
      <w:tblGrid>
        <w:gridCol w:w="715"/>
        <w:gridCol w:w="1157"/>
        <w:gridCol w:w="3816"/>
        <w:gridCol w:w="3830"/>
      </w:tblGrid>
      <w:tr>
        <w:trPr>
          <w:trHeight w:val="13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迁址、更名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苏州苏州大道东证券营业部</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地址：中国（江苏）自由贸易试验区苏州片区 苏州工业园区苏州大道东</w:t>
            </w:r>
            <w:r>
              <w:rPr>
                <w:rFonts w:ascii="Times New Roman" w:eastAsia="Times New Roman" w:hAnsi="Times New Roman" w:cs="Times New Roman"/>
                <w:color w:val="000000"/>
                <w:spacing w:val="0"/>
                <w:w w:val="100"/>
                <w:position w:val="0"/>
                <w:sz w:val="18"/>
                <w:szCs w:val="18"/>
              </w:rPr>
              <w:t>398</w:t>
            </w:r>
            <w:r>
              <w:rPr>
                <w:color w:val="000000"/>
                <w:spacing w:val="0"/>
                <w:w w:val="100"/>
                <w:position w:val="0"/>
                <w:sz w:val="17"/>
                <w:szCs w:val="17"/>
              </w:rPr>
              <w:t>号苏州太平金融 大厦</w:t>
            </w:r>
            <w:r>
              <w:rPr>
                <w:rFonts w:ascii="Times New Roman" w:eastAsia="Times New Roman" w:hAnsi="Times New Roman" w:cs="Times New Roman"/>
                <w:color w:val="000000"/>
                <w:spacing w:val="0"/>
                <w:w w:val="100"/>
                <w:position w:val="0"/>
                <w:sz w:val="18"/>
                <w:szCs w:val="18"/>
              </w:rPr>
              <w:t>1903B</w:t>
            </w:r>
            <w:r>
              <w:rPr>
                <w:color w:val="000000"/>
                <w:spacing w:val="0"/>
                <w:w w:val="100"/>
                <w:position w:val="0"/>
                <w:sz w:val="17"/>
                <w:szCs w:val="17"/>
              </w:rPr>
              <w:t>单元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苏州时代广场证券营业部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地址：苏州工业园区时代广场</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805</w:t>
            </w:r>
            <w:r>
              <w:rPr>
                <w:color w:val="000000"/>
                <w:spacing w:val="0"/>
                <w:w w:val="100"/>
                <w:position w:val="0"/>
                <w:sz w:val="17"/>
                <w:szCs w:val="17"/>
              </w:rPr>
              <w:t>室</w:t>
            </w:r>
          </w:p>
        </w:tc>
      </w:tr>
      <w:tr>
        <w:trPr>
          <w:trHeight w:val="10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迁址、更名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合肥怀宁路证券营业部</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地址：合肥市蜀山区怀宁路</w:t>
            </w:r>
            <w:r>
              <w:rPr>
                <w:rFonts w:ascii="Times New Roman" w:eastAsia="Times New Roman" w:hAnsi="Times New Roman" w:cs="Times New Roman"/>
                <w:color w:val="000000"/>
                <w:spacing w:val="0"/>
                <w:w w:val="100"/>
                <w:position w:val="0"/>
                <w:sz w:val="18"/>
                <w:szCs w:val="18"/>
              </w:rPr>
              <w:t>288</w:t>
            </w:r>
            <w:r>
              <w:rPr>
                <w:color w:val="000000"/>
                <w:spacing w:val="0"/>
                <w:w w:val="100"/>
                <w:position w:val="0"/>
                <w:sz w:val="17"/>
                <w:szCs w:val="17"/>
              </w:rPr>
              <w:t>号置地广场</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sz w:val="17"/>
                <w:szCs w:val="17"/>
              </w:rPr>
              <w:t xml:space="preserve">座 </w:t>
            </w:r>
            <w:r>
              <w:rPr>
                <w:rFonts w:ascii="Times New Roman" w:eastAsia="Times New Roman" w:hAnsi="Times New Roman" w:cs="Times New Roman"/>
                <w:color w:val="000000"/>
                <w:spacing w:val="0"/>
                <w:w w:val="100"/>
                <w:position w:val="0"/>
                <w:sz w:val="18"/>
                <w:szCs w:val="18"/>
              </w:rPr>
              <w:t xml:space="preserve">41 </w:t>
            </w:r>
            <w:r>
              <w:rPr>
                <w:color w:val="000000"/>
                <w:spacing w:val="0"/>
                <w:w w:val="100"/>
                <w:position w:val="0"/>
                <w:sz w:val="17"/>
                <w:szCs w:val="17"/>
              </w:rPr>
              <w:t xml:space="preserve">层办 </w:t>
            </w:r>
            <w:r>
              <w:rPr>
                <w:rFonts w:ascii="Times New Roman" w:eastAsia="Times New Roman" w:hAnsi="Times New Roman" w:cs="Times New Roman"/>
                <w:color w:val="000000"/>
                <w:spacing w:val="0"/>
                <w:w w:val="100"/>
                <w:position w:val="0"/>
                <w:sz w:val="18"/>
                <w:szCs w:val="18"/>
              </w:rPr>
              <w:t>4105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合肥望江西路证券营业部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地址：合肥市蜀山区望江西路</w:t>
            </w:r>
            <w:r>
              <w:rPr>
                <w:rFonts w:ascii="Times New Roman" w:eastAsia="Times New Roman" w:hAnsi="Times New Roman" w:cs="Times New Roman"/>
                <w:color w:val="000000"/>
                <w:spacing w:val="0"/>
                <w:w w:val="100"/>
                <w:position w:val="0"/>
                <w:sz w:val="18"/>
                <w:szCs w:val="18"/>
              </w:rPr>
              <w:t>268</w:t>
            </w:r>
            <w:r>
              <w:rPr>
                <w:color w:val="000000"/>
                <w:spacing w:val="0"/>
                <w:w w:val="100"/>
                <w:position w:val="0"/>
                <w:sz w:val="17"/>
                <w:szCs w:val="17"/>
              </w:rPr>
              <w:t>号学府公馆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商业街</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201-203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204 </w:t>
            </w:r>
            <w:r>
              <w:rPr>
                <w:color w:val="000000"/>
                <w:spacing w:val="0"/>
                <w:w w:val="100"/>
                <w:position w:val="0"/>
                <w:sz w:val="17"/>
                <w:szCs w:val="17"/>
              </w:rPr>
              <w:t>（局部）</w:t>
            </w:r>
          </w:p>
        </w:tc>
      </w:tr>
      <w:tr>
        <w:trPr>
          <w:trHeight w:val="10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迁址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北京中关村证券营业部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地址：北京市海淀区北四环西路</w:t>
            </w:r>
            <w:r>
              <w:rPr>
                <w:rFonts w:ascii="Times New Roman" w:eastAsia="Times New Roman" w:hAnsi="Times New Roman" w:cs="Times New Roman"/>
                <w:color w:val="000000"/>
                <w:spacing w:val="0"/>
                <w:w w:val="100"/>
                <w:position w:val="0"/>
                <w:sz w:val="18"/>
                <w:szCs w:val="18"/>
              </w:rPr>
              <w:t>66</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层</w:t>
            </w:r>
          </w:p>
          <w:p>
            <w:pPr>
              <w:pStyle w:val="Style2"/>
              <w:keepNext w:val="0"/>
              <w:keepLines w:val="0"/>
              <w:widowControl w:val="0"/>
              <w:shd w:val="clear" w:color="auto" w:fill="auto"/>
              <w:tabs>
                <w:tab w:pos="523" w:val="left"/>
              </w:tabs>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北京中关村证券营业部</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地址：北京市海淀区海淀大街</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1-4</w:t>
            </w:r>
          </w:p>
        </w:tc>
      </w:tr>
      <w:tr>
        <w:trPr>
          <w:trHeight w:val="10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更名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武汉中央商务区证券营业部</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地址：武汉市江汉区恒融商务中心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1301-1307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武汉解放大道证券营业部</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地址：武汉市江汉区恒融商务中心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1301-1307</w:t>
            </w:r>
          </w:p>
        </w:tc>
      </w:tr>
    </w:tbl>
    <w:p>
      <w:pPr>
        <w:widowControl w:val="0"/>
        <w:spacing w:after="179" w:line="1" w:lineRule="exact"/>
      </w:pPr>
    </w:p>
    <w:p>
      <w:pPr>
        <w:pStyle w:val="Style12"/>
        <w:keepNext w:val="0"/>
        <w:keepLines w:val="0"/>
        <w:widowControl w:val="0"/>
        <w:shd w:val="clear" w:color="auto" w:fill="auto"/>
        <w:bidi w:val="0"/>
        <w:spacing w:before="0" w:after="100" w:line="240" w:lineRule="auto"/>
        <w:ind w:left="0" w:right="0" w:firstLine="440"/>
        <w:jc w:val="both"/>
      </w:pPr>
      <w:bookmarkStart w:id="745" w:name="bookmark745"/>
      <w:r>
        <w:rPr>
          <w:b/>
          <w:bCs/>
          <w:color w:val="000000"/>
          <w:spacing w:val="0"/>
          <w:w w:val="100"/>
          <w:position w:val="0"/>
        </w:rPr>
        <w:t>（</w:t>
      </w:r>
      <w:bookmarkEnd w:id="745"/>
      <w:r>
        <w:rPr>
          <w:rFonts w:ascii="Times New Roman" w:eastAsia="Times New Roman" w:hAnsi="Times New Roman" w:cs="Times New Roman"/>
          <w:b/>
          <w:bCs/>
          <w:color w:val="000000"/>
          <w:spacing w:val="0"/>
          <w:w w:val="100"/>
          <w:position w:val="0"/>
        </w:rPr>
        <w:t>4</w:t>
      </w:r>
      <w:r>
        <w:rPr>
          <w:b/>
          <w:bCs/>
          <w:color w:val="000000"/>
          <w:spacing w:val="0"/>
          <w:w w:val="100"/>
          <w:position w:val="0"/>
        </w:rPr>
        <w:t>）</w:t>
      </w:r>
      <w:r>
        <w:rPr>
          <w:b/>
          <w:bCs/>
          <w:color w:val="000000"/>
          <w:spacing w:val="0"/>
          <w:w w:val="100"/>
          <w:position w:val="0"/>
        </w:rPr>
        <w:t>营业部撤销情况</w:t>
      </w:r>
    </w:p>
    <w:p>
      <w:pPr>
        <w:pStyle w:val="Style12"/>
        <w:keepNext w:val="0"/>
        <w:keepLines w:val="0"/>
        <w:widowControl w:val="0"/>
        <w:shd w:val="clear" w:color="auto" w:fill="auto"/>
        <w:bidi w:val="0"/>
        <w:spacing w:before="0" w:after="180" w:line="472" w:lineRule="exact"/>
        <w:ind w:left="0" w:right="0" w:firstLine="440"/>
        <w:jc w:val="both"/>
      </w:pPr>
      <w:r>
        <w:rPr>
          <w:color w:val="000000"/>
          <w:spacing w:val="0"/>
          <w:w w:val="100"/>
          <w:position w:val="0"/>
        </w:rPr>
        <w:t>为进一步优化公司营业网点布局，提升公司资源利用效率，根据营业部实际运行情况和公司业务发展 需要，公司第四届董事会第一次会议审议通过了《关于撤销郴州国庆北路证券营业部的议案》，郴州国庆 北路证券营业部于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日完成办理营业执照注销手续，公司于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日向中国证券 监督管理委员会湖南监管局报送《关于撤销第一创业证券股份有限公司郴州国庆北路证券营业部的备案情 况说明》。</w:t>
      </w:r>
    </w:p>
    <w:p>
      <w:pPr>
        <w:pStyle w:val="Style30"/>
        <w:keepNext/>
        <w:keepLines/>
        <w:widowControl w:val="0"/>
        <w:shd w:val="clear" w:color="auto" w:fill="auto"/>
        <w:tabs>
          <w:tab w:pos="368" w:val="left"/>
        </w:tabs>
        <w:bidi w:val="0"/>
        <w:spacing w:before="0" w:after="380" w:line="490" w:lineRule="exact"/>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4</w:t>
      </w:r>
      <w:bookmarkEnd w:id="748"/>
      <w:r>
        <w:rPr>
          <w:color w:val="000000"/>
          <w:spacing w:val="0"/>
          <w:w w:val="100"/>
          <w:position w:val="0"/>
        </w:rPr>
        <w:t>、</w:t>
        <w:tab/>
        <w:t>重大的资产处置、收购、置换、剥离情况</w:t>
      </w:r>
      <w:bookmarkEnd w:id="746"/>
      <w:bookmarkEnd w:id="747"/>
      <w:bookmarkEnd w:id="749"/>
    </w:p>
    <w:p>
      <w:pPr>
        <w:pStyle w:val="Style9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490" w:lineRule="exact"/>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5</w:t>
      </w:r>
      <w:bookmarkEnd w:id="752"/>
      <w:r>
        <w:rPr>
          <w:color w:val="000000"/>
          <w:spacing w:val="0"/>
          <w:w w:val="100"/>
          <w:position w:val="0"/>
        </w:rPr>
        <w:t>、</w:t>
        <w:tab/>
        <w:t>重组其他公司情况</w:t>
      </w:r>
      <w:bookmarkEnd w:id="750"/>
      <w:bookmarkEnd w:id="751"/>
      <w:bookmarkEnd w:id="753"/>
    </w:p>
    <w:p>
      <w:pPr>
        <w:pStyle w:val="Style9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180" w:line="240" w:lineRule="auto"/>
        <w:ind w:left="0" w:right="0" w:firstLine="0"/>
        <w:jc w:val="left"/>
        <w:rPr>
          <w:sz w:val="24"/>
          <w:szCs w:val="24"/>
        </w:rPr>
      </w:pPr>
      <w:bookmarkStart w:id="754" w:name="bookmark754"/>
      <w:bookmarkStart w:id="755" w:name="bookmark755"/>
      <w:bookmarkStart w:id="756" w:name="bookmark756"/>
      <w:r>
        <w:rPr>
          <w:color w:val="000000"/>
          <w:spacing w:val="0"/>
          <w:w w:val="100"/>
          <w:position w:val="0"/>
          <w:sz w:val="24"/>
          <w:szCs w:val="24"/>
        </w:rPr>
        <w:t>十一、重大诉讼、仲裁事项</w:t>
      </w:r>
      <w:bookmarkEnd w:id="754"/>
      <w:bookmarkEnd w:id="755"/>
      <w:bookmarkEnd w:id="756"/>
    </w:p>
    <w:p>
      <w:pPr>
        <w:pStyle w:val="Style12"/>
        <w:keepNext w:val="0"/>
        <w:keepLines w:val="0"/>
        <w:widowControl w:val="0"/>
        <w:shd w:val="clear" w:color="auto" w:fill="auto"/>
        <w:bidi w:val="0"/>
        <w:spacing w:before="0" w:after="180" w:line="490" w:lineRule="exact"/>
        <w:ind w:left="0" w:right="0" w:firstLine="440"/>
        <w:jc w:val="both"/>
      </w:pPr>
      <w:r>
        <w:rPr>
          <w:color w:val="000000"/>
          <w:spacing w:val="0"/>
          <w:w w:val="100"/>
          <w:position w:val="0"/>
        </w:rPr>
        <w:t>本报告期内，公司未发生涉及金额占公司最近一期经审计净资产绝对值</w:t>
      </w:r>
      <w:r>
        <w:rPr>
          <w:rFonts w:ascii="Times New Roman" w:eastAsia="Times New Roman" w:hAnsi="Times New Roman" w:cs="Times New Roman"/>
          <w:color w:val="000000"/>
          <w:spacing w:val="0"/>
          <w:w w:val="100"/>
          <w:position w:val="0"/>
        </w:rPr>
        <w:t>10%</w:t>
      </w:r>
      <w:r>
        <w:rPr>
          <w:color w:val="000000"/>
          <w:spacing w:val="0"/>
          <w:w w:val="100"/>
          <w:position w:val="0"/>
        </w:rPr>
        <w:t>以上，且绝对金额超过一 千万元的须披露的重大诉讼、仲裁事项。</w:t>
      </w:r>
    </w:p>
    <w:p>
      <w:pPr>
        <w:pStyle w:val="Style30"/>
        <w:keepNext/>
        <w:keepLines/>
        <w:widowControl w:val="0"/>
        <w:shd w:val="clear" w:color="auto" w:fill="auto"/>
        <w:bidi w:val="0"/>
        <w:spacing w:before="0" w:after="180" w:line="490" w:lineRule="exact"/>
        <w:ind w:left="0" w:right="0" w:firstLine="0"/>
        <w:jc w:val="left"/>
      </w:pPr>
      <w:bookmarkStart w:id="757" w:name="bookmark757"/>
      <w:bookmarkStart w:id="758" w:name="bookmark758"/>
      <w:bookmarkStart w:id="759" w:name="bookmark759"/>
      <w:bookmarkStart w:id="760" w:name="bookmark760"/>
      <w:r>
        <w:rPr>
          <w:color w:val="000000"/>
          <w:spacing w:val="0"/>
          <w:w w:val="100"/>
          <w:position w:val="0"/>
        </w:rPr>
        <w:t>（</w:t>
      </w:r>
      <w:bookmarkEnd w:id="759"/>
      <w:r>
        <w:rPr>
          <w:color w:val="000000"/>
          <w:spacing w:val="0"/>
          <w:w w:val="100"/>
          <w:position w:val="0"/>
        </w:rPr>
        <w:t>一）报告期内主要未决诉讼、仲裁进展</w:t>
      </w:r>
      <w:bookmarkEnd w:id="757"/>
      <w:bookmarkEnd w:id="758"/>
      <w:bookmarkEnd w:id="760"/>
    </w:p>
    <w:p>
      <w:pPr>
        <w:pStyle w:val="Style12"/>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截至报告期末，公司在已公告的定期报告中披露过的主要未决诉讼、仲裁事项的进展如下：</w:t>
      </w:r>
    </w:p>
    <w:p>
      <w:pPr>
        <w:pStyle w:val="Style12"/>
        <w:keepNext w:val="0"/>
        <w:keepLines w:val="0"/>
        <w:widowControl w:val="0"/>
        <w:shd w:val="clear" w:color="auto" w:fill="auto"/>
        <w:bidi w:val="0"/>
        <w:spacing w:before="0" w:after="180" w:line="490" w:lineRule="exact"/>
        <w:ind w:left="0" w:right="0" w:firstLine="0"/>
        <w:jc w:val="both"/>
      </w:pPr>
      <w:bookmarkStart w:id="761" w:name="bookmark761"/>
      <w:r>
        <w:rPr>
          <w:rFonts w:ascii="Times New Roman" w:eastAsia="Times New Roman" w:hAnsi="Times New Roman" w:cs="Times New Roman"/>
          <w:color w:val="000000"/>
          <w:spacing w:val="0"/>
          <w:w w:val="100"/>
          <w:position w:val="0"/>
        </w:rPr>
        <w:t>1</w:t>
      </w:r>
      <w:bookmarkEnd w:id="761"/>
      <w:r>
        <w:rPr>
          <w:color w:val="000000"/>
          <w:spacing w:val="0"/>
          <w:w w:val="100"/>
          <w:position w:val="0"/>
        </w:rPr>
        <w:t>、与北京弘高慧目投资有限公司（以下简称“弘高慧目”）股票质押式回购交易纠纷</w:t>
      </w:r>
    </w:p>
    <w:p>
      <w:pPr>
        <w:pStyle w:val="Style12"/>
        <w:keepNext w:val="0"/>
        <w:keepLines w:val="0"/>
        <w:widowControl w:val="0"/>
        <w:shd w:val="clear" w:color="auto" w:fill="auto"/>
        <w:bidi w:val="0"/>
        <w:spacing w:before="0" w:after="0" w:line="47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日，法院裁定受理弘高慧目破产清算并启动债权申报，公司作为债权人已申报其债权；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日，法院裁定执行程序中止；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日，公司作为债权人参加了弘高慧目第一次 债权人会议。</w:t>
      </w:r>
    </w:p>
    <w:p>
      <w:pPr>
        <w:pStyle w:val="Style12"/>
        <w:keepNext w:val="0"/>
        <w:keepLines w:val="0"/>
        <w:widowControl w:val="0"/>
        <w:shd w:val="clear" w:color="auto" w:fill="auto"/>
        <w:tabs>
          <w:tab w:pos="382" w:val="left"/>
        </w:tabs>
        <w:bidi w:val="0"/>
        <w:spacing w:before="0" w:after="0" w:line="485" w:lineRule="exact"/>
        <w:ind w:left="0" w:right="0" w:firstLine="0"/>
        <w:jc w:val="left"/>
      </w:pPr>
      <w:bookmarkStart w:id="762" w:name="bookmark762"/>
      <w:r>
        <w:rPr>
          <w:rFonts w:ascii="Times New Roman" w:eastAsia="Times New Roman" w:hAnsi="Times New Roman" w:cs="Times New Roman"/>
          <w:color w:val="000000"/>
          <w:spacing w:val="0"/>
          <w:w w:val="100"/>
          <w:position w:val="0"/>
        </w:rPr>
        <w:t>2</w:t>
      </w:r>
      <w:bookmarkEnd w:id="762"/>
      <w:r>
        <w:rPr>
          <w:color w:val="000000"/>
          <w:spacing w:val="0"/>
          <w:w w:val="100"/>
          <w:position w:val="0"/>
        </w:rPr>
        <w:t>、</w:t>
        <w:tab/>
        <w:t>与开晓胜股票质押式回购交易纠纷</w:t>
      </w:r>
    </w:p>
    <w:p>
      <w:pPr>
        <w:pStyle w:val="Style12"/>
        <w:keepNext w:val="0"/>
        <w:keepLines w:val="0"/>
        <w:widowControl w:val="0"/>
        <w:shd w:val="clear" w:color="auto" w:fill="auto"/>
        <w:bidi w:val="0"/>
        <w:spacing w:before="0" w:after="0" w:line="48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月，法院裁定终结本次执行程序，如公司发现开晓胜符合恢复执行程序的条件，则可申请 恢复执行。</w:t>
      </w:r>
    </w:p>
    <w:p>
      <w:pPr>
        <w:pStyle w:val="Style12"/>
        <w:keepNext w:val="0"/>
        <w:keepLines w:val="0"/>
        <w:widowControl w:val="0"/>
        <w:shd w:val="clear" w:color="auto" w:fill="auto"/>
        <w:tabs>
          <w:tab w:pos="382" w:val="left"/>
        </w:tabs>
        <w:bidi w:val="0"/>
        <w:spacing w:before="0" w:after="0" w:line="485" w:lineRule="exact"/>
        <w:ind w:left="0" w:right="0" w:firstLine="0"/>
        <w:jc w:val="both"/>
      </w:pPr>
      <w:bookmarkStart w:id="763" w:name="bookmark763"/>
      <w:r>
        <w:rPr>
          <w:rFonts w:ascii="Times New Roman" w:eastAsia="Times New Roman" w:hAnsi="Times New Roman" w:cs="Times New Roman"/>
          <w:color w:val="000000"/>
          <w:spacing w:val="0"/>
          <w:w w:val="100"/>
          <w:position w:val="0"/>
        </w:rPr>
        <w:t>3</w:t>
      </w:r>
      <w:bookmarkEnd w:id="763"/>
      <w:r>
        <w:rPr>
          <w:color w:val="000000"/>
          <w:spacing w:val="0"/>
          <w:w w:val="100"/>
          <w:position w:val="0"/>
        </w:rPr>
        <w:t>、</w:t>
        <w:tab/>
        <w:t>与锦州中科绿色电力有限公司（以下简称“锦州中科”）、阜新中科环保电力有限公司（以下简称“阜 新中科”）的金融借款合同纠纷</w:t>
      </w:r>
    </w:p>
    <w:p>
      <w:pPr>
        <w:pStyle w:val="Style12"/>
        <w:keepNext w:val="0"/>
        <w:keepLines w:val="0"/>
        <w:widowControl w:val="0"/>
        <w:shd w:val="clear" w:color="auto" w:fill="auto"/>
        <w:bidi w:val="0"/>
        <w:spacing w:before="0" w:after="0" w:line="485" w:lineRule="exact"/>
        <w:ind w:left="0" w:right="0" w:firstLine="440"/>
        <w:jc w:val="both"/>
      </w:pPr>
      <w:r>
        <w:rPr>
          <w:color w:val="000000"/>
          <w:spacing w:val="0"/>
          <w:w w:val="100"/>
          <w:position w:val="0"/>
        </w:rPr>
        <w:t>锦州中科：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日，法院裁定通过担保人安徽盛运环保（集团）股份有限公司相关的《重 整计划（草案）》，公司向破产管理人申报了债权，并参加了债权人会议。</w:t>
      </w:r>
    </w:p>
    <w:p>
      <w:pPr>
        <w:pStyle w:val="Style12"/>
        <w:keepNext w:val="0"/>
        <w:keepLines w:val="0"/>
        <w:widowControl w:val="0"/>
        <w:shd w:val="clear" w:color="auto" w:fill="auto"/>
        <w:bidi w:val="0"/>
        <w:spacing w:before="0" w:after="0" w:line="485" w:lineRule="exact"/>
        <w:ind w:left="0" w:right="0" w:firstLine="440"/>
        <w:jc w:val="both"/>
      </w:pPr>
      <w:r>
        <w:rPr>
          <w:color w:val="000000"/>
          <w:spacing w:val="0"/>
          <w:w w:val="100"/>
          <w:position w:val="0"/>
        </w:rPr>
        <w:t>阜新中科：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日，法院立案执行；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日，法院裁定通过担保人安徽盛运环 保（集团）股份有限公司相关的《重整计划（草案）》。公司向破产管理人申报了债权，并参加了债权人会 议。</w:t>
      </w:r>
    </w:p>
    <w:p>
      <w:pPr>
        <w:pStyle w:val="Style12"/>
        <w:keepNext w:val="0"/>
        <w:keepLines w:val="0"/>
        <w:widowControl w:val="0"/>
        <w:shd w:val="clear" w:color="auto" w:fill="auto"/>
        <w:tabs>
          <w:tab w:pos="382" w:val="left"/>
        </w:tabs>
        <w:bidi w:val="0"/>
        <w:spacing w:before="0" w:after="0" w:line="485" w:lineRule="exact"/>
        <w:ind w:left="0" w:right="0" w:firstLine="0"/>
        <w:jc w:val="left"/>
      </w:pPr>
      <w:bookmarkStart w:id="764" w:name="bookmark764"/>
      <w:r>
        <w:rPr>
          <w:rFonts w:ascii="Times New Roman" w:eastAsia="Times New Roman" w:hAnsi="Times New Roman" w:cs="Times New Roman"/>
          <w:color w:val="000000"/>
          <w:spacing w:val="0"/>
          <w:w w:val="100"/>
          <w:position w:val="0"/>
        </w:rPr>
        <w:t>4</w:t>
      </w:r>
      <w:bookmarkEnd w:id="764"/>
      <w:r>
        <w:rPr>
          <w:color w:val="000000"/>
          <w:spacing w:val="0"/>
          <w:w w:val="100"/>
          <w:position w:val="0"/>
        </w:rPr>
        <w:t>、</w:t>
        <w:tab/>
        <w:t>两起与曹永贵股票质押式回购交易纠纷</w:t>
      </w:r>
    </w:p>
    <w:p>
      <w:pPr>
        <w:pStyle w:val="Style12"/>
        <w:keepNext w:val="0"/>
        <w:keepLines w:val="0"/>
        <w:widowControl w:val="0"/>
        <w:shd w:val="clear" w:color="auto" w:fill="auto"/>
        <w:bidi w:val="0"/>
        <w:spacing w:before="0" w:after="0" w:line="48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日，两起曹永贵案件的部分质押股票分别已通过司法拍卖平台完成拍卖。</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日，法院已对其中一起案件出具裁定结案。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月，为实现未清偿的债权，公司提起普通程序诉 讼，目前沟通法院立案中。</w:t>
      </w:r>
    </w:p>
    <w:p>
      <w:pPr>
        <w:pStyle w:val="Style12"/>
        <w:keepNext w:val="0"/>
        <w:keepLines w:val="0"/>
        <w:widowControl w:val="0"/>
        <w:shd w:val="clear" w:color="auto" w:fill="auto"/>
        <w:bidi w:val="0"/>
        <w:spacing w:before="0" w:after="0" w:line="48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日，经公司申请，法院对另外一起案件终止执行后恢复执行。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日，法 院拟拍卖曹永贵名下所持全部金贵银业股票，拍卖所得款项用于偿还公司债务。前述司法拍卖已于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日进行。</w:t>
      </w:r>
    </w:p>
    <w:p>
      <w:pPr>
        <w:pStyle w:val="Style12"/>
        <w:keepNext w:val="0"/>
        <w:keepLines w:val="0"/>
        <w:widowControl w:val="0"/>
        <w:shd w:val="clear" w:color="auto" w:fill="auto"/>
        <w:tabs>
          <w:tab w:pos="382" w:val="left"/>
        </w:tabs>
        <w:bidi w:val="0"/>
        <w:spacing w:before="0" w:after="0" w:line="485" w:lineRule="exact"/>
        <w:ind w:left="0" w:right="0" w:firstLine="0"/>
        <w:jc w:val="left"/>
      </w:pPr>
      <w:bookmarkStart w:id="765" w:name="bookmark765"/>
      <w:r>
        <w:rPr>
          <w:rFonts w:ascii="Times New Roman" w:eastAsia="Times New Roman" w:hAnsi="Times New Roman" w:cs="Times New Roman"/>
          <w:color w:val="000000"/>
          <w:spacing w:val="0"/>
          <w:w w:val="100"/>
          <w:position w:val="0"/>
        </w:rPr>
        <w:t>5</w:t>
      </w:r>
      <w:bookmarkEnd w:id="765"/>
      <w:r>
        <w:rPr>
          <w:color w:val="000000"/>
          <w:spacing w:val="0"/>
          <w:w w:val="100"/>
          <w:position w:val="0"/>
        </w:rPr>
        <w:t>、</w:t>
        <w:tab/>
        <w:t>与苏州茂裕投资中心（有限合伙）股票质押式回购交易纠纷（以下简称“苏州茂裕”）</w:t>
      </w:r>
    </w:p>
    <w:p>
      <w:pPr>
        <w:pStyle w:val="Style12"/>
        <w:keepNext w:val="0"/>
        <w:keepLines w:val="0"/>
        <w:widowControl w:val="0"/>
        <w:shd w:val="clear" w:color="auto" w:fill="auto"/>
        <w:bidi w:val="0"/>
        <w:spacing w:before="0" w:after="0" w:line="48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日，公司起诉要求苏州茂裕偿还剩余全部欠款且法院已随后立案。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公司申请撤诉并恢复执行。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日，法院同意公司撤诉。目前在对质押股票进行处置过程中。</w:t>
      </w:r>
    </w:p>
    <w:p>
      <w:pPr>
        <w:pStyle w:val="Style12"/>
        <w:keepNext w:val="0"/>
        <w:keepLines w:val="0"/>
        <w:widowControl w:val="0"/>
        <w:shd w:val="clear" w:color="auto" w:fill="auto"/>
        <w:tabs>
          <w:tab w:pos="382" w:val="left"/>
        </w:tabs>
        <w:bidi w:val="0"/>
        <w:spacing w:before="0" w:after="0" w:line="490" w:lineRule="exact"/>
        <w:ind w:left="0" w:right="0" w:firstLine="0"/>
        <w:jc w:val="left"/>
      </w:pPr>
      <w:bookmarkStart w:id="766" w:name="bookmark766"/>
      <w:r>
        <w:rPr>
          <w:rFonts w:ascii="Times New Roman" w:eastAsia="Times New Roman" w:hAnsi="Times New Roman" w:cs="Times New Roman"/>
          <w:color w:val="000000"/>
          <w:spacing w:val="0"/>
          <w:w w:val="100"/>
          <w:position w:val="0"/>
        </w:rPr>
        <w:t>6</w:t>
      </w:r>
      <w:bookmarkEnd w:id="766"/>
      <w:r>
        <w:rPr>
          <w:color w:val="000000"/>
          <w:spacing w:val="0"/>
          <w:w w:val="100"/>
          <w:position w:val="0"/>
        </w:rPr>
        <w:t>、</w:t>
        <w:tab/>
        <w:t>与北京安策恒兴投资有限公司（以下简称“北京安策”）质押式证券回购纠纷</w:t>
      </w:r>
    </w:p>
    <w:p>
      <w:pPr>
        <w:pStyle w:val="Style12"/>
        <w:keepNext w:val="0"/>
        <w:keepLines w:val="0"/>
        <w:widowControl w:val="0"/>
        <w:shd w:val="clear" w:color="auto" w:fill="auto"/>
        <w:bidi w:val="0"/>
        <w:spacing w:before="0" w:after="0" w:line="49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日，法院一审判决公司胜诉。北京安策上诉后，公司于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月收到二审胜诉判决。 随后，公司向法院申请强制执行并获受理。目前，本案正在执行过程中。</w:t>
      </w:r>
    </w:p>
    <w:p>
      <w:pPr>
        <w:pStyle w:val="Style12"/>
        <w:keepNext w:val="0"/>
        <w:keepLines w:val="0"/>
        <w:widowControl w:val="0"/>
        <w:shd w:val="clear" w:color="auto" w:fill="auto"/>
        <w:tabs>
          <w:tab w:pos="378" w:val="left"/>
        </w:tabs>
        <w:bidi w:val="0"/>
        <w:spacing w:before="0" w:after="0" w:line="490" w:lineRule="exact"/>
        <w:ind w:left="0" w:right="0" w:firstLine="0"/>
        <w:jc w:val="left"/>
      </w:pPr>
      <w:bookmarkStart w:id="767" w:name="bookmark767"/>
      <w:r>
        <w:rPr>
          <w:rFonts w:ascii="Times New Roman" w:eastAsia="Times New Roman" w:hAnsi="Times New Roman" w:cs="Times New Roman"/>
          <w:color w:val="000000"/>
          <w:spacing w:val="0"/>
          <w:w w:val="100"/>
          <w:position w:val="0"/>
        </w:rPr>
        <w:t>7</w:t>
      </w:r>
      <w:bookmarkEnd w:id="767"/>
      <w:r>
        <w:rPr>
          <w:color w:val="000000"/>
          <w:spacing w:val="0"/>
          <w:w w:val="100"/>
          <w:position w:val="0"/>
        </w:rPr>
        <w:t>、</w:t>
        <w:tab/>
        <w:t>与新沂必康医药产业综合体投资有限公司（以下简称“新沂必康”）股票质押式回购交易纠纷</w:t>
      </w:r>
    </w:p>
    <w:p>
      <w:pPr>
        <w:pStyle w:val="Style12"/>
        <w:keepNext w:val="0"/>
        <w:keepLines w:val="0"/>
        <w:widowControl w:val="0"/>
        <w:shd w:val="clear" w:color="auto" w:fill="auto"/>
        <w:bidi w:val="0"/>
        <w:spacing w:before="0" w:after="260" w:line="49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日，法院做出基本支持公司请求的一审判决。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日，新沂必康破产重整案 </w:t>
      </w:r>
      <w:r>
        <w:rPr>
          <w:color w:val="000000"/>
          <w:spacing w:val="0"/>
          <w:w w:val="100"/>
          <w:position w:val="0"/>
        </w:rPr>
        <w:t>被受理后，其涉及的民事执行程序均因此中止。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日，公司向新沂必康破产管理人申报债权。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日，法院分别裁定受理新沂必康和陕西北度、江苏嘉萱等</w:t>
      </w:r>
      <w:r>
        <w:rPr>
          <w:rFonts w:ascii="Times New Roman" w:eastAsia="Times New Roman" w:hAnsi="Times New Roman" w:cs="Times New Roman"/>
          <w:color w:val="000000"/>
          <w:spacing w:val="0"/>
          <w:w w:val="100"/>
          <w:position w:val="0"/>
        </w:rPr>
        <w:t>40</w:t>
      </w:r>
      <w:r>
        <w:rPr>
          <w:color w:val="000000"/>
          <w:spacing w:val="0"/>
          <w:w w:val="100"/>
          <w:position w:val="0"/>
        </w:rPr>
        <w:t>余家公 司合并破产重整。</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日，公司参加第一次债权人会议。</w:t>
      </w:r>
    </w:p>
    <w:p>
      <w:pPr>
        <w:pStyle w:val="Style12"/>
        <w:keepNext w:val="0"/>
        <w:keepLines w:val="0"/>
        <w:widowControl w:val="0"/>
        <w:shd w:val="clear" w:color="auto" w:fill="auto"/>
        <w:tabs>
          <w:tab w:pos="338" w:val="left"/>
        </w:tabs>
        <w:bidi w:val="0"/>
        <w:spacing w:before="0" w:after="0" w:line="494" w:lineRule="auto"/>
        <w:ind w:left="0" w:right="0" w:firstLine="0"/>
        <w:jc w:val="both"/>
      </w:pPr>
      <w:bookmarkStart w:id="768" w:name="bookmark768"/>
      <w:r>
        <w:rPr>
          <w:rFonts w:ascii="Times New Roman" w:eastAsia="Times New Roman" w:hAnsi="Times New Roman" w:cs="Times New Roman"/>
          <w:color w:val="000000"/>
          <w:spacing w:val="0"/>
          <w:w w:val="100"/>
          <w:position w:val="0"/>
        </w:rPr>
        <w:t>8</w:t>
      </w:r>
      <w:bookmarkEnd w:id="768"/>
      <w:r>
        <w:rPr>
          <w:color w:val="000000"/>
          <w:spacing w:val="0"/>
          <w:w w:val="100"/>
          <w:position w:val="0"/>
        </w:rPr>
        <w:t>、</w:t>
        <w:tab/>
        <w:t>与何巧女股票质押式回购交易纠纷</w:t>
      </w:r>
    </w:p>
    <w:p>
      <w:pPr>
        <w:pStyle w:val="Style12"/>
        <w:keepNext w:val="0"/>
        <w:keepLines w:val="0"/>
        <w:widowControl w:val="0"/>
        <w:shd w:val="clear" w:color="auto" w:fill="auto"/>
        <w:bidi w:val="0"/>
        <w:spacing w:before="0" w:after="260" w:line="474"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日，本案一审开庭，目前等待法院作出一审判决。</w:t>
      </w:r>
    </w:p>
    <w:p>
      <w:pPr>
        <w:pStyle w:val="Style12"/>
        <w:keepNext w:val="0"/>
        <w:keepLines w:val="0"/>
        <w:widowControl w:val="0"/>
        <w:shd w:val="clear" w:color="auto" w:fill="auto"/>
        <w:tabs>
          <w:tab w:pos="342" w:val="left"/>
        </w:tabs>
        <w:bidi w:val="0"/>
        <w:spacing w:before="0" w:after="0" w:line="494" w:lineRule="auto"/>
        <w:ind w:left="0" w:right="0" w:firstLine="0"/>
        <w:jc w:val="left"/>
      </w:pPr>
      <w:bookmarkStart w:id="769" w:name="bookmark769"/>
      <w:r>
        <w:rPr>
          <w:rFonts w:ascii="Times New Roman" w:eastAsia="Times New Roman" w:hAnsi="Times New Roman" w:cs="Times New Roman"/>
          <w:color w:val="000000"/>
          <w:spacing w:val="0"/>
          <w:w w:val="100"/>
          <w:position w:val="0"/>
        </w:rPr>
        <w:t>9</w:t>
      </w:r>
      <w:bookmarkEnd w:id="769"/>
      <w:r>
        <w:rPr>
          <w:color w:val="000000"/>
          <w:spacing w:val="0"/>
          <w:w w:val="100"/>
          <w:position w:val="0"/>
        </w:rPr>
        <w:t>、</w:t>
        <w:tab/>
        <w:t>与秦朝晖证券回购合同纠纷</w:t>
      </w:r>
    </w:p>
    <w:p>
      <w:pPr>
        <w:pStyle w:val="Style12"/>
        <w:keepNext w:val="0"/>
        <w:keepLines w:val="0"/>
        <w:widowControl w:val="0"/>
        <w:shd w:val="clear" w:color="auto" w:fill="auto"/>
        <w:bidi w:val="0"/>
        <w:spacing w:before="0" w:after="0" w:line="474" w:lineRule="exact"/>
        <w:ind w:left="0" w:right="0" w:firstLine="440"/>
        <w:jc w:val="both"/>
      </w:pPr>
      <w:r>
        <w:rPr>
          <w:color w:val="000000"/>
          <w:spacing w:val="0"/>
          <w:w w:val="100"/>
          <w:position w:val="0"/>
        </w:rPr>
        <w:t>由于“公司与秦朝晖股票质押式回购交易纠纷一案”未能足额实现公司债权，公司于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日向法院提起诉讼，要求秦朝晖偿还剩余全部欠款。</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日，法院正式立案。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日，本案一审开庭审理。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日，法院作出一审判决，支持公司大部分请求。</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月，一 审判决生效，公司胜诉。</w:t>
      </w:r>
    </w:p>
    <w:p>
      <w:pPr>
        <w:pStyle w:val="Style12"/>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此外，公司及控股子公司尚未取得终审判决、裁决或尚未执行完毕的一般诉讼、仲裁事项在公司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年年度报告、</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年第一季度报告和</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年半年度报告已披露内容的基础上，暂无新进展。</w:t>
      </w:r>
    </w:p>
    <w:p>
      <w:pPr>
        <w:pStyle w:val="Style30"/>
        <w:keepNext/>
        <w:keepLines/>
        <w:widowControl w:val="0"/>
        <w:shd w:val="clear" w:color="auto" w:fill="auto"/>
        <w:bidi w:val="0"/>
        <w:spacing w:before="0" w:after="26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color w:val="000000"/>
          <w:spacing w:val="0"/>
          <w:w w:val="100"/>
          <w:position w:val="0"/>
        </w:rPr>
        <w:t>二）报告期内新增一般诉讼、仲裁情况</w:t>
      </w:r>
      <w:bookmarkEnd w:id="770"/>
      <w:bookmarkEnd w:id="771"/>
      <w:bookmarkEnd w:id="773"/>
    </w:p>
    <w:p>
      <w:pPr>
        <w:pStyle w:val="Style12"/>
        <w:keepNext w:val="0"/>
        <w:keepLines w:val="0"/>
        <w:widowControl w:val="0"/>
        <w:shd w:val="clear" w:color="auto" w:fill="auto"/>
        <w:tabs>
          <w:tab w:pos="323" w:val="left"/>
        </w:tabs>
        <w:bidi w:val="0"/>
        <w:spacing w:before="0" w:after="0" w:line="475" w:lineRule="exact"/>
        <w:ind w:left="0" w:right="0" w:firstLine="0"/>
        <w:jc w:val="left"/>
      </w:pPr>
      <w:bookmarkStart w:id="774" w:name="bookmark774"/>
      <w:r>
        <w:rPr>
          <w:rFonts w:ascii="Times New Roman" w:eastAsia="Times New Roman" w:hAnsi="Times New Roman" w:cs="Times New Roman"/>
          <w:color w:val="000000"/>
          <w:spacing w:val="0"/>
          <w:w w:val="100"/>
          <w:position w:val="0"/>
        </w:rPr>
        <w:t>1</w:t>
      </w:r>
      <w:bookmarkEnd w:id="774"/>
      <w:r>
        <w:rPr>
          <w:color w:val="000000"/>
          <w:spacing w:val="0"/>
          <w:w w:val="100"/>
          <w:position w:val="0"/>
        </w:rPr>
        <w:t>、</w:t>
        <w:tab/>
        <w:t>与民生加银基金管理有限公司（以下简称“民生加银”）损害赔偿纠纷</w:t>
      </w:r>
    </w:p>
    <w:p>
      <w:pPr>
        <w:pStyle w:val="Style12"/>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日，民生加银作为管理人设立的资产管理计划（以下简称“民生加银产品”）与公司管 理的资产管理产品进行了债券质押式协议回购交易。交易到期后，公司管理的资产管理产品未及时向民生 加银产品支付回购资金及利息。</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日，民生加银以公司管理的资产管理产品存在侵权行为为 由向法院提起诉讼，请求公司承担侵权赔偿责任、民生加银支出的律师费和诉讼费用合计</w:t>
      </w:r>
      <w:r>
        <w:rPr>
          <w:rFonts w:ascii="Times New Roman" w:eastAsia="Times New Roman" w:hAnsi="Times New Roman" w:cs="Times New Roman"/>
          <w:color w:val="000000"/>
          <w:spacing w:val="0"/>
          <w:w w:val="100"/>
          <w:position w:val="0"/>
        </w:rPr>
        <w:t>32,117,259.68</w:t>
      </w:r>
      <w:r>
        <w:rPr>
          <w:color w:val="000000"/>
          <w:spacing w:val="0"/>
          <w:w w:val="100"/>
          <w:position w:val="0"/>
        </w:rPr>
        <w:t>元。 目前本案正在审理过程中。</w:t>
      </w:r>
    </w:p>
    <w:p>
      <w:pPr>
        <w:pStyle w:val="Style12"/>
        <w:keepNext w:val="0"/>
        <w:keepLines w:val="0"/>
        <w:widowControl w:val="0"/>
        <w:shd w:val="clear" w:color="auto" w:fill="auto"/>
        <w:tabs>
          <w:tab w:pos="347" w:val="left"/>
        </w:tabs>
        <w:bidi w:val="0"/>
        <w:spacing w:before="0" w:after="0" w:line="475" w:lineRule="exact"/>
        <w:ind w:left="0" w:right="0" w:firstLine="0"/>
        <w:jc w:val="both"/>
      </w:pPr>
      <w:bookmarkStart w:id="775" w:name="bookmark775"/>
      <w:r>
        <w:rPr>
          <w:rFonts w:ascii="Times New Roman" w:eastAsia="Times New Roman" w:hAnsi="Times New Roman" w:cs="Times New Roman"/>
          <w:color w:val="000000"/>
          <w:spacing w:val="0"/>
          <w:w w:val="100"/>
          <w:position w:val="0"/>
        </w:rPr>
        <w:t>2</w:t>
      </w:r>
      <w:bookmarkEnd w:id="775"/>
      <w:r>
        <w:rPr>
          <w:color w:val="000000"/>
          <w:spacing w:val="0"/>
          <w:w w:val="100"/>
          <w:position w:val="0"/>
        </w:rPr>
        <w:t>、</w:t>
        <w:tab/>
        <w:t>与云南兆隆企业管理有限公司（原深圳市星期六投资控股有限公司）、</w:t>
      </w:r>
      <w:r>
        <w:rPr>
          <w:rFonts w:ascii="Times New Roman" w:eastAsia="Times New Roman" w:hAnsi="Times New Roman" w:cs="Times New Roman"/>
          <w:color w:val="000000"/>
          <w:spacing w:val="0"/>
          <w:w w:val="100"/>
          <w:position w:val="0"/>
        </w:rPr>
        <w:t>LYONE GROUP PTE.LTD</w:t>
      </w:r>
      <w:r>
        <w:rPr>
          <w:color w:val="000000"/>
          <w:spacing w:val="0"/>
          <w:w w:val="100"/>
          <w:position w:val="0"/>
        </w:rPr>
        <w:t>股票质 押式回购交易纠纷</w:t>
      </w:r>
    </w:p>
    <w:p>
      <w:pPr>
        <w:pStyle w:val="Style12"/>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日，公司作为管理人代表资产管理计划与云南兆隆企业管理有限 公司（原深圳市星期六投资控股有限公司）、</w:t>
      </w:r>
      <w:r>
        <w:rPr>
          <w:rFonts w:ascii="Times New Roman" w:eastAsia="Times New Roman" w:hAnsi="Times New Roman" w:cs="Times New Roman"/>
          <w:color w:val="000000"/>
          <w:spacing w:val="0"/>
          <w:w w:val="100"/>
          <w:position w:val="0"/>
        </w:rPr>
        <w:t xml:space="preserve">LYONE GROUP PTE.LTD </w:t>
      </w:r>
      <w:r>
        <w:rPr>
          <w:color w:val="000000"/>
          <w:spacing w:val="0"/>
          <w:w w:val="100"/>
          <w:position w:val="0"/>
        </w:rPr>
        <w:t>（以下简称“融资人”）先后完成了 两笔股票质押式回购交易，质押标的均为星期六（证券代码</w:t>
      </w:r>
      <w:r>
        <w:rPr>
          <w:rFonts w:ascii="Times New Roman" w:eastAsia="Times New Roman" w:hAnsi="Times New Roman" w:cs="Times New Roman"/>
          <w:color w:val="000000"/>
          <w:spacing w:val="0"/>
          <w:w w:val="100"/>
          <w:position w:val="0"/>
        </w:rPr>
        <w:t>002291</w:t>
      </w:r>
      <w:r>
        <w:rPr>
          <w:color w:val="000000"/>
          <w:spacing w:val="0"/>
          <w:w w:val="100"/>
          <w:position w:val="0"/>
        </w:rPr>
        <w:t>）。两笔合约到期后，融资人均未按时 完成购回构成违约。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日，公司通过强行平仓，融资人偿还完毕全部本金并被扣收违约金。</w:t>
      </w:r>
    </w:p>
    <w:p>
      <w:pPr>
        <w:pStyle w:val="Style12"/>
        <w:keepNext w:val="0"/>
        <w:keepLines w:val="0"/>
        <w:widowControl w:val="0"/>
        <w:shd w:val="clear" w:color="auto" w:fill="auto"/>
        <w:bidi w:val="0"/>
        <w:spacing w:before="0" w:after="140" w:line="456" w:lineRule="exact"/>
        <w:ind w:left="0" w:right="0" w:firstLine="440"/>
        <w:jc w:val="both"/>
      </w:pPr>
      <w:r>
        <w:rPr>
          <w:color w:val="000000"/>
          <w:spacing w:val="0"/>
          <w:w w:val="100"/>
          <w:position w:val="0"/>
        </w:rPr>
        <w:t>融资人提起仲裁，请求仲裁机构裁决公司和资产管理计划向融资人赔偿损失、返还违法扣收的违约金 及相应税费、承担融资人支出的律师费及仲裁费用合计</w:t>
      </w:r>
      <w:r>
        <w:rPr>
          <w:rFonts w:ascii="Times New Roman" w:eastAsia="Times New Roman" w:hAnsi="Times New Roman" w:cs="Times New Roman"/>
          <w:color w:val="000000"/>
          <w:spacing w:val="0"/>
          <w:w w:val="100"/>
          <w:position w:val="0"/>
        </w:rPr>
        <w:t>217,500,536.88</w:t>
      </w:r>
      <w:r>
        <w:rPr>
          <w:color w:val="000000"/>
          <w:spacing w:val="0"/>
          <w:w w:val="100"/>
          <w:position w:val="0"/>
        </w:rPr>
        <w:t>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日，仲裁机构 开庭审理本案。目前本案正在审理过程中。</w:t>
      </w:r>
    </w:p>
    <w:p>
      <w:pPr>
        <w:pStyle w:val="Style30"/>
        <w:keepNext/>
        <w:keepLines/>
        <w:widowControl w:val="0"/>
        <w:shd w:val="clear" w:color="auto" w:fill="auto"/>
        <w:bidi w:val="0"/>
        <w:spacing w:before="0" w:after="200" w:line="240" w:lineRule="auto"/>
        <w:ind w:left="0" w:right="0" w:firstLine="0"/>
        <w:jc w:val="both"/>
      </w:pPr>
      <w:bookmarkStart w:id="776" w:name="bookmark776"/>
      <w:bookmarkStart w:id="777" w:name="bookmark777"/>
      <w:bookmarkStart w:id="778" w:name="bookmark778"/>
      <w:bookmarkStart w:id="779" w:name="bookmark779"/>
      <w:r>
        <w:rPr>
          <w:color w:val="000000"/>
          <w:spacing w:val="0"/>
          <w:w w:val="100"/>
          <w:position w:val="0"/>
        </w:rPr>
        <w:t>（</w:t>
      </w:r>
      <w:bookmarkEnd w:id="778"/>
      <w:r>
        <w:rPr>
          <w:color w:val="000000"/>
          <w:spacing w:val="0"/>
          <w:w w:val="100"/>
          <w:position w:val="0"/>
        </w:rPr>
        <w:t>三）其他</w:t>
      </w:r>
      <w:bookmarkEnd w:id="776"/>
      <w:bookmarkEnd w:id="777"/>
      <w:bookmarkEnd w:id="779"/>
    </w:p>
    <w:p>
      <w:pPr>
        <w:pStyle w:val="Style12"/>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除上述披露事项外，公司及控股子公司无主动起诉的尚未取得终审判决、裁决或未执行完毕的其他诉 讼、仲裁案件（不含资产管理案件、第三方待起诉案件和通道类业务案件）；公司及控股子公司被诉案件</w:t>
      </w:r>
      <w:r>
        <w:rPr>
          <w:rFonts w:ascii="Times New Roman" w:eastAsia="Times New Roman" w:hAnsi="Times New Roman" w:cs="Times New Roman"/>
          <w:color w:val="000000"/>
          <w:spacing w:val="0"/>
          <w:w w:val="100"/>
          <w:position w:val="0"/>
        </w:rPr>
        <w:t xml:space="preserve">7 </w:t>
      </w:r>
      <w:r>
        <w:rPr>
          <w:color w:val="000000"/>
          <w:spacing w:val="0"/>
          <w:w w:val="100"/>
          <w:position w:val="0"/>
        </w:rPr>
        <w:t>起，涉案金额（本金）约为</w:t>
      </w:r>
      <w:r>
        <w:rPr>
          <w:rFonts w:ascii="Times New Roman" w:eastAsia="Times New Roman" w:hAnsi="Times New Roman" w:cs="Times New Roman"/>
          <w:color w:val="000000"/>
          <w:spacing w:val="0"/>
          <w:w w:val="100"/>
          <w:position w:val="0"/>
        </w:rPr>
        <w:t>3,355.26</w:t>
      </w:r>
      <w:r>
        <w:rPr>
          <w:color w:val="000000"/>
          <w:spacing w:val="0"/>
          <w:w w:val="100"/>
          <w:position w:val="0"/>
        </w:rPr>
        <w:t>万元。</w:t>
      </w:r>
    </w:p>
    <w:p>
      <w:pPr>
        <w:pStyle w:val="Style21"/>
        <w:keepNext/>
        <w:keepLines/>
        <w:widowControl w:val="0"/>
        <w:shd w:val="clear" w:color="auto" w:fill="auto"/>
        <w:bidi w:val="0"/>
        <w:spacing w:before="0" w:after="200" w:line="240" w:lineRule="auto"/>
        <w:ind w:left="0" w:right="0" w:firstLine="0"/>
        <w:jc w:val="both"/>
        <w:rPr>
          <w:sz w:val="24"/>
          <w:szCs w:val="24"/>
        </w:rPr>
      </w:pPr>
      <w:bookmarkStart w:id="780" w:name="bookmark780"/>
      <w:bookmarkStart w:id="781" w:name="bookmark781"/>
      <w:bookmarkStart w:id="782" w:name="bookmark782"/>
      <w:r>
        <w:rPr>
          <w:color w:val="000000"/>
          <w:spacing w:val="0"/>
          <w:w w:val="100"/>
          <w:position w:val="0"/>
          <w:sz w:val="24"/>
          <w:szCs w:val="24"/>
        </w:rPr>
        <w:t>十二、处罚及整改情况</w:t>
      </w:r>
      <w:bookmarkEnd w:id="780"/>
      <w:bookmarkEnd w:id="781"/>
      <w:bookmarkEnd w:id="782"/>
    </w:p>
    <w:p>
      <w:pPr>
        <w:pStyle w:val="Style12"/>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日，中国证监会向公司全资子公司一创投行及付林、梁咏梅出具《关于对第一创业证 券承销保荐有限责任公司及付林、梁咏梅采取出具警示函监管措施的决定》（</w:t>
      </w:r>
      <w:r>
        <w:rPr>
          <w:rFonts w:ascii="Times New Roman" w:eastAsia="Times New Roman" w:hAnsi="Times New Roman" w:cs="Times New Roman"/>
          <w:color w:val="000000"/>
          <w:spacing w:val="0"/>
          <w:w w:val="100"/>
          <w:position w:val="0"/>
        </w:rPr>
        <w:t>[2021]38</w:t>
      </w:r>
      <w:r>
        <w:rPr>
          <w:color w:val="000000"/>
          <w:spacing w:val="0"/>
          <w:w w:val="100"/>
          <w:position w:val="0"/>
        </w:rPr>
        <w:t>号），事由为：中国 证监会发现一创投行及付林、梁咏梅在保荐祖名豆制品股份有限公司（以下简称“发行人”）首次公开发 行股票并上市过程中，在提交的保荐工作报告等材料中，未及时报告、披露发行人及其董事长蔡祖明涉嫌 行贿的行为及该事项对发行人的影响，从而违反了相关法律法规要求。一创投行已针对监管措施提及事项 组织调查，并在厘清事实、明确责任后，对相关责任人进行了问责处理。一创投行今后将加强项目核查， 不断提升内部控制水平。</w:t>
      </w:r>
    </w:p>
    <w:p>
      <w:pPr>
        <w:pStyle w:val="Style12"/>
        <w:keepNext w:val="0"/>
        <w:keepLines w:val="0"/>
        <w:widowControl w:val="0"/>
        <w:shd w:val="clear" w:color="auto" w:fill="auto"/>
        <w:bidi w:val="0"/>
        <w:spacing w:before="0" w:after="400" w:line="4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日，深圳证监局向公司出具《关于对第一创业证券股份有限公司采取责令改正并责令 增加内部合规检查次数行政监管措施的决定》（</w:t>
      </w:r>
      <w:r>
        <w:rPr>
          <w:rFonts w:ascii="Times New Roman" w:eastAsia="Times New Roman" w:hAnsi="Times New Roman" w:cs="Times New Roman"/>
          <w:color w:val="000000"/>
          <w:spacing w:val="0"/>
          <w:w w:val="100"/>
          <w:position w:val="0"/>
        </w:rPr>
        <w:t>[2021]60</w:t>
      </w:r>
      <w:r>
        <w:rPr>
          <w:color w:val="000000"/>
          <w:spacing w:val="0"/>
          <w:w w:val="100"/>
          <w:position w:val="0"/>
        </w:rPr>
        <w:t>号），指出公司在私募资产管理业务中风险管控方 面的问题，个别资管计划为商业银行规避监管要求提供通道服务等，因此对公司采取相应的行政监管措施。 公司对此高度重视，坚决整改。公司在收到监管措施函后立即开展了资产管理业务条线的全面自查整改工 作，自查内容包含资产管理业务内控管理、产品募集与成立、投资运作、信息披露、隔离墙与利益冲突管 理等各个方面，对函件列示问题进行了全面整改。截至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月，公司已完成相关资管计划的清算或 整改，通过强化资产管理业务一线风控职能、建立专门风控系统、优化交易系统指标设置等多项措施，完 善了资产管理业务风险管控架构，全面优化、提升了资产管理业务的内控规范水平。</w:t>
      </w:r>
    </w:p>
    <w:p>
      <w:pPr>
        <w:pStyle w:val="Style21"/>
        <w:keepNext/>
        <w:keepLines/>
        <w:widowControl w:val="0"/>
        <w:shd w:val="clear" w:color="auto" w:fill="auto"/>
        <w:bidi w:val="0"/>
        <w:spacing w:before="0" w:after="200" w:line="240" w:lineRule="auto"/>
        <w:ind w:left="0" w:right="0" w:firstLine="0"/>
        <w:jc w:val="left"/>
        <w:rPr>
          <w:sz w:val="24"/>
          <w:szCs w:val="24"/>
        </w:rPr>
      </w:pPr>
      <w:bookmarkStart w:id="783" w:name="bookmark783"/>
      <w:bookmarkStart w:id="784" w:name="bookmark784"/>
      <w:bookmarkStart w:id="785" w:name="bookmark785"/>
      <w:r>
        <w:rPr>
          <w:color w:val="000000"/>
          <w:spacing w:val="0"/>
          <w:w w:val="100"/>
          <w:position w:val="0"/>
          <w:sz w:val="24"/>
          <w:szCs w:val="24"/>
        </w:rPr>
        <w:t>十三、公司及其控股股东、实际控制人的诚信状况</w:t>
      </w:r>
      <w:bookmarkEnd w:id="783"/>
      <w:bookmarkEnd w:id="784"/>
      <w:bookmarkEnd w:id="785"/>
    </w:p>
    <w:p>
      <w:pPr>
        <w:pStyle w:val="Style12"/>
        <w:keepNext w:val="0"/>
        <w:keepLines w:val="0"/>
        <w:widowControl w:val="0"/>
        <w:shd w:val="clear" w:color="auto" w:fill="auto"/>
        <w:bidi w:val="0"/>
        <w:spacing w:before="0" w:after="400" w:line="485" w:lineRule="exact"/>
        <w:ind w:left="0" w:right="0" w:firstLine="440"/>
        <w:jc w:val="both"/>
      </w:pPr>
      <w:r>
        <w:rPr>
          <w:color w:val="000000"/>
          <w:spacing w:val="0"/>
          <w:w w:val="100"/>
          <w:position w:val="0"/>
        </w:rPr>
        <w:t>公司无控股股东、无实际控制人。报告期内，公司、公司第一大股东首创集团及其实际控制人诚信状 况良好，不存在未履行法院生效判决、不存在所负数额较大的债务到期未清偿等情况。</w:t>
      </w:r>
    </w:p>
    <w:p>
      <w:pPr>
        <w:pStyle w:val="Style21"/>
        <w:keepNext/>
        <w:keepLines/>
        <w:widowControl w:val="0"/>
        <w:shd w:val="clear" w:color="auto" w:fill="auto"/>
        <w:bidi w:val="0"/>
        <w:spacing w:before="0" w:after="400" w:line="240" w:lineRule="auto"/>
        <w:ind w:left="0" w:right="0" w:firstLine="0"/>
        <w:jc w:val="left"/>
        <w:rPr>
          <w:sz w:val="24"/>
          <w:szCs w:val="24"/>
        </w:rPr>
      </w:pPr>
      <w:bookmarkStart w:id="786" w:name="bookmark786"/>
      <w:bookmarkStart w:id="787" w:name="bookmark787"/>
      <w:bookmarkStart w:id="788" w:name="bookmark788"/>
      <w:r>
        <w:rPr>
          <w:color w:val="000000"/>
          <w:spacing w:val="0"/>
          <w:w w:val="100"/>
          <w:position w:val="0"/>
          <w:sz w:val="24"/>
          <w:szCs w:val="24"/>
        </w:rPr>
        <w:t>十四、重大关联交易</w:t>
      </w:r>
      <w:bookmarkEnd w:id="786"/>
      <w:bookmarkEnd w:id="787"/>
      <w:bookmarkEnd w:id="788"/>
    </w:p>
    <w:p>
      <w:pPr>
        <w:pStyle w:val="Style30"/>
        <w:keepNext/>
        <w:keepLines/>
        <w:widowControl w:val="0"/>
        <w:shd w:val="clear" w:color="auto" w:fill="auto"/>
        <w:bidi w:val="0"/>
        <w:spacing w:before="0" w:after="0" w:line="492"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color w:val="000000"/>
          <w:spacing w:val="0"/>
          <w:w w:val="100"/>
          <w:position w:val="0"/>
        </w:rPr>
        <w:t>、与日常经营相关的关联交易</w:t>
      </w:r>
      <w:bookmarkEnd w:id="789"/>
      <w:bookmarkEnd w:id="790"/>
      <w:bookmarkEnd w:id="792"/>
    </w:p>
    <w:p>
      <w:pPr>
        <w:pStyle w:val="Style1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报告期内，公司发生的日常关联交易均已履行相关审批程序。公司于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年度关联交易执行情况及预计公司</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年度日常关联交易的议 案》，公司参照</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年度日常关联交易实际发生情况，结合日常经营和业务开展的需要，对</w:t>
      </w:r>
      <w:r>
        <w:rPr>
          <w:rFonts w:ascii="Times New Roman" w:eastAsia="Times New Roman" w:hAnsi="Times New Roman" w:cs="Times New Roman"/>
          <w:color w:val="000000"/>
          <w:spacing w:val="0"/>
          <w:w w:val="100"/>
          <w:position w:val="0"/>
        </w:rPr>
        <w:t>2021</w:t>
      </w:r>
      <w:r>
        <w:rPr>
          <w:color w:val="000000"/>
          <w:spacing w:val="0"/>
          <w:w w:val="100"/>
          <w:position w:val="0"/>
        </w:rPr>
        <w:t>年度可 能发生的日常关联交易进行了预计，详情请见公司于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日在深交所网站</w:t>
      </w:r>
    </w:p>
    <w:p>
      <w:pPr>
        <w:pStyle w:val="Style12"/>
        <w:keepNext w:val="0"/>
        <w:keepLines w:val="0"/>
        <w:widowControl w:val="0"/>
        <w:shd w:val="clear" w:color="auto" w:fill="auto"/>
        <w:bidi w:val="0"/>
        <w:spacing w:before="0" w:after="440" w:line="46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www.szse.cn</w:t>
      </w:r>
      <w:r>
        <w:rPr>
          <w:color w:val="000000"/>
          <w:spacing w:val="0"/>
          <w:w w:val="100"/>
          <w:position w:val="0"/>
        </w:rPr>
        <w:t>）</w:t>
      </w:r>
      <w:r>
        <w:rPr>
          <w:color w:val="000000"/>
          <w:spacing w:val="0"/>
          <w:w w:val="100"/>
          <w:position w:val="0"/>
        </w:rPr>
        <w:t>披露的《关于</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年度日常关联交易预计的公告》《</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年度股东大会决议公告》。</w:t>
      </w:r>
    </w:p>
    <w:p>
      <w:pPr>
        <w:pStyle w:val="Style30"/>
        <w:keepNext/>
        <w:keepLines/>
        <w:widowControl w:val="0"/>
        <w:shd w:val="clear" w:color="auto" w:fill="auto"/>
        <w:tabs>
          <w:tab w:pos="368" w:val="left"/>
        </w:tabs>
        <w:bidi w:val="0"/>
        <w:spacing w:before="0" w:after="38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color w:val="000000"/>
          <w:spacing w:val="0"/>
          <w:w w:val="100"/>
          <w:position w:val="0"/>
        </w:rPr>
        <w:t>、</w:t>
        <w:tab/>
        <w:t>资产或股权收购、出售发生的关联交易</w:t>
      </w:r>
      <w:bookmarkEnd w:id="793"/>
      <w:bookmarkEnd w:id="794"/>
      <w:bookmarkEnd w:id="796"/>
    </w:p>
    <w:p>
      <w:pPr>
        <w:pStyle w:val="Style9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3</w:t>
      </w:r>
      <w:bookmarkEnd w:id="799"/>
      <w:r>
        <w:rPr>
          <w:color w:val="000000"/>
          <w:spacing w:val="0"/>
          <w:w w:val="100"/>
          <w:position w:val="0"/>
        </w:rPr>
        <w:t>、</w:t>
        <w:tab/>
        <w:t>共同对外投资的关联交易</w:t>
      </w:r>
      <w:bookmarkEnd w:id="797"/>
      <w:bookmarkEnd w:id="798"/>
      <w:bookmarkEnd w:id="800"/>
    </w:p>
    <w:p>
      <w:pPr>
        <w:pStyle w:val="Style9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44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4</w:t>
      </w:r>
      <w:bookmarkEnd w:id="803"/>
      <w:r>
        <w:rPr>
          <w:color w:val="000000"/>
          <w:spacing w:val="0"/>
          <w:w w:val="100"/>
          <w:position w:val="0"/>
        </w:rPr>
        <w:t>、</w:t>
        <w:tab/>
        <w:t>关联债权债务往来</w:t>
      </w:r>
      <w:bookmarkEnd w:id="801"/>
      <w:bookmarkEnd w:id="802"/>
      <w:bookmarkEnd w:id="804"/>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公司报告期不存在非经营性关联债权债务往来。</w:t>
      </w:r>
    </w:p>
    <w:p>
      <w:pPr>
        <w:pStyle w:val="Style30"/>
        <w:keepNext/>
        <w:keepLines/>
        <w:widowControl w:val="0"/>
        <w:shd w:val="clear" w:color="auto" w:fill="auto"/>
        <w:tabs>
          <w:tab w:pos="368" w:val="left"/>
        </w:tabs>
        <w:bidi w:val="0"/>
        <w:spacing w:before="0" w:after="38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5</w:t>
      </w:r>
      <w:bookmarkEnd w:id="807"/>
      <w:r>
        <w:rPr>
          <w:color w:val="000000"/>
          <w:spacing w:val="0"/>
          <w:w w:val="100"/>
          <w:position w:val="0"/>
        </w:rPr>
        <w:t>、</w:t>
        <w:tab/>
        <w:t>与存在关联关系的财务公司的往来情况</w:t>
      </w:r>
      <w:bookmarkEnd w:id="805"/>
      <w:bookmarkEnd w:id="806"/>
      <w:bookmarkEnd w:id="808"/>
    </w:p>
    <w:p>
      <w:pPr>
        <w:pStyle w:val="Style9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6</w:t>
      </w:r>
      <w:bookmarkEnd w:id="811"/>
      <w:r>
        <w:rPr>
          <w:color w:val="000000"/>
          <w:spacing w:val="0"/>
          <w:w w:val="100"/>
          <w:position w:val="0"/>
        </w:rPr>
        <w:t>、</w:t>
        <w:tab/>
        <w:t>公司控股的财务公司与关联方的往来情况</w:t>
      </w:r>
      <w:bookmarkEnd w:id="809"/>
      <w:bookmarkEnd w:id="810"/>
      <w:bookmarkEnd w:id="812"/>
    </w:p>
    <w:p>
      <w:pPr>
        <w:pStyle w:val="Style9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3" w:val="left"/>
        </w:tabs>
        <w:bidi w:val="0"/>
        <w:spacing w:before="0" w:after="380" w:line="240"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7</w:t>
      </w:r>
      <w:bookmarkEnd w:id="815"/>
      <w:r>
        <w:rPr>
          <w:color w:val="000000"/>
          <w:spacing w:val="0"/>
          <w:w w:val="100"/>
          <w:position w:val="0"/>
        </w:rPr>
        <w:t>、</w:t>
        <w:tab/>
        <w:t>其他重大关联交易</w:t>
      </w:r>
      <w:bookmarkEnd w:id="813"/>
      <w:bookmarkEnd w:id="814"/>
      <w:bookmarkEnd w:id="816"/>
    </w:p>
    <w:p>
      <w:pPr>
        <w:pStyle w:val="Style9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both"/>
        <w:rPr>
          <w:sz w:val="24"/>
          <w:szCs w:val="24"/>
        </w:rPr>
      </w:pPr>
      <w:bookmarkStart w:id="817" w:name="bookmark817"/>
      <w:bookmarkStart w:id="818" w:name="bookmark818"/>
      <w:bookmarkStart w:id="819" w:name="bookmark819"/>
      <w:r>
        <w:rPr>
          <w:color w:val="000000"/>
          <w:spacing w:val="0"/>
          <w:w w:val="100"/>
          <w:position w:val="0"/>
          <w:sz w:val="24"/>
          <w:szCs w:val="24"/>
        </w:rPr>
        <w:t>十五、重大合同及其履行情况</w:t>
      </w:r>
      <w:bookmarkEnd w:id="817"/>
      <w:bookmarkEnd w:id="818"/>
      <w:bookmarkEnd w:id="819"/>
    </w:p>
    <w:p>
      <w:pPr>
        <w:pStyle w:val="Style30"/>
        <w:keepNext/>
        <w:keepLines/>
        <w:widowControl w:val="0"/>
        <w:shd w:val="clear" w:color="auto" w:fill="auto"/>
        <w:tabs>
          <w:tab w:pos="358" w:val="left"/>
        </w:tabs>
        <w:bidi w:val="0"/>
        <w:spacing w:before="0" w:after="440" w:line="240"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color w:val="000000"/>
          <w:spacing w:val="0"/>
          <w:w w:val="100"/>
          <w:position w:val="0"/>
        </w:rPr>
        <w:t>、</w:t>
        <w:tab/>
        <w:t>托管、承包、租赁事项情况</w:t>
      </w:r>
      <w:bookmarkEnd w:id="820"/>
      <w:bookmarkEnd w:id="821"/>
      <w:bookmarkEnd w:id="823"/>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报告期内，公司不存在重大托管、承包、租赁的情况。</w:t>
      </w:r>
    </w:p>
    <w:p>
      <w:pPr>
        <w:pStyle w:val="Style30"/>
        <w:keepNext/>
        <w:keepLines/>
        <w:widowControl w:val="0"/>
        <w:shd w:val="clear" w:color="auto" w:fill="auto"/>
        <w:tabs>
          <w:tab w:pos="368" w:val="left"/>
        </w:tabs>
        <w:bidi w:val="0"/>
        <w:spacing w:before="0" w:after="220" w:line="240"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color w:val="000000"/>
          <w:spacing w:val="0"/>
          <w:w w:val="100"/>
          <w:position w:val="0"/>
        </w:rPr>
        <w:t>、</w:t>
        <w:tab/>
        <w:t>重大担保</w:t>
      </w:r>
      <w:bookmarkEnd w:id="824"/>
      <w:bookmarkEnd w:id="825"/>
      <w:bookmarkEnd w:id="827"/>
    </w:p>
    <w:p>
      <w:pPr>
        <w:pStyle w:val="Style12"/>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根据公司控股子公司创金合信开发建设其总部大厦（以下简称“创金大厦”）项目的需要，创金合信 拟以其全资子公司深圳市创基实业投资有限公司（以下简称“创基实业”）为借款主体，向银行申请创金 大厦项目开发贷款，金额不超过</w:t>
      </w:r>
      <w:r>
        <w:rPr>
          <w:rFonts w:ascii="Times New Roman" w:eastAsia="Times New Roman" w:hAnsi="Times New Roman" w:cs="Times New Roman"/>
          <w:color w:val="000000"/>
          <w:spacing w:val="0"/>
          <w:w w:val="100"/>
          <w:position w:val="0"/>
        </w:rPr>
        <w:t>8</w:t>
      </w:r>
      <w:r>
        <w:rPr>
          <w:color w:val="000000"/>
          <w:spacing w:val="0"/>
          <w:w w:val="100"/>
          <w:position w:val="0"/>
        </w:rPr>
        <w:t>亿元人民币，期限不超过</w:t>
      </w:r>
      <w:r>
        <w:rPr>
          <w:rFonts w:ascii="Times New Roman" w:eastAsia="Times New Roman" w:hAnsi="Times New Roman" w:cs="Times New Roman"/>
          <w:color w:val="000000"/>
          <w:spacing w:val="0"/>
          <w:w w:val="100"/>
          <w:position w:val="0"/>
        </w:rPr>
        <w:t>20</w:t>
      </w:r>
      <w:r>
        <w:rPr>
          <w:color w:val="000000"/>
          <w:spacing w:val="0"/>
          <w:w w:val="100"/>
          <w:position w:val="0"/>
        </w:rPr>
        <w:t xml:space="preserve">年，专项用于创金大厦项目开发建设，并 </w:t>
      </w:r>
      <w:r>
        <w:rPr>
          <w:color w:val="000000"/>
          <w:spacing w:val="0"/>
          <w:w w:val="100"/>
          <w:position w:val="0"/>
        </w:rPr>
        <w:t>以创金大厦项目土地、在建工程及建成后的物业用于创金大厦项目贷款的抵押担保，同时创金合信为创基 实业向银行申请不超过</w:t>
      </w:r>
      <w:r>
        <w:rPr>
          <w:rFonts w:ascii="Times New Roman" w:eastAsia="Times New Roman" w:hAnsi="Times New Roman" w:cs="Times New Roman"/>
          <w:color w:val="000000"/>
          <w:spacing w:val="0"/>
          <w:w w:val="100"/>
          <w:position w:val="0"/>
        </w:rPr>
        <w:t>8</w:t>
      </w:r>
      <w:r>
        <w:rPr>
          <w:color w:val="000000"/>
          <w:spacing w:val="0"/>
          <w:w w:val="100"/>
          <w:position w:val="0"/>
        </w:rPr>
        <w:t>亿元人民币的授信额度提供第三方差额补足承诺或连带责任保证担保。上述担保 事项已于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日经公司第四届董事会第三次会议审议通过。具体情况详见公司于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日在深交所网站（</w:t>
      </w:r>
      <w:r>
        <w:rPr>
          <w:rFonts w:ascii="Times New Roman" w:eastAsia="Times New Roman" w:hAnsi="Times New Roman" w:cs="Times New Roman"/>
          <w:color w:val="000000"/>
          <w:spacing w:val="0"/>
          <w:w w:val="100"/>
          <w:position w:val="0"/>
        </w:rPr>
        <w:t>www.szse.cn</w:t>
      </w:r>
      <w:r>
        <w:rPr>
          <w:color w:val="000000"/>
          <w:spacing w:val="0"/>
          <w:w w:val="100"/>
          <w:position w:val="0"/>
        </w:rPr>
        <w:t>）</w:t>
      </w:r>
      <w:r>
        <w:rPr>
          <w:color w:val="000000"/>
          <w:spacing w:val="0"/>
          <w:w w:val="100"/>
          <w:position w:val="0"/>
        </w:rPr>
        <w:t>登载的《关于公司控股子公司创金合信拟向其全资子公司贷款提供担 保的公告》（公告编号：</w:t>
      </w:r>
      <w:r>
        <w:rPr>
          <w:rFonts w:ascii="Times New Roman" w:eastAsia="Times New Roman" w:hAnsi="Times New Roman" w:cs="Times New Roman"/>
          <w:color w:val="000000"/>
          <w:spacing w:val="0"/>
          <w:w w:val="100"/>
          <w:position w:val="0"/>
        </w:rPr>
        <w:t>2021-058</w:t>
      </w:r>
      <w:r>
        <w:rPr>
          <w:color w:val="000000"/>
          <w:spacing w:val="0"/>
          <w:w w:val="100"/>
          <w:position w:val="0"/>
        </w:rPr>
        <w:t>）。</w:t>
      </w:r>
    </w:p>
    <w:p>
      <w:pPr>
        <w:pStyle w:val="Style30"/>
        <w:keepNext/>
        <w:keepLines/>
        <w:widowControl w:val="0"/>
        <w:shd w:val="clear" w:color="auto" w:fill="auto"/>
        <w:bidi w:val="0"/>
        <w:spacing w:before="0" w:after="0" w:line="48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3</w:t>
      </w:r>
      <w:bookmarkEnd w:id="830"/>
      <w:r>
        <w:rPr>
          <w:color w:val="000000"/>
          <w:spacing w:val="0"/>
          <w:w w:val="100"/>
          <w:position w:val="0"/>
        </w:rPr>
        <w:t>、委托他人进行现金资产管理情况</w:t>
      </w:r>
      <w:bookmarkEnd w:id="828"/>
      <w:bookmarkEnd w:id="829"/>
      <w:bookmarkEnd w:id="831"/>
    </w:p>
    <w:p>
      <w:pPr>
        <w:pStyle w:val="Style95"/>
        <w:keepNext/>
        <w:keepLines/>
        <w:widowControl w:val="0"/>
        <w:shd w:val="clear" w:color="auto" w:fill="auto"/>
        <w:bidi w:val="0"/>
        <w:spacing w:before="0" w:after="480" w:line="469" w:lineRule="exact"/>
        <w:ind w:left="0" w:right="0" w:firstLine="0"/>
        <w:jc w:val="both"/>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832"/>
      <w:bookmarkEnd w:id="833"/>
      <w:bookmarkEnd w:id="835"/>
    </w:p>
    <w:p>
      <w:pPr>
        <w:pStyle w:val="Style9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本公司为证券公司，参与各类金融产品的投资与交易是公司的主营业务之一。</w:t>
      </w:r>
    </w:p>
    <w:p>
      <w:pPr>
        <w:pStyle w:val="Style95"/>
        <w:keepNext/>
        <w:keepLines/>
        <w:widowControl w:val="0"/>
        <w:shd w:val="clear" w:color="auto" w:fill="auto"/>
        <w:bidi w:val="0"/>
        <w:spacing w:before="0" w:line="470" w:lineRule="exact"/>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836"/>
      <w:bookmarkEnd w:id="837"/>
      <w:bookmarkEnd w:id="839"/>
    </w:p>
    <w:p>
      <w:pPr>
        <w:pStyle w:val="Style9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20" w:line="470" w:lineRule="exact"/>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4</w:t>
      </w:r>
      <w:bookmarkEnd w:id="842"/>
      <w:r>
        <w:rPr>
          <w:color w:val="000000"/>
          <w:spacing w:val="0"/>
          <w:w w:val="100"/>
          <w:position w:val="0"/>
        </w:rPr>
        <w:t>、其他重大合同</w:t>
      </w:r>
      <w:bookmarkEnd w:id="840"/>
      <w:bookmarkEnd w:id="841"/>
      <w:bookmarkEnd w:id="843"/>
    </w:p>
    <w:p>
      <w:pPr>
        <w:pStyle w:val="Style9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公司报告期不存在其他重大合同。</w:t>
      </w:r>
    </w:p>
    <w:p>
      <w:pPr>
        <w:pStyle w:val="Style21"/>
        <w:keepNext/>
        <w:keepLines/>
        <w:widowControl w:val="0"/>
        <w:shd w:val="clear" w:color="auto" w:fill="auto"/>
        <w:bidi w:val="0"/>
        <w:spacing w:before="0" w:after="140" w:line="240" w:lineRule="auto"/>
        <w:ind w:left="0" w:right="0" w:firstLine="0"/>
        <w:jc w:val="left"/>
        <w:rPr>
          <w:sz w:val="24"/>
          <w:szCs w:val="24"/>
        </w:rPr>
      </w:pPr>
      <w:bookmarkStart w:id="844" w:name="bookmark844"/>
      <w:bookmarkStart w:id="845" w:name="bookmark845"/>
      <w:bookmarkStart w:id="846" w:name="bookmark846"/>
      <w:r>
        <w:rPr>
          <w:color w:val="000000"/>
          <w:spacing w:val="0"/>
          <w:w w:val="100"/>
          <w:position w:val="0"/>
          <w:sz w:val="24"/>
          <w:szCs w:val="24"/>
        </w:rPr>
        <w:t>十六、其他重大事项的说明</w:t>
      </w:r>
      <w:bookmarkEnd w:id="844"/>
      <w:bookmarkEnd w:id="845"/>
      <w:bookmarkEnd w:id="846"/>
    </w:p>
    <w:p>
      <w:pPr>
        <w:pStyle w:val="Style30"/>
        <w:keepNext/>
        <w:keepLines/>
        <w:widowControl w:val="0"/>
        <w:shd w:val="clear" w:color="auto" w:fill="auto"/>
        <w:tabs>
          <w:tab w:pos="358" w:val="left"/>
        </w:tabs>
        <w:bidi w:val="0"/>
        <w:spacing w:before="0" w:after="200" w:line="470" w:lineRule="exact"/>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color w:val="000000"/>
          <w:spacing w:val="0"/>
          <w:w w:val="100"/>
          <w:position w:val="0"/>
        </w:rPr>
        <w:t>、</w:t>
        <w:tab/>
        <w:t>公司董事会、监事会完成换届选举</w:t>
      </w:r>
      <w:bookmarkEnd w:id="847"/>
      <w:bookmarkEnd w:id="848"/>
      <w:bookmarkEnd w:id="850"/>
    </w:p>
    <w:p>
      <w:pPr>
        <w:pStyle w:val="Style12"/>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日召开第四届职工代表大会第十次会议，选举产生第四届监事会职工代表监事；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年度股东大会，选举产生公司第四届董事会非独立董事、独立董事和第四 届监事会非职工代表监事。公司董事会、监事会顺利完成了换届选举相关工作。具体情况详见公司于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日在深交所网站（</w:t>
      </w:r>
      <w:r>
        <w:rPr>
          <w:rFonts w:ascii="Times New Roman" w:eastAsia="Times New Roman" w:hAnsi="Times New Roman" w:cs="Times New Roman"/>
          <w:color w:val="000000"/>
          <w:spacing w:val="0"/>
          <w:w w:val="100"/>
          <w:position w:val="0"/>
        </w:rPr>
        <w:t>www.szse.cn</w:t>
      </w:r>
      <w:r>
        <w:rPr>
          <w:color w:val="000000"/>
          <w:spacing w:val="0"/>
          <w:w w:val="100"/>
          <w:position w:val="0"/>
        </w:rPr>
        <w:t>）</w:t>
      </w:r>
      <w:r>
        <w:rPr>
          <w:color w:val="000000"/>
          <w:spacing w:val="0"/>
          <w:w w:val="100"/>
          <w:position w:val="0"/>
        </w:rPr>
        <w:t xml:space="preserve">登载的《关于董事会、监事会完成换届选举的公告》（公告编号： </w:t>
      </w:r>
      <w:r>
        <w:rPr>
          <w:rFonts w:ascii="Times New Roman" w:eastAsia="Times New Roman" w:hAnsi="Times New Roman" w:cs="Times New Roman"/>
          <w:color w:val="000000"/>
          <w:spacing w:val="0"/>
          <w:w w:val="100"/>
          <w:position w:val="0"/>
        </w:rPr>
        <w:t>2021-045</w:t>
      </w:r>
      <w:r>
        <w:rPr>
          <w:color w:val="000000"/>
          <w:spacing w:val="0"/>
          <w:w w:val="100"/>
          <w:position w:val="0"/>
        </w:rPr>
        <w:t>）。</w:t>
      </w:r>
    </w:p>
    <w:p>
      <w:pPr>
        <w:pStyle w:val="Style30"/>
        <w:keepNext/>
        <w:keepLines/>
        <w:widowControl w:val="0"/>
        <w:shd w:val="clear" w:color="auto" w:fill="auto"/>
        <w:tabs>
          <w:tab w:pos="368" w:val="left"/>
        </w:tabs>
        <w:bidi w:val="0"/>
        <w:spacing w:before="0" w:after="200" w:line="470" w:lineRule="exact"/>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color w:val="000000"/>
          <w:spacing w:val="0"/>
          <w:w w:val="100"/>
          <w:position w:val="0"/>
        </w:rPr>
        <w:t>、</w:t>
        <w:tab/>
        <w:t>债券发行事项</w:t>
      </w:r>
      <w:bookmarkEnd w:id="851"/>
      <w:bookmarkEnd w:id="852"/>
      <w:bookmarkEnd w:id="854"/>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根据中国证监会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日出具的《关于同意第一创业证券股份有限公司向专业投资者公开发 行公司债券注册的批复》（证监许可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021]2134</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日，公司完成发行“第一创业证券股 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年面向专业投资者公开发行公司债券（第一期）”。其中，品种一（证券简称</w:t>
      </w:r>
      <w:r>
        <w:rPr>
          <w:rFonts w:ascii="Times New Roman" w:eastAsia="Times New Roman" w:hAnsi="Times New Roman" w:cs="Times New Roman"/>
          <w:color w:val="000000"/>
          <w:spacing w:val="0"/>
          <w:w w:val="100"/>
          <w:position w:val="0"/>
        </w:rPr>
        <w:t xml:space="preserve">“21 </w:t>
      </w:r>
      <w:r>
        <w:rPr>
          <w:color w:val="000000"/>
          <w:spacing w:val="0"/>
          <w:w w:val="100"/>
          <w:position w:val="0"/>
        </w:rPr>
        <w:t>一创</w:t>
      </w:r>
      <w:r>
        <w:rPr>
          <w:rFonts w:ascii="Times New Roman" w:eastAsia="Times New Roman" w:hAnsi="Times New Roman" w:cs="Times New Roman"/>
          <w:color w:val="000000"/>
          <w:spacing w:val="0"/>
          <w:w w:val="100"/>
          <w:position w:val="0"/>
        </w:rPr>
        <w:t>01</w:t>
      </w:r>
      <w:r>
        <w:rPr>
          <w:color w:val="000000"/>
          <w:spacing w:val="0"/>
          <w:w w:val="100"/>
          <w:position w:val="0"/>
        </w:rPr>
        <w:t xml:space="preserve">”， </w:t>
      </w:r>
      <w:r>
        <w:rPr>
          <w:color w:val="000000"/>
          <w:spacing w:val="0"/>
          <w:w w:val="100"/>
          <w:position w:val="0"/>
        </w:rPr>
        <w:t>证券代码“</w:t>
      </w:r>
      <w:r>
        <w:rPr>
          <w:rFonts w:ascii="Times New Roman" w:eastAsia="Times New Roman" w:hAnsi="Times New Roman" w:cs="Times New Roman"/>
          <w:color w:val="000000"/>
          <w:spacing w:val="0"/>
          <w:w w:val="100"/>
          <w:position w:val="0"/>
        </w:rPr>
        <w:t>149611</w:t>
      </w:r>
      <w:r>
        <w:rPr>
          <w:color w:val="000000"/>
          <w:spacing w:val="0"/>
          <w:w w:val="100"/>
          <w:position w:val="0"/>
        </w:rPr>
        <w:t>”）发行规模人民币</w:t>
      </w:r>
      <w:r>
        <w:rPr>
          <w:rFonts w:ascii="Times New Roman" w:eastAsia="Times New Roman" w:hAnsi="Times New Roman" w:cs="Times New Roman"/>
          <w:color w:val="000000"/>
          <w:spacing w:val="0"/>
          <w:w w:val="100"/>
          <w:position w:val="0"/>
        </w:rPr>
        <w:t>10</w:t>
      </w:r>
      <w:r>
        <w:rPr>
          <w:color w:val="000000"/>
          <w:spacing w:val="0"/>
          <w:w w:val="100"/>
          <w:position w:val="0"/>
        </w:rPr>
        <w:t>亿元；品种二（证券简称“</w:t>
      </w:r>
      <w:r>
        <w:rPr>
          <w:rFonts w:ascii="Times New Roman" w:eastAsia="Times New Roman" w:hAnsi="Times New Roman" w:cs="Times New Roman"/>
          <w:color w:val="000000"/>
          <w:spacing w:val="0"/>
          <w:w w:val="100"/>
          <w:position w:val="0"/>
        </w:rPr>
        <w:t xml:space="preserve">21 </w:t>
      </w:r>
      <w:r>
        <w:rPr>
          <w:color w:val="000000"/>
          <w:spacing w:val="0"/>
          <w:w w:val="100"/>
          <w:position w:val="0"/>
        </w:rPr>
        <w:t>一创</w:t>
      </w:r>
      <w:r>
        <w:rPr>
          <w:rFonts w:ascii="Times New Roman" w:eastAsia="Times New Roman" w:hAnsi="Times New Roman" w:cs="Times New Roman"/>
          <w:color w:val="000000"/>
          <w:spacing w:val="0"/>
          <w:w w:val="100"/>
          <w:position w:val="0"/>
        </w:rPr>
        <w:t>02</w:t>
      </w:r>
      <w:r>
        <w:rPr>
          <w:color w:val="000000"/>
          <w:spacing w:val="0"/>
          <w:w w:val="100"/>
          <w:position w:val="0"/>
        </w:rPr>
        <w:t>”，证券代码“</w:t>
      </w:r>
      <w:r>
        <w:rPr>
          <w:rFonts w:ascii="Times New Roman" w:eastAsia="Times New Roman" w:hAnsi="Times New Roman" w:cs="Times New Roman"/>
          <w:color w:val="000000"/>
          <w:spacing w:val="0"/>
          <w:w w:val="100"/>
          <w:position w:val="0"/>
        </w:rPr>
        <w:t>149612</w:t>
      </w:r>
      <w:r>
        <w:rPr>
          <w:color w:val="000000"/>
          <w:spacing w:val="0"/>
          <w:w w:val="100"/>
          <w:position w:val="0"/>
        </w:rPr>
        <w:t>”） 发行规模人民币</w:t>
      </w:r>
      <w:r>
        <w:rPr>
          <w:rFonts w:ascii="Times New Roman" w:eastAsia="Times New Roman" w:hAnsi="Times New Roman" w:cs="Times New Roman"/>
          <w:color w:val="000000"/>
          <w:spacing w:val="0"/>
          <w:w w:val="100"/>
          <w:position w:val="0"/>
        </w:rPr>
        <w:t>5</w:t>
      </w:r>
      <w:r>
        <w:rPr>
          <w:color w:val="000000"/>
          <w:spacing w:val="0"/>
          <w:w w:val="100"/>
          <w:position w:val="0"/>
        </w:rPr>
        <w:t>亿元。</w:t>
      </w:r>
    </w:p>
    <w:p>
      <w:pPr>
        <w:pStyle w:val="Style12"/>
        <w:keepNext w:val="0"/>
        <w:keepLines w:val="0"/>
        <w:widowControl w:val="0"/>
        <w:shd w:val="clear" w:color="auto" w:fill="auto"/>
        <w:bidi w:val="0"/>
        <w:spacing w:before="0" w:after="200" w:line="476" w:lineRule="exact"/>
        <w:ind w:left="0" w:right="0" w:firstLine="440"/>
        <w:jc w:val="both"/>
      </w:pPr>
      <w:r>
        <w:rPr>
          <w:color w:val="000000"/>
          <w:spacing w:val="0"/>
          <w:w w:val="100"/>
          <w:position w:val="0"/>
        </w:rPr>
        <w:t>根据中国证监会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日出具的《关于同意第一创业证券股份有限公司向专业投资者公开 发行次级债券注册的批复》（证监许可</w:t>
      </w:r>
      <w:r>
        <w:rPr>
          <w:rFonts w:ascii="Times New Roman" w:eastAsia="Times New Roman" w:hAnsi="Times New Roman" w:cs="Times New Roman"/>
          <w:color w:val="000000"/>
          <w:spacing w:val="0"/>
          <w:w w:val="100"/>
          <w:position w:val="0"/>
        </w:rPr>
        <w:t>[2020]3207</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日，公司完成发行“第一创业证券 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年面向专业投资者公开发行次级债券（第一期）”（证券简称“</w:t>
      </w:r>
      <w:r>
        <w:rPr>
          <w:rFonts w:ascii="Times New Roman" w:eastAsia="Times New Roman" w:hAnsi="Times New Roman" w:cs="Times New Roman"/>
          <w:color w:val="000000"/>
          <w:spacing w:val="0"/>
          <w:w w:val="100"/>
          <w:position w:val="0"/>
        </w:rPr>
        <w:t xml:space="preserve">21 </w:t>
      </w:r>
      <w:r>
        <w:rPr>
          <w:color w:val="000000"/>
          <w:spacing w:val="0"/>
          <w:w w:val="100"/>
          <w:position w:val="0"/>
        </w:rPr>
        <w:t>一创</w:t>
      </w:r>
      <w:r>
        <w:rPr>
          <w:rFonts w:ascii="Times New Roman" w:eastAsia="Times New Roman" w:hAnsi="Times New Roman" w:cs="Times New Roman"/>
          <w:color w:val="000000"/>
          <w:spacing w:val="0"/>
          <w:w w:val="100"/>
          <w:position w:val="0"/>
        </w:rPr>
        <w:t>C1</w:t>
      </w:r>
      <w:r>
        <w:rPr>
          <w:color w:val="000000"/>
          <w:spacing w:val="0"/>
          <w:w w:val="100"/>
          <w:position w:val="0"/>
        </w:rPr>
        <w:t>”，</w:t>
      </w:r>
      <w:r>
        <w:rPr>
          <w:color w:val="000000"/>
          <w:spacing w:val="0"/>
          <w:w w:val="100"/>
          <w:position w:val="0"/>
        </w:rPr>
        <w:t>证券代码 “</w:t>
      </w:r>
      <w:r>
        <w:rPr>
          <w:rFonts w:ascii="Times New Roman" w:eastAsia="Times New Roman" w:hAnsi="Times New Roman" w:cs="Times New Roman"/>
          <w:color w:val="000000"/>
          <w:spacing w:val="0"/>
          <w:w w:val="100"/>
          <w:position w:val="0"/>
        </w:rPr>
        <w:t>149679</w:t>
      </w:r>
      <w:r>
        <w:rPr>
          <w:color w:val="000000"/>
          <w:spacing w:val="0"/>
          <w:w w:val="100"/>
          <w:position w:val="0"/>
        </w:rPr>
        <w:t>”），发行规模人民币</w:t>
      </w:r>
      <w:r>
        <w:rPr>
          <w:rFonts w:ascii="Times New Roman" w:eastAsia="Times New Roman" w:hAnsi="Times New Roman" w:cs="Times New Roman"/>
          <w:color w:val="000000"/>
          <w:spacing w:val="0"/>
          <w:w w:val="100"/>
          <w:position w:val="0"/>
        </w:rPr>
        <w:t>5</w:t>
      </w:r>
      <w:r>
        <w:rPr>
          <w:color w:val="000000"/>
          <w:spacing w:val="0"/>
          <w:w w:val="100"/>
          <w:position w:val="0"/>
        </w:rPr>
        <w:t>亿元。</w:t>
      </w:r>
    </w:p>
    <w:p>
      <w:pPr>
        <w:pStyle w:val="Style30"/>
        <w:keepNext/>
        <w:keepLines/>
        <w:widowControl w:val="0"/>
        <w:shd w:val="clear" w:color="auto" w:fill="auto"/>
        <w:tabs>
          <w:tab w:pos="331" w:val="left"/>
        </w:tabs>
        <w:bidi w:val="0"/>
        <w:spacing w:before="0" w:after="200" w:line="476" w:lineRule="exact"/>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3</w:t>
      </w:r>
      <w:bookmarkEnd w:id="857"/>
      <w:r>
        <w:rPr>
          <w:color w:val="000000"/>
          <w:spacing w:val="0"/>
          <w:w w:val="100"/>
          <w:position w:val="0"/>
        </w:rPr>
        <w:t>、</w:t>
        <w:tab/>
        <w:t>规范大集合资产管理业务的进展情况</w:t>
      </w:r>
      <w:bookmarkEnd w:id="855"/>
      <w:bookmarkEnd w:id="856"/>
      <w:bookmarkEnd w:id="858"/>
    </w:p>
    <w:p>
      <w:pPr>
        <w:pStyle w:val="Style12"/>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根据公司第三届董事会第二十一次会议审议通过的《关于规范大集合资产管理业务的议案》，公司已 完成相关大集合产品的公募化改造工作，“第一创业创享纯债债券型集合资产管理计划”和“第一创业创 和一个月滚动持有债券型集合资产管理计划”两只公募产品已分别于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 成功发行。</w:t>
      </w:r>
    </w:p>
    <w:p>
      <w:pPr>
        <w:pStyle w:val="Style30"/>
        <w:keepNext/>
        <w:keepLines/>
        <w:widowControl w:val="0"/>
        <w:shd w:val="clear" w:color="auto" w:fill="auto"/>
        <w:tabs>
          <w:tab w:pos="331" w:val="left"/>
        </w:tabs>
        <w:bidi w:val="0"/>
        <w:spacing w:before="0" w:after="200" w:line="476" w:lineRule="exact"/>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4</w:t>
      </w:r>
      <w:bookmarkEnd w:id="861"/>
      <w:r>
        <w:rPr>
          <w:color w:val="000000"/>
          <w:spacing w:val="0"/>
          <w:w w:val="100"/>
          <w:position w:val="0"/>
        </w:rPr>
        <w:t>、</w:t>
        <w:tab/>
        <w:t>组织架构调整情况</w:t>
      </w:r>
      <w:bookmarkEnd w:id="859"/>
      <w:bookmarkEnd w:id="860"/>
      <w:bookmarkEnd w:id="862"/>
    </w:p>
    <w:p>
      <w:pPr>
        <w:pStyle w:val="Style12"/>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公司第四届董事会第四次会议审议通过《关于公司设立文化建设与员工培训中心的议案》，同意公司 设立文化建设与员工培训中心。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月，文化建设与员工培训中心正式设立。</w:t>
      </w:r>
    </w:p>
    <w:p>
      <w:pPr>
        <w:pStyle w:val="Style1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公司第四届董事会第五次会议审议通过《关于公司固定收益业务线组织架构调整的议案》，同意公司 撤销固定收益部、公司业务部，设立固定收益交易投资部、固定收益销售部和固定收益运营部。</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月，固定收益业务线组织架构完成前述调整。</w:t>
      </w:r>
    </w:p>
    <w:p>
      <w:pPr>
        <w:pStyle w:val="Style12"/>
        <w:keepNext w:val="0"/>
        <w:keepLines w:val="0"/>
        <w:widowControl w:val="0"/>
        <w:shd w:val="clear" w:color="auto" w:fill="auto"/>
        <w:bidi w:val="0"/>
        <w:spacing w:before="0" w:after="440" w:line="473" w:lineRule="exact"/>
        <w:ind w:left="0" w:right="0" w:firstLine="440"/>
        <w:jc w:val="left"/>
      </w:pPr>
      <w:r>
        <w:rPr>
          <w:color w:val="000000"/>
          <w:spacing w:val="0"/>
          <w:w w:val="100"/>
          <w:position w:val="0"/>
        </w:rPr>
        <w:t>公司最新组织架构图详见本报告“第二节公司简介和主要财务指标”中的“公司组织机构情况”。</w:t>
      </w:r>
    </w:p>
    <w:p>
      <w:pPr>
        <w:pStyle w:val="Style30"/>
        <w:keepNext/>
        <w:keepLines/>
        <w:widowControl w:val="0"/>
        <w:shd w:val="clear" w:color="auto" w:fill="auto"/>
        <w:bidi w:val="0"/>
        <w:spacing w:before="0" w:after="0" w:line="494"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5</w:t>
      </w:r>
      <w:bookmarkEnd w:id="865"/>
      <w:r>
        <w:rPr>
          <w:color w:val="000000"/>
          <w:spacing w:val="0"/>
          <w:w w:val="100"/>
          <w:position w:val="0"/>
        </w:rPr>
        <w:t>、建立</w:t>
      </w:r>
      <w:r>
        <w:rPr>
          <w:rFonts w:ascii="Times New Roman" w:eastAsia="Times New Roman" w:hAnsi="Times New Roman" w:cs="Times New Roman"/>
          <w:color w:val="000000"/>
          <w:spacing w:val="0"/>
          <w:w w:val="100"/>
          <w:position w:val="0"/>
        </w:rPr>
        <w:t>ESG</w:t>
      </w:r>
      <w:r>
        <w:rPr>
          <w:color w:val="000000"/>
          <w:spacing w:val="0"/>
          <w:w w:val="100"/>
          <w:position w:val="0"/>
        </w:rPr>
        <w:t>治理体系、落实</w:t>
      </w:r>
      <w:r>
        <w:rPr>
          <w:rFonts w:ascii="Times New Roman" w:eastAsia="Times New Roman" w:hAnsi="Times New Roman" w:cs="Times New Roman"/>
          <w:color w:val="000000"/>
          <w:spacing w:val="0"/>
          <w:w w:val="100"/>
          <w:position w:val="0"/>
        </w:rPr>
        <w:t>ESG</w:t>
      </w:r>
      <w:r>
        <w:rPr>
          <w:color w:val="000000"/>
          <w:spacing w:val="0"/>
          <w:w w:val="100"/>
          <w:position w:val="0"/>
        </w:rPr>
        <w:t>实质性议题情况</w:t>
      </w:r>
      <w:bookmarkEnd w:id="863"/>
      <w:bookmarkEnd w:id="864"/>
      <w:bookmarkEnd w:id="866"/>
    </w:p>
    <w:p>
      <w:pPr>
        <w:pStyle w:val="Style12"/>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根据公司第三届董事会第二十二次会议审议通过的《关于建立</w:t>
      </w:r>
      <w:r>
        <w:rPr>
          <w:rFonts w:ascii="Times New Roman" w:eastAsia="Times New Roman" w:hAnsi="Times New Roman" w:cs="Times New Roman"/>
          <w:color w:val="000000"/>
          <w:spacing w:val="0"/>
          <w:w w:val="100"/>
          <w:position w:val="0"/>
        </w:rPr>
        <w:t>ESG</w:t>
      </w:r>
      <w:r>
        <w:rPr>
          <w:color w:val="000000"/>
          <w:spacing w:val="0"/>
          <w:w w:val="100"/>
          <w:position w:val="0"/>
        </w:rPr>
        <w:t>治理体系、落实</w:t>
      </w:r>
      <w:r>
        <w:rPr>
          <w:rFonts w:ascii="Times New Roman" w:eastAsia="Times New Roman" w:hAnsi="Times New Roman" w:cs="Times New Roman"/>
          <w:color w:val="000000"/>
          <w:spacing w:val="0"/>
          <w:w w:val="100"/>
          <w:position w:val="0"/>
        </w:rPr>
        <w:t>ESG</w:t>
      </w:r>
      <w:r>
        <w:rPr>
          <w:color w:val="000000"/>
          <w:spacing w:val="0"/>
          <w:w w:val="100"/>
          <w:position w:val="0"/>
        </w:rPr>
        <w:t>实质性议题 的议案》，公司于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日成立</w:t>
      </w:r>
      <w:r>
        <w:rPr>
          <w:rFonts w:ascii="Times New Roman" w:eastAsia="Times New Roman" w:hAnsi="Times New Roman" w:cs="Times New Roman"/>
          <w:color w:val="000000"/>
          <w:spacing w:val="0"/>
          <w:w w:val="100"/>
          <w:position w:val="0"/>
        </w:rPr>
        <w:t>ESG</w:t>
      </w:r>
      <w:r>
        <w:rPr>
          <w:color w:val="000000"/>
          <w:spacing w:val="0"/>
          <w:w w:val="100"/>
          <w:position w:val="0"/>
        </w:rPr>
        <w:t>委员会，作为公司经营管理层贯彻落实公司董事会</w:t>
      </w:r>
      <w:r>
        <w:rPr>
          <w:rFonts w:ascii="Times New Roman" w:eastAsia="Times New Roman" w:hAnsi="Times New Roman" w:cs="Times New Roman"/>
          <w:color w:val="000000"/>
          <w:spacing w:val="0"/>
          <w:w w:val="100"/>
          <w:position w:val="0"/>
        </w:rPr>
        <w:t>ESG</w:t>
      </w:r>
      <w:r>
        <w:rPr>
          <w:color w:val="000000"/>
          <w:spacing w:val="0"/>
          <w:w w:val="100"/>
          <w:position w:val="0"/>
        </w:rPr>
        <w:t>战略 的执行和议事机构，负责以</w:t>
      </w:r>
      <w:r>
        <w:rPr>
          <w:rFonts w:ascii="Times New Roman" w:eastAsia="Times New Roman" w:hAnsi="Times New Roman" w:cs="Times New Roman"/>
          <w:color w:val="000000"/>
          <w:spacing w:val="0"/>
          <w:w w:val="100"/>
          <w:position w:val="0"/>
        </w:rPr>
        <w:t>ESG</w:t>
      </w:r>
      <w:r>
        <w:rPr>
          <w:color w:val="000000"/>
          <w:spacing w:val="0"/>
          <w:w w:val="100"/>
          <w:position w:val="0"/>
        </w:rPr>
        <w:t>实质性议题为核心，统筹执行公司</w:t>
      </w:r>
      <w:r>
        <w:rPr>
          <w:rFonts w:ascii="Times New Roman" w:eastAsia="Times New Roman" w:hAnsi="Times New Roman" w:cs="Times New Roman"/>
          <w:color w:val="000000"/>
          <w:spacing w:val="0"/>
          <w:w w:val="100"/>
          <w:position w:val="0"/>
        </w:rPr>
        <w:t>ESG</w:t>
      </w:r>
      <w:r>
        <w:rPr>
          <w:color w:val="000000"/>
          <w:spacing w:val="0"/>
          <w:w w:val="100"/>
          <w:position w:val="0"/>
        </w:rPr>
        <w:t>战略，从管理架构上保证</w:t>
      </w:r>
      <w:r>
        <w:rPr>
          <w:rFonts w:ascii="Times New Roman" w:eastAsia="Times New Roman" w:hAnsi="Times New Roman" w:cs="Times New Roman"/>
          <w:color w:val="000000"/>
          <w:spacing w:val="0"/>
          <w:w w:val="100"/>
          <w:position w:val="0"/>
        </w:rPr>
        <w:t>ESG</w:t>
      </w:r>
      <w:r>
        <w:rPr>
          <w:color w:val="000000"/>
          <w:spacing w:val="0"/>
          <w:w w:val="100"/>
          <w:position w:val="0"/>
        </w:rPr>
        <w:t>治 理体系的落实。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日，公司颁布</w:t>
      </w:r>
      <w:r>
        <w:rPr>
          <w:color w:val="000000"/>
          <w:spacing w:val="0"/>
          <w:w w:val="100"/>
          <w:position w:val="0"/>
        </w:rPr>
        <w:t>《</w:t>
      </w:r>
      <w:r>
        <w:rPr>
          <w:rFonts w:ascii="Times New Roman" w:eastAsia="Times New Roman" w:hAnsi="Times New Roman" w:cs="Times New Roman"/>
          <w:color w:val="000000"/>
          <w:spacing w:val="0"/>
          <w:w w:val="100"/>
          <w:position w:val="0"/>
        </w:rPr>
        <w:t>ESG</w:t>
      </w:r>
      <w:r>
        <w:rPr>
          <w:color w:val="000000"/>
          <w:spacing w:val="0"/>
          <w:w w:val="100"/>
          <w:position w:val="0"/>
        </w:rPr>
        <w:t>委员会议事规则》，定期召开</w:t>
      </w:r>
      <w:r>
        <w:rPr>
          <w:rFonts w:ascii="Times New Roman" w:eastAsia="Times New Roman" w:hAnsi="Times New Roman" w:cs="Times New Roman"/>
          <w:color w:val="000000"/>
          <w:spacing w:val="0"/>
          <w:w w:val="100"/>
          <w:position w:val="0"/>
        </w:rPr>
        <w:t>ESG</w:t>
      </w:r>
      <w:r>
        <w:rPr>
          <w:color w:val="000000"/>
          <w:spacing w:val="0"/>
          <w:w w:val="100"/>
          <w:position w:val="0"/>
        </w:rPr>
        <w:t>委员会会议，全面推 动</w:t>
      </w:r>
      <w:r>
        <w:rPr>
          <w:rFonts w:ascii="Times New Roman" w:eastAsia="Times New Roman" w:hAnsi="Times New Roman" w:cs="Times New Roman"/>
          <w:color w:val="000000"/>
          <w:spacing w:val="0"/>
          <w:w w:val="100"/>
          <w:position w:val="0"/>
        </w:rPr>
        <w:t>ESG</w:t>
      </w:r>
      <w:r>
        <w:rPr>
          <w:color w:val="000000"/>
          <w:spacing w:val="0"/>
          <w:w w:val="100"/>
          <w:position w:val="0"/>
        </w:rPr>
        <w:t>治理、</w:t>
      </w:r>
      <w:r>
        <w:rPr>
          <w:rFonts w:ascii="Times New Roman" w:eastAsia="Times New Roman" w:hAnsi="Times New Roman" w:cs="Times New Roman"/>
          <w:color w:val="000000"/>
          <w:spacing w:val="0"/>
          <w:w w:val="100"/>
          <w:position w:val="0"/>
        </w:rPr>
        <w:t>ESG</w:t>
      </w:r>
      <w:r>
        <w:rPr>
          <w:color w:val="000000"/>
          <w:spacing w:val="0"/>
          <w:w w:val="100"/>
          <w:position w:val="0"/>
        </w:rPr>
        <w:t>投资、</w:t>
      </w:r>
      <w:r>
        <w:rPr>
          <w:rFonts w:ascii="Times New Roman" w:eastAsia="Times New Roman" w:hAnsi="Times New Roman" w:cs="Times New Roman"/>
          <w:color w:val="000000"/>
          <w:spacing w:val="0"/>
          <w:w w:val="100"/>
          <w:position w:val="0"/>
        </w:rPr>
        <w:t>ESG</w:t>
      </w:r>
      <w:r>
        <w:rPr>
          <w:color w:val="000000"/>
          <w:spacing w:val="0"/>
          <w:w w:val="100"/>
          <w:position w:val="0"/>
        </w:rPr>
        <w:t>风险管理和</w:t>
      </w:r>
      <w:r>
        <w:rPr>
          <w:rFonts w:ascii="Times New Roman" w:eastAsia="Times New Roman" w:hAnsi="Times New Roman" w:cs="Times New Roman"/>
          <w:color w:val="000000"/>
          <w:spacing w:val="0"/>
          <w:w w:val="100"/>
          <w:position w:val="0"/>
        </w:rPr>
        <w:t>ESG</w:t>
      </w:r>
      <w:r>
        <w:rPr>
          <w:color w:val="000000"/>
          <w:spacing w:val="0"/>
          <w:w w:val="100"/>
          <w:position w:val="0"/>
        </w:rPr>
        <w:t>信息披露工作。报告期内，公司逐步将</w:t>
      </w:r>
      <w:r>
        <w:rPr>
          <w:rFonts w:ascii="Times New Roman" w:eastAsia="Times New Roman" w:hAnsi="Times New Roman" w:cs="Times New Roman"/>
          <w:color w:val="000000"/>
          <w:spacing w:val="0"/>
          <w:w w:val="100"/>
          <w:position w:val="0"/>
        </w:rPr>
        <w:t>ESG</w:t>
      </w:r>
      <w:r>
        <w:rPr>
          <w:color w:val="000000"/>
          <w:spacing w:val="0"/>
          <w:w w:val="100"/>
          <w:position w:val="0"/>
        </w:rPr>
        <w:t>实质性议题 的落实情况纳入公司绩效考核体系，从机制上确保</w:t>
      </w:r>
      <w:r>
        <w:rPr>
          <w:rFonts w:ascii="Times New Roman" w:eastAsia="Times New Roman" w:hAnsi="Times New Roman" w:cs="Times New Roman"/>
          <w:color w:val="000000"/>
          <w:spacing w:val="0"/>
          <w:w w:val="100"/>
          <w:position w:val="0"/>
        </w:rPr>
        <w:t>ESG</w:t>
      </w:r>
      <w:r>
        <w:rPr>
          <w:color w:val="000000"/>
          <w:spacing w:val="0"/>
          <w:w w:val="100"/>
          <w:position w:val="0"/>
        </w:rPr>
        <w:t>实质性议题的落实。</w:t>
      </w:r>
    </w:p>
    <w:p>
      <w:pPr>
        <w:pStyle w:val="Style30"/>
        <w:keepNext/>
        <w:keepLines/>
        <w:widowControl w:val="0"/>
        <w:shd w:val="clear" w:color="auto" w:fill="auto"/>
        <w:bidi w:val="0"/>
        <w:spacing w:before="0" w:after="20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6</w:t>
      </w:r>
      <w:bookmarkEnd w:id="869"/>
      <w:r>
        <w:rPr>
          <w:color w:val="000000"/>
          <w:spacing w:val="0"/>
          <w:w w:val="100"/>
          <w:position w:val="0"/>
        </w:rPr>
        <w:t>、监管部门对公司分类结果</w:t>
      </w:r>
      <w:bookmarkEnd w:id="867"/>
      <w:bookmarkEnd w:id="868"/>
      <w:bookmarkEnd w:id="870"/>
    </w:p>
    <w:p>
      <w:pPr>
        <w:pStyle w:val="Style12"/>
        <w:keepNext w:val="0"/>
        <w:keepLines w:val="0"/>
        <w:widowControl w:val="0"/>
        <w:shd w:val="clear" w:color="auto" w:fill="auto"/>
        <w:bidi w:val="0"/>
        <w:spacing w:before="0" w:after="400" w:line="475" w:lineRule="exact"/>
        <w:ind w:left="0" w:right="0" w:firstLine="540"/>
        <w:jc w:val="left"/>
      </w:pPr>
      <w:r>
        <w:rPr>
          <w:color w:val="000000"/>
          <w:spacing w:val="0"/>
          <w:w w:val="100"/>
          <w:position w:val="0"/>
        </w:rPr>
        <w:t>公司近三年分类评价结果：公司</w:t>
      </w:r>
      <w:r>
        <w:rPr>
          <w:rFonts w:ascii="Times New Roman" w:eastAsia="Times New Roman" w:hAnsi="Times New Roman" w:cs="Times New Roman"/>
          <w:color w:val="000000"/>
          <w:spacing w:val="0"/>
          <w:w w:val="100"/>
          <w:position w:val="0"/>
        </w:rPr>
        <w:t>2021</w:t>
      </w:r>
      <w:r>
        <w:rPr>
          <w:color w:val="000000"/>
          <w:spacing w:val="0"/>
          <w:w w:val="100"/>
          <w:position w:val="0"/>
        </w:rPr>
        <w:t>年分类评价结果为</w:t>
      </w:r>
      <w:r>
        <w:rPr>
          <w:rFonts w:ascii="Times New Roman" w:eastAsia="Times New Roman" w:hAnsi="Times New Roman" w:cs="Times New Roman"/>
          <w:color w:val="000000"/>
          <w:spacing w:val="0"/>
          <w:w w:val="100"/>
          <w:position w:val="0"/>
        </w:rPr>
        <w:t>B</w:t>
      </w:r>
      <w:r>
        <w:rPr>
          <w:color w:val="000000"/>
          <w:spacing w:val="0"/>
          <w:w w:val="100"/>
          <w:position w:val="0"/>
        </w:rPr>
        <w:t>类</w:t>
      </w:r>
      <w:r>
        <w:rPr>
          <w:rFonts w:ascii="Times New Roman" w:eastAsia="Times New Roman" w:hAnsi="Times New Roman" w:cs="Times New Roman"/>
          <w:color w:val="000000"/>
          <w:spacing w:val="0"/>
          <w:w w:val="100"/>
          <w:position w:val="0"/>
        </w:rPr>
        <w:t>BB</w:t>
      </w:r>
      <w:r>
        <w:rPr>
          <w:color w:val="000000"/>
          <w:spacing w:val="0"/>
          <w:w w:val="100"/>
          <w:position w:val="0"/>
        </w:rPr>
        <w:t>级，公司</w:t>
      </w:r>
      <w:r>
        <w:rPr>
          <w:rFonts w:ascii="Times New Roman" w:eastAsia="Times New Roman" w:hAnsi="Times New Roman" w:cs="Times New Roman"/>
          <w:color w:val="000000"/>
          <w:spacing w:val="0"/>
          <w:w w:val="100"/>
          <w:position w:val="0"/>
        </w:rPr>
        <w:t>2020</w:t>
      </w:r>
      <w:r>
        <w:rPr>
          <w:color w:val="000000"/>
          <w:spacing w:val="0"/>
          <w:w w:val="100"/>
          <w:position w:val="0"/>
        </w:rPr>
        <w:t>年分类评价结果为</w:t>
      </w:r>
      <w:r>
        <w:rPr>
          <w:rFonts w:ascii="Times New Roman" w:eastAsia="Times New Roman" w:hAnsi="Times New Roman" w:cs="Times New Roman"/>
          <w:color w:val="000000"/>
          <w:spacing w:val="0"/>
          <w:w w:val="100"/>
          <w:position w:val="0"/>
        </w:rPr>
        <w:t xml:space="preserve">A </w:t>
      </w:r>
      <w:r>
        <w:rPr>
          <w:color w:val="000000"/>
          <w:spacing w:val="0"/>
          <w:w w:val="100"/>
          <w:position w:val="0"/>
        </w:rPr>
        <w:t>类</w:t>
      </w:r>
      <w:r>
        <w:rPr>
          <w:rFonts w:ascii="Times New Roman" w:eastAsia="Times New Roman" w:hAnsi="Times New Roman" w:cs="Times New Roman"/>
          <w:color w:val="000000"/>
          <w:spacing w:val="0"/>
          <w:w w:val="100"/>
          <w:position w:val="0"/>
        </w:rPr>
        <w:t>A</w:t>
      </w:r>
      <w:r>
        <w:rPr>
          <w:color w:val="000000"/>
          <w:spacing w:val="0"/>
          <w:w w:val="100"/>
          <w:position w:val="0"/>
        </w:rPr>
        <w:t>级，公司</w:t>
      </w:r>
      <w:r>
        <w:rPr>
          <w:rFonts w:ascii="Times New Roman" w:eastAsia="Times New Roman" w:hAnsi="Times New Roman" w:cs="Times New Roman"/>
          <w:color w:val="000000"/>
          <w:spacing w:val="0"/>
          <w:w w:val="100"/>
          <w:position w:val="0"/>
        </w:rPr>
        <w:t>2019</w:t>
      </w:r>
      <w:r>
        <w:rPr>
          <w:color w:val="000000"/>
          <w:spacing w:val="0"/>
          <w:w w:val="100"/>
          <w:position w:val="0"/>
        </w:rPr>
        <w:t>年分类评价结果为</w:t>
      </w:r>
      <w:r>
        <w:rPr>
          <w:rFonts w:ascii="Times New Roman" w:eastAsia="Times New Roman" w:hAnsi="Times New Roman" w:cs="Times New Roman"/>
          <w:color w:val="000000"/>
          <w:spacing w:val="0"/>
          <w:w w:val="100"/>
          <w:position w:val="0"/>
        </w:rPr>
        <w:t>B</w:t>
      </w:r>
      <w:r>
        <w:rPr>
          <w:color w:val="000000"/>
          <w:spacing w:val="0"/>
          <w:w w:val="100"/>
          <w:position w:val="0"/>
        </w:rPr>
        <w:t>类</w:t>
      </w:r>
      <w:r>
        <w:rPr>
          <w:rFonts w:ascii="Times New Roman" w:eastAsia="Times New Roman" w:hAnsi="Times New Roman" w:cs="Times New Roman"/>
          <w:color w:val="000000"/>
          <w:spacing w:val="0"/>
          <w:w w:val="100"/>
          <w:position w:val="0"/>
        </w:rPr>
        <w:t>BB</w:t>
      </w:r>
      <w:r>
        <w:rPr>
          <w:color w:val="000000"/>
          <w:spacing w:val="0"/>
          <w:w w:val="100"/>
          <w:position w:val="0"/>
        </w:rPr>
        <w:t>级。</w:t>
      </w:r>
    </w:p>
    <w:p>
      <w:pPr>
        <w:pStyle w:val="Style21"/>
        <w:keepNext/>
        <w:keepLines/>
        <w:widowControl w:val="0"/>
        <w:shd w:val="clear" w:color="auto" w:fill="auto"/>
        <w:bidi w:val="0"/>
        <w:spacing w:before="0" w:after="400" w:line="240" w:lineRule="auto"/>
        <w:ind w:left="0" w:right="0" w:firstLine="0"/>
        <w:jc w:val="left"/>
        <w:rPr>
          <w:sz w:val="24"/>
          <w:szCs w:val="24"/>
        </w:rPr>
      </w:pPr>
      <w:bookmarkStart w:id="871" w:name="bookmark871"/>
      <w:bookmarkStart w:id="872" w:name="bookmark872"/>
      <w:bookmarkStart w:id="873" w:name="bookmark873"/>
      <w:r>
        <w:rPr>
          <w:color w:val="000000"/>
          <w:spacing w:val="0"/>
          <w:w w:val="100"/>
          <w:position w:val="0"/>
          <w:sz w:val="24"/>
          <w:szCs w:val="24"/>
        </w:rPr>
        <w:t>十七、公司子公司重大事项</w:t>
      </w:r>
      <w:bookmarkEnd w:id="871"/>
      <w:bookmarkEnd w:id="872"/>
      <w:bookmarkEnd w:id="873"/>
    </w:p>
    <w:p>
      <w:pPr>
        <w:pStyle w:val="Style30"/>
        <w:keepNext/>
        <w:keepLines/>
        <w:widowControl w:val="0"/>
        <w:shd w:val="clear" w:color="auto" w:fill="auto"/>
        <w:bidi w:val="0"/>
        <w:spacing w:before="0" w:after="0" w:line="497"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color w:val="000000"/>
          <w:spacing w:val="0"/>
          <w:w w:val="100"/>
          <w:position w:val="0"/>
        </w:rPr>
        <w:t>、创金合信设立上海分公司</w:t>
      </w:r>
      <w:bookmarkEnd w:id="874"/>
      <w:bookmarkEnd w:id="875"/>
      <w:bookmarkEnd w:id="877"/>
    </w:p>
    <w:p>
      <w:pPr>
        <w:pStyle w:val="Style12"/>
        <w:keepNext w:val="0"/>
        <w:keepLines w:val="0"/>
        <w:widowControl w:val="0"/>
        <w:shd w:val="clear" w:color="auto" w:fill="auto"/>
        <w:bidi w:val="0"/>
        <w:spacing w:before="0" w:after="180" w:line="480" w:lineRule="exact"/>
        <w:ind w:left="0" w:right="0" w:firstLine="5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日，公司控股子公司创金合信下设分支机构创金合信基金管理有限公司上海分公司成 立并取得《营业执照》，经营范围为“许可项目：公募基金管理业务；证券投资基金销售服务(依法须经 批准的项目，经相关部门批准后方可开展经营活动，具体经营项目以相关部门批准文件或许可证件为准)”。</w:t>
      </w:r>
    </w:p>
    <w:p>
      <w:pPr>
        <w:pStyle w:val="Style30"/>
        <w:keepNext/>
        <w:keepLines/>
        <w:widowControl w:val="0"/>
        <w:shd w:val="clear" w:color="auto" w:fill="auto"/>
        <w:tabs>
          <w:tab w:pos="368" w:val="left"/>
        </w:tabs>
        <w:bidi w:val="0"/>
        <w:spacing w:before="0" w:after="180" w:line="482" w:lineRule="exact"/>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color w:val="000000"/>
          <w:spacing w:val="0"/>
          <w:w w:val="100"/>
          <w:position w:val="0"/>
        </w:rPr>
        <w:t>、</w:t>
        <w:tab/>
        <w:t>创金合信变更办公地址</w:t>
      </w:r>
      <w:bookmarkEnd w:id="878"/>
      <w:bookmarkEnd w:id="879"/>
      <w:bookmarkEnd w:id="881"/>
    </w:p>
    <w:p>
      <w:pPr>
        <w:pStyle w:val="Style12"/>
        <w:keepNext w:val="0"/>
        <w:keepLines w:val="0"/>
        <w:widowControl w:val="0"/>
        <w:shd w:val="clear" w:color="auto" w:fill="auto"/>
        <w:bidi w:val="0"/>
        <w:spacing w:before="0" w:after="180" w:line="485" w:lineRule="exact"/>
        <w:ind w:left="0" w:right="0" w:firstLine="54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日起，公司控股子公司创金合信办公地址由深圳市福田区福华一路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 xml:space="preserve">号投行大厦 </w:t>
      </w:r>
      <w:r>
        <w:rPr>
          <w:rFonts w:ascii="Times New Roman" w:eastAsia="Times New Roman" w:hAnsi="Times New Roman" w:cs="Times New Roman"/>
          <w:color w:val="000000"/>
          <w:spacing w:val="0"/>
          <w:w w:val="100"/>
          <w:position w:val="0"/>
        </w:rPr>
        <w:t>15</w:t>
      </w:r>
      <w:r>
        <w:rPr>
          <w:color w:val="000000"/>
          <w:spacing w:val="0"/>
          <w:w w:val="100"/>
          <w:position w:val="0"/>
        </w:rPr>
        <w:t>层迁至深圳市前海深港合作区南山街道梦海大道</w:t>
      </w:r>
      <w:r>
        <w:rPr>
          <w:rFonts w:ascii="Times New Roman" w:eastAsia="Times New Roman" w:hAnsi="Times New Roman" w:cs="Times New Roman"/>
          <w:color w:val="000000"/>
          <w:spacing w:val="0"/>
          <w:w w:val="100"/>
          <w:position w:val="0"/>
        </w:rPr>
        <w:t>5035</w:t>
      </w:r>
      <w:r>
        <w:rPr>
          <w:color w:val="000000"/>
          <w:spacing w:val="0"/>
          <w:w w:val="100"/>
          <w:position w:val="0"/>
        </w:rPr>
        <w:t>号华润前海大厦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36-38</w:t>
      </w:r>
      <w:r>
        <w:rPr>
          <w:color w:val="000000"/>
          <w:spacing w:val="0"/>
          <w:w w:val="100"/>
          <w:position w:val="0"/>
        </w:rPr>
        <w:t>楼。</w:t>
      </w:r>
    </w:p>
    <w:p>
      <w:pPr>
        <w:pStyle w:val="Style30"/>
        <w:keepNext/>
        <w:keepLines/>
        <w:widowControl w:val="0"/>
        <w:shd w:val="clear" w:color="auto" w:fill="auto"/>
        <w:tabs>
          <w:tab w:pos="368" w:val="left"/>
        </w:tabs>
        <w:bidi w:val="0"/>
        <w:spacing w:before="0" w:after="180" w:line="482" w:lineRule="exact"/>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3</w:t>
      </w:r>
      <w:bookmarkEnd w:id="884"/>
      <w:r>
        <w:rPr>
          <w:color w:val="000000"/>
          <w:spacing w:val="0"/>
          <w:w w:val="100"/>
          <w:position w:val="0"/>
        </w:rPr>
        <w:t>、</w:t>
        <w:tab/>
        <w:t>一创投行设立上海分公司</w:t>
      </w:r>
      <w:bookmarkEnd w:id="882"/>
      <w:bookmarkEnd w:id="883"/>
      <w:bookmarkEnd w:id="885"/>
    </w:p>
    <w:p>
      <w:pPr>
        <w:pStyle w:val="Style12"/>
        <w:keepNext w:val="0"/>
        <w:keepLines w:val="0"/>
        <w:widowControl w:val="0"/>
        <w:shd w:val="clear" w:color="auto" w:fill="auto"/>
        <w:bidi w:val="0"/>
        <w:spacing w:before="0" w:after="400" w:line="482" w:lineRule="exact"/>
        <w:ind w:left="0" w:right="0" w:firstLine="5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日，公司全资子公司一创投行下设分支机构第一创业证券承销保荐有限责任公司上海分 公司成立并取得《营业执照》，经营范围为“许可项目：证券业务(依法须经批准的项目，经相关部门批 准后方可开展经营活动，具体经营项目以相关部门批准文件或许可证件为准)”。</w:t>
      </w:r>
    </w:p>
    <w:p>
      <w:pPr>
        <w:pStyle w:val="Style21"/>
        <w:keepNext/>
        <w:keepLines/>
        <w:widowControl w:val="0"/>
        <w:shd w:val="clear" w:color="auto" w:fill="auto"/>
        <w:bidi w:val="0"/>
        <w:spacing w:before="0" w:after="320" w:line="240" w:lineRule="auto"/>
        <w:ind w:left="0" w:right="0" w:firstLine="0"/>
        <w:jc w:val="left"/>
        <w:rPr>
          <w:sz w:val="24"/>
          <w:szCs w:val="24"/>
        </w:rPr>
      </w:pPr>
      <w:bookmarkStart w:id="886" w:name="bookmark886"/>
      <w:bookmarkStart w:id="887" w:name="bookmark887"/>
      <w:bookmarkStart w:id="888" w:name="bookmark888"/>
      <w:r>
        <w:rPr>
          <w:color w:val="000000"/>
          <w:spacing w:val="0"/>
          <w:w w:val="100"/>
          <w:position w:val="0"/>
          <w:sz w:val="24"/>
          <w:szCs w:val="24"/>
        </w:rPr>
        <w:t>十八、报告期内各单项业务资格的变化情况</w:t>
      </w:r>
      <w:bookmarkEnd w:id="886"/>
      <w:bookmarkEnd w:id="887"/>
      <w:bookmarkEnd w:id="888"/>
    </w:p>
    <w:tbl>
      <w:tblPr>
        <w:tblOverlap w:val="never"/>
        <w:jc w:val="center"/>
        <w:tblLayout w:type="fixed"/>
      </w:tblPr>
      <w:tblGrid>
        <w:gridCol w:w="802"/>
        <w:gridCol w:w="2357"/>
        <w:gridCol w:w="2414"/>
        <w:gridCol w:w="1704"/>
        <w:gridCol w:w="1310"/>
        <w:gridCol w:w="1123"/>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资格名称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文号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批准单位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批准日期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持有人</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科创板转融券市场化约定 申报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中证金函</w:t>
            </w:r>
            <w:r>
              <w:rPr>
                <w:rFonts w:ascii="Times New Roman" w:eastAsia="Times New Roman" w:hAnsi="Times New Roman" w:cs="Times New Roman"/>
                <w:color w:val="000000"/>
                <w:spacing w:val="0"/>
                <w:w w:val="100"/>
                <w:position w:val="0"/>
                <w:sz w:val="18"/>
                <w:szCs w:val="18"/>
              </w:rPr>
              <w:t>[2021]151</w:t>
            </w:r>
            <w:r>
              <w:rPr>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中国证券金融股份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第一创业</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北京证券交易所会员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会员编号：</w:t>
            </w:r>
            <w:r>
              <w:rPr>
                <w:rFonts w:ascii="Times New Roman" w:eastAsia="Times New Roman" w:hAnsi="Times New Roman" w:cs="Times New Roman"/>
                <w:color w:val="000000"/>
                <w:spacing w:val="0"/>
                <w:w w:val="100"/>
                <w:position w:val="0"/>
                <w:sz w:val="18"/>
                <w:szCs w:val="18"/>
              </w:rPr>
              <w:t>000013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北京证券交易所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第一创业</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rPr>
          <w:sz w:val="24"/>
          <w:szCs w:val="24"/>
        </w:rPr>
      </w:pPr>
      <w:bookmarkStart w:id="889" w:name="bookmark889"/>
      <w:bookmarkStart w:id="890" w:name="bookmark890"/>
      <w:bookmarkStart w:id="891" w:name="bookmark891"/>
      <w:r>
        <w:rPr>
          <w:color w:val="000000"/>
          <w:spacing w:val="0"/>
          <w:w w:val="100"/>
          <w:position w:val="0"/>
          <w:sz w:val="24"/>
          <w:szCs w:val="24"/>
        </w:rPr>
        <w:t>十九、信息披露索引</w:t>
      </w:r>
      <w:bookmarkEnd w:id="889"/>
      <w:bookmarkEnd w:id="890"/>
      <w:bookmarkEnd w:id="891"/>
    </w:p>
    <w:p>
      <w:pPr>
        <w:pStyle w:val="Style12"/>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本报告期，公司在《中国证券报》《上海证券报》《证券时报》《证券日报》、深交所网站</w:t>
      </w:r>
      <w:r>
        <w:rPr>
          <w:color w:val="000000"/>
          <w:spacing w:val="0"/>
          <w:w w:val="100"/>
          <w:position w:val="0"/>
        </w:rPr>
        <w:t>(</w:t>
      </w:r>
      <w:r>
        <w:rPr>
          <w:rFonts w:ascii="Times New Roman" w:eastAsia="Times New Roman" w:hAnsi="Times New Roman" w:cs="Times New Roman"/>
          <w:color w:val="000000"/>
          <w:spacing w:val="0"/>
          <w:w w:val="100"/>
          <w:position w:val="0"/>
        </w:rPr>
        <w:t>www.szse.cn</w:t>
      </w:r>
      <w:r>
        <w:rPr>
          <w:color w:val="000000"/>
          <w:spacing w:val="0"/>
          <w:w w:val="100"/>
          <w:position w:val="0"/>
        </w:rPr>
        <w:t>)、</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)上披露了 </w:t>
      </w:r>
      <w:r>
        <w:rPr>
          <w:rFonts w:ascii="Times New Roman" w:eastAsia="Times New Roman" w:hAnsi="Times New Roman" w:cs="Times New Roman"/>
          <w:color w:val="000000"/>
          <w:spacing w:val="0"/>
          <w:w w:val="100"/>
          <w:position w:val="0"/>
        </w:rPr>
        <w:t>151</w:t>
      </w:r>
      <w:r>
        <w:rPr>
          <w:color w:val="000000"/>
          <w:spacing w:val="0"/>
          <w:w w:val="100"/>
          <w:position w:val="0"/>
        </w:rPr>
        <w:t>份公告文件，具体如下：</w:t>
      </w:r>
    </w:p>
    <w:tbl>
      <w:tblPr>
        <w:tblOverlap w:val="never"/>
        <w:jc w:val="center"/>
        <w:tblLayout w:type="fixed"/>
      </w:tblPr>
      <w:tblGrid>
        <w:gridCol w:w="720"/>
        <w:gridCol w:w="984"/>
        <w:gridCol w:w="6672"/>
        <w:gridCol w:w="1142"/>
      </w:tblGrid>
      <w:tr>
        <w:trPr>
          <w:trHeight w:val="413" w:hRule="exact"/>
        </w:trPr>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公告编号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公告名称</w:t>
            </w:r>
          </w:p>
        </w:tc>
        <w:tc>
          <w:tcPr>
            <w:tcBorders>
              <w:top w:val="single" w:sz="4"/>
              <w:left w:val="single" w:sz="4"/>
              <w:righ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公告日期</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华创证券有限责任公司、第一创业证券承销保荐有限责任公司关于公司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年持 续督导工作现场检查报告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2021-01-04</w:t>
            </w:r>
          </w:p>
        </w:tc>
      </w:tr>
    </w:tbl>
    <w:p>
      <w:pPr>
        <w:spacing w:lineRule="exact" w:line="1"/>
        <w:rPr>
          <w:sz w:val="2"/>
          <w:szCs w:val="2"/>
        </w:rPr>
      </w:pPr>
      <w:r>
        <w:br w:type="page"/>
      </w:r>
    </w:p>
    <w:tbl>
      <w:tblPr>
        <w:tblOverlap w:val="never"/>
        <w:jc w:val="center"/>
        <w:tblLayout w:type="fixed"/>
      </w:tblPr>
      <w:tblGrid>
        <w:gridCol w:w="715"/>
        <w:gridCol w:w="984"/>
        <w:gridCol w:w="6677"/>
        <w:gridCol w:w="1142"/>
      </w:tblGrid>
      <w:tr>
        <w:trPr>
          <w:trHeight w:val="403" w:hRule="exact"/>
        </w:trPr>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公告编号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公告名称</w:t>
            </w:r>
          </w:p>
        </w:tc>
        <w:tc>
          <w:tcPr>
            <w:tcBorders>
              <w:top w:val="single" w:sz="4"/>
              <w:left w:val="single" w:sz="4"/>
              <w:righ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公告日期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关于云南分公司获得经营证券期货业务许可证的公告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2021-01-06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关于原持股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以上股东减持计划期满的公告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关于股东减持股份预披露公告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年面向合格投资者公开发行公司债券（第一期）（品种二）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年付息公告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关于公司高级管理人员辞职的公告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关于非公开发行部分限售股份上市流通的提示性公告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2021-01-20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华创证券有限责任公司、第一创业证券承销保荐有限责任公司关于公司非公开发行 部分限售股份上市流通的核查意见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年度业绩预告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第三届董事会第十九次会议决议公告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关于聘任公司首席风险官的公告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独立董事关于聘任公司首席风险官的独立意见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2021-01-29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以上股东补充质押的公告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2021-02-10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关于独立董事辞职的公告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2021-03-16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第三届董事会第二十次会议决议公告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年年度报告摘要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年度利润分配方案的公告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年度募集资金使用情况专项说明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年度会计师事务所的公告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年度日常关联交易预计的公告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关于会计政策变更的公告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关于计提资产减值准备的公告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关于续聘公司总裁的公告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关于续聘公司副总裁、财务总监、合规总监、首席风险官和首席信息官的公告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关于续聘公司证券事务代表的公告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年度独立董事述职报告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彭沛然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华创证券有限责任公司、第一创业证券承销保荐有限责任公司关于关于第一创业证 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年度募集资金存放与使用情况之专项核查意见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年度投资者保护工作报告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华创证券有限责任公司、第一创业证券承销保荐有限责任公司关于第一创业证券股 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年度内部控制评价报告的专项核查意见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年度董事会工作报告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华创证券有限责任公司、第一创业证券承销保荐有限责任公司关于第一创业证券股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bl>
    <w:p>
      <w:pPr>
        <w:spacing w:lineRule="exact" w:line="1"/>
        <w:rPr>
          <w:sz w:val="2"/>
          <w:szCs w:val="2"/>
        </w:rPr>
      </w:pPr>
      <w:r>
        <w:br w:type="page"/>
      </w:r>
    </w:p>
    <w:tbl>
      <w:tblPr>
        <w:tblOverlap w:val="never"/>
        <w:jc w:val="center"/>
        <w:tblLayout w:type="fixed"/>
      </w:tblPr>
      <w:tblGrid>
        <w:gridCol w:w="715"/>
        <w:gridCol w:w="984"/>
        <w:gridCol w:w="6677"/>
        <w:gridCol w:w="1142"/>
      </w:tblGrid>
      <w:tr>
        <w:trPr>
          <w:trHeight w:val="403" w:hRule="exact"/>
        </w:trPr>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公告编号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公告名称</w:t>
            </w:r>
          </w:p>
        </w:tc>
        <w:tc>
          <w:tcPr>
            <w:tcBorders>
              <w:top w:val="single" w:sz="4"/>
              <w:left w:val="single" w:sz="4"/>
              <w:righ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公告日期</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年度控股股东及其他关联方占用资金情况的核查意见</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年度独立董事述职报告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独立董事关于续聘公司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年度会计师事务所事项的事前认可意见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第一创业证券股份有限公司会计师事务所选聘制度修订对照表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年度财务决算报告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年度独立董事述职报告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罗飞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独立董事关于第三届董事会第二十次会议相关事项的独立意见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年年度审计报告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年度募集资金使用鉴证报告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社会责任报告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内部控制自我评价报告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年度监事会工作报告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独立董事对担保等事项的独立意见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独立董事关于公司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年度关联交易执行情况及预计公司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年度日常关联交易 的事前认可意见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年度关联方资金占用专项审计报告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年度独立董事述职报告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龙翼飞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第一创业证券股份有限公司会计师事务所选聘制度（修订稿）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华创证券有限责任公司、第一创业证券承销保荐有限责任公司关于第一创业证券股 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年度预计日常关联交易的核查意见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年度独立董事述职报告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梁琪（已离任）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2021-03-30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以上股东解除部分质押的公告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2021-04-02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关于举行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年年度报告网上业绩说明会的公告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2021-04-02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华创证券有限责任公司、第一创业证券承销保荐有限责任公司关于第一创业证券股 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年持续督导现场培训工作报告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2021-04-02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华创证券有限责任公司、第一创业证券承销保荐有限责任公司关于第一创业证券股 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年度保荐工作报告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2021-04-02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日投资者关系活动记录表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2021-04-12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年第一季度业绩预告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2021-04-15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以上股东补充质押的公告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2021-04-21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关于职工代表监事辞职的公告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2021-04-28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年第一季度报告正文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2021-04-30</w:t>
            </w:r>
          </w:p>
        </w:tc>
      </w:tr>
    </w:tbl>
    <w:p>
      <w:pPr>
        <w:spacing w:lineRule="exact" w:line="1"/>
        <w:rPr>
          <w:sz w:val="2"/>
          <w:szCs w:val="2"/>
        </w:rPr>
      </w:pPr>
      <w:r>
        <w:br w:type="page"/>
      </w:r>
    </w:p>
    <w:tbl>
      <w:tblPr>
        <w:tblOverlap w:val="never"/>
        <w:jc w:val="center"/>
        <w:tblLayout w:type="fixed"/>
      </w:tblPr>
      <w:tblGrid>
        <w:gridCol w:w="715"/>
        <w:gridCol w:w="984"/>
        <w:gridCol w:w="6677"/>
        <w:gridCol w:w="1142"/>
      </w:tblGrid>
      <w:tr>
        <w:trPr>
          <w:trHeight w:val="403" w:hRule="exact"/>
        </w:trPr>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序号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公告编号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公告名称</w:t>
            </w:r>
          </w:p>
        </w:tc>
        <w:tc>
          <w:tcPr>
            <w:tcBorders>
              <w:top w:val="single" w:sz="4"/>
              <w:left w:val="single" w:sz="4"/>
              <w:righ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公告日期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第三届董事会第二十一次会议决议公告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第三届监事会第十五次会议决议公告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关于公司职工代表监事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年度绩效薪酬的公告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年第一季度报告全文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关于股东减持计划期满的公告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第一创业证券股份有限公司及其发行的</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一创</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与</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一创</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跟踪评级报告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第三届董事会第二十二次会议决议公告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第三届监事会第十六次会议决议公告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关于变更公司董事会秘书的公告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关于聘任公司副总裁的公告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关于第四届监事会职工代表监事选举结果的公告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独立董事提名人声明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彭沛然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独立董事候选人声明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李旭冬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独立董事提名人声明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刘晓蕾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独立董事候选人声明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罗飞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独立董事候选人声明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刘晓蕾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独立董事关于第三届董事会第二十二次会议相关事项的独立意见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独立董事候选人声明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彭沛然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独立董事提名人声明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罗飞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独立董事提名人声明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龙翼飞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独立董事提名人声明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李旭冬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独立董事候选人声明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龙翼飞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关于公司高级管理人员辞任的公告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关于疫情防控期间参加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年度股东大会相关注意事项的提示性公告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2021-06-24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年面向合格投资者公开发行公司债券受托管理事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2021-06-29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年面向合格投资者公开发行公司债券（第二、三 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年度受托管理事务报告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2021-07-01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国浩律师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事务所关于第一创业证券股份有限公司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年度股东大会之法律 意见书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2021-07-01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第四届董事会第一次会议决议公告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2021-07-03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第四届监事会第一次会议决议公告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2021-07-03</w:t>
            </w:r>
          </w:p>
        </w:tc>
      </w:tr>
    </w:tbl>
    <w:p>
      <w:pPr>
        <w:spacing w:lineRule="exact" w:line="1"/>
        <w:rPr>
          <w:sz w:val="2"/>
          <w:szCs w:val="2"/>
        </w:rPr>
      </w:pPr>
      <w:r>
        <w:br w:type="page"/>
      </w:r>
    </w:p>
    <w:tbl>
      <w:tblPr>
        <w:tblOverlap w:val="never"/>
        <w:jc w:val="center"/>
        <w:tblLayout w:type="fixed"/>
      </w:tblPr>
      <w:tblGrid>
        <w:gridCol w:w="715"/>
        <w:gridCol w:w="984"/>
        <w:gridCol w:w="6677"/>
        <w:gridCol w:w="1142"/>
      </w:tblGrid>
      <w:tr>
        <w:trPr>
          <w:trHeight w:val="403" w:hRule="exact"/>
        </w:trPr>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公告编号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公告名称</w:t>
            </w:r>
          </w:p>
        </w:tc>
        <w:tc>
          <w:tcPr>
            <w:tcBorders>
              <w:top w:val="single" w:sz="4"/>
              <w:left w:val="single" w:sz="4"/>
              <w:righ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公告日期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关于董事会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监事会完成换届选举的公告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2021-07-03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关于向专业投资者公开发行公司债券获得中国证监会注册批复的公告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2021-07-03</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东北证券股份有限公司关于第一创业证券股份有限公司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年面向合格投资者公 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的临时受托管理事务报告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2021-07-08</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大同证券有限责任公司关于第一创业证券股份有限公司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年面向合格投资者公 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品种二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临时受托管理事务报告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2021-07-08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年度利润分配实施公告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2021-07-31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第四届董事会第二次会议决议公告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关于对外捐赠支持河南省防汛救灾的公告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2021-08-07</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评 级报告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募 集说明书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 行公告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募 集说明书摘要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2021-8-20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关于延长第一创业证券股份有限公司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 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簿记建档时间的公告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7"/>
                <w:szCs w:val="17"/>
              </w:rPr>
              <w:t>关于延长第一创业证券股份有限公司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 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簿记建档时间的公告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第二次</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票 面利率公告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 行结果公告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年半年度财务报告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第四届董事会第三次会议决议公告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第四届监事会第二次会议决议公告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年半年度报告摘要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关于公司控股子公司创金合信拟向其全资子公司贷款提供担保的公告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年上半年投资者保护工作报告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2021-08-27</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独立董事关于控股股东及其他关联方占用公司资金</w:t>
            </w:r>
            <w:r>
              <w:rPr>
                <w:color w:val="000000"/>
                <w:spacing w:val="0"/>
                <w:w w:val="100"/>
                <w:position w:val="0"/>
                <w:sz w:val="18"/>
                <w:szCs w:val="18"/>
              </w:rPr>
              <w:t>，</w:t>
            </w:r>
            <w:r>
              <w:rPr>
                <w:color w:val="000000"/>
                <w:spacing w:val="0"/>
                <w:w w:val="100"/>
                <w:position w:val="0"/>
                <w:sz w:val="17"/>
                <w:szCs w:val="17"/>
              </w:rPr>
              <w:t>公司对外担保情况的专项说明 和独立意见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2021-08-27</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年面向专业投资者公开发行公司债券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 深圳证券交易所上市的公告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2021-08-30</w:t>
            </w:r>
          </w:p>
        </w:tc>
      </w:tr>
    </w:tbl>
    <w:p>
      <w:pPr>
        <w:spacing w:lineRule="exact" w:line="1"/>
        <w:rPr>
          <w:sz w:val="2"/>
          <w:szCs w:val="2"/>
        </w:rPr>
      </w:pPr>
      <w:r>
        <w:br w:type="page"/>
      </w:r>
    </w:p>
    <w:tbl>
      <w:tblPr>
        <w:tblOverlap w:val="never"/>
        <w:jc w:val="center"/>
        <w:tblLayout w:type="fixed"/>
      </w:tblPr>
      <w:tblGrid>
        <w:gridCol w:w="715"/>
        <w:gridCol w:w="984"/>
        <w:gridCol w:w="6677"/>
        <w:gridCol w:w="1142"/>
      </w:tblGrid>
      <w:tr>
        <w:trPr>
          <w:trHeight w:val="403" w:hRule="exact"/>
        </w:trPr>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公告编号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公告名称</w:t>
            </w:r>
          </w:p>
        </w:tc>
        <w:tc>
          <w:tcPr>
            <w:tcBorders>
              <w:top w:val="single" w:sz="4"/>
              <w:left w:val="single" w:sz="4"/>
              <w:righ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公告日期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以上股东减持股份预披露公告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2021-08-31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股票交易异常波动公告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第一创业证券股份有限公司面向专业投资者公开发行次级债券更名公告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年面向专业投资者公开发行次级债券（第一期） 发行公告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年面向专业投资者公开发行次级债券（第一期） 募集说明书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年面向专业投资者公开发行次级债券（第一期） 募集说明书摘要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年面向专业投资者公开发行次级债券（第一期） 评级报告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以上股东解除部分质押的公告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2021-10-22</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年面向专业投资者公开发行次级债券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票 面利率公告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2021-10-22</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年面向专业投资者公开发行次级债券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 行结果公告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第四届董事会第四次会议决议公告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第四届监事会第三次会议决议公告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年第三季度报告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第一创业证券股份有限公司信息披露事务管理制度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第一创业证券股份有限公司内幕信息知情人登记管理制度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年面向专业投资者公开发行次级债券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 深圳证券交易所上市的公告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以上股东部分股份办理质押</w:t>
            </w:r>
            <w:r>
              <w:rPr>
                <w:color w:val="000000"/>
                <w:spacing w:val="0"/>
                <w:w w:val="100"/>
                <w:position w:val="0"/>
                <w:sz w:val="18"/>
                <w:szCs w:val="18"/>
              </w:rPr>
              <w:t>，</w:t>
            </w:r>
            <w:r>
              <w:rPr>
                <w:color w:val="000000"/>
                <w:spacing w:val="0"/>
                <w:w w:val="100"/>
                <w:position w:val="0"/>
                <w:sz w:val="17"/>
                <w:szCs w:val="17"/>
              </w:rPr>
              <w:t>补充质押及股份质押延期购回的公告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以上股东部分股份办理股份质押延期购回及补充质押的公告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2021-11-05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年面向合格投资者公开发行公司债券（第二期）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年本息兑付暨摘牌公告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2021-11-24</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关于参加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深圳辖区“沟通传递价值，交流创造良好生态”上市公司投资者网 上集体接待日活动的公告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日投资者关系活动记录表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以上股东部分股份办理股份质押延期购回的公告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第四届董事会第五次会议决议公告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年第一次临时股东大会的通知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关于公益性支出的公告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2021-12-04</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第一创业证券股份有限公司独立董事工作制度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2021-12-04</w:t>
            </w:r>
          </w:p>
        </w:tc>
      </w:tr>
    </w:tbl>
    <w:p>
      <w:pPr>
        <w:spacing w:lineRule="exact" w:line="1"/>
        <w:rPr>
          <w:sz w:val="2"/>
          <w:szCs w:val="2"/>
        </w:rPr>
      </w:pPr>
      <w:r>
        <w:br w:type="page"/>
      </w:r>
    </w:p>
    <w:tbl>
      <w:tblPr>
        <w:tblOverlap w:val="never"/>
        <w:jc w:val="center"/>
        <w:tblLayout w:type="fixed"/>
      </w:tblPr>
      <w:tblGrid>
        <w:gridCol w:w="715"/>
        <w:gridCol w:w="984"/>
        <w:gridCol w:w="6677"/>
        <w:gridCol w:w="1142"/>
      </w:tblGrid>
      <w:tr>
        <w:trPr>
          <w:trHeight w:val="403" w:hRule="exact"/>
        </w:trPr>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公告编号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公告名称</w:t>
            </w:r>
          </w:p>
        </w:tc>
        <w:tc>
          <w:tcPr>
            <w:tcBorders>
              <w:top w:val="single" w:sz="4"/>
              <w:left w:val="single" w:sz="4"/>
              <w:righ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公告日期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第一创业证券股份有限公司对外捐赠管理制度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2021-12-04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第一创业证券股份有限公司股东大会网络投票管理办法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2021-12-04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以上股东解除部分质押的公告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2021-12-07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以上股东解除部分质押的公告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2021-12-09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以上股东解除部分质押的公告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以上股东减持计划时间过半暨减持股份达到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的进展公告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年第一次临时股东大会决议公告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2021-12-21</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国浩律师（深圳）事务所关于第一创业证券股份有限公司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 大会之法律意见书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2021-12-21</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关于变更主要股东获得中国证监会核准批复的公告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2021-12-28</w:t>
            </w:r>
          </w:p>
        </w:tc>
      </w:tr>
    </w:tbl>
    <w:p>
      <w:pPr>
        <w:sectPr>
          <w:footnotePr>
            <w:pos w:val="pageBottom"/>
            <w:numFmt w:val="decimal"/>
            <w:numRestart w:val="continuous"/>
          </w:footnotePr>
          <w:pgSz w:w="11900" w:h="16840"/>
          <w:pgMar w:top="1254" w:right="972" w:bottom="1460" w:left="925" w:header="0" w:footer="3" w:gutter="0"/>
          <w:cols w:space="720"/>
          <w:noEndnote/>
          <w:rtlGutter w:val="0"/>
          <w:docGrid w:linePitch="360"/>
        </w:sectPr>
      </w:pPr>
    </w:p>
    <w:p>
      <w:pPr>
        <w:pStyle w:val="Style10"/>
        <w:keepNext/>
        <w:keepLines/>
        <w:widowControl w:val="0"/>
        <w:shd w:val="clear" w:color="auto" w:fill="auto"/>
        <w:bidi w:val="0"/>
        <w:spacing w:before="480" w:line="240" w:lineRule="auto"/>
        <w:ind w:left="0" w:right="0" w:firstLine="0"/>
        <w:jc w:val="center"/>
      </w:pPr>
      <w:bookmarkStart w:id="892" w:name="bookmark892"/>
      <w:bookmarkStart w:id="893" w:name="bookmark893"/>
      <w:bookmarkStart w:id="894" w:name="bookmark894"/>
      <w:r>
        <w:rPr>
          <w:color w:val="000000"/>
          <w:spacing w:val="0"/>
          <w:w w:val="100"/>
          <w:position w:val="0"/>
        </w:rPr>
        <w:t>第七节股份变动及股东情况</w:t>
      </w:r>
      <w:bookmarkEnd w:id="892"/>
      <w:bookmarkEnd w:id="893"/>
      <w:bookmarkEnd w:id="894"/>
    </w:p>
    <w:p>
      <w:pPr>
        <w:pStyle w:val="Style21"/>
        <w:keepNext/>
        <w:keepLines/>
        <w:widowControl w:val="0"/>
        <w:shd w:val="clear" w:color="auto" w:fill="auto"/>
        <w:bidi w:val="0"/>
        <w:spacing w:before="0" w:after="360" w:line="240" w:lineRule="auto"/>
        <w:ind w:left="0" w:right="0" w:firstLine="0"/>
        <w:jc w:val="both"/>
        <w:rPr>
          <w:sz w:val="24"/>
          <w:szCs w:val="24"/>
        </w:rPr>
      </w:pPr>
      <w:bookmarkStart w:id="895" w:name="bookmark895"/>
      <w:bookmarkStart w:id="896" w:name="bookmark896"/>
      <w:bookmarkStart w:id="897" w:name="bookmark897"/>
      <w:bookmarkStart w:id="898" w:name="bookmark898"/>
      <w:r>
        <w:rPr>
          <w:color w:val="000000"/>
          <w:spacing w:val="0"/>
          <w:w w:val="100"/>
          <w:position w:val="0"/>
          <w:sz w:val="24"/>
          <w:szCs w:val="24"/>
        </w:rPr>
        <w:t>一</w:t>
      </w:r>
      <w:bookmarkEnd w:id="897"/>
      <w:r>
        <w:rPr>
          <w:color w:val="000000"/>
          <w:spacing w:val="0"/>
          <w:w w:val="100"/>
          <w:position w:val="0"/>
          <w:sz w:val="24"/>
          <w:szCs w:val="24"/>
        </w:rPr>
        <w:t>、股份变动情况</w:t>
      </w:r>
      <w:bookmarkEnd w:id="895"/>
      <w:bookmarkEnd w:id="896"/>
      <w:bookmarkEnd w:id="898"/>
    </w:p>
    <w:p>
      <w:pPr>
        <w:pStyle w:val="Style30"/>
        <w:keepNext/>
        <w:keepLines/>
        <w:widowControl w:val="0"/>
        <w:shd w:val="clear" w:color="auto" w:fill="auto"/>
        <w:bidi w:val="0"/>
        <w:spacing w:before="0" w:after="36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color w:val="000000"/>
          <w:spacing w:val="0"/>
          <w:w w:val="100"/>
          <w:position w:val="0"/>
        </w:rPr>
        <w:t>、股份变动情况</w:t>
      </w:r>
      <w:bookmarkEnd w:id="899"/>
      <w:bookmarkEnd w:id="900"/>
      <w:bookmarkEnd w:id="902"/>
    </w:p>
    <w:p>
      <w:pPr>
        <w:pStyle w:val="Style9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1142"/>
        <w:gridCol w:w="710"/>
        <w:gridCol w:w="480"/>
        <w:gridCol w:w="432"/>
        <w:gridCol w:w="634"/>
        <w:gridCol w:w="1046"/>
        <w:gridCol w:w="1032"/>
        <w:gridCol w:w="1142"/>
        <w:gridCol w:w="72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比例</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665,239,799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-595,239,799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-595,239,799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4,132,400,000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4,132,400,000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12"/>
        <w:keepNext w:val="0"/>
        <w:keepLines w:val="0"/>
        <w:widowControl w:val="0"/>
        <w:shd w:val="clear" w:color="auto" w:fill="auto"/>
        <w:bidi w:val="0"/>
        <w:spacing w:before="0" w:after="0" w:line="240" w:lineRule="auto"/>
        <w:ind w:left="0" w:right="0" w:firstLine="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）股份变动的原因</w:t>
      </w:r>
    </w:p>
    <w:p>
      <w:pPr>
        <w:pStyle w:val="Style12"/>
        <w:keepNext w:val="0"/>
        <w:keepLines w:val="0"/>
        <w:widowControl w:val="0"/>
        <w:shd w:val="clear" w:color="auto" w:fill="auto"/>
        <w:bidi w:val="0"/>
        <w:spacing w:before="0" w:after="0" w:line="475"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名公司股东完成解除股份限售，其所持股份上市流通。本次解除限售的股份为 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股）的股份，本次解除限售的股份总数为</w:t>
      </w:r>
      <w:r>
        <w:rPr>
          <w:rFonts w:ascii="Times New Roman" w:eastAsia="Times New Roman" w:hAnsi="Times New Roman" w:cs="Times New Roman"/>
          <w:color w:val="000000"/>
          <w:spacing w:val="0"/>
          <w:w w:val="100"/>
          <w:position w:val="0"/>
        </w:rPr>
        <w:t>630,000,000</w:t>
      </w:r>
      <w:r>
        <w:rPr>
          <w:color w:val="000000"/>
          <w:spacing w:val="0"/>
          <w:w w:val="100"/>
          <w:position w:val="0"/>
        </w:rPr>
        <w:t>股，占公 司总股本的</w:t>
      </w:r>
      <w:r>
        <w:rPr>
          <w:rFonts w:ascii="Times New Roman" w:eastAsia="Times New Roman" w:hAnsi="Times New Roman" w:cs="Times New Roman"/>
          <w:color w:val="000000"/>
          <w:spacing w:val="0"/>
          <w:w w:val="100"/>
          <w:position w:val="0"/>
        </w:rPr>
        <w:t>14.9914%</w:t>
      </w:r>
      <w:r>
        <w:rPr>
          <w:color w:val="000000"/>
          <w:spacing w:val="0"/>
          <w:w w:val="100"/>
          <w:position w:val="0"/>
        </w:rPr>
        <w:t>。</w:t>
      </w:r>
    </w:p>
    <w:p>
      <w:pPr>
        <w:pStyle w:val="Style12"/>
        <w:keepNext w:val="0"/>
        <w:keepLines w:val="0"/>
        <w:widowControl w:val="0"/>
        <w:shd w:val="clear" w:color="auto" w:fill="auto"/>
        <w:bidi w:val="0"/>
        <w:spacing w:before="0" w:after="0" w:line="475" w:lineRule="exact"/>
        <w:ind w:left="0" w:right="0" w:firstLine="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）股份变动的批准情况</w:t>
      </w:r>
    </w:p>
    <w:p>
      <w:pPr>
        <w:pStyle w:val="Style12"/>
        <w:keepNext w:val="0"/>
        <w:keepLines w:val="0"/>
        <w:widowControl w:val="0"/>
        <w:shd w:val="clear" w:color="auto" w:fill="auto"/>
        <w:bidi w:val="0"/>
        <w:spacing w:before="0" w:after="260" w:line="475" w:lineRule="exact"/>
        <w:ind w:left="0" w:right="0" w:firstLine="420"/>
        <w:jc w:val="left"/>
      </w:pPr>
      <w:r>
        <w:rPr>
          <w:color w:val="000000"/>
          <w:spacing w:val="0"/>
          <w:w w:val="100"/>
          <w:position w:val="0"/>
        </w:rPr>
        <w:t>公司限售股解除限售事项经过了深交所和中国证券登记结算有限责任公司深圳分公司的审批。</w:t>
      </w:r>
    </w:p>
    <w:p>
      <w:pPr>
        <w:pStyle w:val="Style12"/>
        <w:keepNext w:val="0"/>
        <w:keepLines w:val="0"/>
        <w:widowControl w:val="0"/>
        <w:shd w:val="clear" w:color="auto" w:fill="auto"/>
        <w:bidi w:val="0"/>
        <w:spacing w:before="0" w:after="200" w:line="240" w:lineRule="auto"/>
        <w:ind w:left="0" w:right="0" w:firstLine="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3</w:t>
      </w:r>
      <w:r>
        <w:rPr>
          <w:color w:val="000000"/>
          <w:spacing w:val="0"/>
          <w:w w:val="100"/>
          <w:position w:val="0"/>
        </w:rPr>
        <w:t>）股份变动的过户情况</w:t>
      </w:r>
    </w:p>
    <w:p>
      <w:pPr>
        <w:pStyle w:val="Style98"/>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15"/>
          <w:szCs w:val="15"/>
        </w:rPr>
        <w:t>V</w:t>
      </w:r>
      <w:r>
        <w:rPr>
          <w:color w:val="000000"/>
          <w:spacing w:val="0"/>
          <w:w w:val="100"/>
          <w:position w:val="0"/>
        </w:rPr>
        <w:t>不适用</w:t>
      </w:r>
    </w:p>
    <w:p>
      <w:pPr>
        <w:pStyle w:val="Style12"/>
        <w:keepNext w:val="0"/>
        <w:keepLines w:val="0"/>
        <w:widowControl w:val="0"/>
        <w:numPr>
          <w:ilvl w:val="0"/>
          <w:numId w:val="17"/>
        </w:numPr>
        <w:shd w:val="clear" w:color="auto" w:fill="auto"/>
        <w:tabs>
          <w:tab w:pos="493" w:val="left"/>
        </w:tabs>
        <w:bidi w:val="0"/>
        <w:spacing w:before="0" w:after="280" w:line="240" w:lineRule="auto"/>
        <w:ind w:left="0" w:right="0" w:firstLine="0"/>
        <w:jc w:val="left"/>
      </w:pPr>
      <w:bookmarkStart w:id="906" w:name="bookmark906"/>
      <w:bookmarkEnd w:id="906"/>
      <w:r>
        <w:rPr>
          <w:color w:val="000000"/>
          <w:spacing w:val="0"/>
          <w:w w:val="100"/>
          <w:position w:val="0"/>
        </w:rPr>
        <w:t>股份变动对最近一年和最近一期基本每股收益和稀释每股收益、归属于公司普通股股东的每股净资</w:t>
      </w: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产等财务指标的影响</w:t>
      </w:r>
    </w:p>
    <w:p>
      <w:pPr>
        <w:pStyle w:val="Style98"/>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15"/>
          <w:szCs w:val="15"/>
        </w:rPr>
        <w:t>V</w:t>
      </w:r>
      <w:r>
        <w:rPr>
          <w:color w:val="000000"/>
          <w:spacing w:val="0"/>
          <w:w w:val="100"/>
          <w:position w:val="0"/>
        </w:rPr>
        <w:t>不适用</w:t>
      </w:r>
    </w:p>
    <w:p>
      <w:pPr>
        <w:pStyle w:val="Style12"/>
        <w:keepNext w:val="0"/>
        <w:keepLines w:val="0"/>
        <w:widowControl w:val="0"/>
        <w:numPr>
          <w:ilvl w:val="0"/>
          <w:numId w:val="17"/>
        </w:numPr>
        <w:shd w:val="clear" w:color="auto" w:fill="auto"/>
        <w:tabs>
          <w:tab w:pos="493" w:val="left"/>
        </w:tabs>
        <w:bidi w:val="0"/>
        <w:spacing w:before="0" w:after="280" w:line="240" w:lineRule="auto"/>
        <w:ind w:left="0" w:right="0" w:firstLine="0"/>
        <w:jc w:val="left"/>
      </w:pPr>
      <w:bookmarkStart w:id="907" w:name="bookmark907"/>
      <w:bookmarkEnd w:id="907"/>
      <w:r>
        <w:rPr>
          <w:color w:val="000000"/>
          <w:spacing w:val="0"/>
          <w:w w:val="100"/>
          <w:position w:val="0"/>
        </w:rPr>
        <w:t>公司认为必要或证券监管机构要求披露的其他内容</w:t>
      </w:r>
    </w:p>
    <w:p>
      <w:pPr>
        <w:pStyle w:val="Style98"/>
        <w:keepNext w:val="0"/>
        <w:keepLines w:val="0"/>
        <w:widowControl w:val="0"/>
        <w:shd w:val="clear" w:color="auto" w:fill="auto"/>
        <w:bidi w:val="0"/>
        <w:spacing w:before="0" w:after="440" w:line="240" w:lineRule="auto"/>
        <w:ind w:left="0" w:right="0" w:firstLine="0"/>
        <w:jc w:val="left"/>
      </w:pPr>
      <w:r>
        <w:rPr>
          <w:rFonts w:ascii="Arial" w:eastAsia="Arial" w:hAnsi="Arial" w:cs="Arial"/>
          <w:color w:val="000000"/>
          <w:spacing w:val="0"/>
          <w:w w:val="100"/>
          <w:position w:val="0"/>
          <w:sz w:val="15"/>
          <w:szCs w:val="15"/>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color w:val="000000"/>
          <w:spacing w:val="0"/>
          <w:w w:val="100"/>
          <w:position w:val="0"/>
        </w:rPr>
        <w:t>、限售股份变动情况</w:t>
      </w:r>
      <w:bookmarkEnd w:id="908"/>
      <w:bookmarkEnd w:id="909"/>
      <w:bookmarkEnd w:id="911"/>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304"/>
        <w:gridCol w:w="1123"/>
        <w:gridCol w:w="984"/>
        <w:gridCol w:w="950"/>
        <w:gridCol w:w="898"/>
        <w:gridCol w:w="2362"/>
        <w:gridCol w:w="98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解除限售日 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2024-07-22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北京京国瑞国企改革发展基 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210,119,900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北京首农食品集团有限公司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210,119,900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唐天树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中信建投证券股份有限公司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中国国际金融股份有限公司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国泰君安证券股份有限公司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浙商证券股份有限公司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2021-01-22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1"/>
        <w:keepNext/>
        <w:keepLines/>
        <w:widowControl w:val="0"/>
        <w:shd w:val="clear" w:color="auto" w:fill="auto"/>
        <w:bidi w:val="0"/>
        <w:spacing w:before="0" w:after="380" w:line="240" w:lineRule="auto"/>
        <w:ind w:left="0" w:right="0" w:firstLine="0"/>
        <w:jc w:val="left"/>
        <w:rPr>
          <w:sz w:val="24"/>
          <w:szCs w:val="24"/>
        </w:rPr>
      </w:pPr>
      <w:bookmarkStart w:id="912" w:name="bookmark912"/>
      <w:bookmarkStart w:id="913" w:name="bookmark913"/>
      <w:bookmarkStart w:id="914" w:name="bookmark914"/>
      <w:bookmarkStart w:id="915" w:name="bookmark915"/>
      <w:r>
        <w:rPr>
          <w:color w:val="000000"/>
          <w:spacing w:val="0"/>
          <w:w w:val="100"/>
          <w:position w:val="0"/>
          <w:sz w:val="24"/>
          <w:szCs w:val="24"/>
        </w:rPr>
        <w:t>二</w:t>
      </w:r>
      <w:bookmarkEnd w:id="914"/>
      <w:r>
        <w:rPr>
          <w:color w:val="000000"/>
          <w:spacing w:val="0"/>
          <w:w w:val="100"/>
          <w:position w:val="0"/>
          <w:sz w:val="24"/>
          <w:szCs w:val="24"/>
        </w:rPr>
        <w:t>、证券发行与上市情况</w:t>
      </w:r>
      <w:bookmarkEnd w:id="912"/>
      <w:bookmarkEnd w:id="913"/>
      <w:bookmarkEnd w:id="915"/>
    </w:p>
    <w:p>
      <w:pPr>
        <w:pStyle w:val="Style30"/>
        <w:keepNext/>
        <w:keepLines/>
        <w:widowControl w:val="0"/>
        <w:shd w:val="clear" w:color="auto" w:fill="auto"/>
        <w:bidi w:val="0"/>
        <w:spacing w:before="0" w:after="44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color w:val="000000"/>
          <w:spacing w:val="0"/>
          <w:w w:val="100"/>
          <w:position w:val="0"/>
        </w:rPr>
        <w:t>、报告期内证券发行(不含优先股)情况</w:t>
      </w:r>
      <w:bookmarkEnd w:id="916"/>
      <w:bookmarkEnd w:id="917"/>
      <w:bookmarkEnd w:id="919"/>
    </w:p>
    <w:p>
      <w:pPr>
        <w:pStyle w:val="Style12"/>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报告期内，公司未发行股票及其衍生品。公司发行债券相关情况详见本报告“第九节债券相关情况”。</w:t>
      </w:r>
    </w:p>
    <w:p>
      <w:pPr>
        <w:pStyle w:val="Style30"/>
        <w:keepNext/>
        <w:keepLines/>
        <w:widowControl w:val="0"/>
        <w:shd w:val="clear" w:color="auto" w:fill="auto"/>
        <w:tabs>
          <w:tab w:pos="368" w:val="left"/>
        </w:tabs>
        <w:bidi w:val="0"/>
        <w:spacing w:before="0" w:after="3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color w:val="000000"/>
          <w:spacing w:val="0"/>
          <w:w w:val="100"/>
          <w:position w:val="0"/>
        </w:rPr>
        <w:t>、</w:t>
        <w:tab/>
        <w:t>公司股份总数及股东结构的变动、公司资产和负债结构的变动情况说明</w:t>
      </w:r>
      <w:bookmarkEnd w:id="920"/>
      <w:bookmarkEnd w:id="921"/>
      <w:bookmarkEnd w:id="923"/>
    </w:p>
    <w:p>
      <w:pPr>
        <w:pStyle w:val="Style9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color w:val="000000"/>
          <w:spacing w:val="0"/>
          <w:w w:val="100"/>
          <w:position w:val="0"/>
        </w:rPr>
        <w:t>、</w:t>
        <w:tab/>
        <w:t>现存的内部职工股情况</w:t>
      </w:r>
      <w:bookmarkEnd w:id="924"/>
      <w:bookmarkEnd w:id="925"/>
      <w:bookmarkEnd w:id="927"/>
    </w:p>
    <w:p>
      <w:pPr>
        <w:pStyle w:val="Style9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60" w:line="240" w:lineRule="auto"/>
        <w:ind w:left="0" w:right="0" w:firstLine="240"/>
        <w:jc w:val="left"/>
        <w:rPr>
          <w:sz w:val="24"/>
          <w:szCs w:val="24"/>
        </w:rPr>
      </w:pPr>
      <w:bookmarkStart w:id="928" w:name="bookmark928"/>
      <w:bookmarkStart w:id="929" w:name="bookmark929"/>
      <w:bookmarkStart w:id="930" w:name="bookmark930"/>
      <w:r>
        <w:rPr>
          <w:color w:val="000000"/>
          <w:spacing w:val="0"/>
          <w:w w:val="100"/>
          <w:position w:val="0"/>
          <w:sz w:val="24"/>
          <w:szCs w:val="24"/>
        </w:rPr>
        <w:t>、股东和实际控制人情况</w:t>
      </w:r>
      <w:bookmarkEnd w:id="928"/>
      <w:bookmarkEnd w:id="929"/>
      <w:bookmarkEnd w:id="930"/>
    </w:p>
    <w:p>
      <w:pPr>
        <w:pStyle w:val="Style30"/>
        <w:keepNext/>
        <w:keepLines/>
        <w:widowControl w:val="0"/>
        <w:shd w:val="clear" w:color="auto" w:fill="auto"/>
        <w:bidi w:val="0"/>
        <w:spacing w:before="0" w:after="36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color w:val="000000"/>
          <w:spacing w:val="0"/>
          <w:w w:val="100"/>
          <w:position w:val="0"/>
        </w:rPr>
        <w:t>、公司股东数量及持股情况</w:t>
      </w:r>
      <w:bookmarkEnd w:id="931"/>
      <w:bookmarkEnd w:id="932"/>
      <w:bookmarkEnd w:id="934"/>
    </w:p>
    <w:p>
      <w:pPr>
        <w:pStyle w:val="Style8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74"/>
        <w:gridCol w:w="600"/>
        <w:gridCol w:w="182"/>
        <w:gridCol w:w="696"/>
        <w:gridCol w:w="686"/>
        <w:gridCol w:w="494"/>
        <w:gridCol w:w="562"/>
        <w:gridCol w:w="394"/>
        <w:gridCol w:w="600"/>
        <w:gridCol w:w="965"/>
        <w:gridCol w:w="859"/>
        <w:gridCol w:w="197"/>
        <w:gridCol w:w="926"/>
        <w:gridCol w:w="408"/>
        <w:gridCol w:w="56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报告期末普通股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255,323</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年度报告披露日前上一 月末普通股股东总数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250,458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报告期末表决权恢 复的优先股股东总 数（如有）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年度报告披露日前 上一月末表决权恢 复的优先股股东总 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报告期末持</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报告期内增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持有无限售</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条件的股份</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北京首都创业集团有限公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534,686,400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464,686,400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华熙昕宇投资有限公司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282,520,966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282,520,966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126,850,000</w:t>
            </w: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北京京国瑞国企改革发展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基金（有限合伙）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210,119,900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210,119,900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北京首农食品集团有限公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210,119,900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210,119,900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浙江航民实业集团有限公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140,435,869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140,435,869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香港中央结算有限公司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83,796,537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8,541,446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83,796,537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能兴控股集团有限公司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77,078,600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-71,610,059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77,078,600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74,200,676</w:t>
            </w:r>
          </w:p>
        </w:tc>
      </w:tr>
      <w:tr>
        <w:trPr>
          <w:trHeight w:val="13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中国建设银行股份有限公 司一国泰中证全指证券公 司交易型开放式指数证券 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66,541,024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3,391,420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66,541,024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西藏乾宁创业投资有限公 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58,337,938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58,337,938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中国建设银行股份有限公 司一华宝中证全指证券公 司交易型开放式指数证券 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41,839,317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7,100,219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41,839,317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战略投资者或一般法人因配售新股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上述股东关联关系或一致行动的说 明</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名股东中，首创集团、华熙昕宇、航民集团、能兴控股集团有限公司、西 藏乾宁创业投资有限公司为公司发起人股东，上述发起人股东之间不存在关联关系；</w:t>
            </w:r>
          </w:p>
        </w:tc>
      </w:tr>
    </w:tbl>
    <w:p>
      <w:pPr>
        <w:spacing w:lineRule="exact" w:line="1"/>
        <w:rPr>
          <w:sz w:val="2"/>
          <w:szCs w:val="2"/>
        </w:rPr>
      </w:pPr>
      <w:r>
        <w:br w:type="page"/>
      </w:r>
    </w:p>
    <w:tbl>
      <w:tblPr>
        <w:tblOverlap w:val="never"/>
        <w:jc w:val="center"/>
        <w:tblLayout w:type="fixed"/>
      </w:tblPr>
      <w:tblGrid>
        <w:gridCol w:w="2952"/>
        <w:gridCol w:w="2832"/>
        <w:gridCol w:w="1853"/>
        <w:gridCol w:w="1968"/>
      </w:tblGrid>
      <w:tr>
        <w:trPr>
          <w:trHeight w:val="1613"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首创集团、北京京国瑞国企改革发展基金（有限合伙）和北京首农食品集团有限公司 三家股东虽同属北京市人民政府国有资产监督管理委员会出资企业，但均独立进行日 常经营管理及对外投资决策，三方之间相互独立，因此，这三家股东不构成一致行动 关系。除此之外，未知其他股东之间是否存在关联关系或《上市公司收购管理办法》 规定的一致行动人的情形。</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受托表决权、放弃 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名股东中存在回购专户的特别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464,686,400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464,686,400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华熙昕宇投资有限公司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282,520,966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282,520,966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北京京国瑞国企改革发展基金（有限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210,119,900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210,119,900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北京首农食品集团有限公司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210,119,900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210,119,900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浙江航民实业集团有限公司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140,435,869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140,435,869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83,796,537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83,796,537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能兴控股集团有限公司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77,078,600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77,078,600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中国建设银行股份有限公司一国泰 中证全指证券公司交易型开放式指 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66,541,024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66,541,024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西藏乾宁创业投资有限公司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58,337,938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58,337,938</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中国建设银行股份有限公司一华宝 中证全指证券公司交易型开放式指 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41,839,317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41,839,317</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名无限售流通股股东中，首创集团、华熙昕宇、航民集团、能兴控股集团 有限公司、西藏乾宁创业投资有限公司为公司发起人股东，上述发起人股东之间不存 在关联关系；首创集团、北京京国瑞国企改革发展基金（有限合伙）和北京首农食品 集团有限公司三家股东虽同属北京市人民政府国有资产监督管理委员会出资企业，但 均独立进行日常经营管理及对外投资决策，三方之间相互独立，因此，这三家股东不 构成一致行动关系。除此之外，未知其他前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名股东之间是否存在关联关系或《上市公司收购管理办 法》规定的一致行动人的情形。</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 务情况说明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名普通股股东中，华熙昕宇通过普通证券账户持有</w:t>
            </w:r>
            <w:r>
              <w:rPr>
                <w:rFonts w:ascii="Times New Roman" w:eastAsia="Times New Roman" w:hAnsi="Times New Roman" w:cs="Times New Roman"/>
                <w:color w:val="000000"/>
                <w:spacing w:val="0"/>
                <w:w w:val="100"/>
                <w:position w:val="0"/>
                <w:sz w:val="18"/>
                <w:szCs w:val="18"/>
              </w:rPr>
              <w:t>139,850,966</w:t>
            </w:r>
            <w:r>
              <w:rPr>
                <w:color w:val="000000"/>
                <w:spacing w:val="0"/>
                <w:w w:val="100"/>
                <w:position w:val="0"/>
                <w:sz w:val="17"/>
                <w:szCs w:val="17"/>
              </w:rPr>
              <w:t>股，通过中 信证券股份有限公司客户信用交易担保证券账户持有</w:t>
            </w:r>
            <w:r>
              <w:rPr>
                <w:rFonts w:ascii="Times New Roman" w:eastAsia="Times New Roman" w:hAnsi="Times New Roman" w:cs="Times New Roman"/>
                <w:color w:val="000000"/>
                <w:spacing w:val="0"/>
                <w:w w:val="100"/>
                <w:position w:val="0"/>
                <w:sz w:val="18"/>
                <w:szCs w:val="18"/>
              </w:rPr>
              <w:t>142,670,000</w:t>
            </w:r>
            <w:r>
              <w:rPr>
                <w:color w:val="000000"/>
                <w:spacing w:val="0"/>
                <w:w w:val="100"/>
                <w:position w:val="0"/>
                <w:sz w:val="17"/>
                <w:szCs w:val="17"/>
              </w:rPr>
              <w:t xml:space="preserve">股，实际合计持有 </w:t>
            </w:r>
            <w:r>
              <w:rPr>
                <w:rFonts w:ascii="Times New Roman" w:eastAsia="Times New Roman" w:hAnsi="Times New Roman" w:cs="Times New Roman"/>
                <w:color w:val="000000"/>
                <w:spacing w:val="0"/>
                <w:w w:val="100"/>
                <w:position w:val="0"/>
                <w:sz w:val="18"/>
                <w:szCs w:val="18"/>
              </w:rPr>
              <w:t xml:space="preserve">282,520,966 </w:t>
            </w:r>
            <w:r>
              <w:rPr>
                <w:color w:val="000000"/>
                <w:spacing w:val="0"/>
                <w:w w:val="100"/>
                <w:position w:val="0"/>
                <w:sz w:val="17"/>
                <w:szCs w:val="17"/>
              </w:rPr>
              <w:t>股。</w:t>
            </w:r>
          </w:p>
        </w:tc>
      </w:tr>
    </w:tbl>
    <w:p>
      <w:pPr>
        <w:widowControl w:val="0"/>
        <w:spacing w:after="139" w:line="1" w:lineRule="exact"/>
      </w:pP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9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2"/>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42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color w:val="000000"/>
          <w:spacing w:val="0"/>
          <w:w w:val="100"/>
          <w:position w:val="0"/>
        </w:rPr>
        <w:t>、持股</w:t>
      </w:r>
      <w:r>
        <w:rPr>
          <w:rFonts w:ascii="Times New Roman" w:eastAsia="Times New Roman" w:hAnsi="Times New Roman" w:cs="Times New Roman"/>
          <w:color w:val="000000"/>
          <w:spacing w:val="0"/>
          <w:w w:val="100"/>
          <w:position w:val="0"/>
        </w:rPr>
        <w:t>10%</w:t>
      </w:r>
      <w:r>
        <w:rPr>
          <w:color w:val="000000"/>
          <w:spacing w:val="0"/>
          <w:w w:val="100"/>
          <w:position w:val="0"/>
        </w:rPr>
        <w:t>（含</w:t>
      </w:r>
      <w:r>
        <w:rPr>
          <w:rFonts w:ascii="Times New Roman" w:eastAsia="Times New Roman" w:hAnsi="Times New Roman" w:cs="Times New Roman"/>
          <w:color w:val="000000"/>
          <w:spacing w:val="0"/>
          <w:w w:val="100"/>
          <w:position w:val="0"/>
        </w:rPr>
        <w:t>10%</w:t>
      </w:r>
      <w:r>
        <w:rPr>
          <w:color w:val="000000"/>
          <w:spacing w:val="0"/>
          <w:w w:val="100"/>
          <w:position w:val="0"/>
        </w:rPr>
        <w:t>）以上的前</w:t>
      </w:r>
      <w:r>
        <w:rPr>
          <w:rFonts w:ascii="Times New Roman" w:eastAsia="Times New Roman" w:hAnsi="Times New Roman" w:cs="Times New Roman"/>
          <w:color w:val="000000"/>
          <w:spacing w:val="0"/>
          <w:w w:val="100"/>
          <w:position w:val="0"/>
        </w:rPr>
        <w:t>5</w:t>
      </w:r>
      <w:r>
        <w:rPr>
          <w:color w:val="000000"/>
          <w:spacing w:val="0"/>
          <w:w w:val="100"/>
          <w:position w:val="0"/>
        </w:rPr>
        <w:t>名股东情况</w:t>
      </w:r>
      <w:bookmarkEnd w:id="935"/>
      <w:bookmarkEnd w:id="936"/>
      <w:bookmarkEnd w:id="938"/>
    </w:p>
    <w:p>
      <w:pPr>
        <w:pStyle w:val="Style80"/>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）法人</w:t>
      </w:r>
    </w:p>
    <w:tbl>
      <w:tblPr>
        <w:tblOverlap w:val="never"/>
        <w:jc w:val="center"/>
        <w:tblLayout w:type="fixed"/>
      </w:tblPr>
      <w:tblGrid>
        <w:gridCol w:w="1728"/>
        <w:gridCol w:w="1090"/>
        <w:gridCol w:w="710"/>
        <w:gridCol w:w="1560"/>
        <w:gridCol w:w="1838"/>
        <w:gridCol w:w="1142"/>
        <w:gridCol w:w="15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北京首都创业集团有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贺江川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李松平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91110000101138949N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330,000 </w:t>
            </w:r>
            <w:r>
              <w:rPr>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环保产业、基础设 施、房地产、金融 服务、文创产业等</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0"/>
        <w:jc w:val="left"/>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）自然人</w:t>
      </w:r>
    </w:p>
    <w:p>
      <w:pPr>
        <w:pStyle w:val="Style12"/>
        <w:keepNext w:val="0"/>
        <w:keepLines w:val="0"/>
        <w:widowControl w:val="0"/>
        <w:shd w:val="clear" w:color="auto" w:fill="auto"/>
        <w:bidi w:val="0"/>
        <w:spacing w:before="0" w:after="40" w:line="240" w:lineRule="auto"/>
        <w:ind w:left="0" w:right="0" w:firstLine="0"/>
        <w:jc w:val="left"/>
      </w:pPr>
      <w:r>
        <w:rPr>
          <w:rFonts w:ascii="Arial" w:eastAsia="Arial" w:hAnsi="Arial" w:cs="Arial"/>
          <w:color w:val="000000"/>
          <w:spacing w:val="0"/>
          <w:w w:val="100"/>
          <w:position w:val="0"/>
        </w:rPr>
        <w:t>V</w:t>
      </w:r>
      <w:r>
        <w:rPr>
          <w:color w:val="000000"/>
          <w:spacing w:val="0"/>
          <w:w w:val="100"/>
          <w:position w:val="0"/>
        </w:rPr>
        <w:t>不适用</w:t>
      </w:r>
    </w:p>
    <w:p>
      <w:pPr>
        <w:pStyle w:val="Style12"/>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报告期内持股</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（含</w:t>
      </w:r>
      <w:r>
        <w:rPr>
          <w:rFonts w:ascii="Times New Roman" w:eastAsia="Times New Roman" w:hAnsi="Times New Roman" w:cs="Times New Roman"/>
          <w:color w:val="000000"/>
          <w:spacing w:val="0"/>
          <w:w w:val="100"/>
          <w:position w:val="0"/>
        </w:rPr>
        <w:t>10%</w:t>
      </w:r>
      <w:r>
        <w:rPr>
          <w:color w:val="000000"/>
          <w:spacing w:val="0"/>
          <w:w w:val="100"/>
          <w:position w:val="0"/>
        </w:rPr>
        <w:t>）以上的前</w:t>
      </w:r>
      <w:r>
        <w:rPr>
          <w:rFonts w:ascii="Times New Roman" w:eastAsia="Times New Roman" w:hAnsi="Times New Roman" w:cs="Times New Roman"/>
          <w:color w:val="000000"/>
          <w:spacing w:val="0"/>
          <w:w w:val="100"/>
          <w:position w:val="0"/>
        </w:rPr>
        <w:t>5</w:t>
      </w:r>
      <w:r>
        <w:rPr>
          <w:color w:val="000000"/>
          <w:spacing w:val="0"/>
          <w:w w:val="100"/>
          <w:position w:val="0"/>
        </w:rPr>
        <w:t>名股东中无自然人股东。</w:t>
      </w:r>
    </w:p>
    <w:p>
      <w:pPr>
        <w:pStyle w:val="Style30"/>
        <w:keepNext/>
        <w:keepLines/>
        <w:widowControl w:val="0"/>
        <w:shd w:val="clear" w:color="auto" w:fill="auto"/>
        <w:bidi w:val="0"/>
        <w:spacing w:before="0" w:after="200" w:line="472" w:lineRule="exact"/>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color w:val="000000"/>
          <w:spacing w:val="0"/>
          <w:w w:val="100"/>
          <w:position w:val="0"/>
        </w:rPr>
        <w:t>、公司控股股东情况</w:t>
      </w:r>
      <w:bookmarkEnd w:id="940"/>
      <w:bookmarkEnd w:id="941"/>
      <w:bookmarkEnd w:id="943"/>
    </w:p>
    <w:p>
      <w:pPr>
        <w:pStyle w:val="Style30"/>
        <w:keepNext/>
        <w:keepLines/>
        <w:widowControl w:val="0"/>
        <w:shd w:val="clear" w:color="auto" w:fill="auto"/>
        <w:tabs>
          <w:tab w:pos="483" w:val="left"/>
        </w:tabs>
        <w:bidi w:val="0"/>
        <w:spacing w:before="0" w:after="0" w:line="472" w:lineRule="exact"/>
        <w:ind w:left="0" w:right="0" w:firstLine="0"/>
        <w:jc w:val="left"/>
      </w:pPr>
      <w:bookmarkStart w:id="940" w:name="bookmark940"/>
      <w:bookmarkStart w:id="941" w:name="bookmark941"/>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公司不存在控股股东的情况说明</w:t>
      </w:r>
      <w:bookmarkEnd w:id="940"/>
      <w:bookmarkEnd w:id="941"/>
    </w:p>
    <w:p>
      <w:pPr>
        <w:pStyle w:val="Style12"/>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公司股权结构较为分散，无任何股东单独持股比例高于</w:t>
      </w:r>
      <w:r>
        <w:rPr>
          <w:rFonts w:ascii="Times New Roman" w:eastAsia="Times New Roman" w:hAnsi="Times New Roman" w:cs="Times New Roman"/>
          <w:color w:val="000000"/>
          <w:spacing w:val="0"/>
          <w:w w:val="100"/>
          <w:position w:val="0"/>
        </w:rPr>
        <w:t>20%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日，持股</w:t>
      </w:r>
      <w:r>
        <w:rPr>
          <w:rFonts w:ascii="Times New Roman" w:eastAsia="Times New Roman" w:hAnsi="Times New Roman" w:cs="Times New Roman"/>
          <w:color w:val="000000"/>
          <w:spacing w:val="0"/>
          <w:w w:val="100"/>
          <w:position w:val="0"/>
        </w:rPr>
        <w:t>5%</w:t>
      </w:r>
      <w:r>
        <w:rPr>
          <w:color w:val="000000"/>
          <w:spacing w:val="0"/>
          <w:w w:val="100"/>
          <w:position w:val="0"/>
        </w:rPr>
        <w:t>以上 的两家股东及持股情况分别为：首创集团持有</w:t>
      </w:r>
      <w:r>
        <w:rPr>
          <w:rFonts w:ascii="Times New Roman" w:eastAsia="Times New Roman" w:hAnsi="Times New Roman" w:cs="Times New Roman"/>
          <w:color w:val="000000"/>
          <w:spacing w:val="0"/>
          <w:w w:val="100"/>
          <w:position w:val="0"/>
        </w:rPr>
        <w:t>534,686,400</w:t>
      </w:r>
      <w:r>
        <w:rPr>
          <w:color w:val="000000"/>
          <w:spacing w:val="0"/>
          <w:w w:val="100"/>
          <w:position w:val="0"/>
        </w:rPr>
        <w:t>股，持股比例为</w:t>
      </w:r>
      <w:r>
        <w:rPr>
          <w:rFonts w:ascii="Times New Roman" w:eastAsia="Times New Roman" w:hAnsi="Times New Roman" w:cs="Times New Roman"/>
          <w:color w:val="000000"/>
          <w:spacing w:val="0"/>
          <w:w w:val="100"/>
          <w:position w:val="0"/>
        </w:rPr>
        <w:t>12.72%</w:t>
      </w:r>
      <w:r>
        <w:rPr>
          <w:color w:val="000000"/>
          <w:spacing w:val="0"/>
          <w:w w:val="100"/>
          <w:position w:val="0"/>
        </w:rPr>
        <w:t>,为公司第一大股东； 华熙昕宇持有</w:t>
      </w:r>
      <w:r>
        <w:rPr>
          <w:rFonts w:ascii="Times New Roman" w:eastAsia="Times New Roman" w:hAnsi="Times New Roman" w:cs="Times New Roman"/>
          <w:color w:val="000000"/>
          <w:spacing w:val="0"/>
          <w:w w:val="100"/>
          <w:position w:val="0"/>
        </w:rPr>
        <w:t>282,520,966</w:t>
      </w:r>
      <w:r>
        <w:rPr>
          <w:color w:val="000000"/>
          <w:spacing w:val="0"/>
          <w:w w:val="100"/>
          <w:position w:val="0"/>
        </w:rPr>
        <w:t>股，持股比例为</w:t>
      </w:r>
      <w:r>
        <w:rPr>
          <w:rFonts w:ascii="Times New Roman" w:eastAsia="Times New Roman" w:hAnsi="Times New Roman" w:cs="Times New Roman"/>
          <w:color w:val="000000"/>
          <w:spacing w:val="0"/>
          <w:w w:val="100"/>
          <w:position w:val="0"/>
        </w:rPr>
        <w:t>6.72%</w:t>
      </w:r>
      <w:r>
        <w:rPr>
          <w:color w:val="000000"/>
          <w:spacing w:val="0"/>
          <w:w w:val="100"/>
          <w:position w:val="0"/>
        </w:rPr>
        <w:t>。上述两家股东之间不存在股权关系，也不存在同受他人 控制的情况。首创集团虽与公司另两家持股</w:t>
      </w:r>
      <w:r>
        <w:rPr>
          <w:rFonts w:ascii="Times New Roman" w:eastAsia="Times New Roman" w:hAnsi="Times New Roman" w:cs="Times New Roman"/>
          <w:color w:val="000000"/>
          <w:spacing w:val="0"/>
          <w:w w:val="100"/>
          <w:position w:val="0"/>
        </w:rPr>
        <w:t>4.99%</w:t>
      </w:r>
      <w:r>
        <w:rPr>
          <w:color w:val="000000"/>
          <w:spacing w:val="0"/>
          <w:w w:val="100"/>
          <w:position w:val="0"/>
        </w:rPr>
        <w:t>的股东（北京京国瑞国企改革发展基金（有限合伙）、北 京首农食品集团有限公司）同属北京市人民政府国有资产监督管理委员会出资企业，但三方之间相互独立， 亦不构成一致行动关系。</w:t>
      </w:r>
    </w:p>
    <w:p>
      <w:pPr>
        <w:pStyle w:val="Style12"/>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综上，公司任一股东均无法单独通过实际支配的公司股份表决权决定公司董事会过半数人员的选任， 均无法单独通过实际支配的公司股份决定公司的重大事项。由于公司上述股权结构、董事会决策机制及董 事会成员构成特点，公司的经营方针及重大事项的决策系由股东大会审议后确定，无任何单独一方能够决 定和实质控制，因此，公司无控股股东、无实际控制人。</w:t>
      </w:r>
    </w:p>
    <w:p>
      <w:pPr>
        <w:pStyle w:val="Style12"/>
        <w:keepNext w:val="0"/>
        <w:keepLines w:val="0"/>
        <w:widowControl w:val="0"/>
        <w:shd w:val="clear" w:color="auto" w:fill="auto"/>
        <w:tabs>
          <w:tab w:pos="483" w:val="left"/>
        </w:tabs>
        <w:bidi w:val="0"/>
        <w:spacing w:before="0" w:after="420" w:line="472" w:lineRule="exact"/>
        <w:ind w:left="0" w:right="0" w:firstLine="0"/>
        <w:jc w:val="left"/>
      </w:pPr>
      <w:bookmarkStart w:id="945" w:name="bookmark945"/>
      <w:r>
        <w:rPr>
          <w:b/>
          <w:bCs/>
          <w:color w:val="000000"/>
          <w:spacing w:val="0"/>
          <w:w w:val="100"/>
          <w:position w:val="0"/>
        </w:rPr>
        <w:t>（</w:t>
      </w:r>
      <w:bookmarkEnd w:id="94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控股股东报告期内变更</w:t>
      </w:r>
    </w:p>
    <w:p>
      <w:pPr>
        <w:pStyle w:val="Style9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公司无控股股东，报告期内第一大股东未发生变更。</w:t>
      </w:r>
    </w:p>
    <w:p>
      <w:pPr>
        <w:pStyle w:val="Style30"/>
        <w:keepNext/>
        <w:keepLines/>
        <w:widowControl w:val="0"/>
        <w:shd w:val="clear" w:color="auto" w:fill="auto"/>
        <w:bidi w:val="0"/>
        <w:spacing w:before="0" w:after="38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4</w:t>
      </w:r>
      <w:bookmarkEnd w:id="948"/>
      <w:r>
        <w:rPr>
          <w:color w:val="000000"/>
          <w:spacing w:val="0"/>
          <w:w w:val="100"/>
          <w:position w:val="0"/>
        </w:rPr>
        <w:t>、公司实际控制人及其一致行动人</w:t>
      </w:r>
      <w:bookmarkEnd w:id="946"/>
      <w:bookmarkEnd w:id="947"/>
      <w:bookmarkEnd w:id="949"/>
    </w:p>
    <w:p>
      <w:pPr>
        <w:pStyle w:val="Style30"/>
        <w:keepNext/>
        <w:keepLines/>
        <w:widowControl w:val="0"/>
        <w:shd w:val="clear" w:color="auto" w:fill="auto"/>
        <w:bidi w:val="0"/>
        <w:spacing w:before="0" w:after="440" w:line="240" w:lineRule="auto"/>
        <w:ind w:left="0" w:right="0" w:firstLine="140"/>
        <w:jc w:val="left"/>
      </w:pPr>
      <w:bookmarkStart w:id="946" w:name="bookmark946"/>
      <w:bookmarkStart w:id="947" w:name="bookmark947"/>
      <w:r>
        <w:rPr>
          <w:color w:val="000000"/>
          <w:spacing w:val="0"/>
          <w:w w:val="100"/>
          <w:position w:val="0"/>
        </w:rPr>
        <w:t>⑴公司不存在实际控制人的情况说明</w:t>
      </w:r>
      <w:bookmarkEnd w:id="946"/>
      <w:bookmarkEnd w:id="947"/>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详见本节（</w:t>
      </w:r>
      <w:r>
        <w:rPr>
          <w:rFonts w:ascii="Times New Roman" w:eastAsia="Times New Roman" w:hAnsi="Times New Roman" w:cs="Times New Roman"/>
          <w:color w:val="000000"/>
          <w:spacing w:val="0"/>
          <w:w w:val="100"/>
          <w:position w:val="0"/>
        </w:rPr>
        <w:t>1</w:t>
      </w:r>
      <w:r>
        <w:rPr>
          <w:color w:val="000000"/>
          <w:spacing w:val="0"/>
          <w:w w:val="100"/>
          <w:position w:val="0"/>
        </w:rPr>
        <w:t>）公司不存在控股股东的情况说明”的相关内容。</w:t>
      </w:r>
    </w:p>
    <w:p>
      <w:pPr>
        <w:pStyle w:val="Style8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）公司最终控制层面是否存在持股比例在</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以上的股东情况</w:t>
      </w:r>
    </w:p>
    <w:tbl>
      <w:tblPr>
        <w:tblOverlap w:val="never"/>
        <w:jc w:val="center"/>
        <w:tblLayout w:type="fixed"/>
      </w:tblPr>
      <w:tblGrid>
        <w:gridCol w:w="2438"/>
        <w:gridCol w:w="7152"/>
      </w:tblGrid>
      <w:tr>
        <w:trPr>
          <w:trHeight w:val="5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最终控制层面股东名称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职责</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北京市人民政府国有资产监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督管理委员会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负责北京市国有资产的监督和管理</w:t>
            </w:r>
          </w:p>
        </w:tc>
      </w:tr>
    </w:tbl>
    <w:p>
      <w:pPr>
        <w:widowControl w:val="0"/>
        <w:spacing w:after="99" w:line="1" w:lineRule="exact"/>
      </w:pPr>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截至本报告期末，北京市人民政府国有资产监督管理委员会通过首创集团持有本公司</w:t>
      </w:r>
      <w:r>
        <w:rPr>
          <w:rFonts w:ascii="Times New Roman" w:eastAsia="Times New Roman" w:hAnsi="Times New Roman" w:cs="Times New Roman"/>
          <w:color w:val="000000"/>
          <w:spacing w:val="0"/>
          <w:w w:val="100"/>
          <w:position w:val="0"/>
        </w:rPr>
        <w:t>12.72%</w:t>
      </w:r>
      <w:r>
        <w:rPr>
          <w:color w:val="000000"/>
          <w:spacing w:val="0"/>
          <w:w w:val="100"/>
          <w:position w:val="0"/>
        </w:rPr>
        <w:t>股权。</w:t>
      </w:r>
    </w:p>
    <w:p>
      <w:pPr>
        <w:pStyle w:val="Style12"/>
        <w:keepNext w:val="0"/>
        <w:keepLines w:val="0"/>
        <w:widowControl w:val="0"/>
        <w:shd w:val="clear" w:color="auto" w:fill="auto"/>
        <w:bidi w:val="0"/>
        <w:spacing w:before="0" w:after="380" w:line="240" w:lineRule="auto"/>
        <w:ind w:left="0" w:right="0" w:firstLine="0"/>
        <w:jc w:val="both"/>
      </w:pPr>
      <w:bookmarkStart w:id="950" w:name="bookmark950"/>
      <w:r>
        <w:rPr>
          <w:b/>
          <w:bCs/>
          <w:color w:val="000000"/>
          <w:spacing w:val="0"/>
          <w:w w:val="100"/>
          <w:position w:val="0"/>
        </w:rPr>
        <w:t>（</w:t>
      </w:r>
      <w:bookmarkEnd w:id="950"/>
      <w:r>
        <w:rPr>
          <w:rFonts w:ascii="Times New Roman" w:eastAsia="Times New Roman" w:hAnsi="Times New Roman" w:cs="Times New Roman"/>
          <w:b/>
          <w:bCs/>
          <w:color w:val="000000"/>
          <w:spacing w:val="0"/>
          <w:w w:val="100"/>
          <w:position w:val="0"/>
        </w:rPr>
        <w:t>3</w:t>
      </w:r>
      <w:r>
        <w:rPr>
          <w:b/>
          <w:bCs/>
          <w:color w:val="000000"/>
          <w:spacing w:val="0"/>
          <w:w w:val="100"/>
          <w:position w:val="0"/>
        </w:rPr>
        <w:t>）实际控制人报告期内变更</w:t>
      </w:r>
    </w:p>
    <w:p>
      <w:pPr>
        <w:pStyle w:val="Style9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公司无实际控制人，报告期内公司不存在实际控制人发生变更的情形。</w:t>
      </w:r>
    </w:p>
    <w:p>
      <w:pPr>
        <w:pStyle w:val="Style12"/>
        <w:keepNext w:val="0"/>
        <w:keepLines w:val="0"/>
        <w:widowControl w:val="0"/>
        <w:shd w:val="clear" w:color="auto" w:fill="auto"/>
        <w:bidi w:val="0"/>
        <w:spacing w:before="0" w:after="440" w:line="240" w:lineRule="auto"/>
        <w:ind w:left="0" w:right="0" w:firstLine="0"/>
        <w:jc w:val="left"/>
      </w:pPr>
      <w:bookmarkStart w:id="951" w:name="bookmark951"/>
      <w:r>
        <w:rPr>
          <w:b/>
          <w:bCs/>
          <w:color w:val="000000"/>
          <w:spacing w:val="0"/>
          <w:w w:val="100"/>
          <w:position w:val="0"/>
        </w:rPr>
        <w:t>（</w:t>
      </w:r>
      <w:bookmarkEnd w:id="951"/>
      <w:r>
        <w:rPr>
          <w:rFonts w:ascii="Times New Roman" w:eastAsia="Times New Roman" w:hAnsi="Times New Roman" w:cs="Times New Roman"/>
          <w:b/>
          <w:bCs/>
          <w:color w:val="000000"/>
          <w:spacing w:val="0"/>
          <w:w w:val="100"/>
          <w:position w:val="0"/>
        </w:rPr>
        <w:t>4</w:t>
      </w:r>
      <w:r>
        <w:rPr>
          <w:b/>
          <w:bCs/>
          <w:color w:val="000000"/>
          <w:spacing w:val="0"/>
          <w:w w:val="100"/>
          <w:position w:val="0"/>
        </w:rPr>
        <w:t>）实际控制人通过信托或其他资产管理方式控制公司</w:t>
      </w:r>
    </w:p>
    <w:p>
      <w:pPr>
        <w:pStyle w:val="Style98"/>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5</w:t>
      </w:r>
      <w:bookmarkEnd w:id="95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952"/>
      <w:bookmarkEnd w:id="953"/>
      <w:bookmarkEnd w:id="955"/>
    </w:p>
    <w:p>
      <w:pPr>
        <w:pStyle w:val="Style9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6</w:t>
      </w:r>
      <w:bookmarkEnd w:id="95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956"/>
      <w:bookmarkEnd w:id="957"/>
      <w:bookmarkEnd w:id="959"/>
    </w:p>
    <w:p>
      <w:pPr>
        <w:pStyle w:val="Style98"/>
        <w:keepNext w:val="0"/>
        <w:keepLines w:val="0"/>
        <w:widowControl w:val="0"/>
        <w:numPr>
          <w:ilvl w:val="0"/>
          <w:numId w:val="19"/>
        </w:numPr>
        <w:shd w:val="clear" w:color="auto" w:fill="auto"/>
        <w:tabs>
          <w:tab w:pos="286" w:val="left"/>
        </w:tabs>
        <w:bidi w:val="0"/>
        <w:spacing w:before="0" w:after="380" w:line="240" w:lineRule="auto"/>
        <w:ind w:left="0" w:right="0" w:firstLine="0"/>
        <w:jc w:val="left"/>
      </w:pPr>
      <w:bookmarkStart w:id="960" w:name="bookmark960"/>
      <w:bookmarkEnd w:id="960"/>
      <w:r>
        <w:rPr>
          <w:color w:val="000000"/>
          <w:spacing w:val="0"/>
          <w:w w:val="100"/>
          <w:position w:val="0"/>
        </w:rPr>
        <w:t>不适用</w:t>
      </w:r>
    </w:p>
    <w:p>
      <w:pPr>
        <w:pStyle w:val="Style30"/>
        <w:keepNext/>
        <w:keepLines/>
        <w:widowControl w:val="0"/>
        <w:shd w:val="clear" w:color="auto" w:fill="auto"/>
        <w:tabs>
          <w:tab w:pos="363" w:val="left"/>
        </w:tabs>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7</w:t>
      </w:r>
      <w:bookmarkEnd w:id="963"/>
      <w:r>
        <w:rPr>
          <w:color w:val="000000"/>
          <w:spacing w:val="0"/>
          <w:w w:val="100"/>
          <w:position w:val="0"/>
        </w:rPr>
        <w:t>、</w:t>
        <w:tab/>
        <w:t>控股股东、实际控制人、重组方及其他承诺主体股份限制减持情况</w:t>
      </w:r>
      <w:bookmarkEnd w:id="961"/>
      <w:bookmarkEnd w:id="962"/>
      <w:bookmarkEnd w:id="964"/>
    </w:p>
    <w:p>
      <w:pPr>
        <w:pStyle w:val="Style98"/>
        <w:keepNext w:val="0"/>
        <w:keepLines w:val="0"/>
        <w:widowControl w:val="0"/>
        <w:numPr>
          <w:ilvl w:val="0"/>
          <w:numId w:val="19"/>
        </w:numPr>
        <w:shd w:val="clear" w:color="auto" w:fill="auto"/>
        <w:tabs>
          <w:tab w:pos="286" w:val="left"/>
        </w:tabs>
        <w:bidi w:val="0"/>
        <w:spacing w:before="0" w:after="380" w:line="240" w:lineRule="auto"/>
        <w:ind w:left="0" w:right="0" w:firstLine="0"/>
        <w:jc w:val="left"/>
      </w:pPr>
      <w:bookmarkStart w:id="965" w:name="bookmark965"/>
      <w:bookmarkEnd w:id="965"/>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rPr>
          <w:sz w:val="24"/>
          <w:szCs w:val="24"/>
        </w:rPr>
      </w:pPr>
      <w:bookmarkStart w:id="966" w:name="bookmark966"/>
      <w:bookmarkStart w:id="967" w:name="bookmark967"/>
      <w:bookmarkStart w:id="968" w:name="bookmark968"/>
      <w:bookmarkStart w:id="969" w:name="bookmark969"/>
      <w:r>
        <w:rPr>
          <w:color w:val="000000"/>
          <w:spacing w:val="0"/>
          <w:w w:val="100"/>
          <w:position w:val="0"/>
          <w:sz w:val="24"/>
          <w:szCs w:val="24"/>
        </w:rPr>
        <w:t>四</w:t>
      </w:r>
      <w:bookmarkEnd w:id="968"/>
      <w:r>
        <w:rPr>
          <w:color w:val="000000"/>
          <w:spacing w:val="0"/>
          <w:w w:val="100"/>
          <w:position w:val="0"/>
          <w:sz w:val="24"/>
          <w:szCs w:val="24"/>
        </w:rPr>
        <w:t>、股份回购在报告期的具体实施情况</w:t>
      </w:r>
      <w:bookmarkEnd w:id="966"/>
      <w:bookmarkEnd w:id="967"/>
      <w:bookmarkEnd w:id="969"/>
    </w:p>
    <w:p>
      <w:pPr>
        <w:pStyle w:val="Style98"/>
        <w:keepNext w:val="0"/>
        <w:keepLines w:val="0"/>
        <w:widowControl w:val="0"/>
        <w:numPr>
          <w:ilvl w:val="0"/>
          <w:numId w:val="19"/>
        </w:numPr>
        <w:shd w:val="clear" w:color="auto" w:fill="auto"/>
        <w:tabs>
          <w:tab w:pos="286" w:val="left"/>
        </w:tabs>
        <w:bidi w:val="0"/>
        <w:spacing w:before="0" w:after="380" w:line="240" w:lineRule="auto"/>
        <w:ind w:left="0" w:right="0" w:firstLine="0"/>
        <w:jc w:val="both"/>
      </w:pPr>
      <w:bookmarkStart w:id="970" w:name="bookmark970"/>
      <w:bookmarkEnd w:id="970"/>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971" w:name="bookmark971"/>
      <w:bookmarkStart w:id="972" w:name="bookmark972"/>
      <w:bookmarkStart w:id="973" w:name="bookmark973"/>
      <w:r>
        <w:rPr>
          <w:color w:val="000000"/>
          <w:spacing w:val="0"/>
          <w:w w:val="100"/>
          <w:position w:val="0"/>
        </w:rPr>
        <w:t>第八节优先股相关情况</w:t>
      </w:r>
      <w:bookmarkEnd w:id="971"/>
      <w:bookmarkEnd w:id="972"/>
      <w:bookmarkEnd w:id="973"/>
    </w:p>
    <w:p>
      <w:pPr>
        <w:pStyle w:val="Style9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380" w:line="240" w:lineRule="auto"/>
        <w:ind w:left="0" w:right="0" w:firstLine="440"/>
        <w:jc w:val="left"/>
        <w:sectPr>
          <w:footnotePr>
            <w:pos w:val="pageBottom"/>
            <w:numFmt w:val="decimal"/>
            <w:numRestart w:val="continuous"/>
          </w:footnotePr>
          <w:pgSz w:w="11900" w:h="16840"/>
          <w:pgMar w:top="1443" w:right="1051" w:bottom="1520" w:left="1043"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660" w:after="520" w:line="240" w:lineRule="auto"/>
        <w:ind w:left="0" w:right="0" w:firstLine="0"/>
        <w:jc w:val="center"/>
      </w:pPr>
      <w:bookmarkStart w:id="974" w:name="bookmark974"/>
      <w:bookmarkStart w:id="975" w:name="bookmark975"/>
      <w:bookmarkStart w:id="976" w:name="bookmark976"/>
      <w:r>
        <w:rPr>
          <w:color w:val="000000"/>
          <w:spacing w:val="0"/>
          <w:w w:val="100"/>
          <w:position w:val="0"/>
        </w:rPr>
        <w:t>第九节债券相关情况</w:t>
      </w:r>
      <w:bookmarkEnd w:id="974"/>
      <w:bookmarkEnd w:id="975"/>
      <w:bookmarkEnd w:id="976"/>
    </w:p>
    <w:p>
      <w:pPr>
        <w:pStyle w:val="Style21"/>
        <w:keepNext/>
        <w:keepLines/>
        <w:widowControl w:val="0"/>
        <w:shd w:val="clear" w:color="auto" w:fill="auto"/>
        <w:tabs>
          <w:tab w:pos="517" w:val="left"/>
        </w:tabs>
        <w:bidi w:val="0"/>
        <w:spacing w:before="0" w:after="360" w:line="240" w:lineRule="auto"/>
        <w:ind w:left="0" w:right="0" w:firstLine="0"/>
        <w:jc w:val="left"/>
        <w:rPr>
          <w:sz w:val="24"/>
          <w:szCs w:val="24"/>
        </w:rPr>
      </w:pPr>
      <w:bookmarkStart w:id="977" w:name="bookmark977"/>
      <w:bookmarkStart w:id="978" w:name="bookmark978"/>
      <w:bookmarkStart w:id="979" w:name="bookmark979"/>
      <w:bookmarkStart w:id="980" w:name="bookmark980"/>
      <w:r>
        <w:rPr>
          <w:color w:val="000000"/>
          <w:spacing w:val="0"/>
          <w:w w:val="100"/>
          <w:position w:val="0"/>
          <w:sz w:val="24"/>
          <w:szCs w:val="24"/>
        </w:rPr>
        <w:t>一</w:t>
      </w:r>
      <w:bookmarkEnd w:id="979"/>
      <w:r>
        <w:rPr>
          <w:color w:val="000000"/>
          <w:spacing w:val="0"/>
          <w:w w:val="100"/>
          <w:position w:val="0"/>
          <w:sz w:val="24"/>
          <w:szCs w:val="24"/>
        </w:rPr>
        <w:t>、</w:t>
        <w:tab/>
        <w:t>企业债券</w:t>
      </w:r>
      <w:bookmarkEnd w:id="977"/>
      <w:bookmarkEnd w:id="978"/>
      <w:bookmarkEnd w:id="980"/>
    </w:p>
    <w:p>
      <w:pPr>
        <w:pStyle w:val="Style9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报告期公司不存在企业债券。</w:t>
      </w:r>
    </w:p>
    <w:p>
      <w:pPr>
        <w:pStyle w:val="Style21"/>
        <w:keepNext/>
        <w:keepLines/>
        <w:widowControl w:val="0"/>
        <w:shd w:val="clear" w:color="auto" w:fill="auto"/>
        <w:tabs>
          <w:tab w:pos="517" w:val="left"/>
        </w:tabs>
        <w:bidi w:val="0"/>
        <w:spacing w:before="0" w:after="360" w:line="240" w:lineRule="auto"/>
        <w:ind w:left="0" w:right="0" w:firstLine="0"/>
        <w:jc w:val="left"/>
        <w:rPr>
          <w:sz w:val="24"/>
          <w:szCs w:val="24"/>
        </w:rPr>
      </w:pPr>
      <w:bookmarkStart w:id="981" w:name="bookmark981"/>
      <w:bookmarkStart w:id="982" w:name="bookmark982"/>
      <w:bookmarkStart w:id="983" w:name="bookmark983"/>
      <w:bookmarkStart w:id="984" w:name="bookmark984"/>
      <w:r>
        <w:rPr>
          <w:color w:val="000000"/>
          <w:spacing w:val="0"/>
          <w:w w:val="100"/>
          <w:position w:val="0"/>
          <w:sz w:val="24"/>
          <w:szCs w:val="24"/>
        </w:rPr>
        <w:t>二</w:t>
      </w:r>
      <w:bookmarkEnd w:id="983"/>
      <w:r>
        <w:rPr>
          <w:color w:val="000000"/>
          <w:spacing w:val="0"/>
          <w:w w:val="100"/>
          <w:position w:val="0"/>
          <w:sz w:val="24"/>
          <w:szCs w:val="24"/>
        </w:rPr>
        <w:t>、</w:t>
        <w:tab/>
        <w:t>公司债券</w:t>
      </w:r>
      <w:bookmarkEnd w:id="981"/>
      <w:bookmarkEnd w:id="982"/>
      <w:bookmarkEnd w:id="984"/>
    </w:p>
    <w:p>
      <w:pPr>
        <w:pStyle w:val="Style30"/>
        <w:keepNext/>
        <w:keepLines/>
        <w:widowControl w:val="0"/>
        <w:shd w:val="clear" w:color="auto" w:fill="auto"/>
        <w:bidi w:val="0"/>
        <w:spacing w:before="0" w:after="30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bookmarkEnd w:id="987"/>
      <w:r>
        <w:rPr>
          <w:color w:val="000000"/>
          <w:spacing w:val="0"/>
          <w:w w:val="100"/>
          <w:position w:val="0"/>
        </w:rPr>
        <w:t>、公司债券基本信息</w:t>
      </w:r>
      <w:bookmarkEnd w:id="985"/>
      <w:bookmarkEnd w:id="986"/>
      <w:bookmarkEnd w:id="988"/>
    </w:p>
    <w:tbl>
      <w:tblPr>
        <w:tblOverlap w:val="never"/>
        <w:jc w:val="center"/>
        <w:tblLayout w:type="fixed"/>
      </w:tblPr>
      <w:tblGrid>
        <w:gridCol w:w="1714"/>
        <w:gridCol w:w="912"/>
        <w:gridCol w:w="614"/>
        <w:gridCol w:w="854"/>
        <w:gridCol w:w="850"/>
        <w:gridCol w:w="792"/>
        <w:gridCol w:w="797"/>
        <w:gridCol w:w="538"/>
        <w:gridCol w:w="1862"/>
        <w:gridCol w:w="672"/>
      </w:tblGrid>
      <w:tr>
        <w:trPr>
          <w:trHeight w:val="7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债券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起息日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债券余额</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还本付息方式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140" w:firstLine="0"/>
              <w:jc w:val="right"/>
              <w:rPr>
                <w:sz w:val="17"/>
                <w:szCs w:val="17"/>
              </w:rPr>
            </w:pPr>
            <w:r>
              <w:rPr>
                <w:color w:val="000000"/>
                <w:spacing w:val="0"/>
                <w:w w:val="100"/>
                <w:position w:val="0"/>
                <w:sz w:val="17"/>
                <w:szCs w:val="17"/>
              </w:rPr>
              <w:t>交易</w:t>
            </w:r>
          </w:p>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场所</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年证券 公司次级债券（第一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 xml:space="preserve">一创 </w:t>
            </w:r>
            <w:r>
              <w:rPr>
                <w:rFonts w:ascii="Times New Roman" w:eastAsia="Times New Roman" w:hAnsi="Times New Roman" w:cs="Times New Roman"/>
                <w:color w:val="000000"/>
                <w:spacing w:val="0"/>
                <w:w w:val="100"/>
                <w:position w:val="0"/>
                <w:sz w:val="18"/>
                <w:szCs w:val="18"/>
              </w:rPr>
              <w:t>C1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按年付息，利息每年支 付一次，到期一次还本， 最后一期利息随本金的 兑付一起支付。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深交所</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年面向 合格投资者公开发行 公司债券（第一期）</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（品种二）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 xml:space="preserve">一创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按年付息，利息每年支 付一次，到期一次还本， 最后一期利息随本金的 兑付一起支付。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深交所</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年证券 公司次级债券（第一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 xml:space="preserve">一创 </w:t>
            </w:r>
            <w:r>
              <w:rPr>
                <w:rFonts w:ascii="Times New Roman" w:eastAsia="Times New Roman" w:hAnsi="Times New Roman" w:cs="Times New Roman"/>
                <w:color w:val="000000"/>
                <w:spacing w:val="0"/>
                <w:w w:val="100"/>
                <w:position w:val="0"/>
                <w:sz w:val="18"/>
                <w:szCs w:val="18"/>
              </w:rPr>
              <w:t>C1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按年付息，利息每年支 付一次，到期一次还本， 最后一期利息随本金的 兑付一起支付。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深交所</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年证券 公司次级债券（第一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 xml:space="preserve">一创 </w:t>
            </w:r>
            <w:r>
              <w:rPr>
                <w:rFonts w:ascii="Times New Roman" w:eastAsia="Times New Roman" w:hAnsi="Times New Roman" w:cs="Times New Roman"/>
                <w:color w:val="000000"/>
                <w:spacing w:val="0"/>
                <w:w w:val="100"/>
                <w:position w:val="0"/>
                <w:sz w:val="18"/>
                <w:szCs w:val="18"/>
              </w:rPr>
              <w:t>C1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按年付息，利息每年支 付一次，到期一次还本， 最后一期利息随本金的 兑付一起支付。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深交所</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 专业投资者公开发行 公司债券（第一期）</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（品种一）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 xml:space="preserve">一创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按年付息，利息每年支 付一次，到期一次还本， 最后一期利息随本金的 兑付一起支付。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深交所</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 专业投资者公开发行 公司债券（第一期）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 xml:space="preserve">一创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按年付息，利息每年支 付一次，到期一次还本， 最后一期利息随本金的 兑付一起支付。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深交所</w:t>
            </w:r>
          </w:p>
        </w:tc>
      </w:tr>
    </w:tbl>
    <w:p>
      <w:pPr>
        <w:widowControl w:val="0"/>
        <w:spacing w:line="1" w:lineRule="exact"/>
      </w:pPr>
      <w:r>
        <w:br w:type="page"/>
      </w:r>
    </w:p>
    <w:tbl>
      <w:tblPr>
        <w:tblOverlap w:val="never"/>
        <w:jc w:val="center"/>
        <w:tblLayout w:type="fixed"/>
      </w:tblPr>
      <w:tblGrid>
        <w:gridCol w:w="1714"/>
        <w:gridCol w:w="912"/>
        <w:gridCol w:w="614"/>
        <w:gridCol w:w="854"/>
        <w:gridCol w:w="850"/>
        <w:gridCol w:w="792"/>
        <w:gridCol w:w="797"/>
        <w:gridCol w:w="538"/>
        <w:gridCol w:w="1862"/>
        <w:gridCol w:w="67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（品种二）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 专业投资者公开发行 次级债券（第一期）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 xml:space="preserve">一创 </w:t>
            </w:r>
            <w:r>
              <w:rPr>
                <w:rFonts w:ascii="Times New Roman" w:eastAsia="Times New Roman" w:hAnsi="Times New Roman" w:cs="Times New Roman"/>
                <w:color w:val="000000"/>
                <w:spacing w:val="0"/>
                <w:w w:val="100"/>
                <w:position w:val="0"/>
                <w:sz w:val="18"/>
                <w:szCs w:val="18"/>
              </w:rPr>
              <w:t>C1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tab/>
            </w:r>
            <w:r>
              <w:rPr>
                <w:color w:val="000000"/>
                <w:spacing w:val="0"/>
                <w:w w:val="100"/>
                <w:position w:val="0"/>
                <w:sz w:val="17"/>
                <w:szCs w:val="17"/>
              </w:rPr>
              <w:t>年</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按年付息，利息每年支 付一次，到期一次还本， 最后一期利息随本金的 兑付一起支付。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深交所</w:t>
            </w:r>
          </w:p>
        </w:tc>
      </w:tr>
      <w:tr>
        <w:trPr>
          <w:trHeight w:val="133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投资者适当性安排</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本公司面向合格投资者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专业投资者公开发行公司债券仅限合格投资者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专业投资 者参与交易，公众投资者认购或买入的交易行为无效；本公司发行的“</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 xml:space="preserve">一创 </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7"/>
                <w:szCs w:val="17"/>
              </w:rPr>
              <w:t>”</w:t>
            </w:r>
            <w:r>
              <w:rPr>
                <w:color w:val="000000"/>
                <w:spacing w:val="0"/>
                <w:w w:val="100"/>
                <w:position w:val="0"/>
                <w:sz w:val="17"/>
                <w:szCs w:val="17"/>
              </w:rPr>
              <w:t>为公开发行；发行的其他次级债券为非公开发行，发行后的合格机构投资者 合计不超过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人。</w:t>
            </w:r>
          </w:p>
        </w:tc>
      </w:tr>
      <w:tr>
        <w:trPr>
          <w:trHeight w:val="103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适用的交易机制</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本公司面向合格投资者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专业投资者公开发行的公司债券、面向专业投资者公开发 行的次级债券采用集中竞价交易和大宗交易方式交易；本公司通过非公开发行的 次级债券采用大宗交易方式交易。</w:t>
            </w:r>
          </w:p>
        </w:tc>
      </w:tr>
      <w:tr>
        <w:trPr>
          <w:trHeight w:val="72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是否存在终止上市交易的风险和应对措 施</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一创</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一创</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一创</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”已分别于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日到期</w:t>
      </w:r>
    </w:p>
    <w:p>
      <w:pPr>
        <w:widowControl w:val="0"/>
        <w:spacing w:after="239" w:line="1" w:lineRule="exact"/>
      </w:pPr>
    </w:p>
    <w:p>
      <w:pPr>
        <w:pStyle w:val="Style98"/>
        <w:keepNext w:val="0"/>
        <w:keepLines w:val="0"/>
        <w:widowControl w:val="0"/>
        <w:shd w:val="clear" w:color="auto" w:fill="auto"/>
        <w:bidi w:val="0"/>
        <w:spacing w:before="0" w:after="0" w:line="240" w:lineRule="auto"/>
        <w:ind w:left="0" w:right="0" w:firstLine="0"/>
        <w:jc w:val="both"/>
      </w:pPr>
      <w:r>
        <w:rPr>
          <w:color w:val="000000"/>
          <w:spacing w:val="0"/>
          <w:w w:val="100"/>
          <w:position w:val="0"/>
        </w:rPr>
        <w:t>兑付。</w:t>
      </w:r>
    </w:p>
    <w:p>
      <w:pPr>
        <w:pStyle w:val="Style98"/>
        <w:keepNext w:val="0"/>
        <w:keepLines w:val="0"/>
        <w:widowControl w:val="0"/>
        <w:shd w:val="clear" w:color="auto" w:fill="auto"/>
        <w:bidi w:val="0"/>
        <w:spacing w:before="0" w:after="240" w:line="47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日完成“第一创业证券股份有限公司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年面向专业投资者公开发行公司债券（第一期）”（品 种一简称“</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一创</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149766</w:t>
      </w:r>
      <w:r>
        <w:rPr>
          <w:color w:val="000000"/>
          <w:spacing w:val="0"/>
          <w:w w:val="100"/>
          <w:position w:val="0"/>
        </w:rPr>
        <w:t>”，品种二简称“</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一创</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149767</w:t>
      </w:r>
      <w:r>
        <w:rPr>
          <w:color w:val="000000"/>
          <w:spacing w:val="0"/>
          <w:w w:val="100"/>
          <w:position w:val="0"/>
        </w:rPr>
        <w:t>”）发行。本期债券品种一发行 规模人民币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年、票面利率</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；品种二发行规模人民币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亿元、期限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年、票面利率</w:t>
      </w:r>
      <w:r>
        <w:rPr>
          <w:rFonts w:ascii="Times New Roman" w:eastAsia="Times New Roman" w:hAnsi="Times New Roman" w:cs="Times New Roman"/>
          <w:color w:val="000000"/>
          <w:spacing w:val="0"/>
          <w:w w:val="100"/>
          <w:position w:val="0"/>
          <w:sz w:val="18"/>
          <w:szCs w:val="18"/>
        </w:rPr>
        <w:t>3.88%</w:t>
      </w:r>
      <w:r>
        <w:rPr>
          <w:color w:val="000000"/>
          <w:spacing w:val="0"/>
          <w:w w:val="100"/>
          <w:position w:val="0"/>
        </w:rPr>
        <w:t>。</w:t>
      </w:r>
    </w:p>
    <w:p>
      <w:pPr>
        <w:pStyle w:val="Style12"/>
        <w:keepNext w:val="0"/>
        <w:keepLines w:val="0"/>
        <w:widowControl w:val="0"/>
        <w:shd w:val="clear" w:color="auto" w:fill="auto"/>
        <w:bidi w:val="0"/>
        <w:spacing w:before="0" w:after="240" w:line="240" w:lineRule="auto"/>
        <w:ind w:left="0" w:right="0" w:firstLine="0"/>
        <w:jc w:val="both"/>
      </w:pPr>
      <w:r>
        <w:rPr>
          <w:color w:val="000000"/>
          <w:spacing w:val="0"/>
          <w:w w:val="100"/>
          <w:position w:val="0"/>
        </w:rPr>
        <w:t>逾期未偿还债券</w:t>
      </w:r>
    </w:p>
    <w:p>
      <w:pPr>
        <w:pStyle w:val="Style9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60" w:line="240" w:lineRule="auto"/>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color w:val="000000"/>
          <w:spacing w:val="0"/>
          <w:w w:val="100"/>
          <w:position w:val="0"/>
        </w:rPr>
        <w:t>、</w:t>
        <w:tab/>
        <w:t>发行人或投资者选择权条款、投资者保护条款的触发和执行情况</w:t>
      </w:r>
      <w:bookmarkEnd w:id="989"/>
      <w:bookmarkEnd w:id="990"/>
      <w:bookmarkEnd w:id="992"/>
    </w:p>
    <w:p>
      <w:pPr>
        <w:pStyle w:val="Style9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60" w:line="240" w:lineRule="auto"/>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color w:val="000000"/>
          <w:spacing w:val="0"/>
          <w:w w:val="100"/>
          <w:position w:val="0"/>
        </w:rPr>
        <w:t>、</w:t>
        <w:tab/>
        <w:t>中介机构的情况</w:t>
      </w:r>
      <w:bookmarkEnd w:id="993"/>
      <w:bookmarkEnd w:id="994"/>
      <w:bookmarkEnd w:id="996"/>
    </w:p>
    <w:tbl>
      <w:tblPr>
        <w:tblOverlap w:val="never"/>
        <w:jc w:val="center"/>
        <w:tblLayout w:type="fixed"/>
      </w:tblPr>
      <w:tblGrid>
        <w:gridCol w:w="1824"/>
        <w:gridCol w:w="1272"/>
        <w:gridCol w:w="1685"/>
        <w:gridCol w:w="1872"/>
        <w:gridCol w:w="984"/>
        <w:gridCol w:w="874"/>
        <w:gridCol w:w="114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中介机构名称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签字会计师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中介机构 联系人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联系电话</w:t>
            </w:r>
          </w:p>
        </w:tc>
      </w:tr>
      <w:tr>
        <w:trPr>
          <w:trHeight w:val="72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年证券公 司次级债券（第一期）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债券受托管理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第一创业证券承销保 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北京市西城区武定侯街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号卓著中心</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毛志刚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010-63212056</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7"/>
                <w:szCs w:val="17"/>
              </w:rPr>
              <w:t>北京金诚同达律师事 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北京市建国门外大街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号国贸大厦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座十层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刘胤宏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010-57068585</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立信会计师事务所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上海市黄浦区南京东路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300" w:right="0" w:hanging="300"/>
              <w:jc w:val="left"/>
              <w:rPr>
                <w:sz w:val="17"/>
                <w:szCs w:val="17"/>
              </w:rPr>
            </w:pPr>
            <w:r>
              <w:rPr>
                <w:color w:val="000000"/>
                <w:spacing w:val="0"/>
                <w:w w:val="100"/>
                <w:position w:val="0"/>
                <w:sz w:val="17"/>
                <w:szCs w:val="17"/>
              </w:rPr>
              <w:t>朱颖、王斌、 唐成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唐成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021-63391166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年面向合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债券受托管理 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大同证券有限责任公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大同市城区迎宾街</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号桐城中央</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顾晨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010-65858107</w:t>
            </w:r>
          </w:p>
        </w:tc>
      </w:tr>
    </w:tbl>
    <w:p>
      <w:pPr>
        <w:widowControl w:val="0"/>
        <w:spacing w:line="1" w:lineRule="exact"/>
      </w:pPr>
      <w:r>
        <w:br w:type="page"/>
      </w:r>
    </w:p>
    <w:tbl>
      <w:tblPr>
        <w:tblOverlap w:val="never"/>
        <w:jc w:val="center"/>
        <w:tblLayout w:type="fixed"/>
      </w:tblPr>
      <w:tblGrid>
        <w:gridCol w:w="1824"/>
        <w:gridCol w:w="1272"/>
        <w:gridCol w:w="1680"/>
        <w:gridCol w:w="1877"/>
        <w:gridCol w:w="984"/>
        <w:gridCol w:w="874"/>
        <w:gridCol w:w="1142"/>
      </w:tblGrid>
      <w:tr>
        <w:trPr>
          <w:trHeight w:val="715"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格投资者公开发行公 司债券（第一期）（品 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北京金诚同达律师事 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北京市建国门外大街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号国贸大厦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座十层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刘胤宏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010-57068585</w:t>
            </w:r>
          </w:p>
        </w:tc>
      </w:tr>
      <w:tr>
        <w:trPr>
          <w:trHeight w:val="72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立信会计师事务所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上海市黄浦区南京东路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300" w:right="0" w:hanging="300"/>
              <w:jc w:val="left"/>
              <w:rPr>
                <w:sz w:val="17"/>
                <w:szCs w:val="17"/>
              </w:rPr>
            </w:pPr>
            <w:r>
              <w:rPr>
                <w:color w:val="000000"/>
                <w:spacing w:val="0"/>
                <w:w w:val="100"/>
                <w:position w:val="0"/>
                <w:sz w:val="17"/>
                <w:szCs w:val="17"/>
              </w:rPr>
              <w:t>朱颖、王斌、 唐成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唐成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021-63391166</w:t>
            </w:r>
          </w:p>
        </w:tc>
      </w:tr>
      <w:tr>
        <w:trPr>
          <w:trHeight w:val="70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资信评级机构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上海新世纪资信评估 投资服务有限公司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上海市黄浦区汉口路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398</w:t>
            </w:r>
            <w:r>
              <w:rPr>
                <w:color w:val="000000"/>
                <w:spacing w:val="0"/>
                <w:w w:val="100"/>
                <w:position w:val="0"/>
                <w:sz w:val="17"/>
                <w:szCs w:val="17"/>
              </w:rPr>
              <w:t>号华盛大厦</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叶秀彬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021-63501349</w:t>
            </w:r>
          </w:p>
        </w:tc>
      </w:tr>
      <w:tr>
        <w:trPr>
          <w:trHeight w:val="72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年证券公 司次级债券（第一期）、 第一创业证券股份有 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年证券公 司次级债券（第一期）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债券受托管理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第一创业证券承销保 荐有限责任公司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北京市西城区武定侯街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号卓著中心</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毛志刚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010-63212056</w:t>
            </w:r>
          </w:p>
        </w:tc>
      </w:tr>
      <w:tr>
        <w:trPr>
          <w:trHeight w:val="7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北京金诚同达律师事 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北京市建国门外大街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号国贸大厦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座十层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刘胤宏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010-57068585</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立信会计师事务所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上海市黄浦区南京东路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王斌、唐成、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倪一琳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唐成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021-63391166</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资信评级机构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上海新世纪资信评估 投资服务有限公司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上海市黄浦区汉口路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398</w:t>
            </w:r>
            <w:r>
              <w:rPr>
                <w:color w:val="000000"/>
                <w:spacing w:val="0"/>
                <w:w w:val="100"/>
                <w:position w:val="0"/>
                <w:sz w:val="17"/>
                <w:szCs w:val="17"/>
              </w:rPr>
              <w:t>号华盛大厦</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叶秀彬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021-63501349</w:t>
            </w:r>
          </w:p>
        </w:tc>
      </w:tr>
      <w:tr>
        <w:trPr>
          <w:trHeight w:val="10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 业投资者公开发行公 司债券（第一期）（品 种一）、</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 业投资者公开发行公 司债券（第一期）（品 种二）、</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第一创业证券股份有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 业投资者公开发行次 级债券（第一期）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债券受托管理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7"/>
                <w:szCs w:val="17"/>
              </w:rPr>
              <w:t>东北证券股份有限公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北京市西城区金融街街 道锦什坊街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号恒奥 中心</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于耀茹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010-63210757</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北京金诚同达律师事 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北京市建国门外大街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号国贸大厦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座十层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刘胤宏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010-57068585</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立信会计师事务所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上海市黄浦区南京东路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倪一琳、唐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唐成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021-63391166</w:t>
            </w:r>
          </w:p>
        </w:tc>
      </w:tr>
      <w:tr>
        <w:trPr>
          <w:trHeight w:val="20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资信评级机构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大公国际资信评估有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北京市海淀区西三环北 路</w:t>
            </w:r>
            <w:r>
              <w:rPr>
                <w:rFonts w:ascii="Times New Roman" w:eastAsia="Times New Roman" w:hAnsi="Times New Roman" w:cs="Times New Roman"/>
                <w:color w:val="000000"/>
                <w:spacing w:val="0"/>
                <w:w w:val="100"/>
                <w:position w:val="0"/>
                <w:sz w:val="18"/>
                <w:szCs w:val="18"/>
              </w:rPr>
              <w:t>89</w:t>
            </w:r>
            <w:r>
              <w:rPr>
                <w:color w:val="000000"/>
                <w:spacing w:val="0"/>
                <w:w w:val="100"/>
                <w:position w:val="0"/>
                <w:sz w:val="17"/>
                <w:szCs w:val="17"/>
              </w:rPr>
              <w:t>号外文大厦</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李喆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010-67413319</w:t>
            </w:r>
          </w:p>
        </w:tc>
      </w:tr>
    </w:tbl>
    <w:p>
      <w:pPr>
        <w:widowControl w:val="0"/>
        <w:spacing w:after="139" w:line="1" w:lineRule="exact"/>
      </w:pPr>
    </w:p>
    <w:p>
      <w:pPr>
        <w:pStyle w:val="Style1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报告期内上述机构是否发生变化</w:t>
      </w:r>
    </w:p>
    <w:p>
      <w:pPr>
        <w:pStyle w:val="Style98"/>
        <w:keepNext w:val="0"/>
        <w:keepLines w:val="0"/>
        <w:widowControl w:val="0"/>
        <w:shd w:val="clear" w:color="auto" w:fill="auto"/>
        <w:bidi w:val="0"/>
        <w:spacing w:before="0" w:after="380" w:line="240" w:lineRule="auto"/>
        <w:ind w:left="0" w:right="0" w:firstLine="0"/>
        <w:jc w:val="left"/>
      </w:pPr>
      <w:r>
        <w:rPr>
          <w:i/>
          <w:iCs/>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9"/>
      <w:r>
        <w:rPr>
          <w:color w:val="000000"/>
          <w:spacing w:val="0"/>
          <w:w w:val="100"/>
          <w:position w:val="0"/>
        </w:rPr>
        <w:t>、募集资金使用情况</w:t>
      </w:r>
      <w:bookmarkEnd w:id="1000"/>
      <w:bookmarkEnd w:id="997"/>
      <w:bookmarkEnd w:id="998"/>
    </w:p>
    <w:p>
      <w:pPr>
        <w:pStyle w:val="Style12"/>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截至报告期末，存续的公司债券募集资金使用情况如下:</w:t>
      </w:r>
    </w:p>
    <w:p>
      <w:pPr>
        <w:pStyle w:val="Style80"/>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4238"/>
        <w:gridCol w:w="1790"/>
        <w:gridCol w:w="1800"/>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已使用金额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未使用金额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年证券公司次级债 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年面向合格投资者 公开发行公司债券（第一期）（品种二）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4238"/>
        <w:gridCol w:w="1786"/>
        <w:gridCol w:w="1805"/>
        <w:gridCol w:w="181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年证券公司次级债 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年证券公司次级债 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 公开发行公司债券（第一期）（品种一）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 公开发行公司债券（第一期）（品种二）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第一创业证券股份有限公司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年面向专业投资者 公开发行次级债券（第一期）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募集资金专项账户运作情况</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公司严格按照公司债券募集说明书、次级债券募集说明书中的募集资 金用途使用资金。公司债券、次级债券的募集资金已全部用于补充公 司流动资金和偿还到期债务。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募集资金违规使用的整改情况</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是否与募集说明书承诺的用途、使用计划及其他约定 一致</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本公司发行的公司债券募集资金的使用与募集说明书的相关承诺一 致。</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募集资金用于建设项目</w:t>
      </w:r>
    </w:p>
    <w:p>
      <w:pPr>
        <w:pStyle w:val="Style9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公司报告期内变更上述债券募集资金用途</w:t>
      </w:r>
    </w:p>
    <w:p>
      <w:pPr>
        <w:pStyle w:val="Style9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400" w:line="326" w:lineRule="exact"/>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5</w:t>
      </w:r>
      <w:bookmarkEnd w:id="1003"/>
      <w:r>
        <w:rPr>
          <w:color w:val="000000"/>
          <w:spacing w:val="0"/>
          <w:w w:val="100"/>
          <w:position w:val="0"/>
        </w:rPr>
        <w:t>、</w:t>
        <w:tab/>
        <w:t>报告期内信用评级结果调整情况</w:t>
      </w:r>
      <w:bookmarkEnd w:id="1001"/>
      <w:bookmarkEnd w:id="1002"/>
      <w:bookmarkEnd w:id="1004"/>
    </w:p>
    <w:p>
      <w:pPr>
        <w:pStyle w:val="Style9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68" w:val="left"/>
        </w:tabs>
        <w:bidi w:val="0"/>
        <w:spacing w:before="0" w:after="340" w:line="326" w:lineRule="exact"/>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6</w:t>
      </w:r>
      <w:bookmarkEnd w:id="1007"/>
      <w:r>
        <w:rPr>
          <w:color w:val="000000"/>
          <w:spacing w:val="0"/>
          <w:w w:val="100"/>
          <w:position w:val="0"/>
        </w:rPr>
        <w:t>、</w:t>
        <w:tab/>
        <w:t>担保情况、偿债计划及其他偿债保障措施在报告期内的执行情况和变化情况及对债券投资者权益的影 响</w:t>
      </w:r>
      <w:bookmarkEnd w:id="1005"/>
      <w:bookmarkEnd w:id="1006"/>
      <w:bookmarkEnd w:id="1008"/>
    </w:p>
    <w:p>
      <w:pPr>
        <w:pStyle w:val="Style12"/>
        <w:keepNext w:val="0"/>
        <w:keepLines w:val="0"/>
        <w:widowControl w:val="0"/>
        <w:shd w:val="clear" w:color="auto" w:fill="auto"/>
        <w:bidi w:val="0"/>
        <w:spacing w:before="0" w:after="140" w:line="326" w:lineRule="exact"/>
        <w:ind w:left="0" w:right="0" w:firstLine="440"/>
        <w:jc w:val="both"/>
      </w:pPr>
      <w:r>
        <w:rPr>
          <w:color w:val="000000"/>
          <w:spacing w:val="0"/>
          <w:w w:val="100"/>
          <w:position w:val="0"/>
        </w:rPr>
        <w:t>公司已发行的公司债券均无担保，截至本报告披露日，公司债券担保情况、偿债计划及其他偿债保障</w:t>
      </w:r>
    </w:p>
    <w:p>
      <w:pPr>
        <w:pStyle w:val="Style12"/>
        <w:keepNext w:val="0"/>
        <w:keepLines w:val="0"/>
        <w:widowControl w:val="0"/>
        <w:shd w:val="clear" w:color="auto" w:fill="auto"/>
        <w:bidi w:val="0"/>
        <w:spacing w:before="0" w:after="400" w:line="326" w:lineRule="exact"/>
        <w:ind w:left="0" w:right="0" w:firstLine="0"/>
        <w:jc w:val="left"/>
      </w:pPr>
      <w:r>
        <w:rPr>
          <w:color w:val="000000"/>
          <w:spacing w:val="0"/>
          <w:w w:val="100"/>
          <w:position w:val="0"/>
        </w:rPr>
        <w:t>措施与募集说明书中“偿债计划及其他保障措施”章节没有重大变化。</w:t>
      </w:r>
    </w:p>
    <w:p>
      <w:pPr>
        <w:pStyle w:val="Style21"/>
        <w:keepNext/>
        <w:keepLines/>
        <w:widowControl w:val="0"/>
        <w:shd w:val="clear" w:color="auto" w:fill="auto"/>
        <w:bidi w:val="0"/>
        <w:spacing w:before="0" w:after="400" w:line="240" w:lineRule="auto"/>
        <w:ind w:left="0" w:right="0" w:firstLine="0"/>
        <w:jc w:val="left"/>
        <w:rPr>
          <w:sz w:val="24"/>
          <w:szCs w:val="24"/>
        </w:rPr>
      </w:pPr>
      <w:bookmarkStart w:id="1009" w:name="bookmark1009"/>
      <w:bookmarkStart w:id="1010" w:name="bookmark1010"/>
      <w:bookmarkStart w:id="1011" w:name="bookmark1011"/>
      <w:bookmarkStart w:id="1012" w:name="bookmark1012"/>
      <w:r>
        <w:rPr>
          <w:color w:val="000000"/>
          <w:spacing w:val="0"/>
          <w:w w:val="100"/>
          <w:position w:val="0"/>
          <w:sz w:val="24"/>
          <w:szCs w:val="24"/>
        </w:rPr>
        <w:t>三</w:t>
      </w:r>
      <w:bookmarkEnd w:id="1011"/>
      <w:r>
        <w:rPr>
          <w:color w:val="000000"/>
          <w:spacing w:val="0"/>
          <w:w w:val="100"/>
          <w:position w:val="0"/>
          <w:sz w:val="24"/>
          <w:szCs w:val="24"/>
        </w:rPr>
        <w:t>、非金融企业债务融资工具</w:t>
      </w:r>
      <w:bookmarkEnd w:id="1009"/>
      <w:bookmarkEnd w:id="1010"/>
      <w:bookmarkEnd w:id="1012"/>
    </w:p>
    <w:p>
      <w:pPr>
        <w:pStyle w:val="Style9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2"/>
        <w:keepNext w:val="0"/>
        <w:keepLines w:val="0"/>
        <w:widowControl w:val="0"/>
        <w:shd w:val="clear" w:color="auto" w:fill="auto"/>
        <w:bidi w:val="0"/>
        <w:spacing w:before="0" w:after="280" w:line="326" w:lineRule="exact"/>
        <w:ind w:left="0" w:right="0" w:firstLine="440"/>
        <w:jc w:val="left"/>
      </w:pPr>
      <w:r>
        <w:rPr>
          <w:color w:val="000000"/>
          <w:spacing w:val="0"/>
          <w:w w:val="100"/>
          <w:position w:val="0"/>
        </w:rPr>
        <w:t>报告期公司不存在非金融企业债务融资工具。</w:t>
      </w:r>
    </w:p>
    <w:p>
      <w:pPr>
        <w:pStyle w:val="Style21"/>
        <w:keepNext/>
        <w:keepLines/>
        <w:widowControl w:val="0"/>
        <w:shd w:val="clear" w:color="auto" w:fill="auto"/>
        <w:bidi w:val="0"/>
        <w:spacing w:before="0" w:after="360" w:line="240" w:lineRule="auto"/>
        <w:ind w:left="0" w:right="0" w:firstLine="0"/>
        <w:jc w:val="left"/>
        <w:rPr>
          <w:sz w:val="24"/>
          <w:szCs w:val="24"/>
        </w:rPr>
      </w:pPr>
      <w:bookmarkStart w:id="1013" w:name="bookmark1013"/>
      <w:bookmarkStart w:id="1014" w:name="bookmark1014"/>
      <w:bookmarkStart w:id="1015" w:name="bookmark1015"/>
      <w:bookmarkStart w:id="1016" w:name="bookmark1016"/>
      <w:r>
        <w:rPr>
          <w:color w:val="000000"/>
          <w:spacing w:val="0"/>
          <w:w w:val="100"/>
          <w:position w:val="0"/>
          <w:sz w:val="24"/>
          <w:szCs w:val="24"/>
        </w:rPr>
        <w:t>四</w:t>
      </w:r>
      <w:bookmarkEnd w:id="1015"/>
      <w:r>
        <w:rPr>
          <w:color w:val="000000"/>
          <w:spacing w:val="0"/>
          <w:w w:val="100"/>
          <w:position w:val="0"/>
          <w:sz w:val="24"/>
          <w:szCs w:val="24"/>
        </w:rPr>
        <w:t>、可转换公司债券</w:t>
      </w:r>
      <w:bookmarkEnd w:id="1013"/>
      <w:bookmarkEnd w:id="1014"/>
      <w:bookmarkEnd w:id="1016"/>
    </w:p>
    <w:p>
      <w:pPr>
        <w:pStyle w:val="Style9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报告期公司不存在可转换公司债券。</w:t>
      </w:r>
    </w:p>
    <w:p>
      <w:pPr>
        <w:pStyle w:val="Style21"/>
        <w:keepNext/>
        <w:keepLines/>
        <w:widowControl w:val="0"/>
        <w:shd w:val="clear" w:color="auto" w:fill="auto"/>
        <w:tabs>
          <w:tab w:pos="517" w:val="left"/>
        </w:tabs>
        <w:bidi w:val="0"/>
        <w:spacing w:before="0" w:after="360" w:line="240" w:lineRule="auto"/>
        <w:ind w:left="0" w:right="0" w:firstLine="0"/>
        <w:jc w:val="left"/>
        <w:rPr>
          <w:sz w:val="24"/>
          <w:szCs w:val="24"/>
        </w:rPr>
      </w:pPr>
      <w:bookmarkStart w:id="1017" w:name="bookmark1017"/>
      <w:bookmarkStart w:id="1018" w:name="bookmark1018"/>
      <w:bookmarkStart w:id="1019" w:name="bookmark1019"/>
      <w:bookmarkStart w:id="1020" w:name="bookmark1020"/>
      <w:r>
        <w:rPr>
          <w:color w:val="000000"/>
          <w:spacing w:val="0"/>
          <w:w w:val="100"/>
          <w:position w:val="0"/>
          <w:sz w:val="24"/>
          <w:szCs w:val="24"/>
        </w:rPr>
        <w:t>五</w:t>
      </w:r>
      <w:bookmarkEnd w:id="1019"/>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1017"/>
      <w:bookmarkEnd w:id="1018"/>
      <w:bookmarkEnd w:id="1020"/>
    </w:p>
    <w:p>
      <w:pPr>
        <w:pStyle w:val="Style9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rPr>
          <w:sz w:val="24"/>
          <w:szCs w:val="24"/>
        </w:rPr>
      </w:pPr>
      <w:bookmarkStart w:id="1021" w:name="bookmark1021"/>
      <w:bookmarkStart w:id="1022" w:name="bookmark1022"/>
      <w:bookmarkStart w:id="1023" w:name="bookmark1023"/>
      <w:bookmarkStart w:id="1024" w:name="bookmark1024"/>
      <w:r>
        <w:rPr>
          <w:color w:val="000000"/>
          <w:spacing w:val="0"/>
          <w:w w:val="100"/>
          <w:position w:val="0"/>
          <w:sz w:val="24"/>
          <w:szCs w:val="24"/>
        </w:rPr>
        <w:t>六</w:t>
      </w:r>
      <w:bookmarkEnd w:id="1023"/>
      <w:r>
        <w:rPr>
          <w:color w:val="000000"/>
          <w:spacing w:val="0"/>
          <w:w w:val="100"/>
          <w:position w:val="0"/>
          <w:sz w:val="24"/>
          <w:szCs w:val="24"/>
        </w:rPr>
        <w:t>、</w:t>
        <w:tab/>
        <w:t>报告期末除债券外的有息债务逾期情况</w:t>
      </w:r>
      <w:bookmarkEnd w:id="1021"/>
      <w:bookmarkEnd w:id="1022"/>
      <w:bookmarkEnd w:id="1024"/>
    </w:p>
    <w:p>
      <w:pPr>
        <w:pStyle w:val="Style9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rPr>
          <w:sz w:val="24"/>
          <w:szCs w:val="24"/>
        </w:rPr>
      </w:pPr>
      <w:bookmarkStart w:id="1025" w:name="bookmark1025"/>
      <w:bookmarkStart w:id="1026" w:name="bookmark1026"/>
      <w:bookmarkStart w:id="1027" w:name="bookmark1027"/>
      <w:bookmarkStart w:id="1028" w:name="bookmark1028"/>
      <w:r>
        <w:rPr>
          <w:color w:val="000000"/>
          <w:spacing w:val="0"/>
          <w:w w:val="100"/>
          <w:position w:val="0"/>
          <w:sz w:val="24"/>
          <w:szCs w:val="24"/>
        </w:rPr>
        <w:t>七</w:t>
      </w:r>
      <w:bookmarkEnd w:id="1027"/>
      <w:r>
        <w:rPr>
          <w:color w:val="000000"/>
          <w:spacing w:val="0"/>
          <w:w w:val="100"/>
          <w:position w:val="0"/>
          <w:sz w:val="24"/>
          <w:szCs w:val="24"/>
        </w:rPr>
        <w:t>、</w:t>
        <w:tab/>
        <w:t>报告期内是否有违反规章制度的情况</w:t>
      </w:r>
      <w:bookmarkEnd w:id="1025"/>
      <w:bookmarkEnd w:id="1026"/>
      <w:bookmarkEnd w:id="1028"/>
    </w:p>
    <w:p>
      <w:pPr>
        <w:pStyle w:val="Style9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60" w:line="240" w:lineRule="auto"/>
        <w:ind w:left="0" w:right="0" w:firstLine="0"/>
        <w:jc w:val="left"/>
        <w:rPr>
          <w:sz w:val="24"/>
          <w:szCs w:val="24"/>
        </w:rPr>
      </w:pPr>
      <w:bookmarkStart w:id="1029" w:name="bookmark1029"/>
      <w:bookmarkStart w:id="1030" w:name="bookmark1030"/>
      <w:bookmarkStart w:id="1031" w:name="bookmark1031"/>
      <w:bookmarkStart w:id="1032" w:name="bookmark1032"/>
      <w:r>
        <w:rPr>
          <w:color w:val="000000"/>
          <w:spacing w:val="0"/>
          <w:w w:val="100"/>
          <w:position w:val="0"/>
          <w:sz w:val="24"/>
          <w:szCs w:val="24"/>
        </w:rPr>
        <w:t>八</w:t>
      </w:r>
      <w:bookmarkEnd w:id="1031"/>
      <w:r>
        <w:rPr>
          <w:color w:val="000000"/>
          <w:spacing w:val="0"/>
          <w:w w:val="100"/>
          <w:position w:val="0"/>
          <w:sz w:val="24"/>
          <w:szCs w:val="24"/>
        </w:rPr>
        <w:t>、</w:t>
        <w:tab/>
        <w:t>截至报告期末公司近两年的主要会计数据和财务指标</w:t>
      </w:r>
      <w:bookmarkEnd w:id="1029"/>
      <w:bookmarkEnd w:id="1030"/>
      <w:bookmarkEnd w:id="1032"/>
    </w:p>
    <w:tbl>
      <w:tblPr>
        <w:tblOverlap w:val="never"/>
        <w:jc w:val="center"/>
        <w:tblLayout w:type="fixed"/>
      </w:tblPr>
      <w:tblGrid>
        <w:gridCol w:w="3226"/>
        <w:gridCol w:w="1982"/>
        <w:gridCol w:w="1982"/>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本报告期末比上年末增减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5.86</w:t>
            </w:r>
            <w:r>
              <w:rPr>
                <w:color w:val="000000"/>
                <w:spacing w:val="0"/>
                <w:w w:val="100"/>
                <w:position w:val="0"/>
                <w:sz w:val="17"/>
                <w:szCs w:val="17"/>
              </w:rPr>
              <w:t>个百分点</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0.69</w:t>
            </w:r>
            <w:r>
              <w:rPr>
                <w:color w:val="000000"/>
                <w:spacing w:val="0"/>
                <w:w w:val="100"/>
                <w:position w:val="0"/>
                <w:sz w:val="17"/>
                <w:szCs w:val="17"/>
              </w:rPr>
              <w:t>个百分点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5.86</w:t>
            </w:r>
            <w:r>
              <w:rPr>
                <w:color w:val="000000"/>
                <w:spacing w:val="0"/>
                <w:w w:val="100"/>
                <w:position w:val="0"/>
                <w:sz w:val="17"/>
                <w:szCs w:val="17"/>
              </w:rPr>
              <w:t>个百分点</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本报告期比上年同期增减</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扣除非经常性损益后净利润（万元）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0.59</w:t>
            </w:r>
            <w:r>
              <w:rPr>
                <w:color w:val="000000"/>
                <w:spacing w:val="0"/>
                <w:w w:val="100"/>
                <w:position w:val="0"/>
                <w:sz w:val="17"/>
                <w:szCs w:val="17"/>
              </w:rPr>
              <w:t>个百分点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无变动</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无变动</w:t>
            </w:r>
          </w:p>
        </w:tc>
      </w:tr>
    </w:tbl>
    <w:p>
      <w:pPr>
        <w:widowControl w:val="0"/>
        <w:spacing w:after="139" w:line="1" w:lineRule="exact"/>
      </w:pP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rPr>
        <w:t>30%</w:t>
      </w:r>
      <w:r>
        <w:rPr>
          <w:color w:val="000000"/>
          <w:spacing w:val="0"/>
          <w:w w:val="100"/>
          <w:position w:val="0"/>
        </w:rPr>
        <w:t>的主要原因：</w:t>
      </w:r>
    </w:p>
    <w:p>
      <w:pPr>
        <w:pStyle w:val="Style1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现金利息保障倍数较上年同期增加</w:t>
      </w:r>
      <w:r>
        <w:rPr>
          <w:rFonts w:ascii="Times New Roman" w:eastAsia="Times New Roman" w:hAnsi="Times New Roman" w:cs="Times New Roman"/>
          <w:color w:val="000000"/>
          <w:spacing w:val="0"/>
          <w:w w:val="100"/>
          <w:position w:val="0"/>
        </w:rPr>
        <w:t>625.64%</w:t>
      </w:r>
      <w:r>
        <w:rPr>
          <w:color w:val="000000"/>
          <w:spacing w:val="0"/>
          <w:w w:val="100"/>
          <w:position w:val="0"/>
        </w:rPr>
        <w:t>，主要系经营活动产生的现金流量净额同比增加所致。</w:t>
      </w:r>
    </w:p>
    <w:p>
      <w:pPr>
        <w:pStyle w:val="Style10"/>
        <w:keepNext/>
        <w:keepLines/>
        <w:widowControl w:val="0"/>
        <w:shd w:val="clear" w:color="auto" w:fill="auto"/>
        <w:bidi w:val="0"/>
        <w:spacing w:before="0" w:after="960" w:line="240" w:lineRule="auto"/>
        <w:ind w:left="0" w:right="0" w:firstLine="0"/>
        <w:jc w:val="center"/>
      </w:pPr>
      <w:bookmarkStart w:id="1033" w:name="bookmark1033"/>
      <w:bookmarkStart w:id="1034" w:name="bookmark1034"/>
      <w:bookmarkStart w:id="1035" w:name="bookmark1035"/>
      <w:r>
        <w:rPr>
          <w:color w:val="000000"/>
          <w:spacing w:val="0"/>
          <w:w w:val="100"/>
          <w:position w:val="0"/>
        </w:rPr>
        <w:t>第十节财务报告</w:t>
      </w:r>
      <w:bookmarkEnd w:id="1033"/>
      <w:bookmarkEnd w:id="1034"/>
      <w:bookmarkEnd w:id="1035"/>
    </w:p>
    <w:p>
      <w:pPr>
        <w:pStyle w:val="Style21"/>
        <w:keepNext/>
        <w:keepLines/>
        <w:widowControl w:val="0"/>
        <w:shd w:val="clear" w:color="auto" w:fill="auto"/>
        <w:bidi w:val="0"/>
        <w:spacing w:before="0" w:after="300" w:line="240" w:lineRule="auto"/>
        <w:ind w:left="0" w:right="0" w:firstLine="0"/>
        <w:jc w:val="both"/>
        <w:rPr>
          <w:sz w:val="24"/>
          <w:szCs w:val="24"/>
        </w:rPr>
      </w:pPr>
      <w:bookmarkStart w:id="1036" w:name="bookmark1036"/>
      <w:bookmarkStart w:id="1037" w:name="bookmark1037"/>
      <w:bookmarkStart w:id="1038" w:name="bookmark1038"/>
      <w:r>
        <w:rPr>
          <w:color w:val="000000"/>
          <w:spacing w:val="0"/>
          <w:w w:val="100"/>
          <w:position w:val="0"/>
          <w:sz w:val="24"/>
          <w:szCs w:val="24"/>
        </w:rPr>
        <w:t>审计报告</w:t>
      </w:r>
      <w:bookmarkEnd w:id="1036"/>
      <w:bookmarkEnd w:id="1037"/>
      <w:bookmarkEnd w:id="1038"/>
    </w:p>
    <w:tbl>
      <w:tblPr>
        <w:tblOverlap w:val="never"/>
        <w:jc w:val="center"/>
        <w:tblLayout w:type="fixed"/>
      </w:tblPr>
      <w:tblGrid>
        <w:gridCol w:w="4800"/>
        <w:gridCol w:w="4790"/>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立信会计师事务所（特殊普通合伙）</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ZA10442</w:t>
            </w:r>
            <w:r>
              <w:rPr>
                <w:color w:val="000000"/>
                <w:spacing w:val="0"/>
                <w:w w:val="100"/>
                <w:position w:val="0"/>
                <w:sz w:val="17"/>
                <w:szCs w:val="17"/>
              </w:rPr>
              <w:t>号</w:t>
            </w:r>
          </w:p>
        </w:tc>
      </w:tr>
      <w:tr>
        <w:trPr>
          <w:trHeight w:val="3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王斌、倪一琳</w:t>
            </w:r>
          </w:p>
        </w:tc>
      </w:tr>
    </w:tbl>
    <w:p>
      <w:pPr>
        <w:widowControl w:val="0"/>
        <w:spacing w:after="739" w:line="1" w:lineRule="exact"/>
      </w:pPr>
    </w:p>
    <w:p>
      <w:pPr>
        <w:pStyle w:val="Style12"/>
        <w:keepNext w:val="0"/>
        <w:keepLines w:val="0"/>
        <w:widowControl w:val="0"/>
        <w:shd w:val="clear" w:color="auto" w:fill="auto"/>
        <w:bidi w:val="0"/>
        <w:spacing w:before="0" w:after="40" w:line="408" w:lineRule="exact"/>
        <w:ind w:left="0" w:right="0" w:firstLine="0"/>
        <w:jc w:val="both"/>
      </w:pPr>
      <w:r>
        <w:rPr>
          <w:b/>
          <w:bCs/>
          <w:color w:val="000000"/>
          <w:spacing w:val="0"/>
          <w:w w:val="100"/>
          <w:position w:val="0"/>
        </w:rPr>
        <w:t>第一创业证券股份有限公司全体股东：</w:t>
      </w:r>
    </w:p>
    <w:p>
      <w:pPr>
        <w:pStyle w:val="Style12"/>
        <w:keepNext w:val="0"/>
        <w:keepLines w:val="0"/>
        <w:widowControl w:val="0"/>
        <w:shd w:val="clear" w:color="auto" w:fill="auto"/>
        <w:tabs>
          <w:tab w:pos="1279" w:val="left"/>
        </w:tabs>
        <w:bidi w:val="0"/>
        <w:spacing w:before="0" w:after="40" w:line="408" w:lineRule="exact"/>
        <w:ind w:left="0" w:right="0" w:firstLine="580"/>
        <w:jc w:val="both"/>
      </w:pPr>
      <w:bookmarkStart w:id="1039" w:name="bookmark1039"/>
      <w:r>
        <w:rPr>
          <w:b/>
          <w:bCs/>
          <w:color w:val="000000"/>
          <w:spacing w:val="0"/>
          <w:w w:val="100"/>
          <w:position w:val="0"/>
        </w:rPr>
        <w:t>一</w:t>
      </w:r>
      <w:bookmarkEnd w:id="1039"/>
      <w:r>
        <w:rPr>
          <w:b/>
          <w:bCs/>
          <w:color w:val="000000"/>
          <w:spacing w:val="0"/>
          <w:w w:val="100"/>
          <w:position w:val="0"/>
        </w:rPr>
        <w:t>、</w:t>
        <w:tab/>
        <w:t>审计意见</w:t>
      </w:r>
    </w:p>
    <w:p>
      <w:pPr>
        <w:pStyle w:val="Style12"/>
        <w:keepNext w:val="0"/>
        <w:keepLines w:val="0"/>
        <w:widowControl w:val="0"/>
        <w:shd w:val="clear" w:color="auto" w:fill="auto"/>
        <w:bidi w:val="0"/>
        <w:spacing w:before="0" w:after="40" w:line="410" w:lineRule="exact"/>
        <w:ind w:left="0" w:right="0" w:firstLine="580"/>
        <w:jc w:val="both"/>
      </w:pPr>
      <w:r>
        <w:rPr>
          <w:color w:val="000000"/>
          <w:spacing w:val="0"/>
          <w:w w:val="100"/>
          <w:position w:val="0"/>
        </w:rPr>
        <w:t>我们审计了第一创业证券股份有限公司（以下简称第一创业）财务报表，包括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 有者权益变动表以及相关财务报表附注。</w:t>
      </w:r>
    </w:p>
    <w:p>
      <w:pPr>
        <w:pStyle w:val="Style12"/>
        <w:keepNext w:val="0"/>
        <w:keepLines w:val="0"/>
        <w:widowControl w:val="0"/>
        <w:shd w:val="clear" w:color="auto" w:fill="auto"/>
        <w:bidi w:val="0"/>
        <w:spacing w:before="0" w:after="40" w:line="394" w:lineRule="exact"/>
        <w:ind w:left="0" w:right="0" w:firstLine="580"/>
        <w:jc w:val="both"/>
      </w:pPr>
      <w:r>
        <w:rPr>
          <w:color w:val="000000"/>
          <w:spacing w:val="0"/>
          <w:w w:val="100"/>
          <w:position w:val="0"/>
        </w:rPr>
        <w:t>我们认为，后附的财务报表在所有重大方面按照企业会计准则的规定编制，公允反映了第一创业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2"/>
        <w:keepNext w:val="0"/>
        <w:keepLines w:val="0"/>
        <w:widowControl w:val="0"/>
        <w:shd w:val="clear" w:color="auto" w:fill="auto"/>
        <w:tabs>
          <w:tab w:pos="1279" w:val="left"/>
        </w:tabs>
        <w:bidi w:val="0"/>
        <w:spacing w:before="0" w:after="40" w:line="408" w:lineRule="exact"/>
        <w:ind w:left="0" w:right="0" w:firstLine="580"/>
        <w:jc w:val="both"/>
      </w:pPr>
      <w:bookmarkStart w:id="1040" w:name="bookmark1040"/>
      <w:r>
        <w:rPr>
          <w:b/>
          <w:bCs/>
          <w:color w:val="000000"/>
          <w:spacing w:val="0"/>
          <w:w w:val="100"/>
          <w:position w:val="0"/>
        </w:rPr>
        <w:t>二</w:t>
      </w:r>
      <w:bookmarkEnd w:id="1040"/>
      <w:r>
        <w:rPr>
          <w:b/>
          <w:bCs/>
          <w:color w:val="000000"/>
          <w:spacing w:val="0"/>
          <w:w w:val="100"/>
          <w:position w:val="0"/>
        </w:rPr>
        <w:t>、</w:t>
        <w:tab/>
        <w:t>形成审计意见的基础</w:t>
      </w:r>
    </w:p>
    <w:p>
      <w:pPr>
        <w:pStyle w:val="Style12"/>
        <w:keepNext w:val="0"/>
        <w:keepLines w:val="0"/>
        <w:widowControl w:val="0"/>
        <w:shd w:val="clear" w:color="auto" w:fill="auto"/>
        <w:bidi w:val="0"/>
        <w:spacing w:before="0" w:after="40" w:line="408" w:lineRule="exact"/>
        <w:ind w:left="0" w:right="0" w:firstLine="580"/>
        <w:jc w:val="both"/>
      </w:pPr>
      <w:r>
        <w:rPr>
          <w:color w:val="000000"/>
          <w:spacing w:val="0"/>
          <w:w w:val="100"/>
          <w:position w:val="0"/>
        </w:rPr>
        <w:t>我们按照中国注册会计师审计准则的规定执行了审计工作。审计报告的“注册会计师对财务报表审 计的责任”部分进一步阐述了我们在这些准则下的责任。按照中国注册会计师职业道德守则，我们独立于 第一创业，并履行了职业道德方面的其他责任。我们相信，我们获取的审计证据是充分、适当的，为发表 审计意见提供了基础。</w:t>
      </w:r>
    </w:p>
    <w:p>
      <w:pPr>
        <w:pStyle w:val="Style12"/>
        <w:keepNext w:val="0"/>
        <w:keepLines w:val="0"/>
        <w:widowControl w:val="0"/>
        <w:shd w:val="clear" w:color="auto" w:fill="auto"/>
        <w:tabs>
          <w:tab w:pos="1279" w:val="left"/>
        </w:tabs>
        <w:bidi w:val="0"/>
        <w:spacing w:before="0" w:after="40" w:line="408" w:lineRule="exact"/>
        <w:ind w:left="0" w:right="0" w:firstLine="580"/>
        <w:jc w:val="both"/>
      </w:pPr>
      <w:bookmarkStart w:id="1041" w:name="bookmark1041"/>
      <w:r>
        <w:rPr>
          <w:b/>
          <w:bCs/>
          <w:color w:val="000000"/>
          <w:spacing w:val="0"/>
          <w:w w:val="100"/>
          <w:position w:val="0"/>
        </w:rPr>
        <w:t>三</w:t>
      </w:r>
      <w:bookmarkEnd w:id="1041"/>
      <w:r>
        <w:rPr>
          <w:b/>
          <w:bCs/>
          <w:color w:val="000000"/>
          <w:spacing w:val="0"/>
          <w:w w:val="100"/>
          <w:position w:val="0"/>
        </w:rPr>
        <w:t>、</w:t>
        <w:tab/>
        <w:t>关键审计事项</w:t>
      </w:r>
    </w:p>
    <w:p>
      <w:pPr>
        <w:pStyle w:val="Style12"/>
        <w:keepNext w:val="0"/>
        <w:keepLines w:val="0"/>
        <w:widowControl w:val="0"/>
        <w:shd w:val="clear" w:color="auto" w:fill="auto"/>
        <w:bidi w:val="0"/>
        <w:spacing w:before="0" w:after="180" w:line="408" w:lineRule="exact"/>
        <w:ind w:left="0" w:right="0" w:firstLine="580"/>
        <w:jc w:val="both"/>
      </w:pPr>
      <w:r>
        <w:rPr>
          <w:color w:val="000000"/>
          <w:spacing w:val="0"/>
          <w:w w:val="100"/>
          <w:position w:val="0"/>
        </w:rPr>
        <w:t>关键审计事项是我们根据职业判断，认为对本期财务报表审计最为重要的事项。这些事项的应对以 对财务报表整体进行审计并形成审计意见为背景，我们不对这些事项单独发表意见。</w:t>
      </w:r>
    </w:p>
    <w:p>
      <w:pPr>
        <w:pStyle w:val="Style8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我们在审计中识别出的关键审计事项汇总如下:</w:t>
      </w:r>
    </w:p>
    <w:tbl>
      <w:tblPr>
        <w:tblOverlap w:val="never"/>
        <w:jc w:val="center"/>
        <w:tblLayout w:type="fixed"/>
      </w:tblPr>
      <w:tblGrid>
        <w:gridCol w:w="4776"/>
        <w:gridCol w:w="4781"/>
      </w:tblGrid>
      <w:tr>
        <w:trPr>
          <w:trHeight w:val="4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该事项在审计中是如何应对的</w:t>
            </w:r>
          </w:p>
        </w:tc>
      </w:tr>
      <w:tr>
        <w:trPr>
          <w:trHeight w:val="485"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（一）金融资产预期信用损失的计提</w:t>
            </w:r>
          </w:p>
        </w:tc>
      </w:tr>
      <w:tr>
        <w:trPr>
          <w:trHeight w:val="8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408"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日，第一创业金融资产信用减值准备 余额为</w:t>
            </w:r>
            <w:r>
              <w:rPr>
                <w:rFonts w:ascii="Times New Roman" w:eastAsia="Times New Roman" w:hAnsi="Times New Roman" w:cs="Times New Roman"/>
                <w:color w:val="000000"/>
                <w:spacing w:val="0"/>
                <w:w w:val="100"/>
                <w:position w:val="0"/>
                <w:sz w:val="18"/>
                <w:szCs w:val="18"/>
              </w:rPr>
              <w:t>7.31</w:t>
            </w:r>
            <w:r>
              <w:rPr>
                <w:color w:val="000000"/>
                <w:spacing w:val="0"/>
                <w:w w:val="100"/>
                <w:position w:val="0"/>
                <w:sz w:val="17"/>
                <w:szCs w:val="17"/>
              </w:rPr>
              <w:t>亿元，详见财务报表附注五、（二十一）资产减</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408" w:lineRule="exact"/>
              <w:ind w:left="0" w:right="0" w:firstLine="0"/>
              <w:jc w:val="left"/>
              <w:rPr>
                <w:sz w:val="17"/>
                <w:szCs w:val="17"/>
              </w:rPr>
            </w:pPr>
            <w:r>
              <w:rPr>
                <w:color w:val="000000"/>
                <w:spacing w:val="0"/>
                <w:w w:val="100"/>
                <w:position w:val="0"/>
                <w:sz w:val="17"/>
                <w:szCs w:val="17"/>
              </w:rPr>
              <w:t>我们评估并测试了管理层与金融资产预期信用损失计提的 内部控制的设计和执行的有效性。</w:t>
            </w:r>
          </w:p>
        </w:tc>
      </w:tr>
    </w:tbl>
    <w:p>
      <w:pPr>
        <w:widowControl w:val="0"/>
        <w:spacing w:line="1" w:lineRule="exact"/>
      </w:pPr>
      <w:r>
        <w:br w:type="page"/>
      </w:r>
    </w:p>
    <w:tbl>
      <w:tblPr>
        <w:tblOverlap w:val="never"/>
        <w:jc w:val="center"/>
        <w:tblLayout w:type="fixed"/>
      </w:tblPr>
      <w:tblGrid>
        <w:gridCol w:w="4776"/>
        <w:gridCol w:w="4781"/>
      </w:tblGrid>
      <w:tr>
        <w:trPr>
          <w:trHeight w:val="4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该事项在审计中是如何应对的</w:t>
            </w:r>
          </w:p>
        </w:tc>
      </w:tr>
      <w:tr>
        <w:trPr>
          <w:trHeight w:val="45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2" w:lineRule="exact"/>
              <w:ind w:left="0" w:right="0" w:firstLine="0"/>
              <w:jc w:val="left"/>
              <w:rPr>
                <w:sz w:val="17"/>
                <w:szCs w:val="17"/>
              </w:rPr>
            </w:pPr>
            <w:r>
              <w:rPr>
                <w:color w:val="000000"/>
                <w:spacing w:val="0"/>
                <w:w w:val="100"/>
                <w:position w:val="0"/>
                <w:sz w:val="17"/>
                <w:szCs w:val="17"/>
              </w:rPr>
              <w:t>值。</w:t>
            </w:r>
          </w:p>
          <w:p>
            <w:pPr>
              <w:pStyle w:val="Style2"/>
              <w:keepNext w:val="0"/>
              <w:keepLines w:val="0"/>
              <w:widowControl w:val="0"/>
              <w:shd w:val="clear" w:color="auto" w:fill="auto"/>
              <w:bidi w:val="0"/>
              <w:spacing w:before="0" w:after="0" w:line="402" w:lineRule="exact"/>
              <w:ind w:left="0" w:right="0" w:firstLine="0"/>
              <w:jc w:val="both"/>
              <w:rPr>
                <w:sz w:val="17"/>
                <w:szCs w:val="17"/>
              </w:rPr>
            </w:pPr>
            <w:r>
              <w:rPr>
                <w:color w:val="000000"/>
                <w:spacing w:val="0"/>
                <w:w w:val="100"/>
                <w:position w:val="0"/>
                <w:sz w:val="17"/>
                <w:szCs w:val="17"/>
              </w:rPr>
              <w:t>如财务报表附注三、（十）</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金融资产的减值所述，第一创 业以预期信用损失为基础对以摊余成本计量的金融资产和 以公允价值计量且其变动计入其他综合收益的债务工具投 资的减值准备进行计量。在确定上述金融资产的预期信用 损失时，第一创业需要对信用风险是否显著增加、具有共 同信用风险特征资产组的划分、模型中使用的包括违约风 险暴露、违约概率、违约损失率、前瞻性因子等信息作出 评估。</w:t>
            </w:r>
          </w:p>
          <w:p>
            <w:pPr>
              <w:pStyle w:val="Style2"/>
              <w:keepNext w:val="0"/>
              <w:keepLines w:val="0"/>
              <w:widowControl w:val="0"/>
              <w:shd w:val="clear" w:color="auto" w:fill="auto"/>
              <w:bidi w:val="0"/>
              <w:spacing w:before="0" w:after="0" w:line="408" w:lineRule="exact"/>
              <w:ind w:left="0" w:right="0" w:firstLine="0"/>
              <w:jc w:val="both"/>
              <w:rPr>
                <w:sz w:val="17"/>
                <w:szCs w:val="17"/>
              </w:rPr>
            </w:pPr>
            <w:r>
              <w:rPr>
                <w:color w:val="000000"/>
                <w:spacing w:val="0"/>
                <w:w w:val="100"/>
                <w:position w:val="0"/>
                <w:sz w:val="17"/>
                <w:szCs w:val="17"/>
              </w:rPr>
              <w:t>由于金融资产减值准备的金额重大且其减值准备的计提需 要管理层做出重大判断，该事项被确认为重要审计领域。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94" w:lineRule="exact"/>
              <w:ind w:left="0" w:right="0" w:firstLine="0"/>
              <w:jc w:val="both"/>
              <w:rPr>
                <w:sz w:val="17"/>
                <w:szCs w:val="17"/>
              </w:rPr>
            </w:pPr>
            <w:r>
              <w:rPr>
                <w:color w:val="000000"/>
                <w:spacing w:val="0"/>
                <w:w w:val="100"/>
                <w:position w:val="0"/>
                <w:sz w:val="17"/>
                <w:szCs w:val="17"/>
              </w:rPr>
              <w:t>我们获取并评估了管理层对于减值阶段划分的标准及确定 减值损失金额所采用的预期信用损失模型的合理性。</w:t>
            </w:r>
          </w:p>
          <w:p>
            <w:pPr>
              <w:pStyle w:val="Style2"/>
              <w:keepNext w:val="0"/>
              <w:keepLines w:val="0"/>
              <w:widowControl w:val="0"/>
              <w:shd w:val="clear" w:color="auto" w:fill="auto"/>
              <w:bidi w:val="0"/>
              <w:spacing w:before="0" w:after="40" w:line="398" w:lineRule="exact"/>
              <w:ind w:left="0" w:right="0" w:firstLine="0"/>
              <w:jc w:val="both"/>
              <w:rPr>
                <w:sz w:val="17"/>
                <w:szCs w:val="17"/>
              </w:rPr>
            </w:pPr>
            <w:r>
              <w:rPr>
                <w:color w:val="000000"/>
                <w:spacing w:val="0"/>
                <w:w w:val="100"/>
                <w:position w:val="0"/>
                <w:sz w:val="17"/>
                <w:szCs w:val="17"/>
              </w:rPr>
              <w:t>抽样检查和复核在预期信用损失模型中使用的关键参数的 合理性，包括违约风险暴露、违约概率、违约损失率、前 瞻性因子等。</w:t>
            </w:r>
          </w:p>
          <w:p>
            <w:pPr>
              <w:pStyle w:val="Style2"/>
              <w:keepNext w:val="0"/>
              <w:keepLines w:val="0"/>
              <w:widowControl w:val="0"/>
              <w:shd w:val="clear" w:color="auto" w:fill="auto"/>
              <w:bidi w:val="0"/>
              <w:spacing w:before="0" w:after="40" w:line="394" w:lineRule="exact"/>
              <w:ind w:left="0" w:right="0" w:firstLine="0"/>
              <w:jc w:val="both"/>
              <w:rPr>
                <w:sz w:val="17"/>
                <w:szCs w:val="17"/>
              </w:rPr>
            </w:pPr>
            <w:r>
              <w:rPr>
                <w:color w:val="000000"/>
                <w:spacing w:val="0"/>
                <w:w w:val="100"/>
                <w:position w:val="0"/>
                <w:sz w:val="17"/>
                <w:szCs w:val="17"/>
              </w:rPr>
              <w:t>针对计提重大减值准备的金融资产，检查其预期信用损失 计提的依据及其合理性。</w:t>
            </w:r>
          </w:p>
        </w:tc>
      </w:tr>
      <w:tr>
        <w:trPr>
          <w:trHeight w:val="494"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（二）以公允价值计量且分类为第三层级的金融工具估值</w:t>
            </w:r>
          </w:p>
        </w:tc>
      </w:tr>
      <w:tr>
        <w:trPr>
          <w:trHeight w:val="417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8" w:lineRule="exact"/>
              <w:ind w:left="0" w:right="0" w:firstLine="0"/>
              <w:jc w:val="both"/>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日，第一创业以公允价值计量且分类 为第三层级的金融工具账面价值为人民币</w:t>
            </w:r>
            <w:r>
              <w:rPr>
                <w:rFonts w:ascii="Times New Roman" w:eastAsia="Times New Roman" w:hAnsi="Times New Roman" w:cs="Times New Roman"/>
                <w:color w:val="000000"/>
                <w:spacing w:val="0"/>
                <w:w w:val="100"/>
                <w:position w:val="0"/>
                <w:sz w:val="18"/>
                <w:szCs w:val="18"/>
              </w:rPr>
              <w:t>9.29</w:t>
            </w:r>
            <w:r>
              <w:rPr>
                <w:color w:val="000000"/>
                <w:spacing w:val="0"/>
                <w:w w:val="100"/>
                <w:position w:val="0"/>
                <w:sz w:val="17"/>
                <w:szCs w:val="17"/>
              </w:rPr>
              <w:t>亿元，详 见附注十、公允价值的披露所述。</w:t>
            </w:r>
          </w:p>
          <w:p>
            <w:pPr>
              <w:pStyle w:val="Style2"/>
              <w:keepNext w:val="0"/>
              <w:keepLines w:val="0"/>
              <w:widowControl w:val="0"/>
              <w:shd w:val="clear" w:color="auto" w:fill="auto"/>
              <w:bidi w:val="0"/>
              <w:spacing w:before="0" w:after="0" w:line="402" w:lineRule="exact"/>
              <w:ind w:left="0" w:right="0" w:firstLine="0"/>
              <w:jc w:val="both"/>
              <w:rPr>
                <w:sz w:val="17"/>
                <w:szCs w:val="17"/>
              </w:rPr>
            </w:pPr>
            <w:r>
              <w:rPr>
                <w:color w:val="000000"/>
                <w:spacing w:val="0"/>
                <w:w w:val="100"/>
                <w:position w:val="0"/>
                <w:sz w:val="17"/>
                <w:szCs w:val="17"/>
              </w:rPr>
              <w:t>第一创业采用估值技术对第三层级金融工具的公允价值进 行评估，估值技术的选择及估值技术中所使用的不可观察 输入值（流动性折扣、风险调整折扣、波动率等）涉及管 理层的重大判断。</w:t>
            </w:r>
          </w:p>
          <w:p>
            <w:pPr>
              <w:pStyle w:val="Style2"/>
              <w:keepNext w:val="0"/>
              <w:keepLines w:val="0"/>
              <w:widowControl w:val="0"/>
              <w:shd w:val="clear" w:color="auto" w:fill="auto"/>
              <w:bidi w:val="0"/>
              <w:spacing w:before="0" w:after="0" w:line="403" w:lineRule="exact"/>
              <w:ind w:left="0" w:right="0" w:firstLine="0"/>
              <w:jc w:val="both"/>
              <w:rPr>
                <w:sz w:val="17"/>
                <w:szCs w:val="17"/>
              </w:rPr>
            </w:pPr>
            <w:r>
              <w:rPr>
                <w:color w:val="000000"/>
                <w:spacing w:val="0"/>
                <w:w w:val="100"/>
                <w:position w:val="0"/>
                <w:sz w:val="17"/>
                <w:szCs w:val="17"/>
              </w:rPr>
              <w:t>由于以公允价值计量且分类为第三层级的金融工具金额重 大且估值技术的选择和不可观察输入值的选择涉及管理层 的重大判断，该事项被确认为重要审计领域。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401" w:lineRule="exact"/>
              <w:ind w:left="0" w:right="0" w:firstLine="0"/>
              <w:jc w:val="both"/>
              <w:rPr>
                <w:sz w:val="17"/>
                <w:szCs w:val="17"/>
              </w:rPr>
            </w:pPr>
            <w:r>
              <w:rPr>
                <w:color w:val="000000"/>
                <w:spacing w:val="0"/>
                <w:w w:val="100"/>
                <w:position w:val="0"/>
                <w:sz w:val="17"/>
                <w:szCs w:val="17"/>
              </w:rPr>
              <w:t>我们评估并测试了管理层与公允价值计量的内部控制的设 计和执行的有效性，包括以公允价值计量且分类为第三层 级的金融工具的估值。</w:t>
            </w:r>
          </w:p>
          <w:p>
            <w:pPr>
              <w:pStyle w:val="Style2"/>
              <w:keepNext w:val="0"/>
              <w:keepLines w:val="0"/>
              <w:widowControl w:val="0"/>
              <w:shd w:val="clear" w:color="auto" w:fill="auto"/>
              <w:bidi w:val="0"/>
              <w:spacing w:before="0" w:after="0" w:line="396" w:lineRule="exact"/>
              <w:ind w:left="0" w:right="0" w:firstLine="0"/>
              <w:jc w:val="both"/>
              <w:rPr>
                <w:sz w:val="17"/>
                <w:szCs w:val="17"/>
              </w:rPr>
            </w:pPr>
            <w:r>
              <w:rPr>
                <w:color w:val="000000"/>
                <w:spacing w:val="0"/>
                <w:w w:val="100"/>
                <w:position w:val="0"/>
                <w:sz w:val="17"/>
                <w:szCs w:val="17"/>
              </w:rPr>
              <w:t>我们评估了管理层对以公允价值计量且分类为第三层级的 金融工具估值中所采用的估值技术和不可观察数值的合理 性及一惯性。</w:t>
            </w:r>
          </w:p>
          <w:p>
            <w:pPr>
              <w:pStyle w:val="Style2"/>
              <w:keepNext w:val="0"/>
              <w:keepLines w:val="0"/>
              <w:widowControl w:val="0"/>
              <w:shd w:val="clear" w:color="auto" w:fill="auto"/>
              <w:bidi w:val="0"/>
              <w:spacing w:before="0" w:after="0" w:line="432" w:lineRule="exact"/>
              <w:ind w:left="0" w:right="0" w:firstLine="0"/>
              <w:jc w:val="both"/>
              <w:rPr>
                <w:sz w:val="17"/>
                <w:szCs w:val="17"/>
              </w:rPr>
            </w:pPr>
            <w:r>
              <w:rPr>
                <w:color w:val="000000"/>
                <w:spacing w:val="0"/>
                <w:w w:val="100"/>
                <w:position w:val="0"/>
                <w:sz w:val="17"/>
                <w:szCs w:val="17"/>
              </w:rPr>
              <w:t>选取样本，结合金融工具相关的合同，复核管理层对金融 工具估值所采用的估值技术和不可观察输入值的合理性。</w:t>
            </w:r>
          </w:p>
        </w:tc>
      </w:tr>
      <w:tr>
        <w:trPr>
          <w:trHeight w:val="494"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（三）结构化主体的合并</w:t>
            </w:r>
          </w:p>
        </w:tc>
      </w:tr>
      <w:tr>
        <w:trPr>
          <w:trHeight w:val="373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413" w:lineRule="exact"/>
              <w:ind w:left="0" w:right="0" w:firstLine="0"/>
              <w:jc w:val="both"/>
              <w:rPr>
                <w:sz w:val="17"/>
                <w:szCs w:val="17"/>
              </w:rPr>
            </w:pPr>
            <w:r>
              <w:rPr>
                <w:color w:val="000000"/>
                <w:spacing w:val="0"/>
                <w:w w:val="100"/>
                <w:position w:val="0"/>
                <w:sz w:val="17"/>
                <w:szCs w:val="17"/>
              </w:rPr>
              <w:t>第一创业在开展业务的过程中管理和投资多项结构化主 体。</w:t>
            </w:r>
          </w:p>
          <w:p>
            <w:pPr>
              <w:pStyle w:val="Style2"/>
              <w:keepNext w:val="0"/>
              <w:keepLines w:val="0"/>
              <w:widowControl w:val="0"/>
              <w:shd w:val="clear" w:color="auto" w:fill="auto"/>
              <w:bidi w:val="0"/>
              <w:spacing w:before="0" w:after="0" w:line="401" w:lineRule="exact"/>
              <w:ind w:left="0" w:right="0" w:firstLine="0"/>
              <w:jc w:val="both"/>
              <w:rPr>
                <w:sz w:val="17"/>
                <w:szCs w:val="17"/>
              </w:rPr>
            </w:pPr>
            <w:r>
              <w:rPr>
                <w:color w:val="000000"/>
                <w:spacing w:val="0"/>
                <w:w w:val="100"/>
                <w:position w:val="0"/>
                <w:sz w:val="17"/>
                <w:szCs w:val="17"/>
              </w:rPr>
              <w:t>管理层需就是否对结构化主体存在控制，以确定结构化主 体是否应纳入合并财务报表范围作出重大判断。在确定结 构化主体是否纳入合并财务报表范围时，管理层对由公司 担任管理人或投资的结构化主体的权力进行评估，综合考 虑合并财务报表范围内的公司合计享有这些结构化主体的 可变回报或承担的风险敞口等因素评估第一创业从这些结 构化主体中获取的可变回报以及权力与可变回报的联系。</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40" w:line="403" w:lineRule="exact"/>
              <w:ind w:left="0" w:right="0" w:firstLine="0"/>
              <w:jc w:val="both"/>
              <w:rPr>
                <w:sz w:val="17"/>
                <w:szCs w:val="17"/>
              </w:rPr>
            </w:pPr>
            <w:r>
              <w:rPr>
                <w:color w:val="000000"/>
                <w:spacing w:val="0"/>
                <w:w w:val="100"/>
                <w:position w:val="0"/>
                <w:sz w:val="17"/>
                <w:szCs w:val="17"/>
              </w:rPr>
              <w:t>我们评估并测试了管理层判断结构化主体是否纳入合并财 务报表范围的内部控制的设计和执行的有效性。</w:t>
            </w:r>
          </w:p>
          <w:p>
            <w:pPr>
              <w:pStyle w:val="Style2"/>
              <w:keepNext w:val="0"/>
              <w:keepLines w:val="0"/>
              <w:widowControl w:val="0"/>
              <w:shd w:val="clear" w:color="auto" w:fill="auto"/>
              <w:bidi w:val="0"/>
              <w:spacing w:before="0" w:after="0" w:line="401" w:lineRule="exact"/>
              <w:ind w:left="0" w:right="0" w:firstLine="0"/>
              <w:jc w:val="both"/>
              <w:rPr>
                <w:sz w:val="17"/>
                <w:szCs w:val="17"/>
              </w:rPr>
            </w:pPr>
            <w:r>
              <w:rPr>
                <w:color w:val="000000"/>
                <w:spacing w:val="0"/>
                <w:w w:val="100"/>
                <w:position w:val="0"/>
                <w:sz w:val="17"/>
                <w:szCs w:val="17"/>
              </w:rPr>
              <w:t>我们取得管理层认定的存在控制的结构化主体清单，抽样 检查了相关的资产管理合同和投资合同，以评估公司对结 构化主体的权力范围和对结构化主体承担或享有的可变回 报权益以及权力与可变回报的联系。我们亦复核了管理层 在可变回报定量计算中使用的源数据与相关的资产管理合 同的规定，并对公司承担或享有的可变回报结果进行了重 新计算。</w:t>
            </w:r>
          </w:p>
        </w:tc>
      </w:tr>
    </w:tbl>
    <w:p>
      <w:pPr>
        <w:widowControl w:val="0"/>
        <w:spacing w:line="1" w:lineRule="exact"/>
      </w:pPr>
    </w:p>
    <w:tbl>
      <w:tblPr>
        <w:tblOverlap w:val="never"/>
        <w:jc w:val="center"/>
        <w:tblLayout w:type="fixed"/>
      </w:tblPr>
      <w:tblGrid>
        <w:gridCol w:w="4776"/>
        <w:gridCol w:w="4781"/>
      </w:tblGrid>
      <w:tr>
        <w:trPr>
          <w:trHeight w:val="49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该事项在审计中是如何应对的</w:t>
            </w:r>
          </w:p>
        </w:tc>
      </w:tr>
      <w:tr>
        <w:trPr>
          <w:trHeight w:val="326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405"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日，纳入合并财务报表范围的结构化 主体的净资产为人民币</w:t>
            </w:r>
            <w:r>
              <w:rPr>
                <w:rFonts w:ascii="Times New Roman" w:eastAsia="Times New Roman" w:hAnsi="Times New Roman" w:cs="Times New Roman"/>
                <w:color w:val="000000"/>
                <w:spacing w:val="0"/>
                <w:w w:val="100"/>
                <w:position w:val="0"/>
                <w:sz w:val="18"/>
                <w:szCs w:val="18"/>
              </w:rPr>
              <w:t>145,340.64</w:t>
            </w:r>
            <w:r>
              <w:rPr>
                <w:color w:val="000000"/>
                <w:spacing w:val="0"/>
                <w:w w:val="100"/>
                <w:position w:val="0"/>
                <w:sz w:val="17"/>
                <w:szCs w:val="17"/>
              </w:rPr>
              <w:t xml:space="preserve">万元，详见附注六、（三）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所述;在未纳入合并财务报表范围的结构化主体中权益的 情况，详见附注七、（四）。</w:t>
            </w:r>
          </w:p>
          <w:p>
            <w:pPr>
              <w:pStyle w:val="Style2"/>
              <w:keepNext w:val="0"/>
              <w:keepLines w:val="0"/>
              <w:widowControl w:val="0"/>
              <w:shd w:val="clear" w:color="auto" w:fill="auto"/>
              <w:bidi w:val="0"/>
              <w:spacing w:before="0" w:after="0" w:line="403" w:lineRule="exact"/>
              <w:ind w:left="0" w:right="0" w:firstLine="0"/>
              <w:jc w:val="left"/>
              <w:rPr>
                <w:sz w:val="17"/>
                <w:szCs w:val="17"/>
              </w:rPr>
            </w:pPr>
            <w:r>
              <w:rPr>
                <w:color w:val="000000"/>
                <w:spacing w:val="0"/>
                <w:w w:val="100"/>
                <w:position w:val="0"/>
                <w:sz w:val="17"/>
                <w:szCs w:val="17"/>
              </w:rPr>
              <w:t>考虑对结构化主体是否存在控制涉及管理层的重大判断以 及在结构化主体中的权益重大，该事项被确定为重要审计 领域。</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400" w:lineRule="exact"/>
              <w:ind w:left="0" w:right="0" w:firstLine="0"/>
              <w:jc w:val="both"/>
              <w:rPr>
                <w:sz w:val="17"/>
                <w:szCs w:val="17"/>
              </w:rPr>
            </w:pPr>
            <w:r>
              <w:rPr>
                <w:color w:val="000000"/>
                <w:spacing w:val="0"/>
                <w:w w:val="100"/>
                <w:position w:val="0"/>
                <w:sz w:val="17"/>
                <w:szCs w:val="17"/>
              </w:rPr>
              <w:t>我们取得管理层统计的未纳入合并财务报表范围的结构化 主体中权益的情况。对于在第三方机构发起设立的结构化 主体中享有的权益，我们抽样检查了金融资产投资合同并 复核了其初始投资成本及估值情况。对于在本公司作为发 起人但未纳入合并财务报表范围的结构化主体中享有的权 益，我们复核了管理层统计的源数据，测试了与资产管理 业务有关的内部控制的设计和执行的有效性，同时，我们 抽样向资产管理业务的管理人或托管人进行了函证。</w:t>
            </w:r>
          </w:p>
        </w:tc>
      </w:tr>
    </w:tbl>
    <w:p>
      <w:pPr>
        <w:widowControl w:val="0"/>
        <w:spacing w:after="299" w:line="1" w:lineRule="exact"/>
      </w:pPr>
    </w:p>
    <w:p>
      <w:pPr>
        <w:pStyle w:val="Style12"/>
        <w:keepNext w:val="0"/>
        <w:keepLines w:val="0"/>
        <w:widowControl w:val="0"/>
        <w:shd w:val="clear" w:color="auto" w:fill="auto"/>
        <w:tabs>
          <w:tab w:pos="1270" w:val="left"/>
        </w:tabs>
        <w:bidi w:val="0"/>
        <w:spacing w:before="0" w:after="0" w:line="422" w:lineRule="exact"/>
        <w:ind w:left="0" w:right="0" w:firstLine="580"/>
        <w:jc w:val="both"/>
      </w:pPr>
      <w:bookmarkStart w:id="1042" w:name="bookmark1042"/>
      <w:r>
        <w:rPr>
          <w:b/>
          <w:bCs/>
          <w:color w:val="000000"/>
          <w:spacing w:val="0"/>
          <w:w w:val="100"/>
          <w:position w:val="0"/>
        </w:rPr>
        <w:t>四</w:t>
      </w:r>
      <w:bookmarkEnd w:id="1042"/>
      <w:r>
        <w:rPr>
          <w:b/>
          <w:bCs/>
          <w:color w:val="000000"/>
          <w:spacing w:val="0"/>
          <w:w w:val="100"/>
          <w:position w:val="0"/>
        </w:rPr>
        <w:t>、</w:t>
        <w:tab/>
        <w:t>其他信息</w:t>
      </w:r>
    </w:p>
    <w:p>
      <w:pPr>
        <w:pStyle w:val="Style12"/>
        <w:keepNext w:val="0"/>
        <w:keepLines w:val="0"/>
        <w:widowControl w:val="0"/>
        <w:shd w:val="clear" w:color="auto" w:fill="auto"/>
        <w:bidi w:val="0"/>
        <w:spacing w:before="0" w:after="0" w:line="422" w:lineRule="exact"/>
        <w:ind w:left="0" w:right="0" w:firstLine="580"/>
        <w:jc w:val="both"/>
      </w:pPr>
      <w:r>
        <w:rPr>
          <w:color w:val="000000"/>
          <w:spacing w:val="0"/>
          <w:w w:val="100"/>
          <w:position w:val="0"/>
        </w:rPr>
        <w:t>第一创业管理层（以下简称管理层）对其他信息负责。其他信息包括第一创业</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 盖的信息，但不包括财务报表和我们的审计报告。</w:t>
      </w:r>
    </w:p>
    <w:p>
      <w:pPr>
        <w:pStyle w:val="Style12"/>
        <w:keepNext w:val="0"/>
        <w:keepLines w:val="0"/>
        <w:widowControl w:val="0"/>
        <w:shd w:val="clear" w:color="auto" w:fill="auto"/>
        <w:bidi w:val="0"/>
        <w:spacing w:before="0" w:after="0" w:line="422"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12"/>
        <w:keepNext w:val="0"/>
        <w:keepLines w:val="0"/>
        <w:widowControl w:val="0"/>
        <w:shd w:val="clear" w:color="auto" w:fill="auto"/>
        <w:bidi w:val="0"/>
        <w:spacing w:before="0" w:after="0" w:line="403" w:lineRule="exact"/>
        <w:ind w:left="0" w:right="0" w:firstLine="580"/>
        <w:jc w:val="both"/>
      </w:pPr>
      <w:r>
        <w:rPr>
          <w:color w:val="000000"/>
          <w:spacing w:val="0"/>
          <w:w w:val="100"/>
          <w:position w:val="0"/>
        </w:rPr>
        <w:t>结合我们对财务报表的审计，我们的责任是阅读其他信息，在此过程中，考虑其他信息是否与财务 报表或我们在审计过程中了解到的情况存在重大不一致或者似乎存在重大错报。</w:t>
      </w:r>
    </w:p>
    <w:p>
      <w:pPr>
        <w:pStyle w:val="Style12"/>
        <w:keepNext w:val="0"/>
        <w:keepLines w:val="0"/>
        <w:widowControl w:val="0"/>
        <w:shd w:val="clear" w:color="auto" w:fill="auto"/>
        <w:bidi w:val="0"/>
        <w:spacing w:before="0" w:after="0" w:line="413" w:lineRule="exact"/>
        <w:ind w:left="0" w:right="0" w:firstLine="58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12"/>
        <w:keepNext w:val="0"/>
        <w:keepLines w:val="0"/>
        <w:widowControl w:val="0"/>
        <w:shd w:val="clear" w:color="auto" w:fill="auto"/>
        <w:tabs>
          <w:tab w:pos="1270" w:val="left"/>
        </w:tabs>
        <w:bidi w:val="0"/>
        <w:spacing w:before="0" w:after="0" w:line="414" w:lineRule="exact"/>
        <w:ind w:left="0" w:right="0" w:firstLine="580"/>
        <w:jc w:val="both"/>
      </w:pPr>
      <w:bookmarkStart w:id="1043" w:name="bookmark1043"/>
      <w:r>
        <w:rPr>
          <w:b/>
          <w:bCs/>
          <w:color w:val="000000"/>
          <w:spacing w:val="0"/>
          <w:w w:val="100"/>
          <w:position w:val="0"/>
        </w:rPr>
        <w:t>五</w:t>
      </w:r>
      <w:bookmarkEnd w:id="1043"/>
      <w:r>
        <w:rPr>
          <w:b/>
          <w:bCs/>
          <w:color w:val="000000"/>
          <w:spacing w:val="0"/>
          <w:w w:val="100"/>
          <w:position w:val="0"/>
        </w:rPr>
        <w:t>、</w:t>
        <w:tab/>
        <w:t>管理层和治理层对财务报表的责任</w:t>
      </w:r>
    </w:p>
    <w:p>
      <w:pPr>
        <w:pStyle w:val="Style12"/>
        <w:keepNext w:val="0"/>
        <w:keepLines w:val="0"/>
        <w:widowControl w:val="0"/>
        <w:shd w:val="clear" w:color="auto" w:fill="auto"/>
        <w:bidi w:val="0"/>
        <w:spacing w:before="0" w:after="0" w:line="413" w:lineRule="exact"/>
        <w:ind w:left="0" w:right="0" w:firstLine="580"/>
        <w:jc w:val="both"/>
      </w:pPr>
      <w:r>
        <w:rPr>
          <w:color w:val="000000"/>
          <w:spacing w:val="0"/>
          <w:w w:val="100"/>
          <w:position w:val="0"/>
        </w:rPr>
        <w:t>管理层负责按照企业会计准则的规定编制财务报表，使其实现公允反映，并设计、执行和维护必要 的内部控制，以使财务报表不存在由于舞弊或错误导致的重大错报。</w:t>
      </w:r>
    </w:p>
    <w:p>
      <w:pPr>
        <w:pStyle w:val="Style12"/>
        <w:keepNext w:val="0"/>
        <w:keepLines w:val="0"/>
        <w:widowControl w:val="0"/>
        <w:shd w:val="clear" w:color="auto" w:fill="auto"/>
        <w:bidi w:val="0"/>
        <w:spacing w:before="0" w:after="0" w:line="403" w:lineRule="exact"/>
        <w:ind w:left="0" w:right="0" w:firstLine="580"/>
        <w:jc w:val="both"/>
      </w:pPr>
      <w:r>
        <w:rPr>
          <w:color w:val="000000"/>
          <w:spacing w:val="0"/>
          <w:w w:val="100"/>
          <w:position w:val="0"/>
        </w:rPr>
        <w:t>在编制财务报表时，管理层负责评估第一创业的持续经营能力，披露与持续经营相关的事项（如适 用），并运用持续经营假设，除非计划进行清算、终止运营或别无其他现实的选择。</w:t>
      </w:r>
    </w:p>
    <w:p>
      <w:pPr>
        <w:pStyle w:val="Style12"/>
        <w:keepNext w:val="0"/>
        <w:keepLines w:val="0"/>
        <w:widowControl w:val="0"/>
        <w:shd w:val="clear" w:color="auto" w:fill="auto"/>
        <w:bidi w:val="0"/>
        <w:spacing w:before="0" w:after="0" w:line="414" w:lineRule="exact"/>
        <w:ind w:left="0" w:right="0" w:firstLine="580"/>
        <w:jc w:val="both"/>
      </w:pPr>
      <w:r>
        <w:rPr>
          <w:color w:val="000000"/>
          <w:spacing w:val="0"/>
          <w:w w:val="100"/>
          <w:position w:val="0"/>
        </w:rPr>
        <w:t>治理层负责监督第一创业的财务报告过程。</w:t>
      </w:r>
    </w:p>
    <w:p>
      <w:pPr>
        <w:pStyle w:val="Style12"/>
        <w:keepNext w:val="0"/>
        <w:keepLines w:val="0"/>
        <w:widowControl w:val="0"/>
        <w:shd w:val="clear" w:color="auto" w:fill="auto"/>
        <w:tabs>
          <w:tab w:pos="1270" w:val="left"/>
        </w:tabs>
        <w:bidi w:val="0"/>
        <w:spacing w:before="0" w:after="0" w:line="414" w:lineRule="exact"/>
        <w:ind w:left="0" w:right="0" w:firstLine="580"/>
        <w:jc w:val="both"/>
      </w:pPr>
      <w:bookmarkStart w:id="1044" w:name="bookmark1044"/>
      <w:r>
        <w:rPr>
          <w:b/>
          <w:bCs/>
          <w:color w:val="000000"/>
          <w:spacing w:val="0"/>
          <w:w w:val="100"/>
          <w:position w:val="0"/>
        </w:rPr>
        <w:t>六</w:t>
      </w:r>
      <w:bookmarkEnd w:id="1044"/>
      <w:r>
        <w:rPr>
          <w:b/>
          <w:bCs/>
          <w:color w:val="000000"/>
          <w:spacing w:val="0"/>
          <w:w w:val="100"/>
          <w:position w:val="0"/>
        </w:rPr>
        <w:t>、</w:t>
        <w:tab/>
        <w:t>注册会计师对财务报表审计的责任</w:t>
      </w:r>
    </w:p>
    <w:p>
      <w:pPr>
        <w:pStyle w:val="Style12"/>
        <w:keepNext w:val="0"/>
        <w:keepLines w:val="0"/>
        <w:widowControl w:val="0"/>
        <w:shd w:val="clear" w:color="auto" w:fill="auto"/>
        <w:bidi w:val="0"/>
        <w:spacing w:before="0" w:after="0" w:line="414" w:lineRule="exact"/>
        <w:ind w:left="0" w:right="0" w:firstLine="580"/>
        <w:jc w:val="both"/>
      </w:pPr>
      <w:r>
        <w:rPr>
          <w:color w:val="000000"/>
          <w:spacing w:val="0"/>
          <w:w w:val="100"/>
          <w:position w:val="0"/>
        </w:rPr>
        <w:t>我们的目标是对财务报表整体是否不存在由于舞弊或错误导致的重大错报获取合理保证，并出具包 含审计意见的审计报告。合理保证是高水平的保证，但并不能保证按照审计准则执行的审计在某一重大错 报存在时总能发现。错报可能由于舞弊或错误导致，如果合理预期错报单独或汇总起来可能影响财务报表 使用者依据财务报表作出的经济决策，则通常认为错报是重大的。</w:t>
      </w:r>
    </w:p>
    <w:p>
      <w:pPr>
        <w:pStyle w:val="Style12"/>
        <w:keepNext w:val="0"/>
        <w:keepLines w:val="0"/>
        <w:widowControl w:val="0"/>
        <w:shd w:val="clear" w:color="auto" w:fill="auto"/>
        <w:bidi w:val="0"/>
        <w:spacing w:before="0" w:after="0" w:line="418" w:lineRule="exact"/>
        <w:ind w:left="0" w:right="0" w:firstLine="580"/>
        <w:jc w:val="both"/>
      </w:pPr>
      <w:r>
        <w:rPr>
          <w:color w:val="000000"/>
          <w:spacing w:val="0"/>
          <w:w w:val="100"/>
          <w:position w:val="0"/>
        </w:rPr>
        <w:t>在按照审计准则执行审计工作的过程中，我们运用职业判断，并保持职业怀疑。同时，我们也执行 以下工作：</w:t>
      </w:r>
    </w:p>
    <w:p>
      <w:pPr>
        <w:pStyle w:val="Style12"/>
        <w:keepNext w:val="0"/>
        <w:keepLines w:val="0"/>
        <w:widowControl w:val="0"/>
        <w:shd w:val="clear" w:color="auto" w:fill="auto"/>
        <w:bidi w:val="0"/>
        <w:spacing w:before="0" w:after="0" w:line="418" w:lineRule="exact"/>
        <w:ind w:left="0" w:right="0" w:firstLine="580"/>
        <w:jc w:val="both"/>
      </w:pPr>
      <w:bookmarkStart w:id="1045" w:name="bookmark1045"/>
      <w:r>
        <w:rPr>
          <w:color w:val="000000"/>
          <w:spacing w:val="0"/>
          <w:w w:val="100"/>
          <w:position w:val="0"/>
        </w:rPr>
        <w:t>（</w:t>
      </w:r>
      <w:bookmarkEnd w:id="1045"/>
      <w:r>
        <w:rPr>
          <w:color w:val="000000"/>
          <w:spacing w:val="0"/>
          <w:w w:val="100"/>
          <w:position w:val="0"/>
        </w:rPr>
        <w:t xml:space="preserve">一）识别和评估由于舞弊或错误导致的财务报表重大错报风险，设计和实施审计程序以应对这些 </w:t>
      </w:r>
      <w:r>
        <w:rPr>
          <w:color w:val="000000"/>
          <w:spacing w:val="0"/>
          <w:w w:val="100"/>
          <w:position w:val="0"/>
        </w:rPr>
        <w:t>风险，并获取充分、适当的审计证据，作为发表审计意见的基础。由于舞弊可能涉及串通、伪造、故意遗 漏、虚假陈述或凌驾于内部控制之上，未能发现由于舞弊导致的重大错报的风险高于未能发现由于错误导 致的重大错报的风险。</w:t>
      </w:r>
    </w:p>
    <w:p>
      <w:pPr>
        <w:pStyle w:val="Style12"/>
        <w:keepNext w:val="0"/>
        <w:keepLines w:val="0"/>
        <w:widowControl w:val="0"/>
        <w:shd w:val="clear" w:color="auto" w:fill="auto"/>
        <w:bidi w:val="0"/>
        <w:spacing w:before="0" w:after="240" w:line="408" w:lineRule="exact"/>
        <w:ind w:left="0" w:right="0" w:firstLine="580"/>
        <w:jc w:val="both"/>
      </w:pPr>
      <w:bookmarkStart w:id="1046" w:name="bookmark1046"/>
      <w:r>
        <w:rPr>
          <w:color w:val="000000"/>
          <w:spacing w:val="0"/>
          <w:w w:val="100"/>
          <w:position w:val="0"/>
        </w:rPr>
        <w:t>（</w:t>
      </w:r>
      <w:bookmarkEnd w:id="1046"/>
      <w:r>
        <w:rPr>
          <w:color w:val="000000"/>
          <w:spacing w:val="0"/>
          <w:w w:val="100"/>
          <w:position w:val="0"/>
        </w:rPr>
        <w:t>二）了解与审计相关的内部控制，以设计恰当的审计程序。</w:t>
      </w:r>
    </w:p>
    <w:p>
      <w:pPr>
        <w:pStyle w:val="Style12"/>
        <w:keepNext w:val="0"/>
        <w:keepLines w:val="0"/>
        <w:widowControl w:val="0"/>
        <w:shd w:val="clear" w:color="auto" w:fill="auto"/>
        <w:bidi w:val="0"/>
        <w:spacing w:before="0" w:after="0" w:line="240" w:lineRule="auto"/>
        <w:ind w:left="0" w:right="0" w:firstLine="580"/>
        <w:jc w:val="both"/>
      </w:pPr>
      <w:bookmarkStart w:id="1047" w:name="bookmark1047"/>
      <w:r>
        <w:rPr>
          <w:color w:val="000000"/>
          <w:spacing w:val="0"/>
          <w:w w:val="100"/>
          <w:position w:val="0"/>
        </w:rPr>
        <w:t>（</w:t>
      </w:r>
      <w:bookmarkEnd w:id="1047"/>
      <w:r>
        <w:rPr>
          <w:color w:val="000000"/>
          <w:spacing w:val="0"/>
          <w:w w:val="100"/>
          <w:position w:val="0"/>
        </w:rPr>
        <w:t>三）评价管理层选用会计政策的恰当性和作出会计估计及相关披露的合理性。</w:t>
      </w:r>
    </w:p>
    <w:p>
      <w:pPr>
        <w:pStyle w:val="Style12"/>
        <w:keepNext w:val="0"/>
        <w:keepLines w:val="0"/>
        <w:widowControl w:val="0"/>
        <w:shd w:val="clear" w:color="auto" w:fill="auto"/>
        <w:tabs>
          <w:tab w:pos="1275" w:val="left"/>
        </w:tabs>
        <w:bidi w:val="0"/>
        <w:spacing w:before="0" w:after="0" w:line="410" w:lineRule="exact"/>
        <w:ind w:left="0" w:right="0" w:firstLine="580"/>
        <w:jc w:val="both"/>
      </w:pPr>
      <w:bookmarkStart w:id="1048" w:name="bookmark1048"/>
      <w:r>
        <w:rPr>
          <w:color w:val="000000"/>
          <w:spacing w:val="0"/>
          <w:w w:val="100"/>
          <w:position w:val="0"/>
        </w:rPr>
        <w:t>（</w:t>
      </w:r>
      <w:bookmarkEnd w:id="1048"/>
      <w:r>
        <w:rPr>
          <w:color w:val="000000"/>
          <w:spacing w:val="0"/>
          <w:w w:val="100"/>
          <w:position w:val="0"/>
        </w:rPr>
        <w:t>四）</w:t>
        <w:tab/>
        <w:t>对管理层使用持续经营假设的恰当性得出结论。同时，根据获取的审计证据，就可能导致对 第一创业持续经营能力产生重大疑虑的事项或情况是否存在重大不确定性得出结论。如果我们得出结论认 为存在重大不确定性，审计准则要求我们在审计报告中提请报表使用者注意财务报表中的相关披露；如果 披露不充分，我们应当发表非无保留意见。我们的结论基于截至审计报告日可获得的信息。然而，未来的 事项或情况可能导致第一创业不能持续经营。</w:t>
      </w:r>
    </w:p>
    <w:p>
      <w:pPr>
        <w:pStyle w:val="Style12"/>
        <w:keepNext w:val="0"/>
        <w:keepLines w:val="0"/>
        <w:widowControl w:val="0"/>
        <w:shd w:val="clear" w:color="auto" w:fill="auto"/>
        <w:tabs>
          <w:tab w:pos="1271" w:val="left"/>
        </w:tabs>
        <w:bidi w:val="0"/>
        <w:spacing w:before="0" w:after="0" w:line="408" w:lineRule="exact"/>
        <w:ind w:left="0" w:right="0" w:firstLine="580"/>
        <w:jc w:val="both"/>
      </w:pPr>
      <w:bookmarkStart w:id="1049" w:name="bookmark1049"/>
      <w:r>
        <w:rPr>
          <w:color w:val="000000"/>
          <w:spacing w:val="0"/>
          <w:w w:val="100"/>
          <w:position w:val="0"/>
        </w:rPr>
        <w:t>（</w:t>
      </w:r>
      <w:bookmarkEnd w:id="1049"/>
      <w:r>
        <w:rPr>
          <w:color w:val="000000"/>
          <w:spacing w:val="0"/>
          <w:w w:val="100"/>
          <w:position w:val="0"/>
        </w:rPr>
        <w:t>五）</w:t>
        <w:tab/>
        <w:t>评价财务报表的总体列报（包括披露）、结构和内容，并评价财务报表是否公允反映相关交易 和事项。</w:t>
      </w:r>
    </w:p>
    <w:p>
      <w:pPr>
        <w:pStyle w:val="Style12"/>
        <w:keepNext w:val="0"/>
        <w:keepLines w:val="0"/>
        <w:widowControl w:val="0"/>
        <w:shd w:val="clear" w:color="auto" w:fill="auto"/>
        <w:tabs>
          <w:tab w:pos="1275" w:val="left"/>
        </w:tabs>
        <w:bidi w:val="0"/>
        <w:spacing w:before="0" w:after="0" w:line="408" w:lineRule="exact"/>
        <w:ind w:left="0" w:right="0" w:firstLine="580"/>
        <w:jc w:val="both"/>
      </w:pPr>
      <w:bookmarkStart w:id="1050" w:name="bookmark1050"/>
      <w:r>
        <w:rPr>
          <w:color w:val="000000"/>
          <w:spacing w:val="0"/>
          <w:w w:val="100"/>
          <w:position w:val="0"/>
        </w:rPr>
        <w:t>（</w:t>
      </w:r>
      <w:bookmarkEnd w:id="1050"/>
      <w:r>
        <w:rPr>
          <w:color w:val="000000"/>
          <w:spacing w:val="0"/>
          <w:w w:val="100"/>
          <w:position w:val="0"/>
        </w:rPr>
        <w:t>六）</w:t>
        <w:tab/>
        <w:t>就第一创业中实体或业务活动的财务信息获取充分、适当的审计证据，以对合并财务报表发 表审计意见。我们负责指导、监督和执行集团审计，并对审计意见承担全部责任。</w:t>
      </w:r>
    </w:p>
    <w:p>
      <w:pPr>
        <w:pStyle w:val="Style12"/>
        <w:keepNext w:val="0"/>
        <w:keepLines w:val="0"/>
        <w:widowControl w:val="0"/>
        <w:shd w:val="clear" w:color="auto" w:fill="auto"/>
        <w:bidi w:val="0"/>
        <w:spacing w:before="0" w:after="0" w:line="408" w:lineRule="exact"/>
        <w:ind w:left="0" w:right="0" w:firstLine="580"/>
        <w:jc w:val="both"/>
      </w:pPr>
      <w:r>
        <w:rPr>
          <w:color w:val="000000"/>
          <w:spacing w:val="0"/>
          <w:w w:val="100"/>
          <w:position w:val="0"/>
        </w:rPr>
        <w:t>我们与治理层就计划的审计范围、时间安排和重大审计发现等事项进行沟通，包括沟通我们在审计 中识别出的值得关注的内部控制缺陷。</w:t>
      </w:r>
    </w:p>
    <w:p>
      <w:pPr>
        <w:pStyle w:val="Style12"/>
        <w:keepNext w:val="0"/>
        <w:keepLines w:val="0"/>
        <w:widowControl w:val="0"/>
        <w:shd w:val="clear" w:color="auto" w:fill="auto"/>
        <w:bidi w:val="0"/>
        <w:spacing w:before="0" w:after="0" w:line="413" w:lineRule="exact"/>
        <w:ind w:left="0" w:right="0" w:firstLine="580"/>
        <w:jc w:val="both"/>
      </w:pPr>
      <w:r>
        <w:rPr>
          <w:color w:val="000000"/>
          <w:spacing w:val="0"/>
          <w:w w:val="100"/>
          <w:position w:val="0"/>
        </w:rPr>
        <w:t>我们还就已遵守与独立性相关的职业道德要求向治理层提供声明，并与治理层沟通可能被合理认为 影响我们独立性的所有关系和其他事项，以及相关的防范措施（如适用）。</w:t>
      </w:r>
    </w:p>
    <w:p>
      <w:pPr>
        <w:pStyle w:val="Style12"/>
        <w:keepNext w:val="0"/>
        <w:keepLines w:val="0"/>
        <w:widowControl w:val="0"/>
        <w:shd w:val="clear" w:color="auto" w:fill="auto"/>
        <w:bidi w:val="0"/>
        <w:spacing w:before="0" w:after="420" w:line="413" w:lineRule="exact"/>
        <w:ind w:left="0" w:right="0" w:firstLine="580"/>
        <w:jc w:val="both"/>
      </w:pPr>
      <w:r>
        <w:rPr>
          <w:color w:val="000000"/>
          <w:spacing w:val="0"/>
          <w:w w:val="100"/>
          <w:position w:val="0"/>
        </w:rPr>
        <w:t>从与治理层沟通过的事项中，我们确定哪些事项对本期财务报表审计最为重要，因而构成关键审计 事项。我们在审计报告中描述这些事项，除非法律法规禁止公开披露这些事项，或在极少数情形下，如果 合理预期在审计报告中沟通某事项造成的负面后果超过在公众利益方面产生的益处，我们确定不应在审计 报告中沟通该事项。</w:t>
      </w:r>
    </w:p>
    <w:p>
      <w:pPr>
        <w:pStyle w:val="Style12"/>
        <w:keepNext w:val="0"/>
        <w:keepLines w:val="0"/>
        <w:widowControl w:val="0"/>
        <w:shd w:val="clear" w:color="auto" w:fill="auto"/>
        <w:tabs>
          <w:tab w:pos="5410" w:val="left"/>
        </w:tabs>
        <w:bidi w:val="0"/>
        <w:spacing w:before="0" w:after="0" w:line="410" w:lineRule="exact"/>
        <w:ind w:left="0" w:right="0" w:firstLine="840"/>
        <w:jc w:val="both"/>
      </w:pPr>
      <w:r>
        <w:rPr>
          <w:b/>
          <w:bCs/>
          <w:color w:val="000000"/>
          <w:spacing w:val="0"/>
          <w:w w:val="100"/>
          <w:position w:val="0"/>
        </w:rPr>
        <w:t>立信会计师事务所</w:t>
        <w:tab/>
        <w:t>中国注册会计师：王斌</w:t>
      </w:r>
    </w:p>
    <w:p>
      <w:pPr>
        <w:pStyle w:val="Style12"/>
        <w:keepNext w:val="0"/>
        <w:keepLines w:val="0"/>
        <w:widowControl w:val="0"/>
        <w:shd w:val="clear" w:color="auto" w:fill="auto"/>
        <w:tabs>
          <w:tab w:pos="5410" w:val="left"/>
        </w:tabs>
        <w:bidi w:val="0"/>
        <w:spacing w:before="0" w:after="1000" w:line="410" w:lineRule="exact"/>
        <w:ind w:left="0" w:right="0" w:firstLine="840"/>
        <w:jc w:val="both"/>
      </w:pPr>
      <w:r>
        <w:rPr>
          <w:b/>
          <w:bCs/>
          <w:color w:val="000000"/>
          <w:spacing w:val="0"/>
          <w:w w:val="100"/>
          <w:position w:val="0"/>
        </w:rPr>
        <w:t>（特殊普通合伙）</w:t>
        <w:tab/>
        <w:t>（项目合伙人）</w:t>
      </w:r>
    </w:p>
    <w:p>
      <w:pPr>
        <w:pStyle w:val="Style12"/>
        <w:keepNext w:val="0"/>
        <w:keepLines w:val="0"/>
        <w:widowControl w:val="0"/>
        <w:shd w:val="clear" w:color="auto" w:fill="auto"/>
        <w:bidi w:val="0"/>
        <w:spacing w:before="0" w:after="1200" w:line="240" w:lineRule="auto"/>
        <w:ind w:left="5480" w:right="0" w:firstLine="0"/>
        <w:jc w:val="left"/>
      </w:pPr>
      <w:r>
        <w:rPr>
          <w:b/>
          <w:bCs/>
          <w:color w:val="000000"/>
          <w:spacing w:val="0"/>
          <w:w w:val="100"/>
          <w:position w:val="0"/>
        </w:rPr>
        <w:t>中国注册会计师：倪一琳</w:t>
      </w:r>
    </w:p>
    <w:p>
      <w:pPr>
        <w:pStyle w:val="Style119"/>
        <w:keepNext w:val="0"/>
        <w:keepLines w:val="0"/>
        <w:widowControl w:val="0"/>
        <w:shd w:val="clear" w:color="auto" w:fill="auto"/>
        <w:bidi w:val="0"/>
        <w:spacing w:before="0" w:after="0" w:line="240" w:lineRule="auto"/>
        <w:ind w:right="0" w:firstLine="0"/>
        <w:jc w:val="left"/>
      </w:pPr>
      <w:r>
        <mc:AlternateContent>
          <mc:Choice Requires="wps">
            <w:drawing>
              <wp:anchor distT="0" distB="0" distL="114300" distR="114300" simplePos="0" relativeHeight="125829411" behindDoc="0" locked="0" layoutInCell="1" allowOverlap="1">
                <wp:simplePos x="0" y="0"/>
                <wp:positionH relativeFrom="page">
                  <wp:posOffset>1240790</wp:posOffset>
                </wp:positionH>
                <wp:positionV relativeFrom="paragraph">
                  <wp:posOffset>12700</wp:posOffset>
                </wp:positionV>
                <wp:extent cx="603250" cy="179705"/>
                <wp:wrapSquare wrapText="right"/>
                <wp:docPr id="59" name="Shape 59"/>
                <a:graphic xmlns:a="http://schemas.openxmlformats.org/drawingml/2006/main">
                  <a:graphicData uri="http://schemas.microsoft.com/office/word/2010/wordprocessingShape">
                    <wps:wsp>
                      <wps:cNvSpPr txBox="1"/>
                      <wps:spPr>
                        <a:xfrm>
                          <a:ext cx="603250" cy="1797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085" type="#_x0000_t202" style="position:absolute;margin-left:97.700000000000003pt;margin-top:1.pt;width:47.5pt;height:14.15pt;z-index:-125829342;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v:textbox>
                <w10:wrap type="square" side="right" anchorx="page"/>
              </v:shape>
            </w:pict>
          </mc:Fallback>
        </mc:AlternateConten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r>
        <w:br w:type="page"/>
      </w:r>
    </w:p>
    <w:p>
      <w:pPr>
        <w:pStyle w:val="Style98"/>
        <w:keepNext w:val="0"/>
        <w:keepLines w:val="0"/>
        <w:widowControl w:val="0"/>
        <w:shd w:val="clear" w:color="auto" w:fill="auto"/>
        <w:bidi w:val="0"/>
        <w:spacing w:before="0" w:after="0" w:line="274" w:lineRule="exact"/>
        <w:ind w:left="0" w:right="0" w:firstLine="0"/>
        <w:jc w:val="center"/>
      </w:pPr>
      <w:bookmarkStart w:id="1051" w:name="bookmark1051"/>
      <w:r>
        <w:rPr>
          <w:b/>
          <w:bCs/>
          <w:color w:val="000000"/>
          <w:spacing w:val="0"/>
          <w:w w:val="100"/>
          <w:position w:val="0"/>
        </w:rPr>
        <w:t>第一创业证券股份有限公司</w:t>
        <w:br/>
        <w:t>合并资产负债表</w:t>
        <w:br/>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bookmarkEnd w:id="1051"/>
    </w:p>
    <w:p>
      <w:pPr>
        <w:pStyle w:val="Style98"/>
        <w:keepNext w:val="0"/>
        <w:keepLines w:val="0"/>
        <w:widowControl w:val="0"/>
        <w:shd w:val="clear" w:color="auto" w:fill="auto"/>
        <w:bidi w:val="0"/>
        <w:spacing w:before="0" w:after="14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403"/>
        <w:gridCol w:w="1142"/>
        <w:gridCol w:w="2549"/>
        <w:gridCol w:w="256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附注五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8,936,556,654.00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7,857,216,822.48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其中：客户资金存款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7,085,626,474.93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6,088,002261.06</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2,154,758,677.04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2,539,355,562.78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2,003,670,110.01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2,295,692,384.54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7,481,850,384.38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5,762,821,884.58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371,726,151.33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159,975,179.37</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286,368,112.17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269,404,297.65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1,105,128,976.09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3,227,804,991.07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16,886,076,520.68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15,978,313,597.09</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96,318,456.28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85,816,000.00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1,773,238217.97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1,545,064,319.87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323,794,357.78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305,973,229.37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180,721,647.32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165,318,442.53</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78236,468.43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14,604,973.36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198,696,395.52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907,757,068.80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299,187,799.41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9,730,078.70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9,730,078.70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509,508,024.25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396,771,314.34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1,776,762286.78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2,019,072,868.41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43,147228,477.52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40,636,431,361.01</w:t>
            </w:r>
          </w:p>
        </w:tc>
      </w:tr>
    </w:tbl>
    <w:p>
      <w:pPr>
        <w:widowControl w:val="0"/>
        <w:spacing w:after="99" w:line="1" w:lineRule="exact"/>
      </w:pPr>
    </w:p>
    <w:p>
      <w:pPr>
        <w:pStyle w:val="Style9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tabs>
          <w:tab w:pos="3518" w:val="left"/>
          <w:tab w:pos="7656" w:val="left"/>
        </w:tabs>
        <w:bidi w:val="0"/>
        <w:spacing w:before="0" w:after="120" w:line="240" w:lineRule="auto"/>
        <w:ind w:left="0" w:right="0" w:firstLine="0"/>
        <w:jc w:val="left"/>
      </w:pPr>
      <w:r>
        <w:rPr>
          <w:color w:val="000000"/>
          <w:spacing w:val="0"/>
          <w:w w:val="100"/>
          <w:position w:val="0"/>
        </w:rPr>
        <w:t>法定代表人：刘学民</w:t>
        <w:tab/>
        <w:t>主管会计工作负责人：王芳</w:t>
        <w:tab/>
        <w:t>会计机构负责人：马东军</w:t>
      </w:r>
      <w:r>
        <w:br w:type="page"/>
      </w:r>
    </w:p>
    <w:p>
      <w:pPr>
        <w:pStyle w:val="Style9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第一创业证券股份有限公司</w:t>
      </w:r>
    </w:p>
    <w:p>
      <w:pPr>
        <w:pStyle w:val="Style9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合并资产负债表（续）</w:t>
      </w:r>
    </w:p>
    <w:p>
      <w:pPr>
        <w:pStyle w:val="Style124"/>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98"/>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490"/>
        <w:gridCol w:w="1152"/>
        <w:gridCol w:w="2621"/>
        <w:gridCol w:w="2616"/>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负债和所有者权益（或股东权益）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（二十二）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367,360,099.17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282,987,722.24</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（二十三）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589,390,500.00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（二十四）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690,700,000.00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900,216,250.00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501,343,533.05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1,063,123,166.67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（二十六）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9,896,623,567.98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8,705,375,447.23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（二十七）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8,743,438,683.21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8,020,327,685.08</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（二十八）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989,207,954.09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932,065,392.82</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（二十九）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93,495,991.04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119,854,795.03</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（三十）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20,672,459.66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266,002,918.90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22,196,013.01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18,948,409.07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（三十二）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968,374,439.61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733,305,311.38</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（三十三）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4,188,621,947.63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4,598,649,337.41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（三十四）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197,417,279.80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56,914285.84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58,971,461.17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（十八）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45,189,353.51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29,152,532.41</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（三十六）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787,132,243.38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472,013,557.60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28,158,078,350.98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26200,993,987.01</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（三十七）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4,202,400,000.00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4,202,400,000.00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（三十八）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6,066,375292.28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6,067,112,086.87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（三十九）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-84,373,664.89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618,733.76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（四十）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426,812,845.37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361,787,055.70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（四十一）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1,363,990,820.62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1,194,812,122.13</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（四十二）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2,444,191,907.53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2,101,182274.74</w:t>
            </w:r>
          </w:p>
        </w:tc>
      </w:tr>
      <w:tr>
        <w:trPr>
          <w:trHeight w:val="5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300"/>
              <w:jc w:val="left"/>
              <w:rPr>
                <w:sz w:val="17"/>
                <w:szCs w:val="17"/>
              </w:rPr>
            </w:pPr>
            <w:r>
              <w:rPr>
                <w:color w:val="000000"/>
                <w:spacing w:val="0"/>
                <w:w w:val="100"/>
                <w:position w:val="0"/>
                <w:sz w:val="17"/>
                <w:szCs w:val="17"/>
              </w:rPr>
              <w:t>归属于母公司所有者权益（或股东权益）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14,419,397,200.91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13,927,912,273.20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569,752,925.63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507,525,100.80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14,989,150,126.54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14,435,437,374.00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43,147228,477.52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40,636,431,361.01</w:t>
            </w:r>
          </w:p>
        </w:tc>
      </w:tr>
    </w:tbl>
    <w:p>
      <w:pPr>
        <w:widowControl w:val="0"/>
        <w:spacing w:after="139" w:line="1" w:lineRule="exact"/>
      </w:pPr>
    </w:p>
    <w:p>
      <w:pPr>
        <w:pStyle w:val="Style98"/>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tabs>
          <w:tab w:pos="3518" w:val="left"/>
          <w:tab w:pos="7656" w:val="left"/>
        </w:tabs>
        <w:bidi w:val="0"/>
        <w:spacing w:before="0" w:after="80" w:line="240" w:lineRule="auto"/>
        <w:ind w:left="0" w:right="0" w:firstLine="0"/>
        <w:jc w:val="left"/>
      </w:pPr>
      <w:r>
        <w:rPr>
          <w:color w:val="000000"/>
          <w:spacing w:val="0"/>
          <w:w w:val="100"/>
          <w:position w:val="0"/>
        </w:rPr>
        <w:t>法定代表人：刘学民</w:t>
        <w:tab/>
        <w:t>主管会计工作负责人：王芳</w:t>
        <w:tab/>
        <w:t>会计机构负责人：马东军</w:t>
      </w:r>
      <w:r>
        <w:br w:type="page"/>
      </w:r>
    </w:p>
    <w:p>
      <w:pPr>
        <w:pStyle w:val="Style9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第一创业证券股份有限公司</w:t>
      </w:r>
    </w:p>
    <w:p>
      <w:pPr>
        <w:pStyle w:val="Style10"/>
        <w:keepNext/>
        <w:keepLines/>
        <w:widowControl w:val="0"/>
        <w:shd w:val="clear" w:color="auto" w:fill="auto"/>
        <w:bidi w:val="0"/>
        <w:spacing w:before="0" w:after="60" w:line="240" w:lineRule="auto"/>
        <w:ind w:left="0" w:right="0" w:firstLine="0"/>
        <w:jc w:val="center"/>
        <w:rPr>
          <w:sz w:val="17"/>
          <w:szCs w:val="17"/>
        </w:rPr>
      </w:pPr>
      <w:bookmarkStart w:id="1052" w:name="bookmark1052"/>
      <w:bookmarkStart w:id="1053" w:name="bookmark1053"/>
      <w:bookmarkStart w:id="1054" w:name="bookmark1054"/>
      <w:r>
        <w:rPr>
          <w:color w:val="000000"/>
          <w:spacing w:val="0"/>
          <w:w w:val="100"/>
          <w:position w:val="0"/>
          <w:sz w:val="17"/>
          <w:szCs w:val="17"/>
        </w:rPr>
        <w:t>母公司资产负债表</w:t>
      </w:r>
      <w:bookmarkEnd w:id="1052"/>
      <w:bookmarkEnd w:id="1053"/>
      <w:bookmarkEnd w:id="1054"/>
    </w:p>
    <w:p>
      <w:pPr>
        <w:pStyle w:val="Style124"/>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98"/>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451"/>
        <w:gridCol w:w="1214"/>
        <w:gridCol w:w="2573"/>
        <w:gridCol w:w="2640"/>
      </w:tblGrid>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7,956,023,588.90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6,478,914,651.75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其中：客户资金存款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7,073,305,346.47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5,706,083,622.00</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1,948,207,790.39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2,381,956,069.23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1,789,890,306.53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2,079,824,736.52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7,481,850,384.38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5,762,821,884.58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342,204,559.56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146,911,721.10</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100,128,133.05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105,500,890.71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1,104,730,454.54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3,203,505,751.62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15201,899,396.26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14,316,615,510.61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109,546,659.94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3,540,997,104.35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3,288,462,149.74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295,946,096.09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305,973,229.37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150,664,626.33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153,247,763.29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22,427,020.81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14,076,181.76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97,313,466.95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276,120,756.34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277,912,414.18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7,356,833.17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7,356,833.17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382,915,043.62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309,328,386.36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269,035,255.72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253,607,340.11</w:t>
            </w:r>
          </w:p>
        </w:tc>
      </w:tr>
      <w:tr>
        <w:trPr>
          <w:trHeight w:val="41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39,342,367,170.40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37,061,190,777.58</w:t>
            </w:r>
          </w:p>
        </w:tc>
      </w:tr>
    </w:tbl>
    <w:p>
      <w:pPr>
        <w:widowControl w:val="0"/>
        <w:spacing w:after="119" w:line="1" w:lineRule="exact"/>
      </w:pPr>
    </w:p>
    <w:p>
      <w:pPr>
        <w:pStyle w:val="Style98"/>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bidi w:val="0"/>
        <w:spacing w:before="0" w:after="60" w:line="240" w:lineRule="auto"/>
        <w:ind w:left="0" w:right="0" w:firstLine="0"/>
        <w:jc w:val="left"/>
      </w:pPr>
      <w:r>
        <mc:AlternateContent>
          <mc:Choice Requires="wps">
            <w:drawing>
              <wp:anchor distT="0" distB="3175" distL="101600" distR="2619375" simplePos="0" relativeHeight="125829413" behindDoc="0" locked="0" layoutInCell="1" allowOverlap="1">
                <wp:simplePos x="0" y="0"/>
                <wp:positionH relativeFrom="page">
                  <wp:posOffset>2935605</wp:posOffset>
                </wp:positionH>
                <wp:positionV relativeFrom="paragraph">
                  <wp:posOffset>12700</wp:posOffset>
                </wp:positionV>
                <wp:extent cx="1395730" cy="146050"/>
                <wp:wrapSquare wrapText="left"/>
                <wp:docPr id="61" name="Shape 61"/>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wps:txbx>
                      <wps:bodyPr wrap="none" lIns="0" tIns="0" rIns="0" bIns="0">
                        <a:noAutoFit/>
                      </wps:bodyPr>
                    </wps:wsp>
                  </a:graphicData>
                </a:graphic>
              </wp:anchor>
            </w:drawing>
          </mc:Choice>
          <mc:Fallback>
            <w:pict>
              <v:shape id="_x0000_s1087" type="#_x0000_t202" style="position:absolute;margin-left:231.15000000000001pt;margin-top:1.pt;width:109.90000000000001pt;height:11.5pt;z-index:-125829340;mso-wrap-distance-left:8.pt;mso-wrap-distance-right:206.25pt;mso-wrap-distance-bottom:0.25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v:textbox>
                <w10:wrap type="square" side="left" anchorx="page"/>
              </v:shape>
            </w:pict>
          </mc:Fallback>
        </mc:AlternateContent>
      </w:r>
      <w:r>
        <mc:AlternateContent>
          <mc:Choice Requires="wps">
            <w:drawing>
              <wp:anchor distT="0" distB="0" distL="2729230" distR="100965" simplePos="0" relativeHeight="125829415" behindDoc="0" locked="0" layoutInCell="1" allowOverlap="1">
                <wp:simplePos x="0" y="0"/>
                <wp:positionH relativeFrom="page">
                  <wp:posOffset>5563235</wp:posOffset>
                </wp:positionH>
                <wp:positionV relativeFrom="paragraph">
                  <wp:posOffset>12700</wp:posOffset>
                </wp:positionV>
                <wp:extent cx="1286510" cy="149225"/>
                <wp:wrapSquare wrapText="left"/>
                <wp:docPr id="63" name="Shape 6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wps:txbx>
                      <wps:bodyPr wrap="none" lIns="0" tIns="0" rIns="0" bIns="0">
                        <a:noAutoFit/>
                      </wps:bodyPr>
                    </wps:wsp>
                  </a:graphicData>
                </a:graphic>
              </wp:anchor>
            </w:drawing>
          </mc:Choice>
          <mc:Fallback>
            <w:pict>
              <v:shape id="_x0000_s1089" type="#_x0000_t202" style="position:absolute;margin-left:438.05000000000001pt;margin-top:1.pt;width:101.3pt;height:11.75pt;z-index:-125829338;mso-wrap-distance-left:214.90000000000001pt;mso-wrap-distance-right:7.9500000000000002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v:textbox>
                <w10:wrap type="square" side="left" anchorx="page"/>
              </v:shape>
            </w:pict>
          </mc:Fallback>
        </mc:AlternateContent>
      </w:r>
      <w:r>
        <w:rPr>
          <w:color w:val="000000"/>
          <w:spacing w:val="0"/>
          <w:w w:val="100"/>
          <w:position w:val="0"/>
        </w:rPr>
        <w:t>法定代表人：刘学民</w:t>
      </w:r>
      <w:r>
        <w:br w:type="page"/>
      </w:r>
    </w:p>
    <w:p>
      <w:pPr>
        <w:pStyle w:val="Style9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第一创业证券股份有限公司</w:t>
      </w:r>
    </w:p>
    <w:p>
      <w:pPr>
        <w:pStyle w:val="Style9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母公司资产负债表（续）</w:t>
      </w:r>
    </w:p>
    <w:p>
      <w:pPr>
        <w:pStyle w:val="Style124"/>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98"/>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451"/>
        <w:gridCol w:w="1214"/>
        <w:gridCol w:w="2573"/>
        <w:gridCol w:w="2640"/>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负债和所有者权益（或股东权益）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589,390,500.00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690,700,000.00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900,216,250.00</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431,505,124.89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861,819,870.03</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9,870,435,125.68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8,651,264,061.20</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8,560,212252.41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7,422,423,415.02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542,703,889.71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576,984,948.07</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48,145,463.13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54,993,496.87</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19,875,747.17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265,160,124.90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11,954,425.11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9,077,799.08</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4,184,342,949.40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4,594,330,560.71</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96,427,798.65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56,914285.84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58,971,428.68</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11,509,751.41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9,334,308.83</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244,543,627.66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87,433,488.85</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25,358,660,941.06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23,492,009,752.24</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4,202,400,000.00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4,202,400,000.00</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6,023,188,462.99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6,023,188,462.99</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-67,017,958.89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618,733.76</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426,812,845.37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361,787,055.70</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1,212,368,310.33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1,082,185,874.69</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2,185,954,569.54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1,899,000,898.20</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13,983,706,229.34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13,569,181,025.34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39,342,367,170.40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37,061,190,777.58</w:t>
            </w:r>
          </w:p>
        </w:tc>
      </w:tr>
    </w:tbl>
    <w:p>
      <w:pPr>
        <w:widowControl w:val="0"/>
        <w:spacing w:after="119" w:line="1" w:lineRule="exact"/>
      </w:pPr>
    </w:p>
    <w:p>
      <w:pPr>
        <w:pStyle w:val="Style98"/>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bidi w:val="0"/>
        <w:spacing w:before="0" w:after="60" w:line="240" w:lineRule="auto"/>
        <w:ind w:left="0" w:right="0" w:firstLine="0"/>
        <w:jc w:val="left"/>
      </w:pPr>
      <w:r>
        <mc:AlternateContent>
          <mc:Choice Requires="wps">
            <w:drawing>
              <wp:anchor distT="0" distB="3175" distL="101600" distR="2619375" simplePos="0" relativeHeight="125829417" behindDoc="0" locked="0" layoutInCell="1" allowOverlap="1">
                <wp:simplePos x="0" y="0"/>
                <wp:positionH relativeFrom="page">
                  <wp:posOffset>2935605</wp:posOffset>
                </wp:positionH>
                <wp:positionV relativeFrom="paragraph">
                  <wp:posOffset>12700</wp:posOffset>
                </wp:positionV>
                <wp:extent cx="1395730" cy="146050"/>
                <wp:wrapSquare wrapText="left"/>
                <wp:docPr id="65" name="Shape 65"/>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wps:txbx>
                      <wps:bodyPr wrap="none" lIns="0" tIns="0" rIns="0" bIns="0">
                        <a:noAutoFit/>
                      </wps:bodyPr>
                    </wps:wsp>
                  </a:graphicData>
                </a:graphic>
              </wp:anchor>
            </w:drawing>
          </mc:Choice>
          <mc:Fallback>
            <w:pict>
              <v:shape id="_x0000_s1091" type="#_x0000_t202" style="position:absolute;margin-left:231.15000000000001pt;margin-top:1.pt;width:109.90000000000001pt;height:11.5pt;z-index:-125829336;mso-wrap-distance-left:8.pt;mso-wrap-distance-right:206.25pt;mso-wrap-distance-bottom:0.25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v:textbox>
                <w10:wrap type="square" side="left" anchorx="page"/>
              </v:shape>
            </w:pict>
          </mc:Fallback>
        </mc:AlternateContent>
      </w:r>
      <w:r>
        <mc:AlternateContent>
          <mc:Choice Requires="wps">
            <w:drawing>
              <wp:anchor distT="0" distB="0" distL="2729230" distR="100965" simplePos="0" relativeHeight="125829419" behindDoc="0" locked="0" layoutInCell="1" allowOverlap="1">
                <wp:simplePos x="0" y="0"/>
                <wp:positionH relativeFrom="page">
                  <wp:posOffset>5563235</wp:posOffset>
                </wp:positionH>
                <wp:positionV relativeFrom="paragraph">
                  <wp:posOffset>12700</wp:posOffset>
                </wp:positionV>
                <wp:extent cx="1286510" cy="149225"/>
                <wp:wrapSquare wrapText="left"/>
                <wp:docPr id="67" name="Shape 6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wps:txbx>
                      <wps:bodyPr wrap="none" lIns="0" tIns="0" rIns="0" bIns="0">
                        <a:noAutoFit/>
                      </wps:bodyPr>
                    </wps:wsp>
                  </a:graphicData>
                </a:graphic>
              </wp:anchor>
            </w:drawing>
          </mc:Choice>
          <mc:Fallback>
            <w:pict>
              <v:shape id="_x0000_s1093" type="#_x0000_t202" style="position:absolute;margin-left:438.05000000000001pt;margin-top:1.pt;width:101.3pt;height:11.75pt;z-index:-125829334;mso-wrap-distance-left:214.90000000000001pt;mso-wrap-distance-right:7.9500000000000002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v:textbox>
                <w10:wrap type="square" side="left" anchorx="page"/>
              </v:shape>
            </w:pict>
          </mc:Fallback>
        </mc:AlternateContent>
      </w:r>
      <w:r>
        <w:rPr>
          <w:color w:val="000000"/>
          <w:spacing w:val="0"/>
          <w:w w:val="100"/>
          <w:position w:val="0"/>
        </w:rPr>
        <w:t>法定代表人：刘学民</w:t>
      </w:r>
      <w:r>
        <w:br w:type="page"/>
      </w:r>
    </w:p>
    <w:p>
      <w:pPr>
        <w:pStyle w:val="Style9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第一创业证券股份有限公司</w:t>
      </w:r>
    </w:p>
    <w:p>
      <w:pPr>
        <w:pStyle w:val="Style10"/>
        <w:keepNext/>
        <w:keepLines/>
        <w:widowControl w:val="0"/>
        <w:shd w:val="clear" w:color="auto" w:fill="auto"/>
        <w:bidi w:val="0"/>
        <w:spacing w:before="0" w:after="60" w:line="240" w:lineRule="auto"/>
        <w:ind w:left="0" w:right="0" w:firstLine="0"/>
        <w:jc w:val="center"/>
        <w:rPr>
          <w:sz w:val="17"/>
          <w:szCs w:val="17"/>
        </w:rPr>
      </w:pPr>
      <w:bookmarkStart w:id="1055" w:name="bookmark1055"/>
      <w:bookmarkStart w:id="1056" w:name="bookmark1056"/>
      <w:bookmarkStart w:id="1057" w:name="bookmark1057"/>
      <w:r>
        <w:rPr>
          <w:color w:val="000000"/>
          <w:spacing w:val="0"/>
          <w:w w:val="100"/>
          <w:position w:val="0"/>
          <w:sz w:val="17"/>
          <w:szCs w:val="17"/>
        </w:rPr>
        <w:t>合并利润表</w:t>
      </w:r>
      <w:bookmarkEnd w:id="1055"/>
      <w:bookmarkEnd w:id="1056"/>
      <w:bookmarkEnd w:id="1057"/>
    </w:p>
    <w:p>
      <w:pPr>
        <w:pStyle w:val="Style124"/>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98"/>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728"/>
        <w:gridCol w:w="1306"/>
        <w:gridCol w:w="1973"/>
        <w:gridCol w:w="1872"/>
      </w:tblGrid>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附注五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2021</w:t>
            </w:r>
            <w:r>
              <w:rPr>
                <w:b/>
                <w:bCs/>
                <w:color w:val="000000"/>
                <w:spacing w:val="0"/>
                <w:w w:val="100"/>
                <w:position w:val="0"/>
                <w:sz w:val="15"/>
                <w:szCs w:val="15"/>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2020</w:t>
            </w:r>
            <w:r>
              <w:rPr>
                <w:b/>
                <w:bCs/>
                <w:color w:val="000000"/>
                <w:spacing w:val="0"/>
                <w:w w:val="100"/>
                <w:position w:val="0"/>
                <w:sz w:val="15"/>
                <w:szCs w:val="15"/>
              </w:rPr>
              <w:t>年度</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3,254,716,905.86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3,119,815,364.42</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手续费及佣金净收入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1,789,846,545.12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1,768,965,499.26</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其中：经纪业务手续费净收入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475,036,392.14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417,737,475.79</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投资银行业务手续费净收入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306,370,323.94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447,468,745.53</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资产管理业务手续费净收入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920,269,764.84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687,409,143.56</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利息净收入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198,696,555.44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121,219,266.24</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其中：利息收入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831,767,262.29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745,202,108.54</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633,070,706.85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623,982,842.30</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投资收益（损失以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1,339,940,737.99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1,109,331,978.27</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254,221,490.22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201,386,659.37</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38,061,332.40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4,041,429.50</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公允价值变动收益（损失以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-158,468,565.08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72,195,276.79</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汇兑收益（损失以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-672,642.84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-1,533,117.49</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47,158,004.71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45,364,499.55</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资产处置收益（损失以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154,938.12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230,532.30</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二、营业总支出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2,276,753,780.99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2,122,513,816.91</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24,948,230.23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23,168,507.83</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业务及管理费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2,164,015,170.39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1,866,785,549.43</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信用减值损失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77,763,247.09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217,283,206.57</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4,800,000.00</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其他业务成本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10,027,133.28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10,476,553.08</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三、营业利润（亏损以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977,963,124.87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997,301,547.51</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5,810,228.14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52,778,487.73</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11,058,285.34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4,410,515.17</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四、利润总额（亏损总额以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972,715,067.67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1,045,669,520.07</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148,885,270.42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166,597,417.99</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五、净利润（净亏损以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823,829,797.25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879,072,102.08</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.持续经营净利润（净亏损以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823,829,797.25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879,072,102.08</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.终止经营净利润（净亏损以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.归属于母公司股东的净利润（净亏损以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745,310,120.95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812,687,972.06</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.少数股东损益（净亏损以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78,519,676.30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66,384,130.02</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5"/>
                <w:szCs w:val="15"/>
              </w:rPr>
              <w:t>-84,995,772.51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293,784.18</w:t>
            </w:r>
          </w:p>
        </w:tc>
      </w:tr>
      <w:tr>
        <w:trPr>
          <w:trHeight w:val="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归属于母公司所有者的其他综合收益的税后净额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5"/>
                <w:szCs w:val="15"/>
              </w:rPr>
              <w:t>-84,992,398.65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293,453.87</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5"/>
                <w:szCs w:val="15"/>
              </w:rPr>
              <w:t>-11,862,000.00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5"/>
                <w:szCs w:val="15"/>
              </w:rPr>
              <w:t>-11,862,000.00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5"/>
                <w:szCs w:val="15"/>
              </w:rPr>
              <w:t>-73,130,398.65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293,453.87</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-5,485,061.01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293,453.87</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-143,051,589.40</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.其他债权投资信用损失准备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75,406,251.76</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-3,373.86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330.31</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738,834,024.74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879,365,886.26</w:t>
            </w:r>
          </w:p>
        </w:tc>
      </w:tr>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660,317,722.30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812,981,425.93</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78,516,302.44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66,384,460.33</w:t>
            </w:r>
          </w:p>
        </w:tc>
      </w:tr>
      <w:tr>
        <w:trPr>
          <w:trHeight w:val="21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（一）基本每股收益（元</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15"/>
                <w:szCs w:val="15"/>
              </w:rPr>
            </w:pPr>
            <w:r>
              <w:rPr>
                <w:rFonts w:ascii="Times New Roman" w:eastAsia="Times New Roman" w:hAnsi="Times New Roman" w:cs="Times New Roman"/>
                <w:color w:val="000000"/>
                <w:spacing w:val="0"/>
                <w:w w:val="100"/>
                <w:position w:val="0"/>
                <w:sz w:val="15"/>
                <w:szCs w:val="15"/>
              </w:rPr>
              <w:t>0.18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0.21</w:t>
            </w:r>
          </w:p>
        </w:tc>
      </w:tr>
      <w:tr>
        <w:trPr>
          <w:trHeight w:val="2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（二）稀释每股收益（元</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5"/>
                <w:szCs w:val="15"/>
              </w:rPr>
            </w:pPr>
            <w:r>
              <w:rPr>
                <w:rFonts w:ascii="Times New Roman" w:eastAsia="Times New Roman" w:hAnsi="Times New Roman" w:cs="Times New Roman"/>
                <w:color w:val="000000"/>
                <w:spacing w:val="0"/>
                <w:w w:val="100"/>
                <w:position w:val="0"/>
                <w:sz w:val="15"/>
                <w:szCs w:val="15"/>
              </w:rPr>
              <w:t>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0.21</w:t>
            </w:r>
          </w:p>
        </w:tc>
      </w:tr>
    </w:tbl>
    <w:p>
      <w:pPr>
        <w:widowControl w:val="0"/>
        <w:spacing w:after="59" w:line="1" w:lineRule="exact"/>
      </w:pPr>
    </w:p>
    <w:p>
      <w:pPr>
        <w:pStyle w:val="Style98"/>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tabs>
          <w:tab w:pos="3518" w:val="left"/>
          <w:tab w:pos="7656" w:val="left"/>
        </w:tabs>
        <w:bidi w:val="0"/>
        <w:spacing w:before="0" w:after="60" w:line="240" w:lineRule="auto"/>
        <w:ind w:left="0" w:right="0" w:firstLine="0"/>
        <w:jc w:val="left"/>
      </w:pPr>
      <w:r>
        <w:rPr>
          <w:color w:val="000000"/>
          <w:spacing w:val="0"/>
          <w:w w:val="100"/>
          <w:position w:val="0"/>
        </w:rPr>
        <w:t>法定代表人：刘学民</w:t>
        <w:tab/>
        <w:t>主管会计工作负责人：王芳</w:t>
        <w:tab/>
        <w:t>会计机构负责人：马东军</w:t>
      </w:r>
      <w:r>
        <w:br w:type="page"/>
      </w:r>
    </w:p>
    <w:p>
      <w:pPr>
        <w:pStyle w:val="Style98"/>
        <w:keepNext w:val="0"/>
        <w:keepLines w:val="0"/>
        <w:widowControl w:val="0"/>
        <w:shd w:val="clear" w:color="auto" w:fill="auto"/>
        <w:bidi w:val="0"/>
        <w:spacing w:before="0" w:after="80" w:line="278" w:lineRule="exact"/>
        <w:ind w:left="0" w:right="0" w:firstLine="0"/>
        <w:jc w:val="center"/>
      </w:pPr>
      <w:r>
        <w:rPr>
          <w:b/>
          <w:bCs/>
          <w:color w:val="000000"/>
          <w:spacing w:val="0"/>
          <w:w w:val="100"/>
          <w:position w:val="0"/>
        </w:rPr>
        <w:t>第一创业证券股份有限公司</w:t>
        <w:br/>
        <w:t>母公司利润表</w:t>
      </w:r>
    </w:p>
    <w:p>
      <w:pPr>
        <w:pStyle w:val="Style124"/>
        <w:keepNext w:val="0"/>
        <w:keepLines w:val="0"/>
        <w:widowControl w:val="0"/>
        <w:shd w:val="clear" w:color="auto" w:fill="auto"/>
        <w:bidi w:val="0"/>
        <w:spacing w:before="0" w:after="0" w:line="324" w:lineRule="auto"/>
        <w:ind w:left="0" w:right="0" w:firstLine="0"/>
        <w:jc w:val="center"/>
        <w:rPr>
          <w:sz w:val="17"/>
          <w:szCs w:val="17"/>
        </w:rPr>
      </w:pPr>
      <w:bookmarkStart w:id="1058" w:name="bookmark1058"/>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bookmarkEnd w:id="1058"/>
    </w:p>
    <w:p>
      <w:pPr>
        <w:pStyle w:val="Style98"/>
        <w:keepNext w:val="0"/>
        <w:keepLines w:val="0"/>
        <w:widowControl w:val="0"/>
        <w:shd w:val="clear" w:color="auto" w:fill="auto"/>
        <w:bidi w:val="0"/>
        <w:spacing w:before="0" w:after="140" w:line="278"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320"/>
        <w:gridCol w:w="1392"/>
        <w:gridCol w:w="2150"/>
        <w:gridCol w:w="2016"/>
      </w:tblGrid>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附注十五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2021</w:t>
            </w:r>
            <w:r>
              <w:rPr>
                <w:b/>
                <w:bCs/>
                <w:color w:val="000000"/>
                <w:spacing w:val="0"/>
                <w:w w:val="100"/>
                <w:position w:val="0"/>
                <w:sz w:val="15"/>
                <w:szCs w:val="15"/>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2020</w:t>
            </w:r>
            <w:r>
              <w:rPr>
                <w:b/>
                <w:bCs/>
                <w:color w:val="000000"/>
                <w:spacing w:val="0"/>
                <w:w w:val="100"/>
                <w:position w:val="0"/>
                <w:sz w:val="15"/>
                <w:szCs w:val="15"/>
              </w:rPr>
              <w:t>年度</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2,040,790,686.10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2,126,586,776.70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手续费及佣金净收入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793,823,830.37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986,573,624.65</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其中：经纪业务手续费净收入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465,678,013.12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412,061,944.95</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投资银行业务手续费净收入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147,139,117.86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156,486,309.77</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资产管理业务手续费净收入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138,191,113.34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245,978,597.60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利息净收入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115,602,633.52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color w:val="000000"/>
                <w:spacing w:val="0"/>
                <w:w w:val="100"/>
                <w:position w:val="0"/>
                <w:sz w:val="15"/>
                <w:szCs w:val="15"/>
              </w:rPr>
              <w:t>54,365,244.78</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其中：利息收入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659,895,914.03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594,516,287.67</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color w:val="000000"/>
                <w:spacing w:val="0"/>
                <w:w w:val="100"/>
                <w:position w:val="0"/>
                <w:sz w:val="15"/>
                <w:szCs w:val="15"/>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544,293,280.51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540,151,042.89</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投资收益（损失以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号列示）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1,234,819,451.46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1,013,350,359.10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240,719,099.71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216,060,159.25</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5,087,383.53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2,789,692.61</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公允价值变动收益（损失以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号列示）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-144,115,789.27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color w:val="000000"/>
                <w:spacing w:val="0"/>
                <w:w w:val="100"/>
                <w:position w:val="0"/>
                <w:sz w:val="15"/>
                <w:szCs w:val="15"/>
              </w:rPr>
              <w:t>19,880,804.83</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汇兑收益（损失以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号列示）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5"/>
                <w:szCs w:val="15"/>
              </w:rPr>
            </w:pPr>
            <w:r>
              <w:rPr>
                <w:rFonts w:ascii="Times New Roman" w:eastAsia="Times New Roman" w:hAnsi="Times New Roman" w:cs="Times New Roman"/>
                <w:color w:val="000000"/>
                <w:spacing w:val="0"/>
                <w:w w:val="100"/>
                <w:position w:val="0"/>
                <w:sz w:val="15"/>
                <w:szCs w:val="15"/>
              </w:rPr>
              <w:t>-668,728.02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color w:val="000000"/>
                <w:spacing w:val="0"/>
                <w:w w:val="100"/>
                <w:position w:val="0"/>
                <w:sz w:val="15"/>
                <w:szCs w:val="15"/>
              </w:rPr>
              <w:t>-1,521,276.74</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36,093,911.41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color w:val="000000"/>
                <w:spacing w:val="0"/>
                <w:w w:val="100"/>
                <w:position w:val="0"/>
                <w:sz w:val="15"/>
                <w:szCs w:val="15"/>
              </w:rPr>
              <w:t>50,920,442.97</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资产处置收益（损失以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147,993.10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227,884.50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二、营业总支出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1,292,519,933.21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1,432,444,354.07</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18,307,241.57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color w:val="000000"/>
                <w:spacing w:val="0"/>
                <w:w w:val="100"/>
                <w:position w:val="0"/>
                <w:sz w:val="15"/>
                <w:szCs w:val="15"/>
              </w:rPr>
              <w:t>17,367,709.21</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业务及管理费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1,205,765,743.90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1,198,135,094.58</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58,419,814.46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206,464,997.20</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10,027,133.28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color w:val="000000"/>
                <w:spacing w:val="0"/>
                <w:w w:val="100"/>
                <w:position w:val="0"/>
                <w:sz w:val="15"/>
                <w:szCs w:val="15"/>
              </w:rPr>
              <w:t>10,476,553.08</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三、营业利润（亏损以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号列示）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748,270,752.89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694,142,422.63</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4,622,01</w:t>
            </w:r>
            <w:r>
              <w:rPr>
                <w:rFonts w:ascii="Times New Roman" w:eastAsia="Times New Roman" w:hAnsi="Times New Roman" w:cs="Times New Roman"/>
                <w:color w:val="000000"/>
                <w:spacing w:val="0"/>
                <w:w w:val="100"/>
                <w:position w:val="0"/>
                <w:sz w:val="15"/>
                <w:szCs w:val="15"/>
              </w:rPr>
              <w:t>1.72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color w:val="000000"/>
                <w:spacing w:val="0"/>
                <w:w w:val="100"/>
                <w:position w:val="0"/>
                <w:sz w:val="15"/>
                <w:szCs w:val="15"/>
              </w:rPr>
              <w:t>50,115,682.95</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9,898,523.58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5"/>
                <w:szCs w:val="15"/>
              </w:rPr>
            </w:pPr>
            <w:r>
              <w:rPr>
                <w:rFonts w:ascii="Times New Roman" w:eastAsia="Times New Roman" w:hAnsi="Times New Roman" w:cs="Times New Roman"/>
                <w:color w:val="000000"/>
                <w:spacing w:val="0"/>
                <w:w w:val="100"/>
                <w:position w:val="0"/>
                <w:sz w:val="15"/>
                <w:szCs w:val="15"/>
              </w:rPr>
              <w:t>3,042,028.42</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四、利润总额（亏损总额以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号列示）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742,994,241.03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741,216,077.16</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92,736,344.38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color w:val="000000"/>
                <w:spacing w:val="0"/>
                <w:w w:val="100"/>
                <w:position w:val="0"/>
                <w:sz w:val="15"/>
                <w:szCs w:val="15"/>
              </w:rPr>
              <w:t>82,399,157.52</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五、净利润（净亏损以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号列示）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650,257,896.65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658,816,919.64</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（一）持续经营净利润（净亏损以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rFonts w:ascii="Times New Roman" w:eastAsia="Times New Roman" w:hAnsi="Times New Roman" w:cs="Times New Roman"/>
                <w:color w:val="000000"/>
                <w:spacing w:val="0"/>
                <w:w w:val="100"/>
                <w:position w:val="0"/>
                <w:sz w:val="15"/>
                <w:szCs w:val="15"/>
              </w:rPr>
              <w:t>650,257,896.65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658,816,919.64</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（二）终止经营净利润（净亏损以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-67,636,692.65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-257,476.33</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-67,636,692.65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-257,476.33</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142,175.70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-257,476.33</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-143,185,120.11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.其他债权投资信用损失准备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75,406,251.76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5"/>
                <w:szCs w:val="15"/>
              </w:rPr>
            </w:pPr>
            <w:r>
              <w:rPr>
                <w:rFonts w:ascii="Times New Roman" w:eastAsia="Times New Roman" w:hAnsi="Times New Roman" w:cs="Times New Roman"/>
                <w:color w:val="000000"/>
                <w:spacing w:val="0"/>
                <w:w w:val="100"/>
                <w:position w:val="0"/>
                <w:sz w:val="15"/>
                <w:szCs w:val="15"/>
              </w:rPr>
              <w:t>582,621,204.00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5"/>
                <w:szCs w:val="15"/>
              </w:rPr>
            </w:pPr>
            <w:r>
              <w:rPr>
                <w:rFonts w:ascii="Times New Roman" w:eastAsia="Times New Roman" w:hAnsi="Times New Roman" w:cs="Times New Roman"/>
                <w:color w:val="000000"/>
                <w:spacing w:val="0"/>
                <w:w w:val="100"/>
                <w:position w:val="0"/>
                <w:sz w:val="15"/>
                <w:szCs w:val="15"/>
              </w:rPr>
              <w:t>658,559,443.31</w:t>
            </w:r>
          </w:p>
        </w:tc>
      </w:tr>
    </w:tbl>
    <w:p>
      <w:pPr>
        <w:widowControl w:val="0"/>
        <w:spacing w:after="79" w:line="1" w:lineRule="exact"/>
      </w:pPr>
    </w:p>
    <w:p>
      <w:pPr>
        <w:pStyle w:val="Style98"/>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tabs>
          <w:tab w:pos="3518" w:val="left"/>
          <w:tab w:pos="7656" w:val="left"/>
        </w:tabs>
        <w:bidi w:val="0"/>
        <w:spacing w:before="0" w:after="80" w:line="240" w:lineRule="auto"/>
        <w:ind w:left="0" w:right="0" w:firstLine="0"/>
        <w:jc w:val="left"/>
      </w:pPr>
      <w:r>
        <w:rPr>
          <w:color w:val="000000"/>
          <w:spacing w:val="0"/>
          <w:w w:val="100"/>
          <w:position w:val="0"/>
        </w:rPr>
        <w:t>法定代表人：刘学民</w:t>
        <w:tab/>
        <w:t>主管会计工作负责人：王芳</w:t>
        <w:tab/>
        <w:t>会计机构负责人：马东军</w:t>
      </w:r>
      <w:r>
        <w:br w:type="page"/>
      </w:r>
    </w:p>
    <w:p>
      <w:pPr>
        <w:pStyle w:val="Style9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第一创业证券股份有限公司</w:t>
      </w:r>
    </w:p>
    <w:p>
      <w:pPr>
        <w:pStyle w:val="Style10"/>
        <w:keepNext/>
        <w:keepLines/>
        <w:widowControl w:val="0"/>
        <w:shd w:val="clear" w:color="auto" w:fill="auto"/>
        <w:bidi w:val="0"/>
        <w:spacing w:before="0" w:after="80" w:line="240" w:lineRule="auto"/>
        <w:ind w:left="0" w:right="0" w:firstLine="0"/>
        <w:jc w:val="center"/>
        <w:rPr>
          <w:sz w:val="17"/>
          <w:szCs w:val="17"/>
        </w:rPr>
      </w:pPr>
      <w:bookmarkStart w:id="1059" w:name="bookmark1059"/>
      <w:bookmarkStart w:id="1060" w:name="bookmark1060"/>
      <w:bookmarkStart w:id="1061" w:name="bookmark1061"/>
      <w:r>
        <w:rPr>
          <w:color w:val="000000"/>
          <w:spacing w:val="0"/>
          <w:w w:val="100"/>
          <w:position w:val="0"/>
          <w:sz w:val="17"/>
          <w:szCs w:val="17"/>
        </w:rPr>
        <w:t>合并现金流量表</w:t>
      </w:r>
      <w:bookmarkEnd w:id="1059"/>
      <w:bookmarkEnd w:id="1060"/>
      <w:bookmarkEnd w:id="1061"/>
    </w:p>
    <w:p>
      <w:pPr>
        <w:pStyle w:val="Style124"/>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98"/>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994"/>
        <w:gridCol w:w="1238"/>
        <w:gridCol w:w="2304"/>
        <w:gridCol w:w="2342"/>
      </w:tblGrid>
      <w:tr>
        <w:trPr>
          <w:trHeight w:val="2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附注五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2021</w:t>
            </w:r>
            <w:r>
              <w:rPr>
                <w:b/>
                <w:bCs/>
                <w:color w:val="000000"/>
                <w:spacing w:val="0"/>
                <w:w w:val="100"/>
                <w:position w:val="0"/>
                <w:sz w:val="15"/>
                <w:szCs w:val="15"/>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2020</w:t>
            </w:r>
            <w:r>
              <w:rPr>
                <w:b/>
                <w:bCs/>
                <w:color w:val="000000"/>
                <w:spacing w:val="0"/>
                <w:w w:val="100"/>
                <w:position w:val="0"/>
                <w:sz w:val="15"/>
                <w:szCs w:val="15"/>
              </w:rPr>
              <w:t>年度</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为交易目的而持有的金融资产净减少额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1,027,764,427.91</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3,048,199,930.92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2,941,444,030.48</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400,000,000.00</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3,361,921,095.05</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478,458,082.77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1,305,667,348.85</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（五十七）</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975,424,214.15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977,017,300.35</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7,864,003,322.89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6,651,893,107.59</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为交易目的而持有的金融资产净增加额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514,336,935.90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拆入资金净减少额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回购业务资金净减少额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1,680,428,583.71</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1,661,637,333.47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1,808,895,394.91</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611,381,556.21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508,058,458.70</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1,325,810,163.42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1,024,673,738.79</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412,584,728.53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276,803,494.04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（五十七）</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1,897,731,919.95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1,543,357,194.31</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6,633,482,637.48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6,842,216,864.46</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1,230,520,685.41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-190,323,756.87</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42,490,600.00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2,742,484.41</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135,250,141.69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87,174,444.90</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jc w:val="left"/>
              <w:rPr>
                <w:sz w:val="15"/>
                <w:szCs w:val="15"/>
              </w:rPr>
            </w:pPr>
            <w:r>
              <w:rPr>
                <w:color w:val="000000"/>
                <w:spacing w:val="0"/>
                <w:w w:val="100"/>
                <w:position w:val="0"/>
                <w:sz w:val="15"/>
                <w:szCs w:val="15"/>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5"/>
                <w:szCs w:val="15"/>
              </w:rPr>
            </w:pPr>
            <w:r>
              <w:rPr>
                <w:rFonts w:ascii="Times New Roman" w:eastAsia="Times New Roman" w:hAnsi="Times New Roman" w:cs="Times New Roman"/>
                <w:color w:val="000000"/>
                <w:spacing w:val="0"/>
                <w:w w:val="100"/>
                <w:position w:val="0"/>
                <w:sz w:val="15"/>
                <w:szCs w:val="15"/>
              </w:rPr>
              <w:t>720,701.87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642,473.16</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178,461,443.56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90,559,402.47</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178,680,000.00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23,522,155.00</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215,189,810.17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709,419,636.97</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（五十七）</w:t>
            </w: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287,053,908.82</w:t>
            </w: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680,923,718.99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732,941,791.97</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-502,462,275.43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-642,382,389.50</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4,157,620,548.59</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889,500,000.00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987,920,000.00</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2,000,000,000.00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800,000,000.00</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（五十七）</w:t>
            </w: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665,000,000.00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614,940,000.00</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3,554,500,000.00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6,560,480,548.59</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2,972,227,927.12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3,183,180,275.30</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482,644,930.50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492,805,793.93</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14,460,000.00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27,008,963.06</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（五十七）</w:t>
            </w: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202,839,049.29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667,178,831.54</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3,657,71</w:t>
            </w:r>
            <w:r>
              <w:rPr>
                <w:rFonts w:ascii="Times New Roman" w:eastAsia="Times New Roman" w:hAnsi="Times New Roman" w:cs="Times New Roman"/>
                <w:color w:val="000000"/>
                <w:spacing w:val="0"/>
                <w:w w:val="100"/>
                <w:position w:val="0"/>
                <w:sz w:val="15"/>
                <w:szCs w:val="15"/>
              </w:rPr>
              <w:t>1,906.91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4,343,164,900.77</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-103,211,906.91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2,217,315,647.82</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5"/>
                <w:szCs w:val="15"/>
              </w:rPr>
            </w:pPr>
            <w:r>
              <w:rPr>
                <w:rFonts w:ascii="Times New Roman" w:eastAsia="Times New Roman" w:hAnsi="Times New Roman" w:cs="Times New Roman"/>
                <w:color w:val="000000"/>
                <w:spacing w:val="0"/>
                <w:w w:val="100"/>
                <w:position w:val="0"/>
                <w:sz w:val="15"/>
                <w:szCs w:val="15"/>
              </w:rPr>
              <w:t>-672,642.84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-1,533,117.49</w:t>
            </w:r>
          </w:p>
        </w:tc>
      </w:tr>
      <w:tr>
        <w:trPr>
          <w:trHeight w:val="2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624,173,860.23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1,383,076,383.96</w:t>
            </w: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10,050,982,889.97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8,667,906,506.01</w:t>
            </w:r>
          </w:p>
        </w:tc>
      </w:tr>
      <w:tr>
        <w:trPr>
          <w:trHeight w:val="24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10,675,156,750.20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10,050,982,889.97</w:t>
            </w:r>
          </w:p>
        </w:tc>
      </w:tr>
    </w:tbl>
    <w:p>
      <w:pPr>
        <w:widowControl w:val="0"/>
        <w:spacing w:after="139" w:line="1" w:lineRule="exact"/>
      </w:pPr>
    </w:p>
    <w:p>
      <w:pPr>
        <w:pStyle w:val="Style98"/>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tabs>
          <w:tab w:pos="3518" w:val="left"/>
          <w:tab w:pos="7656" w:val="left"/>
        </w:tabs>
        <w:bidi w:val="0"/>
        <w:spacing w:before="0" w:after="80" w:line="240" w:lineRule="auto"/>
        <w:ind w:left="0" w:right="0" w:firstLine="0"/>
        <w:jc w:val="left"/>
      </w:pPr>
      <w:r>
        <w:rPr>
          <w:color w:val="000000"/>
          <w:spacing w:val="0"/>
          <w:w w:val="100"/>
          <w:position w:val="0"/>
        </w:rPr>
        <w:t>法定代表人：刘学民</w:t>
        <w:tab/>
        <w:t>主管会计工作负责人：王芳</w:t>
        <w:tab/>
        <w:t>会计机构负责人：马东军</w:t>
      </w:r>
      <w:r>
        <w:br w:type="page"/>
      </w:r>
    </w:p>
    <w:p>
      <w:pPr>
        <w:pStyle w:val="Style9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第一创业证券股份有限公司</w:t>
      </w:r>
    </w:p>
    <w:p>
      <w:pPr>
        <w:pStyle w:val="Style10"/>
        <w:keepNext/>
        <w:keepLines/>
        <w:widowControl w:val="0"/>
        <w:shd w:val="clear" w:color="auto" w:fill="auto"/>
        <w:bidi w:val="0"/>
        <w:spacing w:before="0" w:after="80" w:line="240" w:lineRule="auto"/>
        <w:ind w:left="0" w:right="0" w:firstLine="0"/>
        <w:jc w:val="center"/>
        <w:rPr>
          <w:sz w:val="17"/>
          <w:szCs w:val="17"/>
        </w:rPr>
      </w:pPr>
      <w:bookmarkStart w:id="1062" w:name="bookmark1062"/>
      <w:bookmarkStart w:id="1063" w:name="bookmark1063"/>
      <w:bookmarkStart w:id="1064" w:name="bookmark1064"/>
      <w:r>
        <w:rPr>
          <w:color w:val="000000"/>
          <w:spacing w:val="0"/>
          <w:w w:val="100"/>
          <w:position w:val="0"/>
          <w:sz w:val="17"/>
          <w:szCs w:val="17"/>
        </w:rPr>
        <w:t>母公司现金流量表</w:t>
      </w:r>
      <w:bookmarkEnd w:id="1062"/>
      <w:bookmarkEnd w:id="1063"/>
      <w:bookmarkEnd w:id="1064"/>
    </w:p>
    <w:p>
      <w:pPr>
        <w:pStyle w:val="Style124"/>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98"/>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042"/>
        <w:gridCol w:w="1190"/>
        <w:gridCol w:w="2328"/>
        <w:gridCol w:w="2318"/>
      </w:tblGrid>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2021</w:t>
            </w:r>
            <w:r>
              <w:rPr>
                <w:b/>
                <w:bCs/>
                <w:color w:val="000000"/>
                <w:spacing w:val="0"/>
                <w:w w:val="100"/>
                <w:position w:val="0"/>
                <w:sz w:val="15"/>
                <w:szCs w:val="15"/>
              </w:rPr>
              <w:t>年度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2020</w:t>
            </w:r>
            <w:r>
              <w:rPr>
                <w:b/>
                <w:bCs/>
                <w:color w:val="000000"/>
                <w:spacing w:val="0"/>
                <w:w w:val="100"/>
                <w:position w:val="0"/>
                <w:sz w:val="15"/>
                <w:szCs w:val="15"/>
              </w:rPr>
              <w:t>年度</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为交易目的而持有的金融资产净减少额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960,461,996.24</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1,777,151,391.32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1,962,633,086.52</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400,000,000.00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3,365,943,320.88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892,436,685.30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996,212,679.92</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168,632,301.07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73,460,578.06</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6,204,163,698.57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4,392,768,340.74</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为交易目的而持有的金融资产净增加额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447,585,103.00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拆入资金净减少额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回购业务资金净减少额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1,609,272,672.21</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1,661,637,333.47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1,808,895,394.91</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574,140,470.74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502,855,393.14</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785,136,951.91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624,584,756.39</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261,536,420.52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190,174,496.51</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573,149,609.30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529,465,778.97</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4,513,185,888.94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5,265,248,492.13</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1,690,977,809.63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-872,480,151.39</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139,036,320.80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108,107,004.92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jc w:val="left"/>
              <w:rPr>
                <w:sz w:val="15"/>
                <w:szCs w:val="15"/>
              </w:rPr>
            </w:pPr>
            <w:r>
              <w:rPr>
                <w:color w:val="000000"/>
                <w:spacing w:val="0"/>
                <w:w w:val="100"/>
                <w:position w:val="0"/>
                <w:sz w:val="15"/>
                <w:szCs w:val="15"/>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5"/>
                <w:szCs w:val="15"/>
              </w:rPr>
            </w:pPr>
            <w:r>
              <w:rPr>
                <w:rFonts w:ascii="Times New Roman" w:eastAsia="Times New Roman" w:hAnsi="Times New Roman" w:cs="Times New Roman"/>
                <w:color w:val="000000"/>
                <w:spacing w:val="0"/>
                <w:w w:val="100"/>
                <w:position w:val="0"/>
                <w:sz w:val="15"/>
                <w:szCs w:val="15"/>
              </w:rPr>
              <w:t>703,178.59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621,150.31</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139,739,499.39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108,728,155.23</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140,000,000.00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125,522,155.00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5"/>
                <w:szCs w:val="15"/>
              </w:rPr>
            </w:pPr>
            <w:r>
              <w:rPr>
                <w:rFonts w:ascii="Times New Roman" w:eastAsia="Times New Roman" w:hAnsi="Times New Roman" w:cs="Times New Roman"/>
                <w:color w:val="000000"/>
                <w:spacing w:val="0"/>
                <w:w w:val="100"/>
                <w:position w:val="0"/>
                <w:sz w:val="15"/>
                <w:szCs w:val="15"/>
              </w:rPr>
              <w:t>85,990,656.95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5"/>
                <w:szCs w:val="15"/>
              </w:rPr>
            </w:pPr>
            <w:r>
              <w:rPr>
                <w:rFonts w:ascii="Times New Roman" w:eastAsia="Times New Roman" w:hAnsi="Times New Roman" w:cs="Times New Roman"/>
                <w:color w:val="000000"/>
                <w:spacing w:val="0"/>
                <w:w w:val="100"/>
                <w:position w:val="0"/>
                <w:sz w:val="15"/>
                <w:szCs w:val="15"/>
              </w:rPr>
              <w:t>89,205,098.74</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300,460,153.42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526,450,810.37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214,727,253.74</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-386,711,310.98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5"/>
                <w:szCs w:val="15"/>
              </w:rPr>
            </w:pPr>
            <w:r>
              <w:rPr>
                <w:rFonts w:ascii="Times New Roman" w:eastAsia="Times New Roman" w:hAnsi="Times New Roman" w:cs="Times New Roman"/>
                <w:color w:val="000000"/>
                <w:spacing w:val="0"/>
                <w:w w:val="100"/>
                <w:position w:val="0"/>
                <w:sz w:val="15"/>
                <w:szCs w:val="15"/>
              </w:rPr>
              <w:t>-105,999,098.51</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4,137,299,793.87</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2,000,000,000.00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800,000,000.00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630,000,000.00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575,140,000.00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2,630,000,000.00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5,512,439,793.87</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2,400,000,000.00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2,600,000,000.00</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388,825,050.00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385,138,285.46</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Times New Roman" w:eastAsia="Times New Roman" w:hAnsi="Times New Roman" w:cs="Times New Roman"/>
                <w:color w:val="000000"/>
                <w:spacing w:val="0"/>
                <w:w w:val="100"/>
                <w:position w:val="0"/>
                <w:sz w:val="15"/>
                <w:szCs w:val="15"/>
              </w:rPr>
              <w:t>102,037,162.05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631,874,150.94</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2,890,862,212.05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3,617,012,436.40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5"/>
                <w:szCs w:val="15"/>
              </w:rPr>
            </w:pPr>
            <w:r>
              <w:rPr>
                <w:rFonts w:ascii="Times New Roman" w:eastAsia="Times New Roman" w:hAnsi="Times New Roman" w:cs="Times New Roman"/>
                <w:color w:val="000000"/>
                <w:spacing w:val="0"/>
                <w:w w:val="100"/>
                <w:position w:val="0"/>
                <w:sz w:val="15"/>
                <w:szCs w:val="15"/>
              </w:rPr>
              <w:t>-260,862,212.05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1,895,427,357.47</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5"/>
                <w:szCs w:val="15"/>
              </w:rPr>
            </w:pPr>
            <w:r>
              <w:rPr>
                <w:rFonts w:ascii="Times New Roman" w:eastAsia="Times New Roman" w:hAnsi="Times New Roman" w:cs="Times New Roman"/>
                <w:color w:val="000000"/>
                <w:spacing w:val="0"/>
                <w:w w:val="100"/>
                <w:position w:val="0"/>
                <w:sz w:val="15"/>
                <w:szCs w:val="15"/>
              </w:rPr>
              <w:t>-668,728.02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-1,521,276.74</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1,042,735,558.58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5"/>
                <w:szCs w:val="15"/>
              </w:rPr>
            </w:pPr>
            <w:r>
              <w:rPr>
                <w:rFonts w:ascii="Times New Roman" w:eastAsia="Times New Roman" w:hAnsi="Times New Roman" w:cs="Times New Roman"/>
                <w:color w:val="000000"/>
                <w:spacing w:val="0"/>
                <w:w w:val="100"/>
                <w:position w:val="0"/>
                <w:sz w:val="15"/>
                <w:szCs w:val="15"/>
              </w:rPr>
              <w:t>915,426,830.83</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8,854,863,145.81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7,939,436,314.98</w:t>
            </w:r>
          </w:p>
        </w:tc>
      </w:tr>
      <w:tr>
        <w:trPr>
          <w:trHeight w:val="2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5"/>
                <w:szCs w:val="15"/>
              </w:rPr>
            </w:pPr>
            <w:r>
              <w:rPr>
                <w:rFonts w:ascii="Times New Roman" w:eastAsia="Times New Roman" w:hAnsi="Times New Roman" w:cs="Times New Roman"/>
                <w:color w:val="000000"/>
                <w:spacing w:val="0"/>
                <w:w w:val="100"/>
                <w:position w:val="0"/>
                <w:sz w:val="15"/>
                <w:szCs w:val="15"/>
              </w:rPr>
              <w:t>9,897,598,704.39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8,854,863,145.81</w:t>
            </w:r>
          </w:p>
        </w:tc>
      </w:tr>
    </w:tbl>
    <w:p>
      <w:pPr>
        <w:widowControl w:val="0"/>
        <w:spacing w:after="139" w:line="1" w:lineRule="exact"/>
      </w:pPr>
    </w:p>
    <w:p>
      <w:pPr>
        <w:pStyle w:val="Style98"/>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tabs>
          <w:tab w:pos="3518" w:val="left"/>
          <w:tab w:pos="7656" w:val="left"/>
        </w:tabs>
        <w:bidi w:val="0"/>
        <w:spacing w:before="0" w:after="80" w:line="240" w:lineRule="auto"/>
        <w:ind w:left="0" w:right="0" w:firstLine="0"/>
        <w:jc w:val="left"/>
        <w:sectPr>
          <w:footnotePr>
            <w:pos w:val="pageBottom"/>
            <w:numFmt w:val="decimal"/>
            <w:numRestart w:val="continuous"/>
          </w:footnotePr>
          <w:pgSz w:w="11900" w:h="16840"/>
          <w:pgMar w:top="1224" w:right="1023" w:bottom="1522" w:left="999" w:header="0" w:footer="3" w:gutter="0"/>
          <w:cols w:space="720"/>
          <w:noEndnote/>
          <w:rtlGutter w:val="0"/>
          <w:docGrid w:linePitch="360"/>
        </w:sectPr>
      </w:pPr>
      <w:r>
        <w:rPr>
          <w:color w:val="000000"/>
          <w:spacing w:val="0"/>
          <w:w w:val="100"/>
          <w:position w:val="0"/>
        </w:rPr>
        <w:t>法定代表人：刘学民</w:t>
        <w:tab/>
        <w:t>主管会计工作负责人：王芳</w:t>
        <w:tab/>
        <w:t>会计机构负责人：马东军</w:t>
      </w:r>
    </w:p>
    <w:p>
      <w:pPr>
        <w:pStyle w:val="Style9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第一创业证券股份有限公司</w:t>
      </w:r>
    </w:p>
    <w:p>
      <w:pPr>
        <w:pStyle w:val="Style10"/>
        <w:keepNext/>
        <w:keepLines/>
        <w:widowControl w:val="0"/>
        <w:shd w:val="clear" w:color="auto" w:fill="auto"/>
        <w:bidi w:val="0"/>
        <w:spacing w:before="0" w:after="60" w:line="240" w:lineRule="auto"/>
        <w:ind w:left="0" w:right="0" w:firstLine="0"/>
        <w:jc w:val="center"/>
        <w:rPr>
          <w:sz w:val="17"/>
          <w:szCs w:val="17"/>
        </w:rPr>
      </w:pPr>
      <w:bookmarkStart w:id="1065" w:name="bookmark1065"/>
      <w:bookmarkStart w:id="1066" w:name="bookmark1066"/>
      <w:bookmarkStart w:id="1067" w:name="bookmark1067"/>
      <w:r>
        <w:rPr>
          <w:color w:val="000000"/>
          <w:spacing w:val="0"/>
          <w:w w:val="100"/>
          <w:position w:val="0"/>
          <w:sz w:val="17"/>
          <w:szCs w:val="17"/>
        </w:rPr>
        <w:t>合并所有者权益变动表</w:t>
      </w:r>
      <w:bookmarkEnd w:id="1065"/>
      <w:bookmarkEnd w:id="1066"/>
      <w:bookmarkEnd w:id="1067"/>
    </w:p>
    <w:p>
      <w:pPr>
        <w:pStyle w:val="Style124"/>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98"/>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322"/>
        <w:gridCol w:w="1282"/>
        <w:gridCol w:w="1301"/>
        <w:gridCol w:w="1282"/>
        <w:gridCol w:w="1166"/>
        <w:gridCol w:w="1296"/>
        <w:gridCol w:w="1296"/>
        <w:gridCol w:w="1440"/>
        <w:gridCol w:w="1301"/>
        <w:gridCol w:w="1531"/>
      </w:tblGrid>
      <w:tr>
        <w:trPr>
          <w:trHeight w:val="25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240"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所有者权益（或股东 权益）合计</w:t>
            </w:r>
          </w:p>
        </w:tc>
      </w:tr>
      <w:tr>
        <w:trPr>
          <w:trHeight w:val="5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40" w:firstLine="0"/>
              <w:jc w:val="righ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6,067,112,086.87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618,733.76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361,787,055.70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1,194,812,122.13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2,101,182,274.74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13,927,912,273.20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507,525,100.80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14,435,437,374.00</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6,067,112,086.87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618,733.76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361,787,055.70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1,194,812,122.13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2,101,182,274.74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13,927,912,273.20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507,525,100.80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14,435,437,374.00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三、本年增减变动金额（减少以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-736,794.59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-84,992,398.65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65,025,789.67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169,178,698.49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343,009,632.79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491,484,927.71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62,227,824.83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553,712,752.54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-84,992,398.65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745,310,120.95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660,317,722.30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78,516,302.44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738,834,024.74</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-736,794.59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-736,794.59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-1,828,477.61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-2,565,272.20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-920,186.26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-920,186.26</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-736,794.59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-736,794.59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-908,291.35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-1,645,085.94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65,025,789.67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169,178,698.49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-402,300,488.16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-168,096,000.00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-14,460,000.00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-182,556,000.00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65,025,789.67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-65,025,789.67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169,178,698.49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-169,178,698.49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-168,096,000.00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-168,096,000.00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-14,460,000.00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-182,556,000.00</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4,202,400,000.00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6,066,375,292.28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-84,373,664.89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426,812,845.37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1,363,990,820.62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2,444,191,907.53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14,419,397,200.91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569,752,925.63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14,989,150,126.54</w:t>
            </w:r>
          </w:p>
        </w:tc>
      </w:tr>
    </w:tbl>
    <w:p>
      <w:pPr>
        <w:widowControl w:val="0"/>
        <w:spacing w:after="119" w:line="1" w:lineRule="exact"/>
      </w:pPr>
    </w:p>
    <w:p>
      <w:pPr>
        <w:pStyle w:val="Style98"/>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bidi w:val="0"/>
        <w:spacing w:before="0" w:after="60" w:line="240" w:lineRule="auto"/>
        <w:ind w:left="0" w:right="0" w:firstLine="0"/>
        <w:jc w:val="left"/>
      </w:pPr>
      <w:r>
        <mc:AlternateContent>
          <mc:Choice Requires="wps">
            <w:drawing>
              <wp:anchor distT="0" distB="3175" distL="114300" distR="4338320" simplePos="0" relativeHeight="125829421" behindDoc="0" locked="0" layoutInCell="1" allowOverlap="1">
                <wp:simplePos x="0" y="0"/>
                <wp:positionH relativeFrom="page">
                  <wp:posOffset>4192905</wp:posOffset>
                </wp:positionH>
                <wp:positionV relativeFrom="paragraph">
                  <wp:posOffset>12700</wp:posOffset>
                </wp:positionV>
                <wp:extent cx="1393190" cy="146050"/>
                <wp:wrapSquare wrapText="left"/>
                <wp:docPr id="69" name="Shape 6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wps:txbx>
                      <wps:bodyPr wrap="none" lIns="0" tIns="0" rIns="0" bIns="0">
                        <a:noAutoFit/>
                      </wps:bodyPr>
                    </wps:wsp>
                  </a:graphicData>
                </a:graphic>
              </wp:anchor>
            </w:drawing>
          </mc:Choice>
          <mc:Fallback>
            <w:pict>
              <v:shape id="_x0000_s1095" type="#_x0000_t202" style="position:absolute;margin-left:330.15000000000003pt;margin-top:1.pt;width:109.7pt;height:11.5pt;z-index:-125829332;mso-wrap-distance-left:9.pt;mso-wrap-distance-right:341.60000000000002pt;mso-wrap-distance-bottom:0.25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v:textbox>
                <w10:wrap type="square" side="left" anchorx="page"/>
              </v:shape>
            </w:pict>
          </mc:Fallback>
        </mc:AlternateContent>
      </w:r>
      <w:r>
        <mc:AlternateContent>
          <mc:Choice Requires="wps">
            <w:drawing>
              <wp:anchor distT="0" distB="0" distL="4445635" distR="113665" simplePos="0" relativeHeight="125829423" behindDoc="0" locked="0" layoutInCell="1" allowOverlap="1">
                <wp:simplePos x="0" y="0"/>
                <wp:positionH relativeFrom="page">
                  <wp:posOffset>8524240</wp:posOffset>
                </wp:positionH>
                <wp:positionV relativeFrom="paragraph">
                  <wp:posOffset>12700</wp:posOffset>
                </wp:positionV>
                <wp:extent cx="1286510" cy="149225"/>
                <wp:wrapSquare wrapText="left"/>
                <wp:docPr id="71" name="Shape 7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wps:txbx>
                      <wps:bodyPr wrap="none" lIns="0" tIns="0" rIns="0" bIns="0">
                        <a:noAutoFit/>
                      </wps:bodyPr>
                    </wps:wsp>
                  </a:graphicData>
                </a:graphic>
              </wp:anchor>
            </w:drawing>
          </mc:Choice>
          <mc:Fallback>
            <w:pict>
              <v:shape id="_x0000_s1097" type="#_x0000_t202" style="position:absolute;margin-left:671.20000000000005pt;margin-top:1.pt;width:101.3pt;height:11.75pt;z-index:-125829330;mso-wrap-distance-left:350.05000000000001pt;mso-wrap-distance-right:8.9500000000000011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v:textbox>
                <w10:wrap type="square" side="left" anchorx="page"/>
              </v:shape>
            </w:pict>
          </mc:Fallback>
        </mc:AlternateContent>
      </w:r>
      <w:r>
        <w:rPr>
          <w:color w:val="000000"/>
          <w:spacing w:val="0"/>
          <w:w w:val="100"/>
          <w:position w:val="0"/>
        </w:rPr>
        <w:t>法定代表人：刘学民</w:t>
      </w:r>
      <w:r>
        <w:br w:type="page"/>
      </w:r>
    </w:p>
    <w:p>
      <w:pPr>
        <w:pStyle w:val="Style9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第一创业证券股份有限公司</w:t>
      </w:r>
    </w:p>
    <w:p>
      <w:pPr>
        <w:pStyle w:val="Style9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合并所有者权益变动表（续）</w:t>
      </w:r>
    </w:p>
    <w:p>
      <w:pPr>
        <w:pStyle w:val="Style124"/>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98"/>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307"/>
        <w:gridCol w:w="1296"/>
        <w:gridCol w:w="1286"/>
        <w:gridCol w:w="1296"/>
        <w:gridCol w:w="1166"/>
        <w:gridCol w:w="1296"/>
        <w:gridCol w:w="1296"/>
        <w:gridCol w:w="1368"/>
        <w:gridCol w:w="1301"/>
        <w:gridCol w:w="1531"/>
      </w:tblGrid>
      <w:tr>
        <w:trPr>
          <w:trHeight w:val="25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240" w:hRule="exact"/>
        </w:trPr>
        <w:tc>
          <w:tcPr>
            <w:vMerge/>
            <w:tcBorders>
              <w:left w:val="single" w:sz="4"/>
            </w:tcBorders>
            <w:shd w:val="clear" w:color="auto" w:fill="FFFFFF"/>
            <w:vAlign w:val="center"/>
          </w:tcPr>
          <w:p>
            <w:pP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所有者权益（或股东 权益）合计</w:t>
            </w:r>
          </w:p>
        </w:tc>
      </w:tr>
      <w:tr>
        <w:trPr>
          <w:trHeight w:val="60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2,608,133,393.82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325,279.89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295,905,363.74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1,021,277,103.04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1,615,471,013.73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9,043,512,154.22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470,719,211.20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9,514,231,365.42</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2,608,133,393.82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325,279.89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295,905,363.74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1,021,277,103.04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1,615,471,013.73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9,043,512,154.22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470,719,211.20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9,514,231,365.42</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三、本年增减变动金额（减少以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3,458,978,693.05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293,453.87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65,881,691.96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173,535,019.09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485,711,261.01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4,884,400,118.98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36,805,889.60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4,921,206,008.58</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293,453.87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812,687,972.06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812,981,425.93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66,384,460.33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879,365,886.26</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3,458,978,693.05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4,158,978,693.05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-2,578,570.73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4,156,400,122.32</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3,458,563,944.82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4,158,563,944.82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4,158,563,944.82</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414,748.23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414,748.23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-2,578,570.73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-2,163,822.50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65,881,691.96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173,535,019.09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-326,976,711.05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-87,560,000.00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-27,000,000.00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-114,560,000.00</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65,881,691.96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-65,881,691.96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173,535,019.09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-173,535,019.09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-87,560,000.00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-87,560,000.00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-27,000,000.00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-114,560,000.00</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4,202,400,000.00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6,067,112,086.87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618,733.76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361,787,055.70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1,194,812,122.13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2,101,182,274.74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13,927,912,273.20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507,525,100.80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14,435,437,374.00</w:t>
            </w:r>
          </w:p>
        </w:tc>
      </w:tr>
    </w:tbl>
    <w:p>
      <w:pPr>
        <w:widowControl w:val="0"/>
        <w:spacing w:after="119" w:line="1" w:lineRule="exact"/>
      </w:pPr>
    </w:p>
    <w:p>
      <w:pPr>
        <w:pStyle w:val="Style98"/>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bidi w:val="0"/>
        <w:spacing w:before="0" w:after="80" w:line="240" w:lineRule="auto"/>
        <w:ind w:left="0" w:right="0" w:firstLine="0"/>
        <w:jc w:val="left"/>
      </w:pPr>
      <w:r>
        <mc:AlternateContent>
          <mc:Choice Requires="wps">
            <w:drawing>
              <wp:anchor distT="0" distB="3175" distL="114300" distR="4338320" simplePos="0" relativeHeight="125829425" behindDoc="0" locked="0" layoutInCell="1" allowOverlap="1">
                <wp:simplePos x="0" y="0"/>
                <wp:positionH relativeFrom="page">
                  <wp:posOffset>4215765</wp:posOffset>
                </wp:positionH>
                <wp:positionV relativeFrom="paragraph">
                  <wp:posOffset>12700</wp:posOffset>
                </wp:positionV>
                <wp:extent cx="1393190" cy="146050"/>
                <wp:wrapSquare wrapText="left"/>
                <wp:docPr id="73" name="Shape 7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wps:txbx>
                      <wps:bodyPr wrap="none" lIns="0" tIns="0" rIns="0" bIns="0">
                        <a:noAutoFit/>
                      </wps:bodyPr>
                    </wps:wsp>
                  </a:graphicData>
                </a:graphic>
              </wp:anchor>
            </w:drawing>
          </mc:Choice>
          <mc:Fallback>
            <w:pict>
              <v:shape id="_x0000_s1099" type="#_x0000_t202" style="position:absolute;margin-left:331.94999999999999pt;margin-top:1.pt;width:109.7pt;height:11.5pt;z-index:-125829328;mso-wrap-distance-left:9.pt;mso-wrap-distance-right:341.60000000000002pt;mso-wrap-distance-bottom:0.25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v:textbox>
                <w10:wrap type="square" side="left" anchorx="page"/>
              </v:shape>
            </w:pict>
          </mc:Fallback>
        </mc:AlternateContent>
      </w:r>
      <w:r>
        <mc:AlternateContent>
          <mc:Choice Requires="wps">
            <w:drawing>
              <wp:anchor distT="0" distB="0" distL="4445635" distR="113665" simplePos="0" relativeHeight="125829427" behindDoc="0" locked="0" layoutInCell="1" allowOverlap="1">
                <wp:simplePos x="0" y="0"/>
                <wp:positionH relativeFrom="page">
                  <wp:posOffset>8547100</wp:posOffset>
                </wp:positionH>
                <wp:positionV relativeFrom="paragraph">
                  <wp:posOffset>12700</wp:posOffset>
                </wp:positionV>
                <wp:extent cx="1286510" cy="149225"/>
                <wp:wrapSquare wrapText="left"/>
                <wp:docPr id="75" name="Shape 7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wps:txbx>
                      <wps:bodyPr wrap="none" lIns="0" tIns="0" rIns="0" bIns="0">
                        <a:noAutoFit/>
                      </wps:bodyPr>
                    </wps:wsp>
                  </a:graphicData>
                </a:graphic>
              </wp:anchor>
            </w:drawing>
          </mc:Choice>
          <mc:Fallback>
            <w:pict>
              <v:shape id="_x0000_s1101" type="#_x0000_t202" style="position:absolute;margin-left:673.pt;margin-top:1.pt;width:101.3pt;height:11.75pt;z-index:-125829326;mso-wrap-distance-left:350.05000000000001pt;mso-wrap-distance-right:8.9500000000000011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v:textbox>
                <w10:wrap type="square" side="left" anchorx="page"/>
              </v:shape>
            </w:pict>
          </mc:Fallback>
        </mc:AlternateContent>
      </w:r>
      <w:r>
        <w:rPr>
          <w:color w:val="000000"/>
          <w:spacing w:val="0"/>
          <w:w w:val="100"/>
          <w:position w:val="0"/>
        </w:rPr>
        <w:t>法定代表人：刘学民</w:t>
      </w:r>
      <w:r>
        <w:br w:type="page"/>
      </w:r>
    </w:p>
    <w:p>
      <w:pPr>
        <w:pStyle w:val="Style9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第一创业证券股份有限公司</w:t>
      </w:r>
    </w:p>
    <w:p>
      <w:pPr>
        <w:pStyle w:val="Style10"/>
        <w:keepNext/>
        <w:keepLines/>
        <w:widowControl w:val="0"/>
        <w:shd w:val="clear" w:color="auto" w:fill="auto"/>
        <w:bidi w:val="0"/>
        <w:spacing w:before="0" w:after="60" w:line="240" w:lineRule="auto"/>
        <w:ind w:left="0" w:right="0" w:firstLine="0"/>
        <w:jc w:val="center"/>
        <w:rPr>
          <w:sz w:val="17"/>
          <w:szCs w:val="17"/>
        </w:rPr>
      </w:pPr>
      <w:bookmarkStart w:id="1068" w:name="bookmark1068"/>
      <w:bookmarkStart w:id="1069" w:name="bookmark1069"/>
      <w:bookmarkStart w:id="1070" w:name="bookmark1070"/>
      <w:r>
        <w:rPr>
          <w:color w:val="000000"/>
          <w:spacing w:val="0"/>
          <w:w w:val="100"/>
          <w:position w:val="0"/>
          <w:sz w:val="17"/>
          <w:szCs w:val="17"/>
        </w:rPr>
        <w:t>母公司所有者权益变动表</w:t>
      </w:r>
      <w:bookmarkEnd w:id="1068"/>
      <w:bookmarkEnd w:id="1069"/>
      <w:bookmarkEnd w:id="1070"/>
    </w:p>
    <w:p>
      <w:pPr>
        <w:pStyle w:val="Style124"/>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98"/>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427"/>
        <w:gridCol w:w="1776"/>
        <w:gridCol w:w="1454"/>
        <w:gridCol w:w="1310"/>
        <w:gridCol w:w="1320"/>
        <w:gridCol w:w="1454"/>
        <w:gridCol w:w="1450"/>
        <w:gridCol w:w="2616"/>
      </w:tblGrid>
      <w:tr>
        <w:trPr>
          <w:trHeight w:val="25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5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所有者权益（或股东权益）合计</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4,202,400,000.00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6,023,188,462.99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618,733.76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361,787,055.70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1,082,185,874.69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1,899,000,898.20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5"/>
                <w:szCs w:val="15"/>
              </w:rPr>
            </w:pPr>
            <w:r>
              <w:rPr>
                <w:rFonts w:ascii="Times New Roman" w:eastAsia="Times New Roman" w:hAnsi="Times New Roman" w:cs="Times New Roman"/>
                <w:color w:val="000000"/>
                <w:spacing w:val="0"/>
                <w:w w:val="100"/>
                <w:position w:val="0"/>
                <w:sz w:val="15"/>
                <w:szCs w:val="15"/>
              </w:rPr>
              <w:t>13,569,181,025.34</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4,202,400,000.00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6,023,188,462.99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618,733.76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361,787,055.70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1,082,185,874.69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1,899,000,898.20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5"/>
                <w:szCs w:val="15"/>
              </w:rPr>
            </w:pPr>
            <w:r>
              <w:rPr>
                <w:rFonts w:ascii="Times New Roman" w:eastAsia="Times New Roman" w:hAnsi="Times New Roman" w:cs="Times New Roman"/>
                <w:color w:val="000000"/>
                <w:spacing w:val="0"/>
                <w:w w:val="100"/>
                <w:position w:val="0"/>
                <w:sz w:val="15"/>
                <w:szCs w:val="15"/>
              </w:rPr>
              <w:t>13,569,181,025.34</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三、本年增减变动金额（减少以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-67,636,692.65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65,025,789.67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130,182,435.64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286,953,671.34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414,525,204.00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-67,636,692.65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650,257,896.65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582,621,204.00</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65,025,789.67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130,182,435.64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-363,304,225.31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-168,096,000.00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65,025,789.67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-65,025,789.67</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130,182,435.64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-130,182,435.64</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-168,096,000.00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-168,096,000.00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4,202,400,000.00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6,023,188,462.99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-67,017,958.89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426,812,845.37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1,212,368,310.33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2,185,954,569.54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5"/>
                <w:szCs w:val="15"/>
              </w:rPr>
            </w:pPr>
            <w:r>
              <w:rPr>
                <w:rFonts w:ascii="Times New Roman" w:eastAsia="Times New Roman" w:hAnsi="Times New Roman" w:cs="Times New Roman"/>
                <w:color w:val="000000"/>
                <w:spacing w:val="0"/>
                <w:w w:val="100"/>
                <w:position w:val="0"/>
                <w:sz w:val="15"/>
                <w:szCs w:val="15"/>
              </w:rPr>
              <w:t>13,983,706,229.34</w:t>
            </w:r>
          </w:p>
        </w:tc>
      </w:tr>
    </w:tbl>
    <w:p>
      <w:pPr>
        <w:widowControl w:val="0"/>
        <w:spacing w:after="119" w:line="1" w:lineRule="exact"/>
      </w:pPr>
    </w:p>
    <w:p>
      <w:pPr>
        <w:pStyle w:val="Style98"/>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bidi w:val="0"/>
        <w:spacing w:before="0" w:after="60" w:line="240" w:lineRule="auto"/>
        <w:ind w:left="0" w:right="0" w:firstLine="0"/>
        <w:jc w:val="left"/>
      </w:pPr>
      <w:r>
        <mc:AlternateContent>
          <mc:Choice Requires="wps">
            <w:drawing>
              <wp:anchor distT="0" distB="3175" distL="114300" distR="4338320" simplePos="0" relativeHeight="125829429" behindDoc="0" locked="0" layoutInCell="1" allowOverlap="1">
                <wp:simplePos x="0" y="0"/>
                <wp:positionH relativeFrom="page">
                  <wp:posOffset>4322445</wp:posOffset>
                </wp:positionH>
                <wp:positionV relativeFrom="paragraph">
                  <wp:posOffset>12700</wp:posOffset>
                </wp:positionV>
                <wp:extent cx="1393190" cy="146050"/>
                <wp:wrapSquare wrapText="left"/>
                <wp:docPr id="77" name="Shape 77"/>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wps:txbx>
                      <wps:bodyPr wrap="none" lIns="0" tIns="0" rIns="0" bIns="0">
                        <a:noAutoFit/>
                      </wps:bodyPr>
                    </wps:wsp>
                  </a:graphicData>
                </a:graphic>
              </wp:anchor>
            </w:drawing>
          </mc:Choice>
          <mc:Fallback>
            <w:pict>
              <v:shape id="_x0000_s1103" type="#_x0000_t202" style="position:absolute;margin-left:340.35000000000002pt;margin-top:1.pt;width:109.7pt;height:11.5pt;z-index:-125829324;mso-wrap-distance-left:9.pt;mso-wrap-distance-right:341.60000000000002pt;mso-wrap-distance-bottom:0.25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v:textbox>
                <w10:wrap type="square" side="left" anchorx="page"/>
              </v:shape>
            </w:pict>
          </mc:Fallback>
        </mc:AlternateContent>
      </w:r>
      <w:r>
        <mc:AlternateContent>
          <mc:Choice Requires="wps">
            <w:drawing>
              <wp:anchor distT="0" distB="0" distL="4445635" distR="113665" simplePos="0" relativeHeight="125829431" behindDoc="0" locked="0" layoutInCell="1" allowOverlap="1">
                <wp:simplePos x="0" y="0"/>
                <wp:positionH relativeFrom="page">
                  <wp:posOffset>8653780</wp:posOffset>
                </wp:positionH>
                <wp:positionV relativeFrom="paragraph">
                  <wp:posOffset>12700</wp:posOffset>
                </wp:positionV>
                <wp:extent cx="1286510" cy="149225"/>
                <wp:wrapSquare wrapText="left"/>
                <wp:docPr id="79" name="Shape 7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wps:txbx>
                      <wps:bodyPr wrap="none" lIns="0" tIns="0" rIns="0" bIns="0">
                        <a:noAutoFit/>
                      </wps:bodyPr>
                    </wps:wsp>
                  </a:graphicData>
                </a:graphic>
              </wp:anchor>
            </w:drawing>
          </mc:Choice>
          <mc:Fallback>
            <w:pict>
              <v:shape id="_x0000_s1105" type="#_x0000_t202" style="position:absolute;margin-left:681.39999999999998pt;margin-top:1.pt;width:101.3pt;height:11.75pt;z-index:-125829322;mso-wrap-distance-left:350.05000000000001pt;mso-wrap-distance-right:8.9500000000000011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v:textbox>
                <w10:wrap type="square" side="left" anchorx="page"/>
              </v:shape>
            </w:pict>
          </mc:Fallback>
        </mc:AlternateContent>
      </w:r>
      <w:r>
        <w:rPr>
          <w:color w:val="000000"/>
          <w:spacing w:val="0"/>
          <w:w w:val="100"/>
          <w:position w:val="0"/>
        </w:rPr>
        <w:t>法定代表人：刘学民</w:t>
      </w:r>
      <w:r>
        <w:br w:type="page"/>
      </w:r>
    </w:p>
    <w:p>
      <w:pPr>
        <w:pStyle w:val="Style9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第一创业证券股份有限公司</w:t>
      </w:r>
    </w:p>
    <w:p>
      <w:pPr>
        <w:pStyle w:val="Style9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母公司所有者权益变动表（续）</w:t>
      </w:r>
    </w:p>
    <w:p>
      <w:pPr>
        <w:pStyle w:val="Style124"/>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98"/>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442"/>
        <w:gridCol w:w="1776"/>
        <w:gridCol w:w="1454"/>
        <w:gridCol w:w="1282"/>
        <w:gridCol w:w="1325"/>
        <w:gridCol w:w="1464"/>
        <w:gridCol w:w="1450"/>
        <w:gridCol w:w="2616"/>
      </w:tblGrid>
      <w:tr>
        <w:trPr>
          <w:trHeight w:val="25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年度</w:t>
            </w:r>
          </w:p>
        </w:tc>
      </w:tr>
      <w:tr>
        <w:trPr>
          <w:trHeight w:val="5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所有者权益（或股东权益）合计</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3,502,400,000.00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2,585,888,669.12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876,210.09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295,905,363.74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950,036,971.97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1,525,774,573.24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5"/>
                <w:szCs w:val="15"/>
              </w:rPr>
            </w:pPr>
            <w:r>
              <w:rPr>
                <w:rFonts w:ascii="Times New Roman" w:eastAsia="Times New Roman" w:hAnsi="Times New Roman" w:cs="Times New Roman"/>
                <w:color w:val="000000"/>
                <w:spacing w:val="0"/>
                <w:w w:val="100"/>
                <w:position w:val="0"/>
                <w:sz w:val="15"/>
                <w:szCs w:val="15"/>
              </w:rPr>
              <w:t>8,860,881,788.16</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3,502,400,000.00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2,585,888,669.12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876,210.09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295,905,363.74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950,036,971.97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1,525,774,573.24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5"/>
                <w:szCs w:val="15"/>
              </w:rPr>
            </w:pPr>
            <w:r>
              <w:rPr>
                <w:rFonts w:ascii="Times New Roman" w:eastAsia="Times New Roman" w:hAnsi="Times New Roman" w:cs="Times New Roman"/>
                <w:color w:val="000000"/>
                <w:spacing w:val="0"/>
                <w:w w:val="100"/>
                <w:position w:val="0"/>
                <w:sz w:val="15"/>
                <w:szCs w:val="15"/>
              </w:rPr>
              <w:t>8,860,881,788.16</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三、本年增减变动金额（减少以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3,437,299,793.87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-257,476.33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65,881,691.96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132,148,902.72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373,226,324.96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5"/>
                <w:szCs w:val="15"/>
              </w:rPr>
            </w:pPr>
            <w:r>
              <w:rPr>
                <w:rFonts w:ascii="Times New Roman" w:eastAsia="Times New Roman" w:hAnsi="Times New Roman" w:cs="Times New Roman"/>
                <w:color w:val="000000"/>
                <w:spacing w:val="0"/>
                <w:w w:val="100"/>
                <w:position w:val="0"/>
                <w:sz w:val="15"/>
                <w:szCs w:val="15"/>
              </w:rPr>
              <w:t>4,708,299,237.18</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-257,476.33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658,816,919.64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658,559,443.31</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3,437,299,793.87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5"/>
                <w:szCs w:val="15"/>
              </w:rPr>
            </w:pPr>
            <w:r>
              <w:rPr>
                <w:rFonts w:ascii="Times New Roman" w:eastAsia="Times New Roman" w:hAnsi="Times New Roman" w:cs="Times New Roman"/>
                <w:color w:val="000000"/>
                <w:spacing w:val="0"/>
                <w:w w:val="100"/>
                <w:position w:val="0"/>
                <w:sz w:val="15"/>
                <w:szCs w:val="15"/>
              </w:rPr>
              <w:t>4,137,299,793.87</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700,000,000.00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3,437,299,793.87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5"/>
                <w:szCs w:val="15"/>
              </w:rPr>
            </w:pPr>
            <w:r>
              <w:rPr>
                <w:rFonts w:ascii="Times New Roman" w:eastAsia="Times New Roman" w:hAnsi="Times New Roman" w:cs="Times New Roman"/>
                <w:color w:val="000000"/>
                <w:spacing w:val="0"/>
                <w:w w:val="100"/>
                <w:position w:val="0"/>
                <w:sz w:val="15"/>
                <w:szCs w:val="15"/>
              </w:rPr>
              <w:t>4,137,299,793.87</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65,881,691.96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132,148,902.72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-285,590,594.68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-87,560,000.00</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65,881,691.96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-65,881,691.96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132,148,902.72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-132,148,902.72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-87,560,000.00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-87,560,000.00</w:t>
            </w: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4,202,400,000.00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6,023,188,462.99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618,733.76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361,787,055.70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1,082,185,874.69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1,899,000,898.20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13,569,181,025.34</w:t>
            </w:r>
          </w:p>
        </w:tc>
      </w:tr>
    </w:tbl>
    <w:p>
      <w:pPr>
        <w:widowControl w:val="0"/>
        <w:spacing w:after="119" w:line="1" w:lineRule="exact"/>
      </w:pPr>
    </w:p>
    <w:p>
      <w:pPr>
        <w:pStyle w:val="Style98"/>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98"/>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6840" w:h="11900" w:orient="landscape"/>
          <w:pgMar w:top="1439" w:right="724" w:bottom="1562" w:left="900" w:header="0" w:footer="3" w:gutter="0"/>
          <w:cols w:space="720"/>
          <w:noEndnote/>
          <w:rtlGutter w:val="0"/>
          <w:docGrid w:linePitch="360"/>
        </w:sectPr>
      </w:pPr>
      <w:r>
        <mc:AlternateContent>
          <mc:Choice Requires="wps">
            <w:drawing>
              <wp:anchor distT="0" distB="3175" distL="114300" distR="4338320" simplePos="0" relativeHeight="125829433" behindDoc="0" locked="0" layoutInCell="1" allowOverlap="1">
                <wp:simplePos x="0" y="0"/>
                <wp:positionH relativeFrom="page">
                  <wp:posOffset>4322445</wp:posOffset>
                </wp:positionH>
                <wp:positionV relativeFrom="paragraph">
                  <wp:posOffset>12700</wp:posOffset>
                </wp:positionV>
                <wp:extent cx="1393190" cy="146050"/>
                <wp:wrapSquare wrapText="left"/>
                <wp:docPr id="81" name="Shape 81"/>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wps:txbx>
                      <wps:bodyPr wrap="none" lIns="0" tIns="0" rIns="0" bIns="0">
                        <a:noAutoFit/>
                      </wps:bodyPr>
                    </wps:wsp>
                  </a:graphicData>
                </a:graphic>
              </wp:anchor>
            </w:drawing>
          </mc:Choice>
          <mc:Fallback>
            <w:pict>
              <v:shape id="_x0000_s1107" type="#_x0000_t202" style="position:absolute;margin-left:340.35000000000002pt;margin-top:1.pt;width:109.7pt;height:11.5pt;z-index:-125829320;mso-wrap-distance-left:9.pt;mso-wrap-distance-right:341.60000000000002pt;mso-wrap-distance-bottom:0.25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主管会计工作负责人：王芳</w:t>
                      </w:r>
                    </w:p>
                  </w:txbxContent>
                </v:textbox>
                <w10:wrap type="square" side="left" anchorx="page"/>
              </v:shape>
            </w:pict>
          </mc:Fallback>
        </mc:AlternateContent>
      </w:r>
      <w:r>
        <mc:AlternateContent>
          <mc:Choice Requires="wps">
            <w:drawing>
              <wp:anchor distT="0" distB="0" distL="4445635" distR="113665" simplePos="0" relativeHeight="125829435" behindDoc="0" locked="0" layoutInCell="1" allowOverlap="1">
                <wp:simplePos x="0" y="0"/>
                <wp:positionH relativeFrom="page">
                  <wp:posOffset>8653780</wp:posOffset>
                </wp:positionH>
                <wp:positionV relativeFrom="paragraph">
                  <wp:posOffset>12700</wp:posOffset>
                </wp:positionV>
                <wp:extent cx="1286510" cy="149225"/>
                <wp:wrapSquare wrapText="left"/>
                <wp:docPr id="83" name="Shape 8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wps:txbx>
                      <wps:bodyPr wrap="none" lIns="0" tIns="0" rIns="0" bIns="0">
                        <a:noAutoFit/>
                      </wps:bodyPr>
                    </wps:wsp>
                  </a:graphicData>
                </a:graphic>
              </wp:anchor>
            </w:drawing>
          </mc:Choice>
          <mc:Fallback>
            <w:pict>
              <v:shape id="_x0000_s1109" type="#_x0000_t202" style="position:absolute;margin-left:681.39999999999998pt;margin-top:1.pt;width:101.3pt;height:11.75pt;z-index:-125829318;mso-wrap-distance-left:350.05000000000001pt;mso-wrap-distance-right:8.9500000000000011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会计机构负责人：马东军</w:t>
                      </w:r>
                    </w:p>
                  </w:txbxContent>
                </v:textbox>
                <w10:wrap type="square" side="left" anchorx="page"/>
              </v:shape>
            </w:pict>
          </mc:Fallback>
        </mc:AlternateContent>
      </w:r>
      <w:r>
        <w:rPr>
          <w:color w:val="000000"/>
          <w:spacing w:val="0"/>
          <w:w w:val="100"/>
          <w:position w:val="0"/>
        </w:rPr>
        <w:t>法定代表人：刘学民</w:t>
      </w:r>
    </w:p>
    <w:p>
      <w:pPr>
        <w:pStyle w:val="Style130"/>
        <w:keepNext w:val="0"/>
        <w:keepLines w:val="0"/>
        <w:widowControl w:val="0"/>
        <w:shd w:val="clear" w:color="auto" w:fill="auto"/>
        <w:bidi w:val="0"/>
        <w:spacing w:before="0"/>
        <w:ind w:left="0" w:right="0" w:firstLine="0"/>
        <w:jc w:val="center"/>
        <w:rPr>
          <w:sz w:val="17"/>
          <w:szCs w:val="17"/>
        </w:rPr>
      </w:pPr>
      <w:r>
        <w:rPr>
          <w:color w:val="000000"/>
          <w:spacing w:val="0"/>
          <w:w w:val="100"/>
          <w:position w:val="0"/>
          <w:sz w:val="32"/>
          <w:szCs w:val="32"/>
        </w:rPr>
        <w:t>第一创业证券股份有限公司</w:t>
        <w:br/>
        <w:t>二。二一年度财务报表附注</w:t>
        <w:br/>
      </w:r>
      <w:r>
        <w:rPr>
          <w:color w:val="000000"/>
          <w:spacing w:val="0"/>
          <w:w w:val="100"/>
          <w:position w:val="0"/>
          <w:sz w:val="17"/>
          <w:szCs w:val="17"/>
        </w:rPr>
        <w:t>（除特殊注明外，金额单位均为人民币元）</w:t>
      </w:r>
    </w:p>
    <w:p>
      <w:pPr>
        <w:pStyle w:val="Style10"/>
        <w:keepNext/>
        <w:keepLines/>
        <w:widowControl w:val="0"/>
        <w:shd w:val="clear" w:color="auto" w:fill="auto"/>
        <w:tabs>
          <w:tab w:pos="677" w:val="left"/>
        </w:tabs>
        <w:bidi w:val="0"/>
        <w:spacing w:before="0" w:after="160" w:line="401" w:lineRule="exact"/>
        <w:ind w:left="0" w:right="0" w:firstLine="0"/>
        <w:jc w:val="left"/>
        <w:rPr>
          <w:sz w:val="20"/>
          <w:szCs w:val="20"/>
        </w:rPr>
      </w:pPr>
      <w:bookmarkStart w:id="1071" w:name="bookmark1071"/>
      <w:bookmarkStart w:id="1072" w:name="bookmark1072"/>
      <w:bookmarkStart w:id="1073" w:name="bookmark1073"/>
      <w:r>
        <w:rPr>
          <w:color w:val="000000"/>
          <w:spacing w:val="0"/>
          <w:w w:val="100"/>
          <w:position w:val="0"/>
          <w:sz w:val="20"/>
          <w:szCs w:val="20"/>
        </w:rPr>
        <w:t>一、</w:t>
        <w:tab/>
        <w:t>公司的基本概况</w:t>
      </w:r>
      <w:bookmarkEnd w:id="1071"/>
      <w:bookmarkEnd w:id="1072"/>
      <w:bookmarkEnd w:id="1073"/>
    </w:p>
    <w:p>
      <w:pPr>
        <w:pStyle w:val="Style10"/>
        <w:keepNext/>
        <w:keepLines/>
        <w:widowControl w:val="0"/>
        <w:shd w:val="clear" w:color="auto" w:fill="auto"/>
        <w:tabs>
          <w:tab w:pos="677" w:val="left"/>
        </w:tabs>
        <w:bidi w:val="0"/>
        <w:spacing w:before="0" w:after="0" w:line="418" w:lineRule="auto"/>
        <w:ind w:left="0" w:right="0" w:firstLine="0"/>
        <w:jc w:val="left"/>
        <w:rPr>
          <w:sz w:val="20"/>
          <w:szCs w:val="20"/>
        </w:rPr>
      </w:pPr>
      <w:bookmarkStart w:id="1071" w:name="bookmark1071"/>
      <w:bookmarkStart w:id="1072" w:name="bookmark1072"/>
      <w:bookmarkStart w:id="1074" w:name="bookmark1074"/>
      <w:bookmarkStart w:id="1075" w:name="bookmark1075"/>
      <w:r>
        <w:rPr>
          <w:rFonts w:ascii="Times New Roman" w:eastAsia="Times New Roman" w:hAnsi="Times New Roman" w:cs="Times New Roman"/>
          <w:color w:val="000000"/>
          <w:spacing w:val="0"/>
          <w:w w:val="100"/>
          <w:position w:val="0"/>
          <w:sz w:val="20"/>
          <w:szCs w:val="20"/>
        </w:rPr>
        <w:t>（</w:t>
      </w:r>
      <w:bookmarkEnd w:id="1074"/>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公司概况</w:t>
      </w:r>
      <w:bookmarkEnd w:id="1071"/>
      <w:bookmarkEnd w:id="1072"/>
      <w:bookmarkEnd w:id="1075"/>
    </w:p>
    <w:p>
      <w:pPr>
        <w:pStyle w:val="Style1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公司由第一创业证券有限责任公司整体变更设立，第一创业证券有限责任公司的前身为佛山证券 公司。</w:t>
      </w:r>
    </w:p>
    <w:p>
      <w:pPr>
        <w:pStyle w:val="Style1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月，中国人民银行出具《关于成立佛山证券公司的批复》（银复</w:t>
      </w:r>
      <w:r>
        <w:rPr>
          <w:rFonts w:ascii="Times New Roman" w:eastAsia="Times New Roman" w:hAnsi="Times New Roman" w:cs="Times New Roman"/>
          <w:color w:val="000000"/>
          <w:spacing w:val="0"/>
          <w:w w:val="100"/>
          <w:position w:val="0"/>
        </w:rPr>
        <w:t>[1992]608</w:t>
      </w:r>
      <w:r>
        <w:rPr>
          <w:color w:val="000000"/>
          <w:spacing w:val="0"/>
          <w:w w:val="100"/>
          <w:position w:val="0"/>
        </w:rPr>
        <w:t>号），同意成 立佛山证券公司。</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月，佛山证券公司领取了核发的《企业法人营业执照》，注册资金为 </w:t>
      </w:r>
      <w:r>
        <w:rPr>
          <w:rFonts w:ascii="Times New Roman" w:eastAsia="Times New Roman" w:hAnsi="Times New Roman" w:cs="Times New Roman"/>
          <w:color w:val="000000"/>
          <w:spacing w:val="0"/>
          <w:w w:val="100"/>
          <w:position w:val="0"/>
        </w:rPr>
        <w:t xml:space="preserve">1,000.00 </w:t>
      </w:r>
      <w:r>
        <w:rPr>
          <w:color w:val="000000"/>
          <w:spacing w:val="0"/>
          <w:w w:val="100"/>
          <w:position w:val="0"/>
        </w:rPr>
        <w:t>万元。</w:t>
      </w:r>
    </w:p>
    <w:p>
      <w:pPr>
        <w:pStyle w:val="Style1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月，经中国人民银行批准，佛山证券公司与中国人民银行脱钩改制并增资扩股，同时更 名为“佛山证券有限责任公司”。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月，佛山证券有限责任公司领取了核发的《企业法人营 业执照》，注册资本增至</w:t>
      </w:r>
      <w:r>
        <w:rPr>
          <w:rFonts w:ascii="Times New Roman" w:eastAsia="Times New Roman" w:hAnsi="Times New Roman" w:cs="Times New Roman"/>
          <w:color w:val="000000"/>
          <w:spacing w:val="0"/>
          <w:w w:val="100"/>
          <w:position w:val="0"/>
        </w:rPr>
        <w:t>8,000.00</w:t>
      </w:r>
      <w:r>
        <w:rPr>
          <w:color w:val="000000"/>
          <w:spacing w:val="0"/>
          <w:w w:val="100"/>
          <w:position w:val="0"/>
        </w:rPr>
        <w:t>万元。</w:t>
      </w:r>
    </w:p>
    <w:p>
      <w:pPr>
        <w:pStyle w:val="Style1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月，中国证监会核准佛山证券有限责任公司增资扩股，佛山证券有限责任公司注册资本 由</w:t>
      </w:r>
      <w:r>
        <w:rPr>
          <w:rFonts w:ascii="Times New Roman" w:eastAsia="Times New Roman" w:hAnsi="Times New Roman" w:cs="Times New Roman"/>
          <w:color w:val="000000"/>
          <w:spacing w:val="0"/>
          <w:w w:val="100"/>
          <w:position w:val="0"/>
        </w:rPr>
        <w:t>80,000,000.00</w:t>
      </w:r>
      <w:r>
        <w:rPr>
          <w:color w:val="000000"/>
          <w:spacing w:val="0"/>
          <w:w w:val="100"/>
          <w:position w:val="0"/>
        </w:rPr>
        <w:t>元增至</w:t>
      </w:r>
      <w:r>
        <w:rPr>
          <w:rFonts w:ascii="Times New Roman" w:eastAsia="Times New Roman" w:hAnsi="Times New Roman" w:cs="Times New Roman"/>
          <w:color w:val="000000"/>
          <w:spacing w:val="0"/>
          <w:w w:val="100"/>
          <w:position w:val="0"/>
        </w:rPr>
        <w:t>747,271,098.44</w:t>
      </w:r>
      <w:r>
        <w:rPr>
          <w:color w:val="000000"/>
          <w:spacing w:val="0"/>
          <w:w w:val="100"/>
          <w:position w:val="0"/>
        </w:rPr>
        <w:t>元，同时更名为“第一创业证券有限责任公司”。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月，第一创业证券有限责任公司领取了核发的《企业法人营业执照》。</w:t>
      </w:r>
    </w:p>
    <w:p>
      <w:pPr>
        <w:pStyle w:val="Style1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月，中国证监会核准第一创业证券有限责任公司增资扩股，第一创业证券有限责任公司 注册资本由</w:t>
      </w:r>
      <w:r>
        <w:rPr>
          <w:rFonts w:ascii="Times New Roman" w:eastAsia="Times New Roman" w:hAnsi="Times New Roman" w:cs="Times New Roman"/>
          <w:color w:val="000000"/>
          <w:spacing w:val="0"/>
          <w:w w:val="100"/>
          <w:position w:val="0"/>
        </w:rPr>
        <w:t>747,271,098.44</w:t>
      </w:r>
      <w:r>
        <w:rPr>
          <w:color w:val="000000"/>
          <w:spacing w:val="0"/>
          <w:w w:val="100"/>
          <w:position w:val="0"/>
        </w:rPr>
        <w:t>元增加至</w:t>
      </w:r>
      <w:r>
        <w:rPr>
          <w:rFonts w:ascii="Times New Roman" w:eastAsia="Times New Roman" w:hAnsi="Times New Roman" w:cs="Times New Roman"/>
          <w:color w:val="000000"/>
          <w:spacing w:val="0"/>
          <w:w w:val="100"/>
          <w:position w:val="0"/>
        </w:rPr>
        <w:t>1,590,000,000.00</w:t>
      </w:r>
      <w:r>
        <w:rPr>
          <w:color w:val="000000"/>
          <w:spacing w:val="0"/>
          <w:w w:val="100"/>
          <w:position w:val="0"/>
        </w:rPr>
        <w:t>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月，第一创业证券有限责任公 司领取了核发的《企业法人营业执照》。</w:t>
      </w:r>
    </w:p>
    <w:p>
      <w:pPr>
        <w:pStyle w:val="Style1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月，中国证监会核准第一创业证券有限责任公司增资扩股，第一创业证券有限责任公司 注册资本由</w:t>
      </w:r>
      <w:r>
        <w:rPr>
          <w:rFonts w:ascii="Times New Roman" w:eastAsia="Times New Roman" w:hAnsi="Times New Roman" w:cs="Times New Roman"/>
          <w:color w:val="000000"/>
          <w:spacing w:val="0"/>
          <w:w w:val="100"/>
          <w:position w:val="0"/>
        </w:rPr>
        <w:t>15.90</w:t>
      </w:r>
      <w:r>
        <w:rPr>
          <w:color w:val="000000"/>
          <w:spacing w:val="0"/>
          <w:w w:val="100"/>
          <w:position w:val="0"/>
        </w:rPr>
        <w:t>亿元增至</w:t>
      </w:r>
      <w:r>
        <w:rPr>
          <w:rFonts w:ascii="Times New Roman" w:eastAsia="Times New Roman" w:hAnsi="Times New Roman" w:cs="Times New Roman"/>
          <w:color w:val="000000"/>
          <w:spacing w:val="0"/>
          <w:w w:val="100"/>
          <w:position w:val="0"/>
        </w:rPr>
        <w:t>19.70</w:t>
      </w:r>
      <w:r>
        <w:rPr>
          <w:color w:val="000000"/>
          <w:spacing w:val="0"/>
          <w:w w:val="100"/>
          <w:position w:val="0"/>
        </w:rPr>
        <w:t>亿元。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月，第一创业证券有限责任公司领取了核发的《企 业法人营业执照》。</w:t>
      </w:r>
    </w:p>
    <w:p>
      <w:pPr>
        <w:pStyle w:val="Style1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月，中国证监会核准第一创业证券有限责任公司变更为股份有限公司，第一创业证券有 限责任公司以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日经审计后的公司净资产为基数折股整体变更为本公司，注册资本为 </w:t>
      </w:r>
      <w:r>
        <w:rPr>
          <w:rFonts w:ascii="Times New Roman" w:eastAsia="Times New Roman" w:hAnsi="Times New Roman" w:cs="Times New Roman"/>
          <w:color w:val="000000"/>
          <w:spacing w:val="0"/>
          <w:w w:val="100"/>
          <w:position w:val="0"/>
        </w:rPr>
        <w:t>19.70</w:t>
      </w:r>
      <w:r>
        <w:rPr>
          <w:color w:val="000000"/>
          <w:spacing w:val="0"/>
          <w:w w:val="100"/>
          <w:position w:val="0"/>
        </w:rPr>
        <w:t>亿元。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月，公司领取了核发的《企业法人营业执照》。</w:t>
      </w:r>
    </w:p>
    <w:p>
      <w:pPr>
        <w:pStyle w:val="Style1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814</w:t>
      </w:r>
      <w:r>
        <w:rPr>
          <w:color w:val="000000"/>
          <w:spacing w:val="0"/>
          <w:w w:val="100"/>
          <w:position w:val="0"/>
        </w:rPr>
        <w:t>号文”核准，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月，公司首次公开发 行股票</w:t>
      </w:r>
      <w:r>
        <w:rPr>
          <w:rFonts w:ascii="Times New Roman" w:eastAsia="Times New Roman" w:hAnsi="Times New Roman" w:cs="Times New Roman"/>
          <w:color w:val="000000"/>
          <w:spacing w:val="0"/>
          <w:w w:val="100"/>
          <w:position w:val="0"/>
        </w:rPr>
        <w:t>21,900.00</w:t>
      </w:r>
      <w:r>
        <w:rPr>
          <w:color w:val="000000"/>
          <w:spacing w:val="0"/>
          <w:w w:val="100"/>
          <w:position w:val="0"/>
        </w:rPr>
        <w:t>万股并在深圳证券交易所上市，股票代码：</w:t>
      </w:r>
      <w:r>
        <w:rPr>
          <w:rFonts w:ascii="Times New Roman" w:eastAsia="Times New Roman" w:hAnsi="Times New Roman" w:cs="Times New Roman"/>
          <w:color w:val="000000"/>
          <w:spacing w:val="0"/>
          <w:w w:val="100"/>
          <w:position w:val="0"/>
        </w:rPr>
        <w:t>002797</w:t>
      </w:r>
      <w:r>
        <w:rPr>
          <w:color w:val="000000"/>
          <w:spacing w:val="0"/>
          <w:w w:val="100"/>
          <w:position w:val="0"/>
        </w:rPr>
        <w:t>。首次公开发行完成后，公司 注册资本由</w:t>
      </w:r>
      <w:r>
        <w:rPr>
          <w:rFonts w:ascii="Times New Roman" w:eastAsia="Times New Roman" w:hAnsi="Times New Roman" w:cs="Times New Roman"/>
          <w:color w:val="000000"/>
          <w:spacing w:val="0"/>
          <w:w w:val="100"/>
          <w:position w:val="0"/>
        </w:rPr>
        <w:t>197,000.00</w:t>
      </w:r>
      <w:r>
        <w:rPr>
          <w:color w:val="000000"/>
          <w:spacing w:val="0"/>
          <w:w w:val="100"/>
          <w:position w:val="0"/>
        </w:rPr>
        <w:t>万元增至</w:t>
      </w:r>
      <w:r>
        <w:rPr>
          <w:rFonts w:ascii="Times New Roman" w:eastAsia="Times New Roman" w:hAnsi="Times New Roman" w:cs="Times New Roman"/>
          <w:color w:val="000000"/>
          <w:spacing w:val="0"/>
          <w:w w:val="100"/>
          <w:position w:val="0"/>
        </w:rPr>
        <w:t>218,900.00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月，公司领取了深圳市市场监督管理 局核发的《营业执照》。</w:t>
      </w:r>
    </w:p>
    <w:p>
      <w:pPr>
        <w:pStyle w:val="Style1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年度股东大会审议通过了以资本公积金转增股本的方案，以</w:t>
      </w:r>
      <w:r>
        <w:rPr>
          <w:rFonts w:ascii="Times New Roman" w:eastAsia="Times New Roman" w:hAnsi="Times New Roman" w:cs="Times New Roman"/>
          <w:color w:val="000000"/>
          <w:spacing w:val="0"/>
          <w:w w:val="100"/>
          <w:position w:val="0"/>
        </w:rPr>
        <w:t xml:space="preserve">218,900.00 </w:t>
      </w:r>
      <w:r>
        <w:rPr>
          <w:color w:val="000000"/>
          <w:spacing w:val="0"/>
          <w:w w:val="100"/>
          <w:position w:val="0"/>
        </w:rPr>
        <w:t>万股本为基数，以资本公积金向全体股东每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日，公司完成</w:t>
      </w:r>
      <w:r>
        <w:rPr>
          <w:rFonts w:ascii="Times New Roman" w:eastAsia="Times New Roman" w:hAnsi="Times New Roman" w:cs="Times New Roman"/>
          <w:color w:val="000000"/>
          <w:spacing w:val="0"/>
          <w:w w:val="100"/>
          <w:position w:val="0"/>
        </w:rPr>
        <w:t>2016</w:t>
      </w:r>
      <w:r>
        <w:rPr>
          <w:color w:val="000000"/>
          <w:spacing w:val="0"/>
          <w:w w:val="100"/>
          <w:position w:val="0"/>
        </w:rPr>
        <w:t>年 度权益分派方案的实施，转增完成后公司股本由</w:t>
      </w:r>
      <w:r>
        <w:rPr>
          <w:rFonts w:ascii="Times New Roman" w:eastAsia="Times New Roman" w:hAnsi="Times New Roman" w:cs="Times New Roman"/>
          <w:color w:val="000000"/>
          <w:spacing w:val="0"/>
          <w:w w:val="100"/>
          <w:position w:val="0"/>
        </w:rPr>
        <w:t>218,900.00</w:t>
      </w:r>
      <w:r>
        <w:rPr>
          <w:color w:val="000000"/>
          <w:spacing w:val="0"/>
          <w:w w:val="100"/>
          <w:position w:val="0"/>
        </w:rPr>
        <w:t>万股增加至</w:t>
      </w:r>
      <w:r>
        <w:rPr>
          <w:rFonts w:ascii="Times New Roman" w:eastAsia="Times New Roman" w:hAnsi="Times New Roman" w:cs="Times New Roman"/>
          <w:color w:val="000000"/>
          <w:spacing w:val="0"/>
          <w:w w:val="100"/>
          <w:position w:val="0"/>
        </w:rPr>
        <w:t>350,240.00</w:t>
      </w:r>
      <w:r>
        <w:rPr>
          <w:color w:val="000000"/>
          <w:spacing w:val="0"/>
          <w:w w:val="100"/>
          <w:position w:val="0"/>
        </w:rPr>
        <w:t>万股。</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日，公司收到深圳市市场监督管理局下发的《变更（备案）通知书》，公司注册资本变更完</w:t>
      </w:r>
    </w:p>
    <w:p>
      <w:pPr>
        <w:pStyle w:val="Style12"/>
        <w:keepNext w:val="0"/>
        <w:keepLines w:val="0"/>
        <w:widowControl w:val="0"/>
        <w:shd w:val="clear" w:color="auto" w:fill="auto"/>
        <w:bidi w:val="0"/>
        <w:spacing w:before="0" w:after="0" w:line="402" w:lineRule="exact"/>
        <w:ind w:left="0" w:right="0" w:firstLine="720"/>
        <w:jc w:val="both"/>
      </w:pPr>
      <w:r>
        <w:rPr>
          <w:color w:val="000000"/>
          <w:spacing w:val="0"/>
          <w:w w:val="100"/>
          <w:position w:val="0"/>
        </w:rPr>
        <w:t>成工商备案登记。</w:t>
      </w:r>
    </w:p>
    <w:p>
      <w:pPr>
        <w:pStyle w:val="Style1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 </w:t>
      </w:r>
      <w:r>
        <w:rPr>
          <w:rFonts w:ascii="Times New Roman" w:eastAsia="Times New Roman" w:hAnsi="Times New Roman" w:cs="Times New Roman"/>
          <w:color w:val="000000"/>
          <w:spacing w:val="0"/>
          <w:w w:val="100"/>
          <w:position w:val="0"/>
        </w:rPr>
        <w:t>724</w:t>
      </w:r>
      <w:r>
        <w:rPr>
          <w:color w:val="000000"/>
          <w:spacing w:val="0"/>
          <w:w w:val="100"/>
          <w:position w:val="0"/>
        </w:rPr>
        <w:t>号文”核准，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月，公司非公开发行 股份</w:t>
      </w:r>
      <w:r>
        <w:rPr>
          <w:rFonts w:ascii="Times New Roman" w:eastAsia="Times New Roman" w:hAnsi="Times New Roman" w:cs="Times New Roman"/>
          <w:color w:val="000000"/>
          <w:spacing w:val="0"/>
          <w:w w:val="100"/>
          <w:position w:val="0"/>
        </w:rPr>
        <w:t>7</w:t>
      </w:r>
      <w:r>
        <w:rPr>
          <w:color w:val="000000"/>
          <w:spacing w:val="0"/>
          <w:w w:val="100"/>
          <w:position w:val="0"/>
        </w:rPr>
        <w:t>亿股，公司注册资本由</w:t>
      </w:r>
      <w:r>
        <w:rPr>
          <w:rFonts w:ascii="Times New Roman" w:eastAsia="Times New Roman" w:hAnsi="Times New Roman" w:cs="Times New Roman"/>
          <w:color w:val="000000"/>
          <w:spacing w:val="0"/>
          <w:w w:val="100"/>
          <w:position w:val="0"/>
        </w:rPr>
        <w:t>350,240.00</w:t>
      </w:r>
      <w:r>
        <w:rPr>
          <w:color w:val="000000"/>
          <w:spacing w:val="0"/>
          <w:w w:val="100"/>
          <w:position w:val="0"/>
        </w:rPr>
        <w:t>万元增加至</w:t>
      </w:r>
      <w:r>
        <w:rPr>
          <w:rFonts w:ascii="Times New Roman" w:eastAsia="Times New Roman" w:hAnsi="Times New Roman" w:cs="Times New Roman"/>
          <w:color w:val="000000"/>
          <w:spacing w:val="0"/>
          <w:w w:val="100"/>
          <w:position w:val="0"/>
        </w:rPr>
        <w:t>420,240.00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月，公司完成了 认缴注册资本总额、股东信息等工商变更登记手续以及章程备案等，取得了由深圳市市场监督管 理局核发的《变更（备案）通知书》。</w:t>
      </w:r>
    </w:p>
    <w:p>
      <w:pPr>
        <w:pStyle w:val="Style12"/>
        <w:keepNext w:val="0"/>
        <w:keepLines w:val="0"/>
        <w:widowControl w:val="0"/>
        <w:shd w:val="clear" w:color="auto" w:fill="auto"/>
        <w:bidi w:val="0"/>
        <w:spacing w:before="0" w:after="0" w:line="402" w:lineRule="exact"/>
        <w:ind w:left="0" w:right="0" w:firstLine="720"/>
        <w:jc w:val="left"/>
      </w:pPr>
      <w:r>
        <w:rPr>
          <w:color w:val="000000"/>
          <w:spacing w:val="0"/>
          <w:w w:val="100"/>
          <w:position w:val="0"/>
        </w:rPr>
        <w:t>公司注册地址和总部办公地址：深圳市福田区福华一路</w:t>
      </w:r>
      <w:r>
        <w:rPr>
          <w:rFonts w:ascii="Times New Roman" w:eastAsia="Times New Roman" w:hAnsi="Times New Roman" w:cs="Times New Roman"/>
          <w:color w:val="000000"/>
          <w:spacing w:val="0"/>
          <w:w w:val="100"/>
          <w:position w:val="0"/>
        </w:rPr>
        <w:t>115</w:t>
      </w:r>
      <w:r>
        <w:rPr>
          <w:color w:val="000000"/>
          <w:spacing w:val="0"/>
          <w:w w:val="100"/>
          <w:position w:val="0"/>
        </w:rPr>
        <w:t>号投行大厦</w:t>
      </w:r>
      <w:r>
        <w:rPr>
          <w:rFonts w:ascii="Times New Roman" w:eastAsia="Times New Roman" w:hAnsi="Times New Roman" w:cs="Times New Roman"/>
          <w:color w:val="000000"/>
          <w:spacing w:val="0"/>
          <w:w w:val="100"/>
          <w:position w:val="0"/>
        </w:rPr>
        <w:t>20</w:t>
      </w:r>
      <w:r>
        <w:rPr>
          <w:color w:val="000000"/>
          <w:spacing w:val="0"/>
          <w:w w:val="100"/>
          <w:position w:val="0"/>
        </w:rPr>
        <w:t>楼。</w:t>
      </w:r>
    </w:p>
    <w:p>
      <w:pPr>
        <w:pStyle w:val="Style1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公司经营范围：证券经纪；证券投资咨询；与证券交易、证券投资活动有关的财务顾问；证券（不 含股票、中小企业私募债券以外的公司债券）承销；证券自营；证券资产管理；证券投资基金代 销；为期货公司提供中间介绍业务；融资融券；代销金融产品。公司还通过全资子公司第一创业 证券承销保荐有限责任公司从事投资银行业务，通过全资子公司第一创业期货有限责任公司从事 期货业务，通过全资子公司第一创业投资管理有限公司从事私募股权基金管理业务，通过全资子 公司深圳第一创业创新资本管理有限公司从事另类投资业务，以及通过控股子公司创金合信基金 管理有限公司开展基金管理业务。</w:t>
      </w:r>
    </w:p>
    <w:p>
      <w:pPr>
        <w:pStyle w:val="Style12"/>
        <w:keepNext w:val="0"/>
        <w:keepLines w:val="0"/>
        <w:widowControl w:val="0"/>
        <w:shd w:val="clear" w:color="auto" w:fill="auto"/>
        <w:bidi w:val="0"/>
        <w:spacing w:before="0" w:after="0" w:line="402" w:lineRule="exact"/>
        <w:ind w:left="0" w:right="0" w:firstLine="7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日，公司有经批准设立的分公司</w:t>
      </w:r>
      <w:r>
        <w:rPr>
          <w:rFonts w:ascii="Times New Roman" w:eastAsia="Times New Roman" w:hAnsi="Times New Roman" w:cs="Times New Roman"/>
          <w:color w:val="000000"/>
          <w:spacing w:val="0"/>
          <w:w w:val="100"/>
          <w:position w:val="0"/>
        </w:rPr>
        <w:t>10</w:t>
      </w:r>
      <w:r>
        <w:rPr>
          <w:color w:val="000000"/>
          <w:spacing w:val="0"/>
          <w:w w:val="100"/>
          <w:position w:val="0"/>
        </w:rPr>
        <w:t>家、证券营业部</w:t>
      </w:r>
      <w:r>
        <w:rPr>
          <w:rFonts w:ascii="Times New Roman" w:eastAsia="Times New Roman" w:hAnsi="Times New Roman" w:cs="Times New Roman"/>
          <w:color w:val="000000"/>
          <w:spacing w:val="0"/>
          <w:w w:val="100"/>
          <w:position w:val="0"/>
        </w:rPr>
        <w:t>45</w:t>
      </w:r>
      <w:r>
        <w:rPr>
          <w:color w:val="000000"/>
          <w:spacing w:val="0"/>
          <w:w w:val="100"/>
          <w:position w:val="0"/>
        </w:rPr>
        <w:t>家。</w:t>
      </w:r>
    </w:p>
    <w:p>
      <w:pPr>
        <w:pStyle w:val="Style12"/>
        <w:keepNext w:val="0"/>
        <w:keepLines w:val="0"/>
        <w:widowControl w:val="0"/>
        <w:shd w:val="clear" w:color="auto" w:fill="auto"/>
        <w:bidi w:val="0"/>
        <w:spacing w:before="0" w:after="560" w:line="402" w:lineRule="exact"/>
        <w:ind w:left="0" w:right="0" w:firstLine="72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12"/>
        <w:keepNext w:val="0"/>
        <w:keepLines w:val="0"/>
        <w:widowControl w:val="0"/>
        <w:shd w:val="clear" w:color="auto" w:fill="auto"/>
        <w:bidi w:val="0"/>
        <w:spacing w:before="0" w:after="0" w:line="415" w:lineRule="auto"/>
        <w:ind w:left="0" w:right="0" w:firstLine="0"/>
        <w:jc w:val="both"/>
      </w:pPr>
      <w:bookmarkStart w:id="1076" w:name="bookmark1076"/>
      <w:bookmarkStart w:id="1077" w:name="bookmark1077"/>
      <w:r>
        <w:rPr>
          <w:rFonts w:ascii="Times New Roman" w:eastAsia="Times New Roman" w:hAnsi="Times New Roman" w:cs="Times New Roman"/>
          <w:b/>
          <w:bCs/>
          <w:color w:val="000000"/>
          <w:spacing w:val="0"/>
          <w:w w:val="100"/>
          <w:position w:val="0"/>
        </w:rPr>
        <w:t>（</w:t>
      </w:r>
      <w:bookmarkEnd w:id="1076"/>
      <w:r>
        <w:rPr>
          <w:b/>
          <w:bCs/>
          <w:color w:val="000000"/>
          <w:spacing w:val="0"/>
          <w:w w:val="100"/>
          <w:position w:val="0"/>
        </w:rPr>
        <w:t>二</w:t>
      </w:r>
      <w:r>
        <w:rPr>
          <w:b/>
          <w:bCs/>
          <w:color w:val="000000"/>
          <w:spacing w:val="0"/>
          <w:w w:val="100"/>
          <w:position w:val="0"/>
        </w:rPr>
        <w:t>）</w:t>
      </w:r>
      <w:r>
        <w:rPr>
          <w:b/>
          <w:bCs/>
          <w:color w:val="000000"/>
          <w:spacing w:val="0"/>
          <w:w w:val="100"/>
          <w:position w:val="0"/>
        </w:rPr>
        <w:t>合并财务报表范围</w:t>
      </w:r>
      <w:bookmarkEnd w:id="1077"/>
    </w:p>
    <w:p>
      <w:pPr>
        <w:pStyle w:val="Style12"/>
        <w:keepNext w:val="0"/>
        <w:keepLines w:val="0"/>
        <w:widowControl w:val="0"/>
        <w:shd w:val="clear" w:color="auto" w:fill="auto"/>
        <w:bidi w:val="0"/>
        <w:spacing w:before="0" w:after="400" w:line="398" w:lineRule="exact"/>
        <w:ind w:left="720" w:right="0" w:firstLine="0"/>
        <w:jc w:val="both"/>
      </w:pPr>
      <w:r>
        <w:rPr>
          <w:color w:val="000000"/>
          <w:spacing w:val="0"/>
          <w:w w:val="100"/>
          <w:position w:val="0"/>
        </w:rPr>
        <w:t>本期合并财务报表范围及其变化情况详见附注“六、合并范围的变更”和“七、在其他主体中 的权益”。</w:t>
      </w:r>
    </w:p>
    <w:p>
      <w:pPr>
        <w:pStyle w:val="Style10"/>
        <w:keepNext/>
        <w:keepLines/>
        <w:widowControl w:val="0"/>
        <w:shd w:val="clear" w:color="auto" w:fill="auto"/>
        <w:tabs>
          <w:tab w:pos="684" w:val="left"/>
        </w:tabs>
        <w:bidi w:val="0"/>
        <w:spacing w:before="0" w:after="160" w:line="402" w:lineRule="exact"/>
        <w:ind w:left="0" w:right="0" w:firstLine="0"/>
        <w:jc w:val="both"/>
        <w:rPr>
          <w:sz w:val="20"/>
          <w:szCs w:val="20"/>
        </w:rPr>
      </w:pPr>
      <w:bookmarkStart w:id="1078" w:name="bookmark1078"/>
      <w:bookmarkStart w:id="1079" w:name="bookmark1079"/>
      <w:bookmarkStart w:id="1080" w:name="bookmark1080"/>
      <w:bookmarkStart w:id="1081" w:name="bookmark1081"/>
      <w:r>
        <w:rPr>
          <w:color w:val="000000"/>
          <w:spacing w:val="0"/>
          <w:w w:val="100"/>
          <w:position w:val="0"/>
          <w:sz w:val="20"/>
          <w:szCs w:val="20"/>
        </w:rPr>
        <w:t>二</w:t>
      </w:r>
      <w:bookmarkEnd w:id="1080"/>
      <w:r>
        <w:rPr>
          <w:color w:val="000000"/>
          <w:spacing w:val="0"/>
          <w:w w:val="100"/>
          <w:position w:val="0"/>
          <w:sz w:val="20"/>
          <w:szCs w:val="20"/>
        </w:rPr>
        <w:t>、</w:t>
        <w:tab/>
        <w:t>财务报表的编制基础</w:t>
      </w:r>
      <w:bookmarkEnd w:id="1078"/>
      <w:bookmarkEnd w:id="1079"/>
      <w:bookmarkEnd w:id="1081"/>
    </w:p>
    <w:p>
      <w:pPr>
        <w:pStyle w:val="Style21"/>
        <w:keepNext/>
        <w:keepLines/>
        <w:widowControl w:val="0"/>
        <w:shd w:val="clear" w:color="auto" w:fill="auto"/>
        <w:tabs>
          <w:tab w:pos="684" w:val="left"/>
        </w:tabs>
        <w:bidi w:val="0"/>
        <w:spacing w:before="0" w:after="0" w:line="420" w:lineRule="auto"/>
        <w:ind w:left="0" w:right="0" w:firstLine="0"/>
        <w:jc w:val="both"/>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w:t>
      </w:r>
      <w:bookmarkEnd w:id="108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编制基础</w:t>
      </w:r>
      <w:bookmarkEnd w:id="1082"/>
      <w:bookmarkEnd w:id="1083"/>
      <w:bookmarkEnd w:id="1085"/>
    </w:p>
    <w:p>
      <w:pPr>
        <w:pStyle w:val="Style12"/>
        <w:keepNext w:val="0"/>
        <w:keepLines w:val="0"/>
        <w:widowControl w:val="0"/>
        <w:shd w:val="clear" w:color="auto" w:fill="auto"/>
        <w:bidi w:val="0"/>
        <w:spacing w:before="0" w:after="560" w:line="402" w:lineRule="exact"/>
        <w:ind w:left="720" w:right="0" w:firstLine="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 则应用指南、企业会计准则解释及其他相关规定（以下合称“企业会计准则”），以及中国证券监 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财务报告的一般规定》的相关 规定编制。</w:t>
      </w:r>
    </w:p>
    <w:p>
      <w:pPr>
        <w:pStyle w:val="Style12"/>
        <w:keepNext w:val="0"/>
        <w:keepLines w:val="0"/>
        <w:widowControl w:val="0"/>
        <w:shd w:val="clear" w:color="auto" w:fill="auto"/>
        <w:tabs>
          <w:tab w:pos="684" w:val="left"/>
        </w:tabs>
        <w:bidi w:val="0"/>
        <w:spacing w:before="0" w:after="0" w:line="420" w:lineRule="auto"/>
        <w:ind w:left="0" w:right="0" w:firstLine="0"/>
        <w:jc w:val="both"/>
      </w:pPr>
      <w:bookmarkStart w:id="1086" w:name="bookmark1086"/>
      <w:bookmarkStart w:id="1087" w:name="bookmark1087"/>
      <w:r>
        <w:rPr>
          <w:rFonts w:ascii="Times New Roman" w:eastAsia="Times New Roman" w:hAnsi="Times New Roman" w:cs="Times New Roman"/>
          <w:b/>
          <w:bCs/>
          <w:color w:val="000000"/>
          <w:spacing w:val="0"/>
          <w:w w:val="100"/>
          <w:position w:val="0"/>
        </w:rPr>
        <w:t>（</w:t>
      </w:r>
      <w:bookmarkEnd w:id="1086"/>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持续经营</w:t>
      </w:r>
      <w:bookmarkEnd w:id="1087"/>
    </w:p>
    <w:p>
      <w:pPr>
        <w:pStyle w:val="Style12"/>
        <w:keepNext w:val="0"/>
        <w:keepLines w:val="0"/>
        <w:widowControl w:val="0"/>
        <w:shd w:val="clear" w:color="auto" w:fill="auto"/>
        <w:bidi w:val="0"/>
        <w:spacing w:before="0" w:after="400" w:line="402" w:lineRule="exact"/>
        <w:ind w:left="0" w:right="0" w:firstLine="720"/>
        <w:jc w:val="both"/>
      </w:pPr>
      <w:r>
        <w:rPr>
          <w:color w:val="000000"/>
          <w:spacing w:val="0"/>
          <w:w w:val="100"/>
          <w:position w:val="0"/>
        </w:rPr>
        <w:t>本财务报表以持续经营为基础编制。</w:t>
      </w:r>
    </w:p>
    <w:p>
      <w:pPr>
        <w:pStyle w:val="Style10"/>
        <w:keepNext/>
        <w:keepLines/>
        <w:widowControl w:val="0"/>
        <w:shd w:val="clear" w:color="auto" w:fill="auto"/>
        <w:tabs>
          <w:tab w:pos="684" w:val="left"/>
        </w:tabs>
        <w:bidi w:val="0"/>
        <w:spacing w:before="0" w:after="560" w:line="402" w:lineRule="exact"/>
        <w:ind w:left="0" w:right="0" w:firstLine="0"/>
        <w:jc w:val="both"/>
        <w:rPr>
          <w:sz w:val="20"/>
          <w:szCs w:val="20"/>
        </w:rPr>
      </w:pPr>
      <w:bookmarkStart w:id="1088" w:name="bookmark1088"/>
      <w:bookmarkStart w:id="1089" w:name="bookmark1089"/>
      <w:bookmarkStart w:id="1090" w:name="bookmark1090"/>
      <w:bookmarkStart w:id="1091" w:name="bookmark1091"/>
      <w:r>
        <w:rPr>
          <w:color w:val="000000"/>
          <w:spacing w:val="0"/>
          <w:w w:val="100"/>
          <w:position w:val="0"/>
          <w:sz w:val="20"/>
          <w:szCs w:val="20"/>
        </w:rPr>
        <w:t>三</w:t>
      </w:r>
      <w:bookmarkEnd w:id="1090"/>
      <w:r>
        <w:rPr>
          <w:color w:val="000000"/>
          <w:spacing w:val="0"/>
          <w:w w:val="100"/>
          <w:position w:val="0"/>
          <w:sz w:val="20"/>
          <w:szCs w:val="20"/>
        </w:rPr>
        <w:t>、</w:t>
        <w:tab/>
        <w:t>重要会计政策及会计估计</w:t>
      </w:r>
      <w:bookmarkEnd w:id="1088"/>
      <w:bookmarkEnd w:id="1089"/>
      <w:bookmarkEnd w:id="1091"/>
    </w:p>
    <w:p>
      <w:pPr>
        <w:pStyle w:val="Style21"/>
        <w:keepNext/>
        <w:keepLines/>
        <w:widowControl w:val="0"/>
        <w:shd w:val="clear" w:color="auto" w:fill="auto"/>
        <w:tabs>
          <w:tab w:pos="684" w:val="left"/>
        </w:tabs>
        <w:bidi w:val="0"/>
        <w:spacing w:before="0" w:after="0" w:line="42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w:t>
      </w:r>
      <w:bookmarkEnd w:id="109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bookmarkEnd w:id="1092"/>
      <w:bookmarkEnd w:id="1093"/>
      <w:bookmarkEnd w:id="1095"/>
    </w:p>
    <w:p>
      <w:pPr>
        <w:pStyle w:val="Style12"/>
        <w:keepNext w:val="0"/>
        <w:keepLines w:val="0"/>
        <w:widowControl w:val="0"/>
        <w:shd w:val="clear" w:color="auto" w:fill="auto"/>
        <w:bidi w:val="0"/>
        <w:spacing w:before="0" w:after="480" w:line="402" w:lineRule="exact"/>
        <w:ind w:left="0" w:right="0" w:firstLine="72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p>
    <w:p>
      <w:pPr>
        <w:pStyle w:val="Style12"/>
        <w:keepNext w:val="0"/>
        <w:keepLines w:val="0"/>
        <w:widowControl w:val="0"/>
        <w:shd w:val="clear" w:color="auto" w:fill="auto"/>
        <w:bidi w:val="0"/>
        <w:spacing w:before="0" w:after="560" w:line="402" w:lineRule="exact"/>
        <w:ind w:left="0" w:right="0" w:firstLine="720"/>
        <w:jc w:val="both"/>
      </w:pP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2"/>
        <w:keepNext w:val="0"/>
        <w:keepLines w:val="0"/>
        <w:widowControl w:val="0"/>
        <w:shd w:val="clear" w:color="auto" w:fill="auto"/>
        <w:tabs>
          <w:tab w:pos="699" w:val="left"/>
        </w:tabs>
        <w:bidi w:val="0"/>
        <w:spacing w:before="0" w:after="0" w:line="420" w:lineRule="auto"/>
        <w:ind w:left="0" w:right="0" w:firstLine="0"/>
        <w:jc w:val="both"/>
      </w:pPr>
      <w:bookmarkStart w:id="1096" w:name="bookmark1096"/>
      <w:bookmarkStart w:id="1097" w:name="bookmark1097"/>
      <w:r>
        <w:rPr>
          <w:rFonts w:ascii="Times New Roman" w:eastAsia="Times New Roman" w:hAnsi="Times New Roman" w:cs="Times New Roman"/>
          <w:b/>
          <w:bCs/>
          <w:color w:val="000000"/>
          <w:spacing w:val="0"/>
          <w:w w:val="100"/>
          <w:position w:val="0"/>
        </w:rPr>
        <w:t>（</w:t>
      </w:r>
      <w:bookmarkEnd w:id="1096"/>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会计期间</w:t>
      </w:r>
      <w:bookmarkEnd w:id="1097"/>
    </w:p>
    <w:p>
      <w:pPr>
        <w:pStyle w:val="Style12"/>
        <w:keepNext w:val="0"/>
        <w:keepLines w:val="0"/>
        <w:widowControl w:val="0"/>
        <w:shd w:val="clear" w:color="auto" w:fill="auto"/>
        <w:bidi w:val="0"/>
        <w:spacing w:before="0" w:after="560" w:line="402" w:lineRule="exact"/>
        <w:ind w:left="0" w:right="0" w:firstLine="72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12"/>
        <w:keepNext w:val="0"/>
        <w:keepLines w:val="0"/>
        <w:widowControl w:val="0"/>
        <w:shd w:val="clear" w:color="auto" w:fill="auto"/>
        <w:tabs>
          <w:tab w:pos="699" w:val="left"/>
        </w:tabs>
        <w:bidi w:val="0"/>
        <w:spacing w:before="0" w:after="0" w:line="420" w:lineRule="auto"/>
        <w:ind w:left="0" w:right="0" w:firstLine="0"/>
        <w:jc w:val="both"/>
      </w:pPr>
      <w:bookmarkStart w:id="1098" w:name="bookmark1098"/>
      <w:bookmarkStart w:id="1099" w:name="bookmark1099"/>
      <w:r>
        <w:rPr>
          <w:rFonts w:ascii="Times New Roman" w:eastAsia="Times New Roman" w:hAnsi="Times New Roman" w:cs="Times New Roman"/>
          <w:b/>
          <w:bCs/>
          <w:color w:val="000000"/>
          <w:spacing w:val="0"/>
          <w:w w:val="100"/>
          <w:position w:val="0"/>
        </w:rPr>
        <w:t>（</w:t>
      </w:r>
      <w:bookmarkEnd w:id="1098"/>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营业周期</w:t>
      </w:r>
      <w:bookmarkEnd w:id="1099"/>
    </w:p>
    <w:p>
      <w:pPr>
        <w:pStyle w:val="Style12"/>
        <w:keepNext w:val="0"/>
        <w:keepLines w:val="0"/>
        <w:widowControl w:val="0"/>
        <w:shd w:val="clear" w:color="auto" w:fill="auto"/>
        <w:bidi w:val="0"/>
        <w:spacing w:before="0" w:after="560" w:line="402" w:lineRule="exact"/>
        <w:ind w:left="0" w:right="0" w:firstLine="720"/>
        <w:jc w:val="both"/>
      </w:pPr>
      <w:r>
        <w:rPr>
          <w:color w:val="000000"/>
          <w:spacing w:val="0"/>
          <w:w w:val="100"/>
          <w:position w:val="0"/>
        </w:rPr>
        <w:t>本公司为金融企业，不具有明显可识别的营业周期。</w:t>
      </w:r>
    </w:p>
    <w:p>
      <w:pPr>
        <w:pStyle w:val="Style21"/>
        <w:keepNext/>
        <w:keepLines/>
        <w:widowControl w:val="0"/>
        <w:shd w:val="clear" w:color="auto" w:fill="auto"/>
        <w:tabs>
          <w:tab w:pos="699" w:val="left"/>
        </w:tabs>
        <w:bidi w:val="0"/>
        <w:spacing w:before="0" w:after="0" w:line="42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w:t>
      </w:r>
      <w:bookmarkEnd w:id="1102"/>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bookmarkEnd w:id="1100"/>
      <w:bookmarkEnd w:id="1101"/>
      <w:bookmarkEnd w:id="1103"/>
    </w:p>
    <w:p>
      <w:pPr>
        <w:pStyle w:val="Style12"/>
        <w:keepNext w:val="0"/>
        <w:keepLines w:val="0"/>
        <w:widowControl w:val="0"/>
        <w:shd w:val="clear" w:color="auto" w:fill="auto"/>
        <w:bidi w:val="0"/>
        <w:spacing w:before="0" w:after="420" w:line="402" w:lineRule="exact"/>
        <w:ind w:left="0" w:right="0" w:firstLine="720"/>
        <w:jc w:val="both"/>
      </w:pPr>
      <w:r>
        <w:rPr>
          <w:color w:val="000000"/>
          <w:spacing w:val="0"/>
          <w:w w:val="100"/>
          <w:position w:val="0"/>
        </w:rPr>
        <w:t>本公司采用人民币为记账本位币。</w:t>
      </w:r>
    </w:p>
    <w:p>
      <w:pPr>
        <w:pStyle w:val="Style21"/>
        <w:keepNext/>
        <w:keepLines/>
        <w:widowControl w:val="0"/>
        <w:shd w:val="clear" w:color="auto" w:fill="auto"/>
        <w:tabs>
          <w:tab w:pos="699" w:val="left"/>
        </w:tabs>
        <w:bidi w:val="0"/>
        <w:spacing w:before="0" w:after="0" w:line="402" w:lineRule="exact"/>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w:t>
      </w:r>
      <w:bookmarkEnd w:id="1106"/>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同一控制下和非同一控制下企业合并的会计处理方法</w:t>
      </w:r>
      <w:bookmarkEnd w:id="1104"/>
      <w:bookmarkEnd w:id="1105"/>
      <w:bookmarkEnd w:id="1107"/>
    </w:p>
    <w:p>
      <w:pPr>
        <w:pStyle w:val="Style1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同一控制下企业合并：合并方在企业合并中取得的资产和负债（包括最终控制方收购被合并方而 形成的商誉），按照合并日被合并方资产、负债在最终控制方合并财务报表中的账面价值为基础计 量。在合并中取得的净资产账面价值与支付的合并对价账面价值（或发行股份面值总额）的差额， 调整资本公积中的股本溢价，资本公积中的股本溢价不足冲减的，调整留存收益。</w:t>
      </w:r>
    </w:p>
    <w:p>
      <w:pPr>
        <w:pStyle w:val="Style1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非同一控制下企业合并：合并成本为购买方在购买日为取得被购买方的控制权而付出的资产、发 生或承担的负债以及发行的权益性证券的公允价值。合并成本大于合并中取得的被购买方可辨认 净资产公允价值份额的差额，确认为商誉；合并成本小于合并中取得的被购买方可辨认净资产公 允价值份额的差额，计入当期损益。在合并中取得的被购买方符合确认条件的各项可辨认资产、 负债及或有负债在购买日按公允价值计量。</w:t>
      </w:r>
    </w:p>
    <w:p>
      <w:pPr>
        <w:pStyle w:val="Style12"/>
        <w:keepNext w:val="0"/>
        <w:keepLines w:val="0"/>
        <w:widowControl w:val="0"/>
        <w:shd w:val="clear" w:color="auto" w:fill="auto"/>
        <w:bidi w:val="0"/>
        <w:spacing w:before="0" w:after="420" w:line="402" w:lineRule="exact"/>
        <w:ind w:left="720" w:right="0" w:firstLine="0"/>
        <w:jc w:val="both"/>
      </w:pPr>
      <w:r>
        <w:rPr>
          <w:color w:val="000000"/>
          <w:spacing w:val="0"/>
          <w:w w:val="100"/>
          <w:position w:val="0"/>
        </w:rPr>
        <w:t>为企业合并发生的直接相关费用于发生时计入当期损益；为企业合并而发行权益性证券或债务性 证券的交易费用，计入权益性证券或债务性证券的初始确认金额。</w:t>
      </w:r>
    </w:p>
    <w:p>
      <w:pPr>
        <w:pStyle w:val="Style21"/>
        <w:keepNext/>
        <w:keepLines/>
        <w:widowControl w:val="0"/>
        <w:shd w:val="clear" w:color="auto" w:fill="auto"/>
        <w:tabs>
          <w:tab w:pos="699" w:val="left"/>
        </w:tabs>
        <w:bidi w:val="0"/>
        <w:spacing w:before="0" w:after="140" w:line="396" w:lineRule="exact"/>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w:t>
      </w:r>
      <w:bookmarkEnd w:id="1110"/>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bookmarkEnd w:id="1108"/>
      <w:bookmarkEnd w:id="1109"/>
      <w:bookmarkEnd w:id="1111"/>
    </w:p>
    <w:p>
      <w:pPr>
        <w:pStyle w:val="Style30"/>
        <w:keepNext/>
        <w:keepLines/>
        <w:widowControl w:val="0"/>
        <w:shd w:val="clear" w:color="auto" w:fill="auto"/>
        <w:tabs>
          <w:tab w:pos="1274" w:val="left"/>
        </w:tabs>
        <w:bidi w:val="0"/>
        <w:spacing w:before="0" w:after="0" w:line="413" w:lineRule="auto"/>
        <w:ind w:left="0" w:right="0" w:firstLine="72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bookmarkEnd w:id="1114"/>
      <w:r>
        <w:rPr>
          <w:color w:val="000000"/>
          <w:spacing w:val="0"/>
          <w:w w:val="100"/>
          <w:position w:val="0"/>
        </w:rPr>
        <w:t>、</w:t>
        <w:tab/>
        <w:t>合并范围</w:t>
      </w:r>
      <w:bookmarkEnd w:id="1112"/>
      <w:bookmarkEnd w:id="1113"/>
      <w:bookmarkEnd w:id="1115"/>
    </w:p>
    <w:p>
      <w:pPr>
        <w:pStyle w:val="Style12"/>
        <w:keepNext w:val="0"/>
        <w:keepLines w:val="0"/>
        <w:widowControl w:val="0"/>
        <w:shd w:val="clear" w:color="auto" w:fill="auto"/>
        <w:bidi w:val="0"/>
        <w:spacing w:before="0" w:after="560" w:line="396" w:lineRule="exact"/>
        <w:ind w:left="1280" w:right="0" w:firstLine="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 运用对被投资方的权力影响其回报金额。</w:t>
      </w:r>
    </w:p>
    <w:p>
      <w:pPr>
        <w:pStyle w:val="Style30"/>
        <w:keepNext/>
        <w:keepLines/>
        <w:widowControl w:val="0"/>
        <w:shd w:val="clear" w:color="auto" w:fill="auto"/>
        <w:tabs>
          <w:tab w:pos="1274" w:val="left"/>
        </w:tabs>
        <w:bidi w:val="0"/>
        <w:spacing w:before="0" w:after="0" w:line="420" w:lineRule="auto"/>
        <w:ind w:left="0" w:right="0" w:firstLine="72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color w:val="000000"/>
          <w:spacing w:val="0"/>
          <w:w w:val="100"/>
          <w:position w:val="0"/>
        </w:rPr>
        <w:t>、</w:t>
        <w:tab/>
        <w:t>合并程序</w:t>
      </w:r>
      <w:bookmarkEnd w:id="1116"/>
      <w:bookmarkEnd w:id="1117"/>
      <w:bookmarkEnd w:id="1119"/>
    </w:p>
    <w:p>
      <w:pPr>
        <w:pStyle w:val="Style1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 xml:space="preserve">本公司将整个企业集团视为一个会计主体，按照统一的会计政策编制合并财务报表，反映本 企业集团整体财务状况、经营成果和现金流量。本公司与子公司、子公司相互之间发生的内 部交易的影响予以抵销。内部交易表明相关资产发生减值损失的，全额确认该部分损失。如 </w:t>
      </w:r>
      <w:r>
        <w:rPr>
          <w:color w:val="000000"/>
          <w:spacing w:val="0"/>
          <w:w w:val="100"/>
          <w:position w:val="0"/>
        </w:rPr>
        <w:t>子公司采用的会计政策、会计期间与本公司不一致的，在编制合并财务报表时，按本公司的 会计政策、会计期间进行必要的调整。</w:t>
      </w:r>
    </w:p>
    <w:p>
      <w:pPr>
        <w:pStyle w:val="Style12"/>
        <w:keepNext w:val="0"/>
        <w:keepLines w:val="0"/>
        <w:widowControl w:val="0"/>
        <w:shd w:val="clear" w:color="auto" w:fill="auto"/>
        <w:bidi w:val="0"/>
        <w:spacing w:before="0" w:after="400" w:line="400" w:lineRule="exact"/>
        <w:ind w:left="1180" w:right="0" w:firstLine="0"/>
        <w:jc w:val="left"/>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 司少数股东分担的当期亏损超过了少数股东在该子公司期初所有者权益中所享有份额而形 成的余额，冲减少数股东权益。</w:t>
      </w:r>
    </w:p>
    <w:p>
      <w:pPr>
        <w:pStyle w:val="Style12"/>
        <w:keepNext w:val="0"/>
        <w:keepLines w:val="0"/>
        <w:widowControl w:val="0"/>
        <w:shd w:val="clear" w:color="auto" w:fill="auto"/>
        <w:bidi w:val="0"/>
        <w:spacing w:before="0" w:after="0" w:line="399" w:lineRule="exact"/>
        <w:ind w:left="1180" w:right="0" w:firstLine="0"/>
        <w:jc w:val="left"/>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12"/>
        <w:keepNext w:val="0"/>
        <w:keepLines w:val="0"/>
        <w:widowControl w:val="0"/>
        <w:shd w:val="clear" w:color="auto" w:fill="auto"/>
        <w:bidi w:val="0"/>
        <w:spacing w:before="0" w:after="0" w:line="399" w:lineRule="exact"/>
        <w:ind w:left="1180" w:right="0" w:firstLine="0"/>
        <w:jc w:val="left"/>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 表的相关项目进行调整，视同合并后的报告主体自最终控制方开始控制时点起一直存在。</w:t>
      </w:r>
    </w:p>
    <w:p>
      <w:pPr>
        <w:pStyle w:val="Style12"/>
        <w:keepNext w:val="0"/>
        <w:keepLines w:val="0"/>
        <w:widowControl w:val="0"/>
        <w:shd w:val="clear" w:color="auto" w:fill="auto"/>
        <w:bidi w:val="0"/>
        <w:spacing w:before="0" w:after="0" w:line="399" w:lineRule="exact"/>
        <w:ind w:left="1180" w:right="0" w:firstLine="0"/>
        <w:jc w:val="left"/>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 日之间已确认有关损益、其他综合收益以及其他净资产变动，分别冲减比较报表期间的期初 留存收益或当期损益。</w:t>
      </w:r>
    </w:p>
    <w:p>
      <w:pPr>
        <w:pStyle w:val="Style12"/>
        <w:keepNext w:val="0"/>
        <w:keepLines w:val="0"/>
        <w:widowControl w:val="0"/>
        <w:shd w:val="clear" w:color="auto" w:fill="auto"/>
        <w:bidi w:val="0"/>
        <w:spacing w:before="0" w:after="0" w:line="399" w:lineRule="exact"/>
        <w:ind w:left="1180" w:right="0" w:firstLine="0"/>
        <w:jc w:val="left"/>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12"/>
        <w:keepNext w:val="0"/>
        <w:keepLines w:val="0"/>
        <w:widowControl w:val="0"/>
        <w:shd w:val="clear" w:color="auto" w:fill="auto"/>
        <w:bidi w:val="0"/>
        <w:spacing w:before="0" w:after="400" w:line="399" w:lineRule="exact"/>
        <w:ind w:left="1180" w:right="0" w:firstLine="0"/>
        <w:jc w:val="left"/>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 计入当期投资收益。购买日之前持有的被购买方的股权涉及的以后可重分类进损益的其他综 合收益、权益法核算下的其他所有者权益变动转为购买日所属当期投资收益。</w:t>
      </w:r>
    </w:p>
    <w:p>
      <w:pPr>
        <w:pStyle w:val="Style12"/>
        <w:keepNext w:val="0"/>
        <w:keepLines w:val="0"/>
        <w:widowControl w:val="0"/>
        <w:shd w:val="clear" w:color="auto" w:fill="auto"/>
        <w:bidi w:val="0"/>
        <w:spacing w:before="0" w:after="0" w:line="403" w:lineRule="exact"/>
        <w:ind w:left="1180" w:right="0" w:firstLine="0"/>
        <w:jc w:val="left"/>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）处置子公司</w:t>
      </w:r>
    </w:p>
    <w:p>
      <w:pPr>
        <w:pStyle w:val="Style12"/>
        <w:keepNext w:val="0"/>
        <w:keepLines w:val="0"/>
        <w:widowControl w:val="0"/>
        <w:numPr>
          <w:ilvl w:val="0"/>
          <w:numId w:val="21"/>
        </w:numPr>
        <w:shd w:val="clear" w:color="auto" w:fill="auto"/>
        <w:tabs>
          <w:tab w:pos="1527" w:val="left"/>
        </w:tabs>
        <w:bidi w:val="0"/>
        <w:spacing w:before="0" w:after="0" w:line="403" w:lineRule="exact"/>
        <w:ind w:left="1180" w:right="0" w:firstLine="0"/>
        <w:jc w:val="left"/>
      </w:pPr>
      <w:bookmarkStart w:id="1122" w:name="bookmark1122"/>
      <w:bookmarkEnd w:id="1122"/>
      <w:r>
        <w:rPr>
          <w:color w:val="000000"/>
          <w:spacing w:val="0"/>
          <w:w w:val="100"/>
          <w:position w:val="0"/>
        </w:rPr>
        <w:t>一般处理方法</w:t>
      </w:r>
    </w:p>
    <w:p>
      <w:pPr>
        <w:pStyle w:val="Style12"/>
        <w:keepNext w:val="0"/>
        <w:keepLines w:val="0"/>
        <w:widowControl w:val="0"/>
        <w:shd w:val="clear" w:color="auto" w:fill="auto"/>
        <w:bidi w:val="0"/>
        <w:spacing w:before="0" w:after="0" w:line="403" w:lineRule="exact"/>
        <w:ind w:left="1180" w:right="0" w:firstLine="0"/>
        <w:jc w:val="left"/>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 之和，减去按原持股比例计算应享有原有子公司自购买日或合并日开始持续计算的净资产的 份额与商誉之和的差额，计入丧失控制权当期的投资收益。与原有子公司股权投资相关的以 后可重分类进损益的其他综合收益、权益法核算下的其他所有者权益变动，在丧失控制权时 转为当期投资收益。</w:t>
      </w:r>
    </w:p>
    <w:p>
      <w:pPr>
        <w:pStyle w:val="Style12"/>
        <w:keepNext w:val="0"/>
        <w:keepLines w:val="0"/>
        <w:widowControl w:val="0"/>
        <w:numPr>
          <w:ilvl w:val="0"/>
          <w:numId w:val="21"/>
        </w:numPr>
        <w:shd w:val="clear" w:color="auto" w:fill="auto"/>
        <w:tabs>
          <w:tab w:pos="1531" w:val="left"/>
        </w:tabs>
        <w:bidi w:val="0"/>
        <w:spacing w:before="0" w:after="0" w:line="403" w:lineRule="exact"/>
        <w:ind w:left="1180" w:right="0" w:firstLine="0"/>
        <w:jc w:val="both"/>
      </w:pPr>
      <w:bookmarkStart w:id="1123" w:name="bookmark1123"/>
      <w:bookmarkEnd w:id="1123"/>
      <w:r>
        <w:rPr>
          <w:color w:val="000000"/>
          <w:spacing w:val="0"/>
          <w:w w:val="100"/>
          <w:position w:val="0"/>
        </w:rPr>
        <w:t>分步处置子公司</w:t>
      </w:r>
    </w:p>
    <w:p>
      <w:pPr>
        <w:pStyle w:val="Style12"/>
        <w:keepNext w:val="0"/>
        <w:keepLines w:val="0"/>
        <w:widowControl w:val="0"/>
        <w:shd w:val="clear" w:color="auto" w:fill="auto"/>
        <w:bidi w:val="0"/>
        <w:spacing w:before="0" w:after="0" w:line="403" w:lineRule="exact"/>
        <w:ind w:left="1180" w:right="0" w:firstLine="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 子交易：</w:t>
      </w:r>
    </w:p>
    <w:p>
      <w:pPr>
        <w:pStyle w:val="Style12"/>
        <w:keepNext w:val="0"/>
        <w:keepLines w:val="0"/>
        <w:widowControl w:val="0"/>
        <w:numPr>
          <w:ilvl w:val="0"/>
          <w:numId w:val="23"/>
        </w:numPr>
        <w:shd w:val="clear" w:color="auto" w:fill="auto"/>
        <w:bidi w:val="0"/>
        <w:spacing w:before="0" w:after="140" w:line="402" w:lineRule="exact"/>
        <w:ind w:left="1280" w:right="0" w:firstLine="0"/>
        <w:jc w:val="left"/>
      </w:pPr>
      <w:bookmarkStart w:id="1124" w:name="bookmark1124"/>
      <w:bookmarkEnd w:id="1124"/>
      <w:r>
        <w:rPr>
          <w:color w:val="000000"/>
          <w:spacing w:val="0"/>
          <w:w w:val="100"/>
          <w:position w:val="0"/>
        </w:rPr>
        <w:t>这些交易是同时或者在考虑了彼此影响的情况下订立的；</w:t>
      </w:r>
    </w:p>
    <w:p>
      <w:pPr>
        <w:pStyle w:val="Style12"/>
        <w:keepNext w:val="0"/>
        <w:keepLines w:val="0"/>
        <w:widowControl w:val="0"/>
        <w:numPr>
          <w:ilvl w:val="0"/>
          <w:numId w:val="23"/>
        </w:numPr>
        <w:shd w:val="clear" w:color="auto" w:fill="auto"/>
        <w:bidi w:val="0"/>
        <w:spacing w:before="0" w:after="0" w:line="420" w:lineRule="auto"/>
        <w:ind w:left="1280" w:right="0" w:firstLine="0"/>
        <w:jc w:val="left"/>
      </w:pPr>
      <w:bookmarkStart w:id="1125" w:name="bookmark1125"/>
      <w:bookmarkEnd w:id="1125"/>
      <w:r>
        <w:rPr>
          <w:color w:val="000000"/>
          <w:spacing w:val="0"/>
          <w:w w:val="100"/>
          <w:position w:val="0"/>
        </w:rPr>
        <w:t>这些交易整体才能达成一项完整的商业结果；</w:t>
      </w:r>
    </w:p>
    <w:p>
      <w:pPr>
        <w:pStyle w:val="Style12"/>
        <w:keepNext w:val="0"/>
        <w:keepLines w:val="0"/>
        <w:widowControl w:val="0"/>
        <w:shd w:val="clear" w:color="auto" w:fill="auto"/>
        <w:bidi w:val="0"/>
        <w:spacing w:before="0" w:after="0" w:line="402" w:lineRule="exact"/>
        <w:ind w:left="1280" w:right="0" w:firstLine="0"/>
        <w:jc w:val="left"/>
      </w:pPr>
      <w:r>
        <w:rPr>
          <w:color w:val="000000"/>
          <w:spacing w:val="0"/>
          <w:w w:val="100"/>
          <w:position w:val="0"/>
        </w:rPr>
        <w:t>苗.一项交易的发生取决于其他至少一项交易的发生；</w:t>
      </w:r>
    </w:p>
    <w:p>
      <w:pPr>
        <w:pStyle w:val="Style12"/>
        <w:keepNext w:val="0"/>
        <w:keepLines w:val="0"/>
        <w:widowControl w:val="0"/>
        <w:shd w:val="clear" w:color="auto" w:fill="auto"/>
        <w:bidi w:val="0"/>
        <w:spacing w:before="0" w:after="0" w:line="402" w:lineRule="exact"/>
        <w:ind w:left="1280" w:right="0" w:firstLine="0"/>
        <w:jc w:val="left"/>
      </w:pPr>
      <w:r>
        <w:rPr>
          <w:rFonts w:ascii="Times New Roman" w:eastAsia="Times New Roman" w:hAnsi="Times New Roman" w:cs="Times New Roman"/>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12"/>
        <w:keepNext w:val="0"/>
        <w:keepLines w:val="0"/>
        <w:widowControl w:val="0"/>
        <w:shd w:val="clear" w:color="auto" w:fill="auto"/>
        <w:bidi w:val="0"/>
        <w:spacing w:before="0" w:after="380" w:line="402" w:lineRule="exact"/>
        <w:ind w:left="1280" w:right="0" w:firstLine="0"/>
        <w:jc w:val="left"/>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 在合并财务报表中确认为其他综合收益，在丧失控制权时一并转入丧失控制权当期的损益。 各项交易不属于一揽子交易的，在丧失控制权之前，按不丧失控制权的情况下部分处置对子 公司的股权投资进行会计处理；在丧失控制权时，按处置子公司一般处理方法进行会计处理。</w:t>
      </w:r>
    </w:p>
    <w:p>
      <w:pPr>
        <w:pStyle w:val="Style12"/>
        <w:keepNext w:val="0"/>
        <w:keepLines w:val="0"/>
        <w:widowControl w:val="0"/>
        <w:shd w:val="clear" w:color="auto" w:fill="auto"/>
        <w:tabs>
          <w:tab w:pos="1773" w:val="left"/>
        </w:tabs>
        <w:bidi w:val="0"/>
        <w:spacing w:before="0" w:after="0" w:line="401" w:lineRule="exact"/>
        <w:ind w:left="1280" w:right="0" w:firstLine="0"/>
        <w:jc w:val="left"/>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12"/>
        <w:keepNext w:val="0"/>
        <w:keepLines w:val="0"/>
        <w:widowControl w:val="0"/>
        <w:shd w:val="clear" w:color="auto" w:fill="auto"/>
        <w:bidi w:val="0"/>
        <w:spacing w:before="0" w:after="380" w:line="396" w:lineRule="exact"/>
        <w:ind w:left="1280" w:right="0" w:firstLine="0"/>
        <w:jc w:val="left"/>
      </w:pPr>
      <w:r>
        <w:rPr>
          <w:color w:val="000000"/>
          <w:spacing w:val="0"/>
          <w:w w:val="100"/>
          <w:position w:val="0"/>
        </w:rPr>
        <w:t>因购买少数股权新取得的长期股权投资与按照新增持股比例计算应享有子公司自购买日或 合并日开始持续计算的净资产份额之间的差额，调整合并资产负债表中的资本公积中的股本 溢价，资本公积中的股本溢价不足冲减的，调整留存收益。</w:t>
      </w:r>
    </w:p>
    <w:p>
      <w:pPr>
        <w:pStyle w:val="Style12"/>
        <w:keepNext w:val="0"/>
        <w:keepLines w:val="0"/>
        <w:widowControl w:val="0"/>
        <w:shd w:val="clear" w:color="auto" w:fill="auto"/>
        <w:tabs>
          <w:tab w:pos="1773" w:val="left"/>
        </w:tabs>
        <w:bidi w:val="0"/>
        <w:spacing w:before="0" w:after="0" w:line="401" w:lineRule="exact"/>
        <w:ind w:left="1280" w:right="0" w:firstLine="0"/>
        <w:jc w:val="left"/>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12"/>
        <w:keepNext w:val="0"/>
        <w:keepLines w:val="0"/>
        <w:widowControl w:val="0"/>
        <w:shd w:val="clear" w:color="auto" w:fill="auto"/>
        <w:bidi w:val="0"/>
        <w:spacing w:before="0" w:after="380" w:line="401" w:lineRule="exact"/>
        <w:ind w:left="1280" w:right="0" w:firstLine="0"/>
        <w:jc w:val="left"/>
      </w:pPr>
      <w:r>
        <w:rPr>
          <w:color w:val="000000"/>
          <w:spacing w:val="0"/>
          <w:w w:val="100"/>
          <w:position w:val="0"/>
        </w:rPr>
        <w:t>处置价款与处置长期股权投资相对应享有子公司自购买日或合并日开始持续计算的净资产 份额之间的差额，调整合并资产负债表中的资本公积中的股本溢价，资本公积中的股本溢价 不足冲减的，调整留存收益。</w:t>
      </w:r>
    </w:p>
    <w:p>
      <w:pPr>
        <w:pStyle w:val="Style21"/>
        <w:keepNext/>
        <w:keepLines/>
        <w:widowControl w:val="0"/>
        <w:shd w:val="clear" w:color="auto" w:fill="auto"/>
        <w:tabs>
          <w:tab w:pos="672" w:val="left"/>
        </w:tabs>
        <w:bidi w:val="0"/>
        <w:spacing w:before="0" w:after="0" w:line="401" w:lineRule="exact"/>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w:t>
      </w:r>
      <w:bookmarkEnd w:id="1130"/>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合营安排分类及共同经营会计处理方法</w:t>
      </w:r>
      <w:bookmarkEnd w:id="1128"/>
      <w:bookmarkEnd w:id="1129"/>
      <w:bookmarkEnd w:id="1131"/>
    </w:p>
    <w:p>
      <w:pPr>
        <w:pStyle w:val="Style1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合营安排分为共同经营和合营企业。</w:t>
      </w:r>
    </w:p>
    <w:p>
      <w:pPr>
        <w:pStyle w:val="Style1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共同经营，是指合营方享有该安排相关资产且承担该安排相关负债的合营安排。</w:t>
      </w:r>
    </w:p>
    <w:p>
      <w:pPr>
        <w:pStyle w:val="Style1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本公司确认与共同经营中利益份额相关的下列项目：</w:t>
      </w:r>
    </w:p>
    <w:p>
      <w:pPr>
        <w:pStyle w:val="Style1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确认本公司单独所持有的资产，以及按本公司份额确认共同持有的资产；</w:t>
      </w:r>
    </w:p>
    <w:p>
      <w:pPr>
        <w:pStyle w:val="Style1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确认本公司单独所承担的负债，以及按本公司份额确认共同承担的负债；</w:t>
      </w:r>
    </w:p>
    <w:p>
      <w:pPr>
        <w:pStyle w:val="Style1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确认出售本公司享有的共同经营产出份额所产生的收入；</w:t>
      </w:r>
    </w:p>
    <w:p>
      <w:pPr>
        <w:pStyle w:val="Style1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按本公司份额确认共同经营因出售产出所产生的收入；</w:t>
      </w:r>
    </w:p>
    <w:p>
      <w:pPr>
        <w:pStyle w:val="Style1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确认单独所发生的费用，以及按本公司份额确认共同经营发生的费用。</w:t>
      </w:r>
    </w:p>
    <w:p>
      <w:pPr>
        <w:pStyle w:val="Style12"/>
        <w:keepNext w:val="0"/>
        <w:keepLines w:val="0"/>
        <w:widowControl w:val="0"/>
        <w:shd w:val="clear" w:color="auto" w:fill="auto"/>
        <w:bidi w:val="0"/>
        <w:spacing w:before="0" w:after="380" w:line="401" w:lineRule="exact"/>
        <w:ind w:left="0" w:right="0" w:firstLine="720"/>
        <w:jc w:val="left"/>
      </w:pPr>
      <w:r>
        <w:rPr>
          <w:color w:val="000000"/>
          <w:spacing w:val="0"/>
          <w:w w:val="100"/>
          <w:position w:val="0"/>
        </w:rPr>
        <w:t>本公司对合营企业的投资采用权益法核算，详见本附注“三、（十三）长期股权投资”。</w:t>
      </w:r>
    </w:p>
    <w:p>
      <w:pPr>
        <w:pStyle w:val="Style21"/>
        <w:keepNext/>
        <w:keepLines/>
        <w:widowControl w:val="0"/>
        <w:shd w:val="clear" w:color="auto" w:fill="auto"/>
        <w:tabs>
          <w:tab w:pos="672" w:val="left"/>
        </w:tabs>
        <w:bidi w:val="0"/>
        <w:spacing w:before="0" w:after="0" w:line="398" w:lineRule="exact"/>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w:t>
      </w:r>
      <w:bookmarkEnd w:id="1134"/>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bookmarkEnd w:id="1132"/>
      <w:bookmarkEnd w:id="1133"/>
      <w:bookmarkEnd w:id="1135"/>
    </w:p>
    <w:p>
      <w:pPr>
        <w:pStyle w:val="Style12"/>
        <w:keepNext w:val="0"/>
        <w:keepLines w:val="0"/>
        <w:widowControl w:val="0"/>
        <w:shd w:val="clear" w:color="auto" w:fill="auto"/>
        <w:bidi w:val="0"/>
        <w:spacing w:before="0" w:after="260" w:line="398" w:lineRule="exact"/>
        <w:ind w:left="720" w:right="0" w:firstLine="0"/>
        <w:jc w:val="both"/>
      </w:pPr>
      <w:r>
        <w:rPr>
          <w:color w:val="000000"/>
          <w:spacing w:val="0"/>
          <w:w w:val="100"/>
          <w:position w:val="0"/>
        </w:rPr>
        <w:t>现金，是指本公司的库存现金以及可以随时用于支付的存款。现金等价物，是指本公司持有的期 限短、流动性强、易于转换为已知金额的现金、价值变动风险很小的投资。</w:t>
      </w:r>
    </w:p>
    <w:p>
      <w:pPr>
        <w:pStyle w:val="Style21"/>
        <w:keepNext/>
        <w:keepLines/>
        <w:widowControl w:val="0"/>
        <w:shd w:val="clear" w:color="auto" w:fill="auto"/>
        <w:bidi w:val="0"/>
        <w:spacing w:before="0" w:after="0" w:line="398" w:lineRule="exact"/>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w:t>
      </w:r>
      <w:bookmarkEnd w:id="1138"/>
      <w:r>
        <w:rPr>
          <w:color w:val="000000"/>
          <w:spacing w:val="0"/>
          <w:w w:val="100"/>
          <w:position w:val="0"/>
        </w:rPr>
        <w:t>九</w:t>
      </w:r>
      <w:r>
        <w:rPr>
          <w:color w:val="000000"/>
          <w:spacing w:val="0"/>
          <w:w w:val="100"/>
          <w:position w:val="0"/>
        </w:rPr>
        <w:t>）</w:t>
      </w:r>
      <w:r>
        <w:rPr>
          <w:color w:val="000000"/>
          <w:spacing w:val="0"/>
          <w:w w:val="100"/>
          <w:position w:val="0"/>
        </w:rPr>
        <w:t>外币业务和外币报表折算</w:t>
      </w:r>
      <w:bookmarkEnd w:id="1136"/>
      <w:bookmarkEnd w:id="1137"/>
      <w:bookmarkEnd w:id="1139"/>
    </w:p>
    <w:p>
      <w:pPr>
        <w:pStyle w:val="Style30"/>
        <w:keepNext/>
        <w:keepLines/>
        <w:widowControl w:val="0"/>
        <w:shd w:val="clear" w:color="auto" w:fill="auto"/>
        <w:tabs>
          <w:tab w:pos="1276" w:val="left"/>
        </w:tabs>
        <w:bidi w:val="0"/>
        <w:spacing w:before="0" w:after="0" w:line="398" w:lineRule="exact"/>
        <w:ind w:left="0" w:right="0" w:firstLine="72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color w:val="000000"/>
          <w:spacing w:val="0"/>
          <w:w w:val="100"/>
          <w:position w:val="0"/>
        </w:rPr>
        <w:t>、</w:t>
        <w:tab/>
        <w:t>外币业务</w:t>
      </w:r>
      <w:bookmarkEnd w:id="1140"/>
      <w:bookmarkEnd w:id="1141"/>
      <w:bookmarkEnd w:id="1143"/>
    </w:p>
    <w:p>
      <w:pPr>
        <w:pStyle w:val="Style12"/>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外币业务采用交易发生日的即期汇率的近似汇率作为折算汇率将外币金额折合成人民币记 账。</w:t>
      </w:r>
    </w:p>
    <w:p>
      <w:pPr>
        <w:pStyle w:val="Style12"/>
        <w:keepNext w:val="0"/>
        <w:keepLines w:val="0"/>
        <w:widowControl w:val="0"/>
        <w:shd w:val="clear" w:color="auto" w:fill="auto"/>
        <w:bidi w:val="0"/>
        <w:spacing w:before="0" w:after="400" w:line="398" w:lineRule="exact"/>
        <w:ind w:left="1280" w:right="0" w:firstLine="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 化的原则处理外，均计入当期损益。</w:t>
      </w:r>
    </w:p>
    <w:p>
      <w:pPr>
        <w:pStyle w:val="Style30"/>
        <w:keepNext/>
        <w:keepLines/>
        <w:widowControl w:val="0"/>
        <w:shd w:val="clear" w:color="auto" w:fill="auto"/>
        <w:tabs>
          <w:tab w:pos="1276" w:val="left"/>
        </w:tabs>
        <w:bidi w:val="0"/>
        <w:spacing w:before="0" w:after="0" w:line="402" w:lineRule="exact"/>
        <w:ind w:left="0" w:right="0" w:firstLine="72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color w:val="000000"/>
          <w:spacing w:val="0"/>
          <w:w w:val="100"/>
          <w:position w:val="0"/>
        </w:rPr>
        <w:t>、</w:t>
        <w:tab/>
        <w:t>外币财务报表的折算</w:t>
      </w:r>
      <w:bookmarkEnd w:id="1144"/>
      <w:bookmarkEnd w:id="1145"/>
      <w:bookmarkEnd w:id="1147"/>
    </w:p>
    <w:p>
      <w:pPr>
        <w:pStyle w:val="Style1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 用交易发生日的即期汇率的近似汇率折算。</w:t>
      </w:r>
    </w:p>
    <w:p>
      <w:pPr>
        <w:pStyle w:val="Style12"/>
        <w:keepNext w:val="0"/>
        <w:keepLines w:val="0"/>
        <w:widowControl w:val="0"/>
        <w:shd w:val="clear" w:color="auto" w:fill="auto"/>
        <w:bidi w:val="0"/>
        <w:spacing w:before="0" w:after="820" w:line="402" w:lineRule="exact"/>
        <w:ind w:left="1280" w:right="0" w:firstLine="0"/>
        <w:jc w:val="both"/>
      </w:pPr>
      <w:r>
        <w:rPr>
          <w:color w:val="000000"/>
          <w:spacing w:val="0"/>
          <w:w w:val="100"/>
          <w:position w:val="0"/>
        </w:rPr>
        <w:t>处置境外经营时，将与该境外经营相关的外币财务报表折算差额，自所有者权益项目转入处 置当期损益。</w:t>
      </w:r>
    </w:p>
    <w:p>
      <w:pPr>
        <w:pStyle w:val="Style12"/>
        <w:keepNext w:val="0"/>
        <w:keepLines w:val="0"/>
        <w:widowControl w:val="0"/>
        <w:shd w:val="clear" w:color="auto" w:fill="auto"/>
        <w:bidi w:val="0"/>
        <w:spacing w:before="0" w:after="0" w:line="397" w:lineRule="exact"/>
        <w:ind w:left="0" w:right="0" w:firstLine="0"/>
        <w:jc w:val="both"/>
      </w:pPr>
      <w:bookmarkStart w:id="1148" w:name="bookmark1148"/>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b/>
          <w:bCs/>
          <w:color w:val="000000"/>
          <w:spacing w:val="0"/>
          <w:w w:val="100"/>
          <w:position w:val="0"/>
        </w:rPr>
        <w:t>）</w:t>
      </w:r>
      <w:r>
        <w:rPr>
          <w:b/>
          <w:bCs/>
          <w:color w:val="000000"/>
          <w:spacing w:val="0"/>
          <w:w w:val="100"/>
          <w:position w:val="0"/>
        </w:rPr>
        <w:t>金融工具</w:t>
      </w:r>
      <w:bookmarkEnd w:id="1148"/>
    </w:p>
    <w:p>
      <w:pPr>
        <w:pStyle w:val="Style12"/>
        <w:keepNext w:val="0"/>
        <w:keepLines w:val="0"/>
        <w:widowControl w:val="0"/>
        <w:shd w:val="clear" w:color="auto" w:fill="auto"/>
        <w:bidi w:val="0"/>
        <w:spacing w:before="0" w:after="0" w:line="397" w:lineRule="exact"/>
        <w:ind w:left="720" w:right="0" w:firstLine="0"/>
        <w:jc w:val="both"/>
      </w:pPr>
      <w:r>
        <w:rPr>
          <w:color w:val="000000"/>
          <w:spacing w:val="0"/>
          <w:w w:val="100"/>
          <w:position w:val="0"/>
        </w:rPr>
        <w:t>金融工具是指形成一方的金融资产并形成其他方的金融负债或权益工具的合同。金融工具包括金 融资产、金融负债和权益工具。</w:t>
      </w:r>
    </w:p>
    <w:p>
      <w:pPr>
        <w:pStyle w:val="Style30"/>
        <w:keepNext/>
        <w:keepLines/>
        <w:widowControl w:val="0"/>
        <w:shd w:val="clear" w:color="auto" w:fill="auto"/>
        <w:tabs>
          <w:tab w:pos="1276" w:val="left"/>
        </w:tabs>
        <w:bidi w:val="0"/>
        <w:spacing w:before="0" w:after="0" w:line="397" w:lineRule="exact"/>
        <w:ind w:left="0" w:right="0" w:firstLine="72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color w:val="000000"/>
          <w:spacing w:val="0"/>
          <w:w w:val="100"/>
          <w:position w:val="0"/>
        </w:rPr>
        <w:t>、</w:t>
        <w:tab/>
        <w:t>金融工具的分类</w:t>
      </w:r>
      <w:bookmarkEnd w:id="1149"/>
      <w:bookmarkEnd w:id="1150"/>
      <w:bookmarkEnd w:id="1152"/>
    </w:p>
    <w:p>
      <w:pPr>
        <w:pStyle w:val="Style12"/>
        <w:keepNext w:val="0"/>
        <w:keepLines w:val="0"/>
        <w:widowControl w:val="0"/>
        <w:shd w:val="clear" w:color="auto" w:fill="auto"/>
        <w:bidi w:val="0"/>
        <w:spacing w:before="0" w:after="0" w:line="397" w:lineRule="exact"/>
        <w:ind w:left="1280" w:right="0" w:firstLine="0"/>
        <w:jc w:val="both"/>
      </w:pPr>
      <w:r>
        <w:rPr>
          <w:color w:val="000000"/>
          <w:spacing w:val="0"/>
          <w:w w:val="100"/>
          <w:position w:val="0"/>
        </w:rPr>
        <w:t>公司根据管理金融资产的业务模式和金融资产的合同现金流量特征，将金融资产于初始确认 时分类为：以摊余成本计量的金融资产、以公允价值计量且其变动计入其他综合收益的金融 资产（债务工具）和以公允价值计量且其变动计入当期损益的金融资产。</w:t>
      </w:r>
    </w:p>
    <w:p>
      <w:pPr>
        <w:pStyle w:val="Style12"/>
        <w:keepNext w:val="0"/>
        <w:keepLines w:val="0"/>
        <w:widowControl w:val="0"/>
        <w:shd w:val="clear" w:color="auto" w:fill="auto"/>
        <w:bidi w:val="0"/>
        <w:spacing w:before="0" w:after="0" w:line="397" w:lineRule="exact"/>
        <w:ind w:left="1280" w:right="0" w:firstLine="0"/>
        <w:jc w:val="both"/>
      </w:pPr>
      <w:r>
        <w:rPr>
          <w:color w:val="000000"/>
          <w:spacing w:val="0"/>
          <w:w w:val="100"/>
          <w:position w:val="0"/>
        </w:rPr>
        <w:t>对于非交易性权益工具投资，公司在初始确认时确定是否将其指定为以公允价值计量且其变 动计入其他综合收益的金融资产（权益工具）。</w:t>
      </w:r>
    </w:p>
    <w:p>
      <w:pPr>
        <w:pStyle w:val="Style12"/>
        <w:keepNext w:val="0"/>
        <w:keepLines w:val="0"/>
        <w:widowControl w:val="0"/>
        <w:shd w:val="clear" w:color="auto" w:fill="auto"/>
        <w:bidi w:val="0"/>
        <w:spacing w:before="0" w:after="400" w:line="397" w:lineRule="exact"/>
        <w:ind w:left="1280" w:right="0" w:firstLine="0"/>
        <w:jc w:val="both"/>
      </w:pPr>
      <w:r>
        <w:rPr>
          <w:color w:val="000000"/>
          <w:spacing w:val="0"/>
          <w:w w:val="100"/>
          <w:position w:val="0"/>
        </w:rPr>
        <w:t>金融负债于初始确认时分类为：以公允价值计量且其变动计入当期损益的金融负债和以摊余 成本计量的金融负债。</w:t>
      </w:r>
    </w:p>
    <w:p>
      <w:pPr>
        <w:pStyle w:val="Style30"/>
        <w:keepNext/>
        <w:keepLines/>
        <w:widowControl w:val="0"/>
        <w:shd w:val="clear" w:color="auto" w:fill="auto"/>
        <w:tabs>
          <w:tab w:pos="1276" w:val="left"/>
        </w:tabs>
        <w:bidi w:val="0"/>
        <w:spacing w:before="0" w:after="0" w:line="403" w:lineRule="exact"/>
        <w:ind w:left="0" w:right="0" w:firstLine="72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bookmarkEnd w:id="1155"/>
      <w:r>
        <w:rPr>
          <w:color w:val="000000"/>
          <w:spacing w:val="0"/>
          <w:w w:val="100"/>
          <w:position w:val="0"/>
        </w:rPr>
        <w:t>、</w:t>
        <w:tab/>
        <w:t>金融工具的确认依据和计量方法</w:t>
      </w:r>
      <w:bookmarkEnd w:id="1153"/>
      <w:bookmarkEnd w:id="1154"/>
      <w:bookmarkEnd w:id="1156"/>
    </w:p>
    <w:p>
      <w:pPr>
        <w:pStyle w:val="Style12"/>
        <w:keepNext w:val="0"/>
        <w:keepLines w:val="0"/>
        <w:widowControl w:val="0"/>
        <w:shd w:val="clear" w:color="auto" w:fill="auto"/>
        <w:bidi w:val="0"/>
        <w:spacing w:before="0" w:after="0" w:line="403" w:lineRule="exact"/>
        <w:ind w:left="1280" w:right="0" w:firstLine="0"/>
        <w:jc w:val="both"/>
      </w:pPr>
      <w:bookmarkStart w:id="1157" w:name="bookmark1157"/>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1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 xml:space="preserve">以摊余成本计量的金融资产包括货币资金、结算备付金、融出资金、买入返售金融资产、应 收款项、存出保证金、其他应收款、长期应收款等，按公允价值进行初始计量，相关交易费 用计入初始确认金额；不包含重大融资成分的应收账款以及本公司决定不考虑不超过一年的 </w:t>
      </w:r>
      <w:r>
        <w:rPr>
          <w:color w:val="000000"/>
          <w:spacing w:val="0"/>
          <w:w w:val="100"/>
          <w:position w:val="0"/>
        </w:rPr>
        <w:t>融资成分的应收账款，以合同交易价格进行初始计量。</w:t>
      </w:r>
    </w:p>
    <w:p>
      <w:pPr>
        <w:pStyle w:val="Style12"/>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持有期间采用实际利率法计算的利息计入当期损益。</w:t>
      </w:r>
    </w:p>
    <w:p>
      <w:pPr>
        <w:pStyle w:val="Style12"/>
        <w:keepNext w:val="0"/>
        <w:keepLines w:val="0"/>
        <w:widowControl w:val="0"/>
        <w:shd w:val="clear" w:color="auto" w:fill="auto"/>
        <w:bidi w:val="0"/>
        <w:spacing w:before="0" w:after="400" w:line="400" w:lineRule="exact"/>
        <w:ind w:left="1180" w:right="0" w:firstLine="0"/>
        <w:jc w:val="left"/>
      </w:pPr>
      <w:r>
        <w:rPr>
          <w:color w:val="000000"/>
          <w:spacing w:val="0"/>
          <w:w w:val="100"/>
          <w:position w:val="0"/>
        </w:rPr>
        <w:t>收回或处置时，将取得的价款与该金融资产账面价值之间的差额计入当期损益。</w:t>
      </w:r>
    </w:p>
    <w:p>
      <w:pPr>
        <w:pStyle w:val="Style12"/>
        <w:keepNext w:val="0"/>
        <w:keepLines w:val="0"/>
        <w:widowControl w:val="0"/>
        <w:shd w:val="clear" w:color="auto" w:fill="auto"/>
        <w:bidi w:val="0"/>
        <w:spacing w:before="0" w:after="0" w:line="400" w:lineRule="exact"/>
        <w:ind w:left="1180" w:right="0" w:firstLine="0"/>
        <w:jc w:val="left"/>
      </w:pPr>
      <w:bookmarkStart w:id="1158" w:name="bookmark1158"/>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）以公允价值计量且其变动计入其他综合收益的金融资产（债务工具）</w:t>
      </w:r>
    </w:p>
    <w:p>
      <w:pPr>
        <w:pStyle w:val="Style12"/>
        <w:keepNext w:val="0"/>
        <w:keepLines w:val="0"/>
        <w:widowControl w:val="0"/>
        <w:shd w:val="clear" w:color="auto" w:fill="auto"/>
        <w:bidi w:val="0"/>
        <w:spacing w:before="0" w:after="0" w:line="400" w:lineRule="exact"/>
        <w:ind w:left="1180" w:right="0" w:firstLine="0"/>
        <w:jc w:val="left"/>
      </w:pPr>
      <w:r>
        <w:rPr>
          <w:color w:val="000000"/>
          <w:spacing w:val="0"/>
          <w:w w:val="100"/>
          <w:position w:val="0"/>
        </w:rPr>
        <w:t>以公允价值计量且其变动计入其他综合收益的金融资产（债务工具）包括其他债权投资等， 按公允价值进行初始计量，相关交易费用计入初始确认金额。该金融资产按公允价值进行后 续计量，公允价值变动除采用实际利率法计算的利息、减值损失或利得和汇兑损益之外，均 计入其他综合收益。</w:t>
      </w:r>
    </w:p>
    <w:p>
      <w:pPr>
        <w:pStyle w:val="Style12"/>
        <w:keepNext w:val="0"/>
        <w:keepLines w:val="0"/>
        <w:widowControl w:val="0"/>
        <w:shd w:val="clear" w:color="auto" w:fill="auto"/>
        <w:bidi w:val="0"/>
        <w:spacing w:before="0" w:after="400" w:line="400" w:lineRule="exact"/>
        <w:ind w:left="1180" w:right="0" w:firstLine="0"/>
        <w:jc w:val="left"/>
      </w:pPr>
      <w:r>
        <w:rPr>
          <w:color w:val="000000"/>
          <w:spacing w:val="0"/>
          <w:w w:val="100"/>
          <w:position w:val="0"/>
        </w:rPr>
        <w:t>终止确认时，之前计入其他综合收益的累计利得或损失从其他综合收益中转出，计入当期损 益。</w:t>
      </w:r>
    </w:p>
    <w:p>
      <w:pPr>
        <w:pStyle w:val="Style12"/>
        <w:keepNext w:val="0"/>
        <w:keepLines w:val="0"/>
        <w:widowControl w:val="0"/>
        <w:shd w:val="clear" w:color="auto" w:fill="auto"/>
        <w:tabs>
          <w:tab w:pos="1673" w:val="left"/>
        </w:tabs>
        <w:bidi w:val="0"/>
        <w:spacing w:before="0" w:after="0" w:line="403" w:lineRule="exact"/>
        <w:ind w:left="1180" w:right="0" w:firstLine="0"/>
        <w:jc w:val="left"/>
      </w:pPr>
      <w:bookmarkStart w:id="1159" w:name="bookmark1159"/>
      <w:r>
        <w:rPr>
          <w:color w:val="000000"/>
          <w:spacing w:val="0"/>
          <w:w w:val="100"/>
          <w:position w:val="0"/>
        </w:rPr>
        <w:t>（</w:t>
      </w:r>
      <w:bookmarkEnd w:id="1159"/>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12"/>
        <w:keepNext w:val="0"/>
        <w:keepLines w:val="0"/>
        <w:widowControl w:val="0"/>
        <w:shd w:val="clear" w:color="auto" w:fill="auto"/>
        <w:bidi w:val="0"/>
        <w:spacing w:before="0" w:after="0" w:line="403" w:lineRule="exact"/>
        <w:ind w:left="1180" w:right="0" w:firstLine="0"/>
        <w:jc w:val="left"/>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 行后续计量，公允价值变动计入其他综合收益。取得的股利计入当期损益。</w:t>
      </w:r>
    </w:p>
    <w:p>
      <w:pPr>
        <w:pStyle w:val="Style12"/>
        <w:keepNext w:val="0"/>
        <w:keepLines w:val="0"/>
        <w:widowControl w:val="0"/>
        <w:shd w:val="clear" w:color="auto" w:fill="auto"/>
        <w:bidi w:val="0"/>
        <w:spacing w:before="0" w:after="400" w:line="403" w:lineRule="exact"/>
        <w:ind w:left="1180" w:right="0" w:firstLine="0"/>
        <w:jc w:val="left"/>
      </w:pPr>
      <w:r>
        <w:rPr>
          <w:color w:val="000000"/>
          <w:spacing w:val="0"/>
          <w:w w:val="100"/>
          <w:position w:val="0"/>
        </w:rPr>
        <w:t>终止确认时，之前计入其他综合收益的累计利得或损失从其他综合收益中转出，计入留存收 益。</w:t>
      </w:r>
    </w:p>
    <w:p>
      <w:pPr>
        <w:pStyle w:val="Style12"/>
        <w:keepNext w:val="0"/>
        <w:keepLines w:val="0"/>
        <w:widowControl w:val="0"/>
        <w:shd w:val="clear" w:color="auto" w:fill="auto"/>
        <w:tabs>
          <w:tab w:pos="1673" w:val="left"/>
        </w:tabs>
        <w:bidi w:val="0"/>
        <w:spacing w:before="0" w:after="0" w:line="402" w:lineRule="exact"/>
        <w:ind w:left="1180" w:right="0" w:firstLine="0"/>
        <w:jc w:val="left"/>
      </w:pPr>
      <w:bookmarkStart w:id="1160" w:name="bookmark1160"/>
      <w:r>
        <w:rPr>
          <w:color w:val="000000"/>
          <w:spacing w:val="0"/>
          <w:w w:val="100"/>
          <w:position w:val="0"/>
        </w:rPr>
        <w:t>（</w:t>
      </w:r>
      <w:bookmarkEnd w:id="1160"/>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12"/>
        <w:keepNext w:val="0"/>
        <w:keepLines w:val="0"/>
        <w:widowControl w:val="0"/>
        <w:shd w:val="clear" w:color="auto" w:fill="auto"/>
        <w:bidi w:val="0"/>
        <w:spacing w:before="0" w:after="0" w:line="397" w:lineRule="exact"/>
        <w:ind w:left="1180" w:right="0" w:firstLine="0"/>
        <w:jc w:val="left"/>
      </w:pPr>
      <w:r>
        <w:rPr>
          <w:color w:val="000000"/>
          <w:spacing w:val="0"/>
          <w:w w:val="100"/>
          <w:position w:val="0"/>
        </w:rPr>
        <w:t>以公允价值计量且其变动计入当期损益的金融资产包括交易性金融资产、衍生金融资产等， 按公允价值进行初始计量，相关交易费用计入当期损益。该金融资产按公允价值进行后续计 量，公允价值变动计入当期损益。</w:t>
      </w:r>
    </w:p>
    <w:p>
      <w:pPr>
        <w:pStyle w:val="Style12"/>
        <w:keepNext w:val="0"/>
        <w:keepLines w:val="0"/>
        <w:widowControl w:val="0"/>
        <w:shd w:val="clear" w:color="auto" w:fill="auto"/>
        <w:bidi w:val="0"/>
        <w:spacing w:before="0" w:after="400" w:line="397" w:lineRule="exact"/>
        <w:ind w:left="1180" w:right="0" w:firstLine="0"/>
        <w:jc w:val="left"/>
      </w:pPr>
      <w:r>
        <w:rPr>
          <w:color w:val="000000"/>
          <w:spacing w:val="0"/>
          <w:w w:val="100"/>
          <w:position w:val="0"/>
        </w:rPr>
        <w:t>终止确认时，其公允价值与初始入账金额之间的差额确认为投资收益，同时调整公允价值变 动收益。</w:t>
      </w:r>
    </w:p>
    <w:p>
      <w:pPr>
        <w:pStyle w:val="Style12"/>
        <w:keepNext w:val="0"/>
        <w:keepLines w:val="0"/>
        <w:widowControl w:val="0"/>
        <w:shd w:val="clear" w:color="auto" w:fill="auto"/>
        <w:tabs>
          <w:tab w:pos="1673" w:val="left"/>
        </w:tabs>
        <w:bidi w:val="0"/>
        <w:spacing w:before="0" w:after="0" w:line="402" w:lineRule="exact"/>
        <w:ind w:left="1180" w:right="0" w:firstLine="0"/>
        <w:jc w:val="left"/>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12"/>
        <w:keepNext w:val="0"/>
        <w:keepLines w:val="0"/>
        <w:widowControl w:val="0"/>
        <w:shd w:val="clear" w:color="auto" w:fill="auto"/>
        <w:bidi w:val="0"/>
        <w:spacing w:before="0" w:after="0" w:line="402" w:lineRule="exact"/>
        <w:ind w:left="1180" w:right="0" w:firstLine="0"/>
        <w:jc w:val="left"/>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 量，公允价值变动计入当期损益。</w:t>
      </w:r>
    </w:p>
    <w:p>
      <w:pPr>
        <w:pStyle w:val="Style12"/>
        <w:keepNext w:val="0"/>
        <w:keepLines w:val="0"/>
        <w:widowControl w:val="0"/>
        <w:shd w:val="clear" w:color="auto" w:fill="auto"/>
        <w:bidi w:val="0"/>
        <w:spacing w:before="0" w:after="560" w:line="402" w:lineRule="exact"/>
        <w:ind w:left="1180" w:right="0" w:firstLine="0"/>
        <w:jc w:val="left"/>
      </w:pPr>
      <w:r>
        <w:rPr>
          <w:color w:val="000000"/>
          <w:spacing w:val="0"/>
          <w:w w:val="100"/>
          <w:position w:val="0"/>
        </w:rPr>
        <w:t>终止确认时，其公允价值与初始入账金额之间的差额确认为投资收益，同时调整公允价值变 动收益。</w:t>
      </w:r>
    </w:p>
    <w:p>
      <w:pPr>
        <w:pStyle w:val="Style12"/>
        <w:keepNext w:val="0"/>
        <w:keepLines w:val="0"/>
        <w:widowControl w:val="0"/>
        <w:shd w:val="clear" w:color="auto" w:fill="auto"/>
        <w:bidi w:val="0"/>
        <w:spacing w:before="0" w:after="0" w:line="240" w:lineRule="auto"/>
        <w:ind w:left="1180" w:right="0" w:firstLine="0"/>
        <w:jc w:val="left"/>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6</w:t>
      </w:r>
      <w:r>
        <w:rPr>
          <w:color w:val="000000"/>
          <w:spacing w:val="0"/>
          <w:w w:val="100"/>
          <w:position w:val="0"/>
        </w:rPr>
        <w:t xml:space="preserve">）以摊余成本计量的金融负债 </w:t>
      </w:r>
      <w:r>
        <w:rPr>
          <w:color w:val="000000"/>
          <w:spacing w:val="0"/>
          <w:w w:val="100"/>
          <w:position w:val="0"/>
        </w:rPr>
        <w:t>以摊余成本计量的金融负债包括短期借款、拆入资金、卖出回购金融资产款、代理买卖证券 款、应付款项、其他应付款、长期借款、应付债券、长期应付款、租赁负债等，按公允价值 进行初始计量，相关交易费用计入初始确认金额。</w:t>
      </w:r>
    </w:p>
    <w:p>
      <w:pPr>
        <w:pStyle w:val="Style12"/>
        <w:keepNext w:val="0"/>
        <w:keepLines w:val="0"/>
        <w:widowControl w:val="0"/>
        <w:shd w:val="clear" w:color="auto" w:fill="auto"/>
        <w:bidi w:val="0"/>
        <w:spacing w:before="0" w:after="0" w:line="401" w:lineRule="exact"/>
        <w:ind w:left="1180" w:right="0" w:firstLine="0"/>
        <w:jc w:val="both"/>
      </w:pPr>
      <w:r>
        <w:rPr>
          <w:color w:val="000000"/>
          <w:spacing w:val="0"/>
          <w:w w:val="100"/>
          <w:position w:val="0"/>
        </w:rPr>
        <w:t>持有期间采用实际利率法计算的利息计入当期损益。</w:t>
      </w:r>
    </w:p>
    <w:p>
      <w:pPr>
        <w:pStyle w:val="Style12"/>
        <w:keepNext w:val="0"/>
        <w:keepLines w:val="0"/>
        <w:widowControl w:val="0"/>
        <w:shd w:val="clear" w:color="auto" w:fill="auto"/>
        <w:bidi w:val="0"/>
        <w:spacing w:before="0" w:after="400" w:line="401" w:lineRule="exact"/>
        <w:ind w:left="1180" w:right="0" w:firstLine="0"/>
        <w:jc w:val="both"/>
      </w:pPr>
      <w:r>
        <w:rPr>
          <w:color w:val="000000"/>
          <w:spacing w:val="0"/>
          <w:w w:val="100"/>
          <w:position w:val="0"/>
        </w:rPr>
        <w:t>终止确认时，将支付的对价与该金融负债账面价值之间的差额计入当期损益。</w:t>
      </w:r>
    </w:p>
    <w:p>
      <w:pPr>
        <w:pStyle w:val="Style30"/>
        <w:keepNext/>
        <w:keepLines/>
        <w:widowControl w:val="0"/>
        <w:shd w:val="clear" w:color="auto" w:fill="auto"/>
        <w:tabs>
          <w:tab w:pos="1157" w:val="left"/>
        </w:tabs>
        <w:bidi w:val="0"/>
        <w:spacing w:before="0" w:after="0" w:line="403" w:lineRule="exact"/>
        <w:ind w:left="0" w:right="0" w:firstLine="60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color w:val="000000"/>
          <w:spacing w:val="0"/>
          <w:w w:val="100"/>
          <w:position w:val="0"/>
        </w:rPr>
        <w:t>、</w:t>
        <w:tab/>
        <w:t>金融资产转移的确认依据和计量方法</w:t>
      </w:r>
      <w:bookmarkEnd w:id="1163"/>
      <w:bookmarkEnd w:id="1164"/>
      <w:bookmarkEnd w:id="1166"/>
    </w:p>
    <w:p>
      <w:pPr>
        <w:pStyle w:val="Style12"/>
        <w:keepNext w:val="0"/>
        <w:keepLines w:val="0"/>
        <w:widowControl w:val="0"/>
        <w:shd w:val="clear" w:color="auto" w:fill="auto"/>
        <w:bidi w:val="0"/>
        <w:spacing w:before="0" w:after="0" w:line="403" w:lineRule="exact"/>
        <w:ind w:left="1180" w:right="0" w:firstLine="0"/>
        <w:jc w:val="left"/>
      </w:pPr>
      <w:r>
        <w:rPr>
          <w:color w:val="000000"/>
          <w:spacing w:val="0"/>
          <w:w w:val="100"/>
          <w:position w:val="0"/>
        </w:rPr>
        <w:t>公司发生金融资产转移时，如已将金融资产所有权上几乎所有的风险和报酬转移给转入方， 则终止确认该金融资产；如保留了金融资产所有权上几乎所有的风险和报酬的，则不终止确 认该金融资产。</w:t>
      </w:r>
    </w:p>
    <w:p>
      <w:pPr>
        <w:pStyle w:val="Style12"/>
        <w:keepNext w:val="0"/>
        <w:keepLines w:val="0"/>
        <w:widowControl w:val="0"/>
        <w:shd w:val="clear" w:color="auto" w:fill="auto"/>
        <w:bidi w:val="0"/>
        <w:spacing w:before="0" w:after="0" w:line="403" w:lineRule="exact"/>
        <w:ind w:left="1180" w:right="0" w:firstLine="0"/>
        <w:jc w:val="left"/>
      </w:pPr>
      <w:r>
        <w:rPr>
          <w:color w:val="000000"/>
          <w:spacing w:val="0"/>
          <w:w w:val="100"/>
          <w:position w:val="0"/>
        </w:rPr>
        <w:t>在判断金融资产转移是否满足上述金融资产终止确认条件时，采用实质重于形式的原则。公 司将金融资产转移区分为金融资产整体转移和部分转移。金融资产整体转移满足终止确认条 件的，将下列两项金额的差额计入当期损益：</w:t>
      </w:r>
    </w:p>
    <w:p>
      <w:pPr>
        <w:pStyle w:val="Style12"/>
        <w:keepNext w:val="0"/>
        <w:keepLines w:val="0"/>
        <w:widowControl w:val="0"/>
        <w:shd w:val="clear" w:color="auto" w:fill="auto"/>
        <w:tabs>
          <w:tab w:pos="1673" w:val="left"/>
        </w:tabs>
        <w:bidi w:val="0"/>
        <w:spacing w:before="0" w:after="0" w:line="403" w:lineRule="exact"/>
        <w:ind w:left="1180" w:right="0" w:firstLine="0"/>
        <w:jc w:val="left"/>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2"/>
        <w:keepNext w:val="0"/>
        <w:keepLines w:val="0"/>
        <w:widowControl w:val="0"/>
        <w:shd w:val="clear" w:color="auto" w:fill="auto"/>
        <w:tabs>
          <w:tab w:pos="1788" w:val="left"/>
        </w:tabs>
        <w:bidi w:val="0"/>
        <w:spacing w:before="0" w:after="400" w:line="403" w:lineRule="exact"/>
        <w:ind w:left="1180" w:right="0" w:firstLine="0"/>
        <w:jc w:val="left"/>
      </w:pPr>
      <w:bookmarkStart w:id="1168" w:name="bookmark1168"/>
      <w:r>
        <w:rPr>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 金融资产为以公允价值计量且其变动计入其他综合收益的情形）之和。</w:t>
      </w:r>
    </w:p>
    <w:p>
      <w:pPr>
        <w:pStyle w:val="Style12"/>
        <w:keepNext w:val="0"/>
        <w:keepLines w:val="0"/>
        <w:widowControl w:val="0"/>
        <w:shd w:val="clear" w:color="auto" w:fill="auto"/>
        <w:bidi w:val="0"/>
        <w:spacing w:before="0" w:after="0" w:line="391" w:lineRule="exact"/>
        <w:ind w:left="1180" w:right="0" w:firstLine="0"/>
        <w:jc w:val="left"/>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 入当期损益：</w:t>
      </w:r>
    </w:p>
    <w:p>
      <w:pPr>
        <w:pStyle w:val="Style12"/>
        <w:keepNext w:val="0"/>
        <w:keepLines w:val="0"/>
        <w:widowControl w:val="0"/>
        <w:shd w:val="clear" w:color="auto" w:fill="auto"/>
        <w:tabs>
          <w:tab w:pos="1673" w:val="left"/>
        </w:tabs>
        <w:bidi w:val="0"/>
        <w:spacing w:before="0" w:after="0" w:line="406" w:lineRule="exact"/>
        <w:ind w:left="1180" w:right="0" w:firstLine="0"/>
        <w:jc w:val="left"/>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2"/>
        <w:keepNext w:val="0"/>
        <w:keepLines w:val="0"/>
        <w:widowControl w:val="0"/>
        <w:shd w:val="clear" w:color="auto" w:fill="auto"/>
        <w:bidi w:val="0"/>
        <w:spacing w:before="0" w:after="0" w:line="406" w:lineRule="exact"/>
        <w:ind w:left="1180" w:right="0" w:firstLine="0"/>
        <w:jc w:val="left"/>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 终止确认部分的对价，与原直接计入所有者权益的公允价值变动累计额中对应终止确 认部分的金额（涉及转移的金融资产为以公允价值计量且其变动计入其他综合收益的情形） 之和。</w:t>
      </w:r>
    </w:p>
    <w:p>
      <w:pPr>
        <w:pStyle w:val="Style12"/>
        <w:keepNext w:val="0"/>
        <w:keepLines w:val="0"/>
        <w:widowControl w:val="0"/>
        <w:shd w:val="clear" w:color="auto" w:fill="auto"/>
        <w:bidi w:val="0"/>
        <w:spacing w:before="0" w:after="400" w:line="406" w:lineRule="exact"/>
        <w:ind w:left="1180" w:right="0" w:firstLine="0"/>
        <w:jc w:val="left"/>
      </w:pPr>
      <w:r>
        <w:rPr>
          <w:color w:val="000000"/>
          <w:spacing w:val="0"/>
          <w:w w:val="100"/>
          <w:position w:val="0"/>
        </w:rPr>
        <w:t>金融资产转移不满足终止确认条件的，继续确认该金融资产，所收到的对价确认为一项金融 负债。</w:t>
      </w:r>
    </w:p>
    <w:p>
      <w:pPr>
        <w:pStyle w:val="Style30"/>
        <w:keepNext/>
        <w:keepLines/>
        <w:widowControl w:val="0"/>
        <w:shd w:val="clear" w:color="auto" w:fill="auto"/>
        <w:tabs>
          <w:tab w:pos="1157" w:val="left"/>
        </w:tabs>
        <w:bidi w:val="0"/>
        <w:spacing w:before="0" w:after="0" w:line="406" w:lineRule="exact"/>
        <w:ind w:left="0" w:right="0" w:firstLine="60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4</w:t>
      </w:r>
      <w:bookmarkEnd w:id="1173"/>
      <w:r>
        <w:rPr>
          <w:color w:val="000000"/>
          <w:spacing w:val="0"/>
          <w:w w:val="100"/>
          <w:position w:val="0"/>
        </w:rPr>
        <w:t>、</w:t>
        <w:tab/>
        <w:t>金融负债终止确认条件</w:t>
      </w:r>
      <w:bookmarkEnd w:id="1171"/>
      <w:bookmarkEnd w:id="1172"/>
      <w:bookmarkEnd w:id="1174"/>
    </w:p>
    <w:p>
      <w:pPr>
        <w:pStyle w:val="Style12"/>
        <w:keepNext w:val="0"/>
        <w:keepLines w:val="0"/>
        <w:widowControl w:val="0"/>
        <w:shd w:val="clear" w:color="auto" w:fill="auto"/>
        <w:bidi w:val="0"/>
        <w:spacing w:before="0" w:after="0" w:line="406" w:lineRule="exact"/>
        <w:ind w:left="1180" w:right="0" w:firstLine="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 债的合同条款实质上不同的，则终止确认现存金融负债，并同时确认新金融负债。</w:t>
      </w:r>
    </w:p>
    <w:p>
      <w:pPr>
        <w:pStyle w:val="Style12"/>
        <w:keepNext w:val="0"/>
        <w:keepLines w:val="0"/>
        <w:widowControl w:val="0"/>
        <w:shd w:val="clear" w:color="auto" w:fill="auto"/>
        <w:bidi w:val="0"/>
        <w:spacing w:before="0" w:after="0" w:line="406" w:lineRule="exact"/>
        <w:ind w:left="1180" w:right="0" w:firstLine="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12"/>
        <w:keepNext w:val="0"/>
        <w:keepLines w:val="0"/>
        <w:widowControl w:val="0"/>
        <w:shd w:val="clear" w:color="auto" w:fill="auto"/>
        <w:bidi w:val="0"/>
        <w:spacing w:before="0" w:after="0" w:line="406" w:lineRule="exact"/>
        <w:ind w:left="1180" w:right="0" w:firstLine="0"/>
        <w:jc w:val="both"/>
      </w:pPr>
      <w:r>
        <w:rPr>
          <w:color w:val="000000"/>
          <w:spacing w:val="0"/>
          <w:w w:val="100"/>
          <w:position w:val="0"/>
        </w:rPr>
        <w:t xml:space="preserve">金融负债全部或部分终止确认时，终止确认的金融负债账面价值与支付对价（包括转出的非 </w:t>
      </w:r>
      <w:r>
        <w:rPr>
          <w:color w:val="000000"/>
          <w:spacing w:val="0"/>
          <w:w w:val="100"/>
          <w:position w:val="0"/>
        </w:rPr>
        <w:t>现金资产或承担的新金融负债）之间的差额，计入当期损益。</w:t>
      </w:r>
    </w:p>
    <w:p>
      <w:pPr>
        <w:pStyle w:val="Style12"/>
        <w:keepNext w:val="0"/>
        <w:keepLines w:val="0"/>
        <w:widowControl w:val="0"/>
        <w:shd w:val="clear" w:color="auto" w:fill="auto"/>
        <w:bidi w:val="0"/>
        <w:spacing w:before="0" w:after="400" w:line="408" w:lineRule="exact"/>
        <w:ind w:left="1080" w:right="0" w:firstLine="0"/>
        <w:jc w:val="left"/>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 括转出的非现金资产或承担的新金融负债）之间的差额，计入当期损益。</w:t>
      </w:r>
    </w:p>
    <w:p>
      <w:pPr>
        <w:pStyle w:val="Style30"/>
        <w:keepNext/>
        <w:keepLines/>
        <w:widowControl w:val="0"/>
        <w:shd w:val="clear" w:color="auto" w:fill="auto"/>
        <w:tabs>
          <w:tab w:pos="1077" w:val="left"/>
        </w:tabs>
        <w:bidi w:val="0"/>
        <w:spacing w:before="0" w:after="0" w:line="401" w:lineRule="exact"/>
        <w:ind w:left="0" w:right="0" w:firstLine="52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5</w:t>
      </w:r>
      <w:bookmarkEnd w:id="1177"/>
      <w:r>
        <w:rPr>
          <w:color w:val="000000"/>
          <w:spacing w:val="0"/>
          <w:w w:val="100"/>
          <w:position w:val="0"/>
        </w:rPr>
        <w:t>、</w:t>
        <w:tab/>
        <w:t>金融资产和金融负债的公允价值的确定方法</w:t>
      </w:r>
      <w:bookmarkEnd w:id="1175"/>
      <w:bookmarkEnd w:id="1176"/>
      <w:bookmarkEnd w:id="1178"/>
    </w:p>
    <w:p>
      <w:pPr>
        <w:pStyle w:val="Style12"/>
        <w:keepNext w:val="0"/>
        <w:keepLines w:val="0"/>
        <w:widowControl w:val="0"/>
        <w:shd w:val="clear" w:color="auto" w:fill="auto"/>
        <w:bidi w:val="0"/>
        <w:spacing w:before="0" w:after="0" w:line="401" w:lineRule="exact"/>
        <w:ind w:left="1080" w:right="0" w:firstLine="0"/>
        <w:jc w:val="both"/>
      </w:pPr>
      <w:r>
        <w:rPr>
          <w:color w:val="000000"/>
          <w:spacing w:val="0"/>
          <w:w w:val="100"/>
          <w:position w:val="0"/>
        </w:rPr>
        <w:t>公司根据《企业会计准则第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号</w:t>
      </w:r>
      <w:r>
        <w:rPr>
          <w:color w:val="000000"/>
          <w:spacing w:val="0"/>
          <w:w w:val="100"/>
          <w:position w:val="0"/>
        </w:rPr>
        <w:t>一一</w:t>
      </w:r>
      <w:r>
        <w:rPr>
          <w:color w:val="000000"/>
          <w:spacing w:val="0"/>
          <w:w w:val="100"/>
          <w:position w:val="0"/>
        </w:rPr>
        <w:t>公允价值计量》的规定，确定金融资产和金融负债在 初始确认时的公允价值。公允价值通常为相关金融资产或金融负债的交易价格。</w:t>
      </w:r>
    </w:p>
    <w:p>
      <w:pPr>
        <w:pStyle w:val="Style12"/>
        <w:keepNext w:val="0"/>
        <w:keepLines w:val="0"/>
        <w:widowControl w:val="0"/>
        <w:shd w:val="clear" w:color="auto" w:fill="auto"/>
        <w:bidi w:val="0"/>
        <w:spacing w:before="0" w:after="0" w:line="401" w:lineRule="exact"/>
        <w:ind w:left="1080" w:right="0" w:firstLine="0"/>
        <w:jc w:val="both"/>
      </w:pPr>
      <w:r>
        <w:rPr>
          <w:color w:val="000000"/>
          <w:spacing w:val="0"/>
          <w:w w:val="100"/>
          <w:position w:val="0"/>
        </w:rPr>
        <w:t>企业应当将公允价值计量所使用的输入值划分为三个层次，并首先使用第一层次输入值，其 次使用第二层次输入值，最后使用第三层次输入值。</w:t>
      </w:r>
    </w:p>
    <w:p>
      <w:pPr>
        <w:pStyle w:val="Style12"/>
        <w:keepNext w:val="0"/>
        <w:keepLines w:val="0"/>
        <w:widowControl w:val="0"/>
        <w:shd w:val="clear" w:color="auto" w:fill="auto"/>
        <w:bidi w:val="0"/>
        <w:spacing w:before="0" w:after="0" w:line="401" w:lineRule="exact"/>
        <w:ind w:left="1080" w:right="0" w:firstLine="0"/>
        <w:jc w:val="both"/>
      </w:pPr>
      <w:r>
        <w:rPr>
          <w:color w:val="000000"/>
          <w:spacing w:val="0"/>
          <w:w w:val="100"/>
          <w:position w:val="0"/>
        </w:rPr>
        <w:t>第一层次输入值是在计量日能够取得的相同资产或负债在活跃市场上未经调整的报价。活跃 市场，是指相关资产或负债的交易量和交易频率足以持续提供定价信息的市场。</w:t>
      </w:r>
    </w:p>
    <w:p>
      <w:pPr>
        <w:pStyle w:val="Style12"/>
        <w:keepNext w:val="0"/>
        <w:keepLines w:val="0"/>
        <w:widowControl w:val="0"/>
        <w:shd w:val="clear" w:color="auto" w:fill="auto"/>
        <w:bidi w:val="0"/>
        <w:spacing w:before="0" w:after="0" w:line="401" w:lineRule="exact"/>
        <w:ind w:left="1080" w:right="0" w:firstLine="0"/>
        <w:jc w:val="both"/>
      </w:pPr>
      <w:r>
        <w:rPr>
          <w:color w:val="000000"/>
          <w:spacing w:val="0"/>
          <w:w w:val="100"/>
          <w:position w:val="0"/>
        </w:rPr>
        <w:t>第二层次输入值是除第一层次输入值外相关资产或负债直接或间接可观察的输入值。</w:t>
      </w:r>
    </w:p>
    <w:p>
      <w:pPr>
        <w:pStyle w:val="Style12"/>
        <w:keepNext w:val="0"/>
        <w:keepLines w:val="0"/>
        <w:widowControl w:val="0"/>
        <w:shd w:val="clear" w:color="auto" w:fill="auto"/>
        <w:bidi w:val="0"/>
        <w:spacing w:before="0" w:after="0" w:line="401" w:lineRule="exact"/>
        <w:ind w:left="1080" w:right="0" w:firstLine="0"/>
        <w:jc w:val="both"/>
      </w:pPr>
      <w:r>
        <w:rPr>
          <w:color w:val="000000"/>
          <w:spacing w:val="0"/>
          <w:w w:val="100"/>
          <w:position w:val="0"/>
        </w:rPr>
        <w:t>第三层次输入值是相关资产或负债的不可观察输入值。</w:t>
      </w:r>
    </w:p>
    <w:p>
      <w:pPr>
        <w:pStyle w:val="Style12"/>
        <w:keepNext w:val="0"/>
        <w:keepLines w:val="0"/>
        <w:widowControl w:val="0"/>
        <w:shd w:val="clear" w:color="auto" w:fill="auto"/>
        <w:bidi w:val="0"/>
        <w:spacing w:before="0" w:after="400" w:line="401" w:lineRule="exact"/>
        <w:ind w:left="1080" w:right="0" w:firstLine="0"/>
        <w:jc w:val="both"/>
      </w:pPr>
      <w:r>
        <w:rPr>
          <w:color w:val="000000"/>
          <w:spacing w:val="0"/>
          <w:w w:val="100"/>
          <w:position w:val="0"/>
        </w:rPr>
        <w:t>公允价值计量结果所属的层次，由对公允价值计量整体而言具有重要意义的输入值所属的最 低层次决定。企业应当在考虑相关资产或负债特征的基础上判断所使用的输入值是否重要。 公允价值计量结果所属的层次，取决于估值技术的输入值，而不是估值技术本身。</w:t>
      </w:r>
    </w:p>
    <w:p>
      <w:pPr>
        <w:pStyle w:val="Style30"/>
        <w:keepNext/>
        <w:keepLines/>
        <w:widowControl w:val="0"/>
        <w:shd w:val="clear" w:color="auto" w:fill="auto"/>
        <w:tabs>
          <w:tab w:pos="1077" w:val="left"/>
        </w:tabs>
        <w:bidi w:val="0"/>
        <w:spacing w:before="0" w:after="0" w:line="398" w:lineRule="exact"/>
        <w:ind w:left="0" w:right="0" w:firstLine="52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6</w:t>
      </w:r>
      <w:bookmarkEnd w:id="1181"/>
      <w:r>
        <w:rPr>
          <w:color w:val="000000"/>
          <w:spacing w:val="0"/>
          <w:w w:val="100"/>
          <w:position w:val="0"/>
        </w:rPr>
        <w:t>、</w:t>
        <w:tab/>
        <w:t>金融资产的减值</w:t>
      </w:r>
      <w:bookmarkEnd w:id="1179"/>
      <w:bookmarkEnd w:id="1180"/>
      <w:bookmarkEnd w:id="1182"/>
    </w:p>
    <w:p>
      <w:pPr>
        <w:pStyle w:val="Style12"/>
        <w:keepNext w:val="0"/>
        <w:keepLines w:val="0"/>
        <w:widowControl w:val="0"/>
        <w:shd w:val="clear" w:color="auto" w:fill="auto"/>
        <w:bidi w:val="0"/>
        <w:spacing w:before="0" w:after="0" w:line="398" w:lineRule="exact"/>
        <w:ind w:left="1080" w:right="0" w:firstLine="0"/>
        <w:jc w:val="left"/>
      </w:pPr>
      <w:r>
        <w:rPr>
          <w:color w:val="000000"/>
          <w:spacing w:val="0"/>
          <w:w w:val="100"/>
          <w:position w:val="0"/>
        </w:rPr>
        <w:t>公司以预期信用损失为基础，对以下项目进行减值会计处理并确认损失准备：以摊余成本计 量的金融资产和以公允价值计量且其变动计入其他综合收益的债务工具投资。</w:t>
      </w:r>
    </w:p>
    <w:p>
      <w:pPr>
        <w:pStyle w:val="Style12"/>
        <w:keepNext w:val="0"/>
        <w:keepLines w:val="0"/>
        <w:widowControl w:val="0"/>
        <w:shd w:val="clear" w:color="auto" w:fill="auto"/>
        <w:bidi w:val="0"/>
        <w:spacing w:before="0" w:after="0" w:line="398" w:lineRule="exact"/>
        <w:ind w:left="1080" w:right="0" w:firstLine="0"/>
        <w:jc w:val="left"/>
      </w:pPr>
      <w:r>
        <w:rPr>
          <w:color w:val="000000"/>
          <w:spacing w:val="0"/>
          <w:w w:val="100"/>
          <w:position w:val="0"/>
        </w:rPr>
        <w:t>预期信用损失，是指以发生违约的风险为权重的金融工具信用损失的加权平均值。信用损失， 是指公司按照原实际利率法折现的、根据合同应收的所有合同现金流量与预期收取的所有现 金流量之间的差额，即全部现金短缺的现值。其中，对于公司购买的或源生的已发生信用减 值的金融资产，应按照该金融资产经信用调整的实际利率折现。</w:t>
      </w:r>
    </w:p>
    <w:p>
      <w:pPr>
        <w:pStyle w:val="Style12"/>
        <w:keepNext w:val="0"/>
        <w:keepLines w:val="0"/>
        <w:widowControl w:val="0"/>
        <w:shd w:val="clear" w:color="auto" w:fill="auto"/>
        <w:bidi w:val="0"/>
        <w:spacing w:before="0" w:after="0" w:line="398" w:lineRule="exact"/>
        <w:ind w:left="1080" w:right="0" w:firstLine="0"/>
        <w:jc w:val="left"/>
      </w:pPr>
      <w:r>
        <w:rPr>
          <w:color w:val="000000"/>
          <w:spacing w:val="0"/>
          <w:w w:val="100"/>
          <w:position w:val="0"/>
        </w:rPr>
        <w:t>公司结合前瞻性信息进行了预期信用损失评估，并在每个资产负债表日确认相关的损失准备。</w:t>
      </w:r>
    </w:p>
    <w:p>
      <w:pPr>
        <w:pStyle w:val="Style12"/>
        <w:keepNext w:val="0"/>
        <w:keepLines w:val="0"/>
        <w:widowControl w:val="0"/>
        <w:shd w:val="clear" w:color="auto" w:fill="auto"/>
        <w:bidi w:val="0"/>
        <w:spacing w:before="0" w:after="0" w:line="398" w:lineRule="exact"/>
        <w:ind w:left="1080" w:right="0" w:firstLine="0"/>
        <w:jc w:val="left"/>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）金融工具减值阶段的划分</w:t>
      </w:r>
    </w:p>
    <w:p>
      <w:pPr>
        <w:pStyle w:val="Style12"/>
        <w:keepNext w:val="0"/>
        <w:keepLines w:val="0"/>
        <w:widowControl w:val="0"/>
        <w:shd w:val="clear" w:color="auto" w:fill="auto"/>
        <w:bidi w:val="0"/>
        <w:spacing w:before="0" w:after="0" w:line="398" w:lineRule="exact"/>
        <w:ind w:left="1080" w:right="0" w:firstLine="0"/>
        <w:jc w:val="left"/>
      </w:pPr>
      <w:r>
        <w:rPr>
          <w:color w:val="000000"/>
          <w:spacing w:val="0"/>
          <w:w w:val="100"/>
          <w:position w:val="0"/>
        </w:rPr>
        <w:t>对于纳入预期信用损失计量的金融工具，公司评估相关金融工具的信用风险自初始确认后是 否已显著增加，运用“三阶段”减值模型分别计量其损失准备、确认预期信用损失。</w:t>
      </w:r>
    </w:p>
    <w:p>
      <w:pPr>
        <w:pStyle w:val="Style12"/>
        <w:keepNext w:val="0"/>
        <w:keepLines w:val="0"/>
        <w:widowControl w:val="0"/>
        <w:shd w:val="clear" w:color="auto" w:fill="auto"/>
        <w:bidi w:val="0"/>
        <w:spacing w:before="0" w:after="0" w:line="397" w:lineRule="exact"/>
        <w:ind w:left="1080" w:right="0" w:firstLine="0"/>
        <w:jc w:val="left"/>
      </w:pPr>
      <w:r>
        <w:rPr>
          <w:color w:val="000000"/>
          <w:spacing w:val="0"/>
          <w:w w:val="100"/>
          <w:position w:val="0"/>
        </w:rPr>
        <w:t>第一阶段:如果该金融工具在资产负债表日信用风险较低</w:t>
      </w:r>
      <w:r>
        <w:rPr>
          <w:rFonts w:ascii="Times New Roman" w:eastAsia="Times New Roman" w:hAnsi="Times New Roman" w:cs="Times New Roman"/>
          <w:color w:val="000000"/>
          <w:spacing w:val="0"/>
          <w:w w:val="100"/>
          <w:position w:val="0"/>
        </w:rPr>
        <w:t>,</w:t>
      </w:r>
      <w:r>
        <w:rPr>
          <w:color w:val="000000"/>
          <w:spacing w:val="0"/>
          <w:w w:val="100"/>
          <w:position w:val="0"/>
        </w:rPr>
        <w:t>或信用风险自初始确认后并未显著 增加，公司按照相当于该金融工具未来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 第二阶段：如果该金融工具的信用风险自初始确认后已显著增加，但未发生信用减值，公司 按照相当于该金融工具整个存续期内预期信用损失的金额计量其损失准备；</w:t>
      </w:r>
    </w:p>
    <w:p>
      <w:pPr>
        <w:pStyle w:val="Style12"/>
        <w:keepNext w:val="0"/>
        <w:keepLines w:val="0"/>
        <w:widowControl w:val="0"/>
        <w:shd w:val="clear" w:color="auto" w:fill="auto"/>
        <w:bidi w:val="0"/>
        <w:spacing w:before="0" w:after="0" w:line="397" w:lineRule="exact"/>
        <w:ind w:left="1080" w:right="0" w:firstLine="0"/>
        <w:jc w:val="left"/>
      </w:pPr>
      <w:r>
        <w:rPr>
          <w:color w:val="000000"/>
          <w:spacing w:val="0"/>
          <w:w w:val="100"/>
          <w:position w:val="0"/>
        </w:rPr>
        <w:t xml:space="preserve">第三阶段：初始确认后已发生信用减值的金融工具，公司按照相当于该金融工具整个存续期 </w:t>
      </w:r>
      <w:r>
        <w:rPr>
          <w:color w:val="000000"/>
          <w:spacing w:val="0"/>
          <w:w w:val="100"/>
          <w:position w:val="0"/>
        </w:rPr>
        <w:t>内预期信用损失的金额计量其损失准备。</w:t>
      </w:r>
    </w:p>
    <w:p>
      <w:pPr>
        <w:pStyle w:val="Style12"/>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上述三阶段的划分，适用于购买或源生时未发生信用减值的金融工具。对于购买或源生时已 发生信用减值的金融工具，仅将自初始确认后整个存续期内预期信用损失的累计变动确认为 损失准备。对于符合准则规定条件且适用公司已做出相应会计政策选择的应收款项、租赁应 收款和合同资产，始终按照相当于整个存续期内预期信用损失的金额计量其损失准备。</w:t>
      </w:r>
    </w:p>
    <w:p>
      <w:pPr>
        <w:pStyle w:val="Style12"/>
        <w:keepNext w:val="0"/>
        <w:keepLines w:val="0"/>
        <w:widowControl w:val="0"/>
        <w:shd w:val="clear" w:color="auto" w:fill="auto"/>
        <w:tabs>
          <w:tab w:pos="1771" w:val="left"/>
        </w:tabs>
        <w:bidi w:val="0"/>
        <w:spacing w:before="0" w:after="0" w:line="399" w:lineRule="exact"/>
        <w:ind w:left="1280" w:right="0" w:firstLine="0"/>
        <w:jc w:val="both"/>
      </w:pPr>
      <w:bookmarkStart w:id="1184" w:name="bookmark1184"/>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w:t>
        <w:tab/>
        <w:t>对信用风险显著增加的评估</w:t>
      </w:r>
    </w:p>
    <w:p>
      <w:pPr>
        <w:pStyle w:val="Style12"/>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公司在每个资产负债表日评估相关金融工具的信用风险自初始确认后是否显著上升。对于不 同类型的金融资产，分别使用预计存续期内违约风险的相对变化、内外部评级等信息判断金 融工具信用风险是否显著上升。公司在考虑一项金融资产是否出现信用风险显著增加的情况 时，可以根据不同业务的风险状态信息划分金融资产的损失阶段。</w:t>
      </w:r>
    </w:p>
    <w:p>
      <w:pPr>
        <w:pStyle w:val="Style12"/>
        <w:keepNext w:val="0"/>
        <w:keepLines w:val="0"/>
        <w:widowControl w:val="0"/>
        <w:shd w:val="clear" w:color="auto" w:fill="auto"/>
        <w:tabs>
          <w:tab w:pos="1771" w:val="left"/>
        </w:tabs>
        <w:bidi w:val="0"/>
        <w:spacing w:before="0" w:after="0" w:line="399" w:lineRule="exact"/>
        <w:ind w:left="1280" w:right="0" w:firstLine="0"/>
        <w:jc w:val="both"/>
      </w:pPr>
      <w:bookmarkStart w:id="1185" w:name="bookmark1185"/>
      <w:r>
        <w:rPr>
          <w:color w:val="000000"/>
          <w:spacing w:val="0"/>
          <w:w w:val="100"/>
          <w:position w:val="0"/>
        </w:rPr>
        <w:t>（</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w:t>
        <w:tab/>
        <w:t>金融工具减值计量</w:t>
      </w:r>
    </w:p>
    <w:p>
      <w:pPr>
        <w:pStyle w:val="Style12"/>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公司采取预期信用损失模型法计量金融工具减值。该模型方法通过估计单笔资产或资产组合 的违约风险暴露</w:t>
      </w:r>
      <w:r>
        <w:rPr>
          <w:color w:val="000000"/>
          <w:spacing w:val="0"/>
          <w:w w:val="100"/>
          <w:position w:val="0"/>
        </w:rPr>
        <w:t>（</w:t>
      </w:r>
      <w:r>
        <w:rPr>
          <w:rFonts w:ascii="Times New Roman" w:eastAsia="Times New Roman" w:hAnsi="Times New Roman" w:cs="Times New Roman"/>
          <w:color w:val="000000"/>
          <w:spacing w:val="0"/>
          <w:w w:val="100"/>
          <w:position w:val="0"/>
        </w:rPr>
        <w:t>EAD</w:t>
      </w:r>
      <w:r>
        <w:rPr>
          <w:color w:val="000000"/>
          <w:spacing w:val="0"/>
          <w:w w:val="100"/>
          <w:position w:val="0"/>
        </w:rPr>
        <w:t>）、</w:t>
      </w:r>
      <w:r>
        <w:rPr>
          <w:color w:val="000000"/>
          <w:spacing w:val="0"/>
          <w:w w:val="100"/>
          <w:position w:val="0"/>
        </w:rPr>
        <w:t>违约概率</w:t>
      </w:r>
      <w:r>
        <w:rPr>
          <w:color w:val="000000"/>
          <w:spacing w:val="0"/>
          <w:w w:val="100"/>
          <w:position w:val="0"/>
        </w:rPr>
        <w:t>（</w:t>
      </w:r>
      <w:r>
        <w:rPr>
          <w:rFonts w:ascii="Times New Roman" w:eastAsia="Times New Roman" w:hAnsi="Times New Roman" w:cs="Times New Roman"/>
          <w:color w:val="000000"/>
          <w:spacing w:val="0"/>
          <w:w w:val="100"/>
          <w:position w:val="0"/>
        </w:rPr>
        <w:t>PD</w:t>
      </w:r>
      <w:r>
        <w:rPr>
          <w:color w:val="000000"/>
          <w:spacing w:val="0"/>
          <w:w w:val="100"/>
          <w:position w:val="0"/>
        </w:rPr>
        <w:t>）、</w:t>
      </w:r>
      <w:r>
        <w:rPr>
          <w:color w:val="000000"/>
          <w:spacing w:val="0"/>
          <w:w w:val="100"/>
          <w:position w:val="0"/>
        </w:rPr>
        <w:t>违约损失率</w:t>
      </w:r>
      <w:r>
        <w:rPr>
          <w:color w:val="000000"/>
          <w:spacing w:val="0"/>
          <w:w w:val="100"/>
          <w:position w:val="0"/>
        </w:rPr>
        <w:t>（</w:t>
      </w:r>
      <w:r>
        <w:rPr>
          <w:rFonts w:ascii="Times New Roman" w:eastAsia="Times New Roman" w:hAnsi="Times New Roman" w:cs="Times New Roman"/>
          <w:color w:val="000000"/>
          <w:spacing w:val="0"/>
          <w:w w:val="100"/>
          <w:position w:val="0"/>
        </w:rPr>
        <w:t>LGD</w:t>
      </w:r>
      <w:r>
        <w:rPr>
          <w:color w:val="000000"/>
          <w:spacing w:val="0"/>
          <w:w w:val="100"/>
          <w:position w:val="0"/>
        </w:rPr>
        <w:t>）</w:t>
      </w:r>
      <w:r>
        <w:rPr>
          <w:color w:val="000000"/>
          <w:spacing w:val="0"/>
          <w:w w:val="100"/>
          <w:position w:val="0"/>
        </w:rPr>
        <w:t>等参数计量预期信用损失。 对于公司在经营活动过程中发生的各类应收款项，公司按照账龄计量预期信用损失，但对下 述情况进行特别处理：押金、保证金、因证券清算形成的应收款项和母子公司之间形成的应 收款项等，由于信用风险不重大，不计提减值准备。</w:t>
      </w:r>
    </w:p>
    <w:p>
      <w:pPr>
        <w:pStyle w:val="Style30"/>
        <w:keepNext/>
        <w:keepLines/>
        <w:widowControl w:val="0"/>
        <w:shd w:val="clear" w:color="auto" w:fill="auto"/>
        <w:tabs>
          <w:tab w:pos="1238" w:val="left"/>
        </w:tabs>
        <w:bidi w:val="0"/>
        <w:spacing w:before="0" w:after="0" w:line="394" w:lineRule="exact"/>
        <w:ind w:left="0" w:right="0" w:firstLine="720"/>
        <w:jc w:val="both"/>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7</w:t>
      </w:r>
      <w:bookmarkEnd w:id="1188"/>
      <w:r>
        <w:rPr>
          <w:color w:val="000000"/>
          <w:spacing w:val="0"/>
          <w:w w:val="100"/>
          <w:position w:val="0"/>
        </w:rPr>
        <w:t>、</w:t>
        <w:tab/>
        <w:t>金融工具的抵销</w:t>
      </w:r>
      <w:bookmarkEnd w:id="1186"/>
      <w:bookmarkEnd w:id="1187"/>
      <w:bookmarkEnd w:id="1189"/>
    </w:p>
    <w:p>
      <w:pPr>
        <w:pStyle w:val="Style12"/>
        <w:keepNext w:val="0"/>
        <w:keepLines w:val="0"/>
        <w:widowControl w:val="0"/>
        <w:shd w:val="clear" w:color="auto" w:fill="auto"/>
        <w:bidi w:val="0"/>
        <w:spacing w:before="0" w:after="0" w:line="394" w:lineRule="exact"/>
        <w:ind w:left="1280" w:right="0" w:firstLine="0"/>
        <w:jc w:val="both"/>
      </w:pPr>
      <w:r>
        <w:rPr>
          <w:color w:val="000000"/>
          <w:spacing w:val="0"/>
          <w:w w:val="100"/>
          <w:position w:val="0"/>
        </w:rPr>
        <w:t>金融资产和金融负债在资产负债表内分别列示，没有互相抵销。但是，同时满足下列条件的， 以互相抵销后的净额在资产负债表内列示：</w:t>
      </w:r>
    </w:p>
    <w:p>
      <w:pPr>
        <w:pStyle w:val="Style12"/>
        <w:keepNext w:val="0"/>
        <w:keepLines w:val="0"/>
        <w:widowControl w:val="0"/>
        <w:shd w:val="clear" w:color="auto" w:fill="auto"/>
        <w:tabs>
          <w:tab w:pos="1771" w:val="left"/>
        </w:tabs>
        <w:bidi w:val="0"/>
        <w:spacing w:before="0" w:after="0" w:line="394" w:lineRule="exact"/>
        <w:ind w:left="1280" w:right="0" w:firstLine="0"/>
        <w:jc w:val="both"/>
      </w:pPr>
      <w:bookmarkStart w:id="1190" w:name="bookmark1190"/>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w:t>
        <w:tab/>
        <w:t>公司具有抵销已确认金额的法定权利，且该种法定权利是当前可执行的；</w:t>
      </w:r>
    </w:p>
    <w:p>
      <w:pPr>
        <w:pStyle w:val="Style12"/>
        <w:keepNext w:val="0"/>
        <w:keepLines w:val="0"/>
        <w:widowControl w:val="0"/>
        <w:shd w:val="clear" w:color="auto" w:fill="auto"/>
        <w:tabs>
          <w:tab w:pos="1771" w:val="left"/>
        </w:tabs>
        <w:bidi w:val="0"/>
        <w:spacing w:before="0" w:after="400" w:line="394" w:lineRule="exact"/>
        <w:ind w:left="1280" w:right="0" w:firstLine="0"/>
        <w:jc w:val="both"/>
      </w:pPr>
      <w:bookmarkStart w:id="1191" w:name="bookmark1191"/>
      <w:r>
        <w:rPr>
          <w:color w:val="000000"/>
          <w:spacing w:val="0"/>
          <w:w w:val="100"/>
          <w:position w:val="0"/>
        </w:rPr>
        <w:t>（</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w:t>
        <w:tab/>
        <w:t>公司计划以净额结算，或同时变现该金融资产和清偿该金融负债。</w:t>
      </w:r>
    </w:p>
    <w:p>
      <w:pPr>
        <w:pStyle w:val="Style12"/>
        <w:keepNext w:val="0"/>
        <w:keepLines w:val="0"/>
        <w:widowControl w:val="0"/>
        <w:shd w:val="clear" w:color="auto" w:fill="auto"/>
        <w:bidi w:val="0"/>
        <w:spacing w:before="0" w:after="0" w:line="402" w:lineRule="exact"/>
        <w:ind w:left="0" w:right="0" w:firstLine="0"/>
        <w:jc w:val="both"/>
      </w:pPr>
      <w:bookmarkStart w:id="1192" w:name="bookmark1192"/>
      <w:r>
        <w:rPr>
          <w:rFonts w:ascii="Times New Roman" w:eastAsia="Times New Roman" w:hAnsi="Times New Roman" w:cs="Times New Roman"/>
          <w:b/>
          <w:bCs/>
          <w:color w:val="000000"/>
          <w:spacing w:val="0"/>
          <w:w w:val="100"/>
          <w:position w:val="0"/>
        </w:rPr>
        <w:t>（</w:t>
      </w:r>
      <w:r>
        <w:rPr>
          <w:b/>
          <w:bCs/>
          <w:color w:val="000000"/>
          <w:spacing w:val="0"/>
          <w:w w:val="100"/>
          <w:position w:val="0"/>
        </w:rPr>
        <w:t>十一</w:t>
      </w:r>
      <w:r>
        <w:rPr>
          <w:b/>
          <w:bCs/>
          <w:color w:val="000000"/>
          <w:spacing w:val="0"/>
          <w:w w:val="100"/>
          <w:position w:val="0"/>
        </w:rPr>
        <w:t>）</w:t>
      </w:r>
      <w:r>
        <w:rPr>
          <w:b/>
          <w:bCs/>
          <w:color w:val="000000"/>
          <w:spacing w:val="0"/>
          <w:w w:val="100"/>
          <w:position w:val="0"/>
        </w:rPr>
        <w:t>合同资产</w:t>
      </w:r>
      <w:bookmarkEnd w:id="1192"/>
    </w:p>
    <w:p>
      <w:pPr>
        <w:pStyle w:val="Style30"/>
        <w:keepNext/>
        <w:keepLines/>
        <w:widowControl w:val="0"/>
        <w:shd w:val="clear" w:color="auto" w:fill="auto"/>
        <w:tabs>
          <w:tab w:pos="1238" w:val="left"/>
        </w:tabs>
        <w:bidi w:val="0"/>
        <w:spacing w:before="0" w:after="0" w:line="402" w:lineRule="exact"/>
        <w:ind w:left="0" w:right="0" w:firstLine="720"/>
        <w:jc w:val="both"/>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color w:val="000000"/>
          <w:spacing w:val="0"/>
          <w:w w:val="100"/>
          <w:position w:val="0"/>
        </w:rPr>
        <w:t>、</w:t>
        <w:tab/>
        <w:t>合同资产的确认方法及标准</w:t>
      </w:r>
      <w:bookmarkEnd w:id="1193"/>
      <w:bookmarkEnd w:id="1194"/>
      <w:bookmarkEnd w:id="1196"/>
    </w:p>
    <w:p>
      <w:pPr>
        <w:pStyle w:val="Style12"/>
        <w:keepNext w:val="0"/>
        <w:keepLines w:val="0"/>
        <w:widowControl w:val="0"/>
        <w:shd w:val="clear" w:color="auto" w:fill="auto"/>
        <w:bidi w:val="0"/>
        <w:spacing w:before="0" w:after="400" w:line="402" w:lineRule="exact"/>
        <w:ind w:left="1280" w:right="0" w:firstLine="0"/>
        <w:jc w:val="left"/>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 的其他因素）列示为合同资产。同一合同下的合同资产和合同负债以净额列示。本公司拥有 的、无条件（仅取决于时间流逝）向客户收取对价的权利作为应收款项单独列示。</w:t>
      </w:r>
    </w:p>
    <w:p>
      <w:pPr>
        <w:pStyle w:val="Style30"/>
        <w:keepNext/>
        <w:keepLines/>
        <w:widowControl w:val="0"/>
        <w:shd w:val="clear" w:color="auto" w:fill="auto"/>
        <w:tabs>
          <w:tab w:pos="1238" w:val="left"/>
        </w:tabs>
        <w:bidi w:val="0"/>
        <w:spacing w:before="0" w:after="0" w:line="413" w:lineRule="exact"/>
        <w:ind w:left="0" w:right="0" w:firstLine="72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color w:val="000000"/>
          <w:spacing w:val="0"/>
          <w:w w:val="100"/>
          <w:position w:val="0"/>
        </w:rPr>
        <w:t>、</w:t>
        <w:tab/>
        <w:t>合同资产预期信用损失的确定方法及会计处理方法</w:t>
      </w:r>
      <w:bookmarkEnd w:id="1197"/>
      <w:bookmarkEnd w:id="1198"/>
      <w:bookmarkEnd w:id="1200"/>
    </w:p>
    <w:p>
      <w:pPr>
        <w:pStyle w:val="Style12"/>
        <w:keepNext w:val="0"/>
        <w:keepLines w:val="0"/>
        <w:widowControl w:val="0"/>
        <w:shd w:val="clear" w:color="auto" w:fill="auto"/>
        <w:bidi w:val="0"/>
        <w:spacing w:before="0" w:after="200" w:line="413" w:lineRule="exact"/>
        <w:ind w:left="1280" w:right="0" w:firstLine="0"/>
        <w:jc w:val="both"/>
      </w:pPr>
      <w:r>
        <w:rPr>
          <w:color w:val="000000"/>
          <w:spacing w:val="0"/>
          <w:w w:val="100"/>
          <w:position w:val="0"/>
        </w:rPr>
        <w:t>合同资产的预期信用损失的确定方法及会计处理方法详见本附注“三、（十）</w:t>
      </w:r>
      <w:r>
        <w:rPr>
          <w:rFonts w:ascii="Times New Roman" w:eastAsia="Times New Roman" w:hAnsi="Times New Roman" w:cs="Times New Roman"/>
          <w:color w:val="000000"/>
          <w:spacing w:val="0"/>
          <w:w w:val="100"/>
          <w:position w:val="0"/>
        </w:rPr>
        <w:t>6</w:t>
      </w:r>
      <w:r>
        <w:rPr>
          <w:color w:val="000000"/>
          <w:spacing w:val="0"/>
          <w:w w:val="100"/>
          <w:position w:val="0"/>
        </w:rPr>
        <w:t>、金融资产的 减值”。</w:t>
      </w:r>
    </w:p>
    <w:p>
      <w:pPr>
        <w:pStyle w:val="Style12"/>
        <w:keepNext w:val="0"/>
        <w:keepLines w:val="0"/>
        <w:widowControl w:val="0"/>
        <w:shd w:val="clear" w:color="auto" w:fill="auto"/>
        <w:bidi w:val="0"/>
        <w:spacing w:before="0" w:after="0" w:line="406" w:lineRule="exact"/>
        <w:ind w:left="0" w:right="0" w:firstLine="0"/>
        <w:jc w:val="left"/>
      </w:pPr>
      <w:bookmarkStart w:id="1201" w:name="bookmark1201"/>
      <w:r>
        <w:rPr>
          <w:rFonts w:ascii="Times New Roman" w:eastAsia="Times New Roman" w:hAnsi="Times New Roman" w:cs="Times New Roman"/>
          <w:b/>
          <w:bCs/>
          <w:color w:val="000000"/>
          <w:spacing w:val="0"/>
          <w:w w:val="100"/>
          <w:position w:val="0"/>
        </w:rPr>
        <w:t>（</w:t>
      </w:r>
      <w:r>
        <w:rPr>
          <w:b/>
          <w:bCs/>
          <w:color w:val="000000"/>
          <w:spacing w:val="0"/>
          <w:w w:val="100"/>
          <w:position w:val="0"/>
        </w:rPr>
        <w:t>十二</w:t>
      </w:r>
      <w:r>
        <w:rPr>
          <w:b/>
          <w:bCs/>
          <w:color w:val="000000"/>
          <w:spacing w:val="0"/>
          <w:w w:val="100"/>
          <w:position w:val="0"/>
        </w:rPr>
        <w:t>）</w:t>
      </w:r>
      <w:r>
        <w:rPr>
          <w:b/>
          <w:bCs/>
          <w:color w:val="000000"/>
          <w:spacing w:val="0"/>
          <w:w w:val="100"/>
          <w:position w:val="0"/>
        </w:rPr>
        <w:t>持有待售</w:t>
      </w:r>
      <w:bookmarkEnd w:id="1201"/>
    </w:p>
    <w:p>
      <w:pPr>
        <w:pStyle w:val="Style12"/>
        <w:keepNext w:val="0"/>
        <w:keepLines w:val="0"/>
        <w:widowControl w:val="0"/>
        <w:shd w:val="clear" w:color="auto" w:fill="auto"/>
        <w:bidi w:val="0"/>
        <w:spacing w:before="0" w:after="0" w:line="406" w:lineRule="exact"/>
        <w:ind w:left="0" w:right="0" w:firstLine="720"/>
        <w:jc w:val="left"/>
      </w:pPr>
      <w:r>
        <w:rPr>
          <w:color w:val="000000"/>
          <w:spacing w:val="0"/>
          <w:w w:val="100"/>
          <w:position w:val="0"/>
        </w:rPr>
        <w:t>本公司将同时满足下列条件的非流动资产或处置组划分为持有待售类别：</w:t>
      </w:r>
    </w:p>
    <w:p>
      <w:pPr>
        <w:pStyle w:val="Style12"/>
        <w:keepNext w:val="0"/>
        <w:keepLines w:val="0"/>
        <w:widowControl w:val="0"/>
        <w:shd w:val="clear" w:color="auto" w:fill="auto"/>
        <w:tabs>
          <w:tab w:pos="1244" w:val="left"/>
        </w:tabs>
        <w:bidi w:val="0"/>
        <w:spacing w:before="0" w:after="0" w:line="406" w:lineRule="exact"/>
        <w:ind w:left="0" w:right="0" w:firstLine="720"/>
        <w:jc w:val="left"/>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12"/>
        <w:keepNext w:val="0"/>
        <w:keepLines w:val="0"/>
        <w:widowControl w:val="0"/>
        <w:shd w:val="clear" w:color="auto" w:fill="auto"/>
        <w:tabs>
          <w:tab w:pos="1323" w:val="left"/>
        </w:tabs>
        <w:bidi w:val="0"/>
        <w:spacing w:before="0" w:after="400" w:line="406" w:lineRule="exact"/>
        <w:ind w:left="720" w:right="0" w:firstLine="0"/>
        <w:jc w:val="both"/>
      </w:pPr>
      <w:bookmarkStart w:id="1203" w:name="bookmark1203"/>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 将在一年内完成。有关规定要求本公司相关权力机构或者监管部门批准后方可出售的，已经获得 批准。</w:t>
      </w:r>
    </w:p>
    <w:p>
      <w:pPr>
        <w:pStyle w:val="Style21"/>
        <w:keepNext/>
        <w:keepLines/>
        <w:widowControl w:val="0"/>
        <w:shd w:val="clear" w:color="auto" w:fill="auto"/>
        <w:bidi w:val="0"/>
        <w:spacing w:before="0" w:after="0" w:line="403" w:lineRule="exact"/>
        <w:ind w:left="0" w:right="0" w:firstLine="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长期股权投资</w:t>
      </w:r>
      <w:bookmarkEnd w:id="1204"/>
      <w:bookmarkEnd w:id="1205"/>
      <w:bookmarkEnd w:id="1206"/>
    </w:p>
    <w:p>
      <w:pPr>
        <w:pStyle w:val="Style30"/>
        <w:keepNext/>
        <w:keepLines/>
        <w:widowControl w:val="0"/>
        <w:shd w:val="clear" w:color="auto" w:fill="auto"/>
        <w:tabs>
          <w:tab w:pos="1244" w:val="left"/>
        </w:tabs>
        <w:bidi w:val="0"/>
        <w:spacing w:before="0" w:after="0" w:line="403" w:lineRule="exact"/>
        <w:ind w:left="0" w:right="0" w:firstLine="72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color w:val="000000"/>
          <w:spacing w:val="0"/>
          <w:w w:val="100"/>
          <w:position w:val="0"/>
        </w:rPr>
        <w:t>、</w:t>
        <w:tab/>
        <w:t>共同控制、重大影响的判断标准</w:t>
      </w:r>
      <w:bookmarkEnd w:id="1207"/>
      <w:bookmarkEnd w:id="1208"/>
      <w:bookmarkEnd w:id="1210"/>
    </w:p>
    <w:p>
      <w:pPr>
        <w:pStyle w:val="Style1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 制且对被投资单位净资产享有权利的，被投资单位为本公司的合营企业。</w:t>
      </w:r>
    </w:p>
    <w:p>
      <w:pPr>
        <w:pStyle w:val="Style12"/>
        <w:keepNext w:val="0"/>
        <w:keepLines w:val="0"/>
        <w:widowControl w:val="0"/>
        <w:shd w:val="clear" w:color="auto" w:fill="auto"/>
        <w:bidi w:val="0"/>
        <w:spacing w:before="0" w:after="400" w:line="403" w:lineRule="exact"/>
        <w:ind w:left="1280" w:right="0" w:firstLine="0"/>
        <w:jc w:val="both"/>
      </w:pPr>
      <w:r>
        <w:rPr>
          <w:color w:val="000000"/>
          <w:spacing w:val="0"/>
          <w:w w:val="100"/>
          <w:position w:val="0"/>
        </w:rPr>
        <w:t>重大影响，是指对一个企业的财务和经营决策有参与决策的权力，但并不能够控制或者与其 他方一起共同控制这些政策的制定。本公司能够对被投资单位施加重大影响的，被投资单位 为本公司联营企业。</w:t>
      </w:r>
    </w:p>
    <w:p>
      <w:pPr>
        <w:pStyle w:val="Style30"/>
        <w:keepNext/>
        <w:keepLines/>
        <w:widowControl w:val="0"/>
        <w:shd w:val="clear" w:color="auto" w:fill="auto"/>
        <w:tabs>
          <w:tab w:pos="1244" w:val="left"/>
        </w:tabs>
        <w:bidi w:val="0"/>
        <w:spacing w:before="0" w:after="0" w:line="400" w:lineRule="exact"/>
        <w:ind w:left="0" w:right="0" w:firstLine="72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color w:val="000000"/>
          <w:spacing w:val="0"/>
          <w:w w:val="100"/>
          <w:position w:val="0"/>
        </w:rPr>
        <w:t>、</w:t>
        <w:tab/>
        <w:t>初始投资成本的确定</w:t>
      </w:r>
      <w:bookmarkEnd w:id="1211"/>
      <w:bookmarkEnd w:id="1212"/>
      <w:bookmarkEnd w:id="1214"/>
    </w:p>
    <w:p>
      <w:pPr>
        <w:pStyle w:val="Style12"/>
        <w:keepNext w:val="0"/>
        <w:keepLines w:val="0"/>
        <w:widowControl w:val="0"/>
        <w:shd w:val="clear" w:color="auto" w:fill="auto"/>
        <w:tabs>
          <w:tab w:pos="1773" w:val="left"/>
        </w:tabs>
        <w:bidi w:val="0"/>
        <w:spacing w:before="0" w:after="0" w:line="400" w:lineRule="exact"/>
        <w:ind w:left="1280" w:right="0" w:firstLine="0"/>
        <w:jc w:val="both"/>
      </w:pPr>
      <w:bookmarkStart w:id="1215" w:name="bookmark1215"/>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1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同一控制下的企业合并：公司以支付现金、转让非现金资产或承担债务方式以及以发行权益 性证券作为合并对价的，在合并日按照取得被合并方所有者权益在最终控制方合并财务报表 中的账面价值的份额作为长期股权投资的初始投资成本。因追加投资等原因能够对同一控制 下的被投资单位实施控制的，在合并日根据合并后应享有被合并方净资产在最终控制方合并 财务报表中的账面价值的份额，确定长期股权投资的初始投资成本。合并日长期股权投资的 初始投资成本，与达到合并前的长期股权投资账面价值加上合并日进一步取得股份新支付对 价的账面价值之和的差额，调整股本溢价，股本溢价不足冲减的，冲减留存收益。</w:t>
      </w:r>
    </w:p>
    <w:p>
      <w:pPr>
        <w:pStyle w:val="Style12"/>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非同一控制下的企业合并：公司按照购买日确定的合并成本作为长期股权投资的初始投资成 本。因追加投资等原因能够对非同一控制下的被投资单位实施控制的，按照原持有的股权投 资账面价值加上新增投资成本之和，作为改按成本法核算的初始投资成本。</w:t>
      </w:r>
    </w:p>
    <w:p>
      <w:pPr>
        <w:pStyle w:val="Style12"/>
        <w:keepNext w:val="0"/>
        <w:keepLines w:val="0"/>
        <w:widowControl w:val="0"/>
        <w:shd w:val="clear" w:color="auto" w:fill="auto"/>
        <w:tabs>
          <w:tab w:pos="1773" w:val="left"/>
        </w:tabs>
        <w:bidi w:val="0"/>
        <w:spacing w:before="0" w:after="0" w:line="400" w:lineRule="exact"/>
        <w:ind w:left="1280" w:right="0" w:firstLine="0"/>
        <w:jc w:val="both"/>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1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以支付现金方式取得的长期股权投资，按照实际支付的购买价款作为初始投资成本。</w:t>
      </w:r>
    </w:p>
    <w:p>
      <w:pPr>
        <w:pStyle w:val="Style12"/>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以发行权益性证券取得的长期股权投资，按照发行权益性证券的公允价值作为初始投资成本。</w:t>
      </w:r>
    </w:p>
    <w:p>
      <w:pPr>
        <w:pStyle w:val="Style30"/>
        <w:keepNext/>
        <w:keepLines/>
        <w:widowControl w:val="0"/>
        <w:shd w:val="clear" w:color="auto" w:fill="auto"/>
        <w:tabs>
          <w:tab w:pos="1244" w:val="left"/>
        </w:tabs>
        <w:bidi w:val="0"/>
        <w:spacing w:before="0" w:after="400" w:line="400" w:lineRule="exact"/>
        <w:ind w:left="0" w:right="0" w:firstLine="72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color w:val="000000"/>
          <w:spacing w:val="0"/>
          <w:w w:val="100"/>
          <w:position w:val="0"/>
        </w:rPr>
        <w:t>、</w:t>
        <w:tab/>
        <w:t>后续计量及损益确认方法</w:t>
      </w:r>
      <w:bookmarkEnd w:id="1217"/>
      <w:bookmarkEnd w:id="1218"/>
      <w:bookmarkEnd w:id="1220"/>
    </w:p>
    <w:p>
      <w:pPr>
        <w:pStyle w:val="Style12"/>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成本法核算的长期股权投资</w:t>
      </w:r>
    </w:p>
    <w:p>
      <w:pPr>
        <w:pStyle w:val="Style12"/>
        <w:keepNext w:val="0"/>
        <w:keepLines w:val="0"/>
        <w:widowControl w:val="0"/>
        <w:shd w:val="clear" w:color="auto" w:fill="auto"/>
        <w:bidi w:val="0"/>
        <w:spacing w:before="0" w:after="380" w:line="406" w:lineRule="exact"/>
        <w:ind w:left="1280" w:right="0" w:firstLine="0"/>
        <w:jc w:val="both"/>
      </w:pPr>
      <w:r>
        <w:rPr>
          <w:color w:val="000000"/>
          <w:spacing w:val="0"/>
          <w:w w:val="100"/>
          <w:position w:val="0"/>
        </w:rPr>
        <w:t>公司对子公司的长期股权投资，采用成本法核算。除取得投资时实际支付的价款或对价中包 含的已宣告但尚未发放的现金股利或利润外，公司按照享有被投资单位宣告发放的现金股利 或利润确认当期投资收益。</w:t>
      </w:r>
    </w:p>
    <w:p>
      <w:pPr>
        <w:pStyle w:val="Style12"/>
        <w:keepNext w:val="0"/>
        <w:keepLines w:val="0"/>
        <w:widowControl w:val="0"/>
        <w:shd w:val="clear" w:color="auto" w:fill="auto"/>
        <w:tabs>
          <w:tab w:pos="1713" w:val="left"/>
        </w:tabs>
        <w:bidi w:val="0"/>
        <w:spacing w:before="0" w:after="0" w:line="401" w:lineRule="exact"/>
        <w:ind w:left="1280" w:right="0" w:firstLine="0"/>
        <w:jc w:val="both"/>
      </w:pPr>
      <w:bookmarkStart w:id="1221" w:name="bookmark1221"/>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益、其他综合收益和利润分配以外所有者权益的其他变动，调整长期股权投资的账面价值并 计入所有者权益。</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在确认应享有被投资单位净损益的份额时，以取得投资时被投资单位可辨认净资产的公允价 值为基础，并按照公司的会计政策及会计期间，对被投资单位的净利润进行调整后确认。在 持有投资期间，被投资单位编制合并财务报表的，以合并财务报表中的净利润、其他综合收 益和其他所有者权益变动中归属于被投资单位的金额为基础进行核算。</w:t>
      </w:r>
    </w:p>
    <w:p>
      <w:pPr>
        <w:pStyle w:val="Style12"/>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公司与联营企业、合营企业之间发生的未实现内部交易损益按照应享有的比例计算归属于公 司的部分，予以抵销，在此基础上确认投资收益。与被投资单位发生的未实现内部交易损失， 属于资产减值损失的，全额确认。公司与联营企业、合营企业之间发生投出或出售资产的交 易，该资产构成业务的，按照本附注“三、（五）同一控制下和非同一控制下企业合并的会 计处理方法”和“三、（六）合并财务报表的编制方法”中披露的相关政策进行会计处理。 在公司确认应分担被投资单位发生的亏损时，按照以下顺序进行处理：首先，冲减长期股权 投资的账面价值。其次，长期股权投资的账面价值不足以冲减的，以其他实质上构成对被投 资单位净投资的长期权益账面价值为限继续确认投资损失，冲减长期应收项目等的账面价值。 最后，经过上述处理，按照投资合同或协议约定企业仍承担额外义务的，按预计承担的义务 确认预计负债，计入当期投资损失。</w:t>
      </w:r>
    </w:p>
    <w:p>
      <w:pPr>
        <w:pStyle w:val="Style12"/>
        <w:keepNext w:val="0"/>
        <w:keepLines w:val="0"/>
        <w:widowControl w:val="0"/>
        <w:shd w:val="clear" w:color="auto" w:fill="auto"/>
        <w:tabs>
          <w:tab w:pos="1713" w:val="left"/>
        </w:tabs>
        <w:bidi w:val="0"/>
        <w:spacing w:before="0" w:after="0" w:line="403" w:lineRule="exact"/>
        <w:ind w:left="1280" w:right="0" w:firstLine="0"/>
        <w:jc w:val="both"/>
      </w:pPr>
      <w:bookmarkStart w:id="1222" w:name="bookmark1222"/>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1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处置长期股权投资，其账面价值与实际取得价款的差额，计入当期损益。</w:t>
      </w:r>
    </w:p>
    <w:p>
      <w:pPr>
        <w:pStyle w:val="Style1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 xml:space="preserve">采用权益法核算的长期股权投资，在处置该项投资时，采用与被投资单位直接处置相关资产 或负债相同的基础，按相应比例对原计入其他综合收益的部分进行会计处理。因被投资单位 除净损益、其他综合收益和利润分配以外的其他所有者权益变动而确认的所有者权益，按比 </w:t>
      </w:r>
      <w:r>
        <w:rPr>
          <w:color w:val="000000"/>
          <w:spacing w:val="0"/>
          <w:w w:val="100"/>
          <w:position w:val="0"/>
        </w:rPr>
        <w:t>例结转入当期损益，由于被投资方重新计量设定受益计划净负债或净资产变动而产生的其他 综合收益除外。</w:t>
      </w:r>
    </w:p>
    <w:p>
      <w:pPr>
        <w:pStyle w:val="Style12"/>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因处置部分股权投资等原因丧失了对被投资单位的共同控制或重大影响的，处置后的剩余股 权改按金融工具确认和计量准则核算，其在丧失共同控制或重大影响之日的公允价值与账面 价值之间的差额计入当期损益。原股权投资因采用权益法核算而确认的其他综合收益，在终 止采用权益法核算时采用与被投资单位直接处置相关资产或负债相同的基础进行会计处理。 因被投资方除净损益、其他综合收益和利润分配以外的其他所有者权益变动而确认的所有者 权益，在终止采用权益法核算时全部转入当期损益。</w:t>
      </w:r>
    </w:p>
    <w:p>
      <w:pPr>
        <w:pStyle w:val="Style12"/>
        <w:keepNext w:val="0"/>
        <w:keepLines w:val="0"/>
        <w:widowControl w:val="0"/>
        <w:shd w:val="clear" w:color="auto" w:fill="auto"/>
        <w:bidi w:val="0"/>
        <w:spacing w:before="0" w:after="400" w:line="398" w:lineRule="exact"/>
        <w:ind w:left="1280" w:right="0" w:firstLine="0"/>
        <w:jc w:val="both"/>
      </w:pPr>
      <w:r>
        <w:rPr>
          <w:color w:val="000000"/>
          <w:spacing w:val="0"/>
          <w:w w:val="100"/>
          <w:position w:val="0"/>
        </w:rPr>
        <w:t>因处置部分股权投资、因其他投资方对子公司增资而导致本公司持股比例下降等原因丧失了 对被投资单位控制权的，在编制个别财务报表时，剩余股权能够对被投资单位实施共同控制 或重大影响的，改按权益法核算，并对该剩余股权视同自取得时即采用权益法核算进行调整； 剩余股权不能对被投资单位实施共同控制或施加重大影响的，改按金融工具确认和计量准则 的有关规定进行会计处理，其在丧失控制之日的公允价值与账面价值间的差额计入当期损益。 处置的股权是因追加投资等原因通过企业合并取得的，在编制个别财务报表时，处置后的剩 余股权采用成本法或权益法核算的，购买日之前持有的股权投资因采用权益法核算而确认的 其他综合收益和其他所有者权益按比例结转；处置后的剩余股权改按金融工具确认和计量准 则进行会计处理的，其他综合收益和其他所有者权益全部结转。</w:t>
      </w:r>
    </w:p>
    <w:p>
      <w:pPr>
        <w:pStyle w:val="Style21"/>
        <w:keepNext/>
        <w:keepLines/>
        <w:widowControl w:val="0"/>
        <w:shd w:val="clear" w:color="auto" w:fill="auto"/>
        <w:bidi w:val="0"/>
        <w:spacing w:before="0" w:after="0" w:line="403" w:lineRule="exact"/>
        <w:ind w:left="0" w:right="0" w:firstLine="0"/>
        <w:jc w:val="left"/>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投资性房地产</w:t>
      </w:r>
      <w:bookmarkEnd w:id="1223"/>
      <w:bookmarkEnd w:id="1224"/>
      <w:bookmarkEnd w:id="1225"/>
    </w:p>
    <w:p>
      <w:pPr>
        <w:pStyle w:val="Style12"/>
        <w:keepNext w:val="0"/>
        <w:keepLines w:val="0"/>
        <w:widowControl w:val="0"/>
        <w:shd w:val="clear" w:color="auto" w:fill="auto"/>
        <w:bidi w:val="0"/>
        <w:spacing w:before="0" w:after="0" w:line="403" w:lineRule="exact"/>
        <w:ind w:left="720" w:right="0" w:firstLine="0"/>
        <w:jc w:val="both"/>
      </w:pPr>
      <w:r>
        <w:rPr>
          <w:color w:val="000000"/>
          <w:spacing w:val="0"/>
          <w:w w:val="100"/>
          <w:position w:val="0"/>
        </w:rPr>
        <w:t>投资性房地产是指为赚取租金或资本增值，或两者兼有而持有的房地产，包括已出租的土地使用 权、持有并准备增值后转让的土地使用权、已出租的建筑物（含自行建造或开发活动完成后用于 出租的建筑物以及正在建造或开发过程中将来用于出租的建筑物）。</w:t>
      </w:r>
    </w:p>
    <w:p>
      <w:pPr>
        <w:pStyle w:val="Style12"/>
        <w:keepNext w:val="0"/>
        <w:keepLines w:val="0"/>
        <w:widowControl w:val="0"/>
        <w:shd w:val="clear" w:color="auto" w:fill="auto"/>
        <w:bidi w:val="0"/>
        <w:spacing w:before="0" w:after="400" w:line="403" w:lineRule="exact"/>
        <w:ind w:left="720" w:right="0" w:firstLine="0"/>
        <w:jc w:val="both"/>
      </w:pPr>
      <w:r>
        <w:rPr>
          <w:color w:val="000000"/>
          <w:spacing w:val="0"/>
          <w:w w:val="100"/>
          <w:position w:val="0"/>
        </w:rPr>
        <w:t>公司对现有投资性房地产采用成本模式计量。对按照成本模式计量的投资性房地产中的出租用建 筑物采用与本公司固定资产相同的折旧政策，出租用土地使用权按与无形资产相同的摊销政策执 行。</w:t>
      </w:r>
    </w:p>
    <w:p>
      <w:pPr>
        <w:pStyle w:val="Style12"/>
        <w:keepNext w:val="0"/>
        <w:keepLines w:val="0"/>
        <w:widowControl w:val="0"/>
        <w:shd w:val="clear" w:color="auto" w:fill="auto"/>
        <w:bidi w:val="0"/>
        <w:spacing w:before="0" w:after="0" w:line="403" w:lineRule="exact"/>
        <w:ind w:left="0" w:right="0" w:firstLine="0"/>
        <w:jc w:val="left"/>
      </w:pPr>
      <w:bookmarkStart w:id="1226" w:name="bookmark1226"/>
      <w:r>
        <w:rPr>
          <w:rFonts w:ascii="Times New Roman" w:eastAsia="Times New Roman" w:hAnsi="Times New Roman" w:cs="Times New Roman"/>
          <w:b/>
          <w:bCs/>
          <w:color w:val="000000"/>
          <w:spacing w:val="0"/>
          <w:w w:val="100"/>
          <w:position w:val="0"/>
        </w:rPr>
        <w:t>（</w:t>
      </w:r>
      <w:r>
        <w:rPr>
          <w:b/>
          <w:bCs/>
          <w:color w:val="000000"/>
          <w:spacing w:val="0"/>
          <w:w w:val="100"/>
          <w:position w:val="0"/>
        </w:rPr>
        <w:t>十五</w:t>
      </w:r>
      <w:r>
        <w:rPr>
          <w:b/>
          <w:bCs/>
          <w:color w:val="000000"/>
          <w:spacing w:val="0"/>
          <w:w w:val="100"/>
          <w:position w:val="0"/>
        </w:rPr>
        <w:t>）</w:t>
      </w:r>
      <w:r>
        <w:rPr>
          <w:b/>
          <w:bCs/>
          <w:color w:val="000000"/>
          <w:spacing w:val="0"/>
          <w:w w:val="100"/>
          <w:position w:val="0"/>
        </w:rPr>
        <w:t>固定资产</w:t>
      </w:r>
      <w:bookmarkEnd w:id="1226"/>
    </w:p>
    <w:p>
      <w:pPr>
        <w:pStyle w:val="Style30"/>
        <w:keepNext/>
        <w:keepLines/>
        <w:widowControl w:val="0"/>
        <w:shd w:val="clear" w:color="auto" w:fill="auto"/>
        <w:tabs>
          <w:tab w:pos="1262" w:val="left"/>
        </w:tabs>
        <w:bidi w:val="0"/>
        <w:spacing w:before="0" w:after="0" w:line="403" w:lineRule="exact"/>
        <w:ind w:left="0" w:right="0" w:firstLine="720"/>
        <w:jc w:val="both"/>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1227"/>
      <w:bookmarkEnd w:id="1228"/>
      <w:bookmarkEnd w:id="1229"/>
    </w:p>
    <w:p>
      <w:pPr>
        <w:pStyle w:val="Style12"/>
        <w:keepNext w:val="0"/>
        <w:keepLines w:val="0"/>
        <w:widowControl w:val="0"/>
        <w:shd w:val="clear" w:color="auto" w:fill="auto"/>
        <w:bidi w:val="0"/>
        <w:spacing w:before="0" w:after="0" w:line="413" w:lineRule="exact"/>
        <w:ind w:left="1280" w:right="0" w:firstLine="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12"/>
        <w:keepNext w:val="0"/>
        <w:keepLines w:val="0"/>
        <w:widowControl w:val="0"/>
        <w:shd w:val="clear" w:color="auto" w:fill="auto"/>
        <w:tabs>
          <w:tab w:pos="1728" w:val="left"/>
        </w:tabs>
        <w:bidi w:val="0"/>
        <w:spacing w:before="0" w:after="0" w:line="413" w:lineRule="exact"/>
        <w:ind w:left="1280" w:right="0" w:firstLine="0"/>
        <w:jc w:val="both"/>
      </w:pPr>
      <w:bookmarkStart w:id="1230" w:name="bookmark1230"/>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12"/>
        <w:keepNext w:val="0"/>
        <w:keepLines w:val="0"/>
        <w:widowControl w:val="0"/>
        <w:shd w:val="clear" w:color="auto" w:fill="auto"/>
        <w:tabs>
          <w:tab w:pos="1728" w:val="left"/>
        </w:tabs>
        <w:bidi w:val="0"/>
        <w:spacing w:before="0" w:after="560" w:line="403" w:lineRule="exact"/>
        <w:ind w:left="1280" w:right="0" w:firstLine="0"/>
        <w:jc w:val="both"/>
      </w:pPr>
      <w:bookmarkStart w:id="1231" w:name="bookmark1231"/>
      <w:r>
        <w:rPr>
          <w:color w:val="000000"/>
          <w:spacing w:val="0"/>
          <w:w w:val="100"/>
          <w:position w:val="0"/>
        </w:rPr>
        <w:t>（</w:t>
      </w:r>
      <w:bookmarkEnd w:id="1231"/>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30"/>
        <w:keepNext/>
        <w:keepLines/>
        <w:widowControl w:val="0"/>
        <w:shd w:val="clear" w:color="auto" w:fill="auto"/>
        <w:bidi w:val="0"/>
        <w:spacing w:before="0" w:after="140" w:line="240" w:lineRule="auto"/>
        <w:ind w:left="0" w:right="0" w:firstLine="720"/>
        <w:jc w:val="both"/>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r>
        <w:rPr>
          <w:color w:val="000000"/>
          <w:spacing w:val="0"/>
          <w:w w:val="100"/>
          <w:position w:val="0"/>
        </w:rPr>
        <w:t>、 各类固定资产的折旧方法</w:t>
      </w:r>
      <w:bookmarkEnd w:id="1232"/>
      <w:bookmarkEnd w:id="1233"/>
      <w:bookmarkEnd w:id="1234"/>
      <w:r>
        <w:rPr>
          <w:color w:val="000000"/>
          <w:spacing w:val="0"/>
          <w:w w:val="100"/>
          <w:position w:val="0"/>
        </w:rPr>
        <w:t xml:space="preserve"> </w:t>
      </w:r>
      <w:r>
        <w:rPr>
          <w:rStyle w:val="CharStyle13"/>
          <w:b w:val="0"/>
          <w:bCs w:val="0"/>
        </w:rPr>
        <w:t>固定资产折旧采用年限平均法分类计提，根据固定资产类别、预计使用寿命和预计净残值率 确定折旧率。如固定资产各组成部分的使用寿命不同或者以不同方式为企业提供经济利益， 则选择不同折旧率或折旧方法，分别计提折旧。</w:t>
      </w:r>
    </w:p>
    <w:tbl>
      <w:tblPr>
        <w:tblOverlap w:val="never"/>
        <w:jc w:val="center"/>
        <w:tblLayout w:type="fixed"/>
      </w:tblPr>
      <w:tblGrid>
        <w:gridCol w:w="2290"/>
        <w:gridCol w:w="2261"/>
        <w:gridCol w:w="2261"/>
        <w:gridCol w:w="2294"/>
      </w:tblGrid>
      <w:tr>
        <w:trPr>
          <w:trHeight w:val="288" w:hRule="exact"/>
        </w:trPr>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各类固定资产折旧方法、折旧年限、残值率和年折旧率如下：</w:t>
            </w:r>
          </w:p>
        </w:tc>
      </w:tr>
      <w:tr>
        <w:trPr>
          <w:trHeight w:val="51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固定资产类别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预计使用年限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预计净残值率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 xml:space="preserve">3-12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8.33%-33.33%</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r>
      <w:tr>
        <w:trPr>
          <w:trHeight w:val="52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79" w:line="1" w:lineRule="exact"/>
      </w:pPr>
    </w:p>
    <w:p>
      <w:pPr>
        <w:pStyle w:val="Style12"/>
        <w:keepNext w:val="0"/>
        <w:keepLines w:val="0"/>
        <w:widowControl w:val="0"/>
        <w:shd w:val="clear" w:color="auto" w:fill="auto"/>
        <w:bidi w:val="0"/>
        <w:spacing w:before="0" w:after="0" w:line="403" w:lineRule="exact"/>
        <w:ind w:left="0" w:right="0" w:firstLine="0"/>
        <w:jc w:val="both"/>
      </w:pPr>
      <w:bookmarkStart w:id="1235" w:name="bookmark1235"/>
      <w:r>
        <w:rPr>
          <w:rFonts w:ascii="Times New Roman" w:eastAsia="Times New Roman" w:hAnsi="Times New Roman" w:cs="Times New Roman"/>
          <w:b/>
          <w:bCs/>
          <w:color w:val="000000"/>
          <w:spacing w:val="0"/>
          <w:w w:val="100"/>
          <w:position w:val="0"/>
        </w:rPr>
        <w:t>（</w:t>
      </w:r>
      <w:r>
        <w:rPr>
          <w:b/>
          <w:bCs/>
          <w:color w:val="000000"/>
          <w:spacing w:val="0"/>
          <w:w w:val="100"/>
          <w:position w:val="0"/>
        </w:rPr>
        <w:t>十六</w:t>
      </w:r>
      <w:r>
        <w:rPr>
          <w:b/>
          <w:bCs/>
          <w:color w:val="000000"/>
          <w:spacing w:val="0"/>
          <w:w w:val="100"/>
          <w:position w:val="0"/>
        </w:rPr>
        <w:t>）</w:t>
      </w:r>
      <w:r>
        <w:rPr>
          <w:b/>
          <w:bCs/>
          <w:color w:val="000000"/>
          <w:spacing w:val="0"/>
          <w:w w:val="100"/>
          <w:position w:val="0"/>
        </w:rPr>
        <w:t>在建工程</w:t>
      </w:r>
      <w:bookmarkEnd w:id="1235"/>
    </w:p>
    <w:p>
      <w:pPr>
        <w:pStyle w:val="Style12"/>
        <w:keepNext w:val="0"/>
        <w:keepLines w:val="0"/>
        <w:widowControl w:val="0"/>
        <w:shd w:val="clear" w:color="auto" w:fill="auto"/>
        <w:bidi w:val="0"/>
        <w:spacing w:before="0" w:after="380" w:line="403" w:lineRule="exact"/>
        <w:ind w:left="720" w:right="0" w:firstLine="0"/>
        <w:jc w:val="both"/>
      </w:pPr>
      <w:r>
        <w:rPr>
          <w:color w:val="000000"/>
          <w:spacing w:val="0"/>
          <w:w w:val="100"/>
          <w:position w:val="0"/>
        </w:rPr>
        <w:t>在建工程项目按建造该项资产达到预定可使用状态前所发生的必要支出，作为固定资产的入账价 值。所建造的固定资产在工程已达到预定可使用状态，但尚未办理竣工决算的，自达到预定可使 用状态之日起，根据工程预算、造价或者工程实际成本等，按估计的价值转入固定资产，并按本 公司固定资产折旧政策计提固定资产的折旧，待办理竣工决算后，再按实际成本调整原来的暂估 价值，但不调整原已计提的折旧额。</w:t>
      </w:r>
    </w:p>
    <w:p>
      <w:pPr>
        <w:pStyle w:val="Style12"/>
        <w:keepNext w:val="0"/>
        <w:keepLines w:val="0"/>
        <w:widowControl w:val="0"/>
        <w:shd w:val="clear" w:color="auto" w:fill="auto"/>
        <w:bidi w:val="0"/>
        <w:spacing w:before="0" w:after="0" w:line="406" w:lineRule="exact"/>
        <w:ind w:left="0" w:right="0" w:firstLine="0"/>
        <w:jc w:val="both"/>
      </w:pPr>
      <w:bookmarkStart w:id="1236" w:name="bookmark1236"/>
      <w:r>
        <w:rPr>
          <w:rFonts w:ascii="Times New Roman" w:eastAsia="Times New Roman" w:hAnsi="Times New Roman" w:cs="Times New Roman"/>
          <w:b/>
          <w:bCs/>
          <w:color w:val="000000"/>
          <w:spacing w:val="0"/>
          <w:w w:val="100"/>
          <w:position w:val="0"/>
        </w:rPr>
        <w:t>（</w:t>
      </w:r>
      <w:r>
        <w:rPr>
          <w:b/>
          <w:bCs/>
          <w:color w:val="000000"/>
          <w:spacing w:val="0"/>
          <w:w w:val="100"/>
          <w:position w:val="0"/>
        </w:rPr>
        <w:t>十七</w:t>
      </w:r>
      <w:r>
        <w:rPr>
          <w:b/>
          <w:bCs/>
          <w:color w:val="000000"/>
          <w:spacing w:val="0"/>
          <w:w w:val="100"/>
          <w:position w:val="0"/>
        </w:rPr>
        <w:t>）</w:t>
      </w:r>
      <w:r>
        <w:rPr>
          <w:b/>
          <w:bCs/>
          <w:color w:val="000000"/>
          <w:spacing w:val="0"/>
          <w:w w:val="100"/>
          <w:position w:val="0"/>
        </w:rPr>
        <w:t>借款费用</w:t>
      </w:r>
      <w:bookmarkEnd w:id="1236"/>
    </w:p>
    <w:p>
      <w:pPr>
        <w:pStyle w:val="Style30"/>
        <w:keepNext/>
        <w:keepLines/>
        <w:widowControl w:val="0"/>
        <w:shd w:val="clear" w:color="auto" w:fill="auto"/>
        <w:tabs>
          <w:tab w:pos="1267" w:val="left"/>
        </w:tabs>
        <w:bidi w:val="0"/>
        <w:spacing w:before="0" w:after="0" w:line="406" w:lineRule="exact"/>
        <w:ind w:left="0" w:right="0" w:firstLine="72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color w:val="000000"/>
          <w:spacing w:val="0"/>
          <w:w w:val="100"/>
          <w:position w:val="0"/>
        </w:rPr>
        <w:t>、</w:t>
        <w:tab/>
        <w:t>借款费用资本化的确认原则</w:t>
      </w:r>
      <w:bookmarkEnd w:id="1237"/>
      <w:bookmarkEnd w:id="1238"/>
      <w:bookmarkEnd w:id="1240"/>
    </w:p>
    <w:p>
      <w:pPr>
        <w:pStyle w:val="Style12"/>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借款费用，包括借款利息、折价或者溢价的摊销、辅助费用以及因外币借款而发生的汇兑差 额等。</w:t>
      </w:r>
    </w:p>
    <w:p>
      <w:pPr>
        <w:pStyle w:val="Style12"/>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12"/>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12"/>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借款费用同时满足下列条件时开始资本化：</w:t>
      </w:r>
    </w:p>
    <w:p>
      <w:pPr>
        <w:pStyle w:val="Style12"/>
        <w:keepNext w:val="0"/>
        <w:keepLines w:val="0"/>
        <w:widowControl w:val="0"/>
        <w:shd w:val="clear" w:color="auto" w:fill="auto"/>
        <w:tabs>
          <w:tab w:pos="1888" w:val="left"/>
        </w:tabs>
        <w:bidi w:val="0"/>
        <w:spacing w:before="0" w:after="0" w:line="406" w:lineRule="exact"/>
        <w:ind w:left="1280" w:right="0" w:firstLine="0"/>
        <w:jc w:val="both"/>
      </w:pPr>
      <w:bookmarkStart w:id="1241" w:name="bookmark1241"/>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 金、转移非现金资产或者承担带息债务形式发生的支出；</w:t>
      </w:r>
    </w:p>
    <w:p>
      <w:pPr>
        <w:pStyle w:val="Style12"/>
        <w:keepNext w:val="0"/>
        <w:keepLines w:val="0"/>
        <w:widowControl w:val="0"/>
        <w:shd w:val="clear" w:color="auto" w:fill="auto"/>
        <w:tabs>
          <w:tab w:pos="1773" w:val="left"/>
        </w:tabs>
        <w:bidi w:val="0"/>
        <w:spacing w:before="0" w:after="0" w:line="406" w:lineRule="exact"/>
        <w:ind w:left="1280" w:right="0" w:firstLine="0"/>
        <w:jc w:val="both"/>
      </w:pPr>
      <w:bookmarkStart w:id="1242" w:name="bookmark1242"/>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12"/>
        <w:keepNext w:val="0"/>
        <w:keepLines w:val="0"/>
        <w:widowControl w:val="0"/>
        <w:shd w:val="clear" w:color="auto" w:fill="auto"/>
        <w:tabs>
          <w:tab w:pos="1773" w:val="left"/>
        </w:tabs>
        <w:bidi w:val="0"/>
        <w:spacing w:before="0" w:after="380" w:line="406" w:lineRule="exact"/>
        <w:ind w:left="1280" w:right="0" w:firstLine="0"/>
        <w:jc w:val="both"/>
      </w:pPr>
      <w:bookmarkStart w:id="1243" w:name="bookmark1243"/>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0"/>
        <w:keepNext/>
        <w:keepLines/>
        <w:widowControl w:val="0"/>
        <w:shd w:val="clear" w:color="auto" w:fill="auto"/>
        <w:tabs>
          <w:tab w:pos="1267" w:val="left"/>
        </w:tabs>
        <w:bidi w:val="0"/>
        <w:spacing w:before="0" w:after="0" w:line="406" w:lineRule="exact"/>
        <w:ind w:left="0" w:right="0" w:firstLine="72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color w:val="000000"/>
          <w:spacing w:val="0"/>
          <w:w w:val="100"/>
          <w:position w:val="0"/>
        </w:rPr>
        <w:t>、</w:t>
        <w:tab/>
        <w:t>借款费用资本化期间</w:t>
      </w:r>
      <w:bookmarkEnd w:id="1244"/>
      <w:bookmarkEnd w:id="1245"/>
      <w:bookmarkEnd w:id="1247"/>
    </w:p>
    <w:p>
      <w:pPr>
        <w:pStyle w:val="Style12"/>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 xml:space="preserve">资本化期间，指从借款费用开始资本化时点到停止资本化时点的期间，借款费用暂停资本化 </w:t>
      </w:r>
      <w:r>
        <w:rPr>
          <w:color w:val="000000"/>
          <w:spacing w:val="0"/>
          <w:w w:val="100"/>
          <w:position w:val="0"/>
        </w:rPr>
        <w:t>的期间不包括在内。</w:t>
      </w:r>
    </w:p>
    <w:p>
      <w:pPr>
        <w:pStyle w:val="Style1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当购建或者生产符合资本化条件的资产达到预定可使用或者可销售状态时，借款费用停止资 本化。</w:t>
      </w:r>
    </w:p>
    <w:p>
      <w:pPr>
        <w:pStyle w:val="Style1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当购建或者生产符合资本化条件的资产中部分项目分别完工且可单独使用时，该部分资产借 款费用停止资本化。</w:t>
      </w:r>
    </w:p>
    <w:p>
      <w:pPr>
        <w:pStyle w:val="Style12"/>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30"/>
        <w:keepNext/>
        <w:keepLines/>
        <w:widowControl w:val="0"/>
        <w:shd w:val="clear" w:color="auto" w:fill="auto"/>
        <w:tabs>
          <w:tab w:pos="1274" w:val="left"/>
        </w:tabs>
        <w:bidi w:val="0"/>
        <w:spacing w:before="0" w:after="0" w:line="403" w:lineRule="exact"/>
        <w:ind w:left="0" w:right="0" w:firstLine="72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shd w:val="clear" w:color="auto" w:fill="FFFFFF"/>
        </w:rPr>
        <w:t>3</w:t>
      </w:r>
      <w:bookmarkEnd w:id="1250"/>
      <w:r>
        <w:rPr>
          <w:color w:val="000000"/>
          <w:spacing w:val="0"/>
          <w:w w:val="100"/>
          <w:position w:val="0"/>
          <w:shd w:val="clear" w:color="auto" w:fill="FFFFFF"/>
        </w:rPr>
        <w:t>、</w:t>
      </w:r>
      <w:r>
        <w:rPr>
          <w:color w:val="000000"/>
          <w:spacing w:val="0"/>
          <w:w w:val="100"/>
          <w:position w:val="0"/>
        </w:rPr>
        <w:tab/>
        <w:t>暂停资本化期间</w:t>
      </w:r>
      <w:bookmarkEnd w:id="1248"/>
      <w:bookmarkEnd w:id="1249"/>
      <w:bookmarkEnd w:id="1251"/>
    </w:p>
    <w:p>
      <w:pPr>
        <w:pStyle w:val="Style12"/>
        <w:keepNext w:val="0"/>
        <w:keepLines w:val="0"/>
        <w:widowControl w:val="0"/>
        <w:shd w:val="clear" w:color="auto" w:fill="auto"/>
        <w:bidi w:val="0"/>
        <w:spacing w:before="0" w:after="400" w:line="403" w:lineRule="exact"/>
        <w:ind w:left="128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 可使用状态或者可销售状态必要的程序，则借款费用继续资本化。在中断期间发生的借款费 用确认为当期损益，直至资产的购建或者生产活动重新开始后借款费用继续资本化。</w:t>
      </w:r>
    </w:p>
    <w:p>
      <w:pPr>
        <w:pStyle w:val="Style30"/>
        <w:keepNext/>
        <w:keepLines/>
        <w:widowControl w:val="0"/>
        <w:shd w:val="clear" w:color="auto" w:fill="auto"/>
        <w:tabs>
          <w:tab w:pos="1274" w:val="left"/>
        </w:tabs>
        <w:bidi w:val="0"/>
        <w:spacing w:before="0" w:after="0" w:line="402" w:lineRule="exact"/>
        <w:ind w:left="0" w:right="0" w:firstLine="72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4</w:t>
      </w:r>
      <w:bookmarkEnd w:id="1254"/>
      <w:r>
        <w:rPr>
          <w:color w:val="000000"/>
          <w:spacing w:val="0"/>
          <w:w w:val="100"/>
          <w:position w:val="0"/>
        </w:rPr>
        <w:t>、</w:t>
        <w:tab/>
        <w:t>借款费用资本化率、资本化金额的计算方法</w:t>
      </w:r>
      <w:bookmarkEnd w:id="1252"/>
      <w:bookmarkEnd w:id="1253"/>
      <w:bookmarkEnd w:id="1255"/>
    </w:p>
    <w:p>
      <w:pPr>
        <w:pStyle w:val="Style1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 收益后的金额，来确定借款费用的资本化金额。</w:t>
      </w:r>
    </w:p>
    <w:p>
      <w:pPr>
        <w:pStyle w:val="Style1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 本化的借款费用金额。资本化率根据一般借款加权平均利率计算确定。</w:t>
      </w:r>
    </w:p>
    <w:p>
      <w:pPr>
        <w:pStyle w:val="Style12"/>
        <w:keepNext w:val="0"/>
        <w:keepLines w:val="0"/>
        <w:widowControl w:val="0"/>
        <w:shd w:val="clear" w:color="auto" w:fill="auto"/>
        <w:bidi w:val="0"/>
        <w:spacing w:before="0" w:after="0" w:line="402" w:lineRule="exact"/>
        <w:ind w:left="0" w:right="0" w:firstLine="0"/>
        <w:jc w:val="both"/>
      </w:pPr>
      <w:bookmarkStart w:id="1256" w:name="bookmark1256"/>
      <w:r>
        <w:rPr>
          <w:rFonts w:ascii="Times New Roman" w:eastAsia="Times New Roman" w:hAnsi="Times New Roman" w:cs="Times New Roman"/>
          <w:b/>
          <w:bCs/>
          <w:color w:val="000000"/>
          <w:spacing w:val="0"/>
          <w:w w:val="100"/>
          <w:position w:val="0"/>
        </w:rPr>
        <w:t>（</w:t>
      </w:r>
      <w:r>
        <w:rPr>
          <w:b/>
          <w:bCs/>
          <w:color w:val="000000"/>
          <w:spacing w:val="0"/>
          <w:w w:val="100"/>
          <w:position w:val="0"/>
        </w:rPr>
        <w:t>十八</w:t>
      </w:r>
      <w:r>
        <w:rPr>
          <w:b/>
          <w:bCs/>
          <w:color w:val="000000"/>
          <w:spacing w:val="0"/>
          <w:w w:val="100"/>
          <w:position w:val="0"/>
        </w:rPr>
        <w:t>）</w:t>
      </w:r>
      <w:r>
        <w:rPr>
          <w:b/>
          <w:bCs/>
          <w:color w:val="000000"/>
          <w:spacing w:val="0"/>
          <w:w w:val="100"/>
          <w:position w:val="0"/>
        </w:rPr>
        <w:t>无形资产</w:t>
      </w:r>
      <w:bookmarkEnd w:id="1256"/>
    </w:p>
    <w:p>
      <w:pPr>
        <w:pStyle w:val="Style30"/>
        <w:keepNext/>
        <w:keepLines/>
        <w:widowControl w:val="0"/>
        <w:shd w:val="clear" w:color="auto" w:fill="auto"/>
        <w:tabs>
          <w:tab w:pos="1274" w:val="left"/>
        </w:tabs>
        <w:bidi w:val="0"/>
        <w:spacing w:before="0" w:after="0" w:line="402" w:lineRule="exact"/>
        <w:ind w:left="0" w:right="0" w:firstLine="720"/>
        <w:jc w:val="both"/>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bookmarkEnd w:id="1259"/>
      <w:r>
        <w:rPr>
          <w:color w:val="000000"/>
          <w:spacing w:val="0"/>
          <w:w w:val="100"/>
          <w:position w:val="0"/>
        </w:rPr>
        <w:t>、</w:t>
        <w:tab/>
        <w:t>无形资产的计价方法</w:t>
      </w:r>
      <w:bookmarkEnd w:id="1257"/>
      <w:bookmarkEnd w:id="1258"/>
      <w:bookmarkEnd w:id="1260"/>
    </w:p>
    <w:p>
      <w:pPr>
        <w:pStyle w:val="Style12"/>
        <w:keepNext w:val="0"/>
        <w:keepLines w:val="0"/>
        <w:widowControl w:val="0"/>
        <w:shd w:val="clear" w:color="auto" w:fill="auto"/>
        <w:tabs>
          <w:tab w:pos="1773" w:val="left"/>
        </w:tabs>
        <w:bidi w:val="0"/>
        <w:spacing w:before="0" w:after="0" w:line="402" w:lineRule="exact"/>
        <w:ind w:left="1280" w:right="0" w:firstLine="0"/>
        <w:jc w:val="both"/>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12"/>
        <w:keepNext w:val="0"/>
        <w:keepLines w:val="0"/>
        <w:widowControl w:val="0"/>
        <w:shd w:val="clear" w:color="auto" w:fill="auto"/>
        <w:bidi w:val="0"/>
        <w:spacing w:before="0" w:after="400" w:line="402" w:lineRule="exact"/>
        <w:ind w:left="1280" w:right="0" w:firstLine="0"/>
        <w:jc w:val="both"/>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 无形资产的成本以购买价款的现值为基础确定。</w:t>
      </w:r>
    </w:p>
    <w:p>
      <w:pPr>
        <w:pStyle w:val="Style12"/>
        <w:keepNext w:val="0"/>
        <w:keepLines w:val="0"/>
        <w:widowControl w:val="0"/>
        <w:shd w:val="clear" w:color="auto" w:fill="auto"/>
        <w:tabs>
          <w:tab w:pos="1773" w:val="left"/>
        </w:tabs>
        <w:bidi w:val="0"/>
        <w:spacing w:before="0" w:after="0" w:line="402" w:lineRule="exact"/>
        <w:ind w:left="1280" w:right="0" w:firstLine="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12"/>
        <w:keepNext w:val="0"/>
        <w:keepLines w:val="0"/>
        <w:widowControl w:val="0"/>
        <w:shd w:val="clear" w:color="auto" w:fill="auto"/>
        <w:bidi w:val="0"/>
        <w:spacing w:before="0" w:after="0" w:line="389" w:lineRule="exact"/>
        <w:ind w:left="1280" w:right="0" w:firstLine="0"/>
        <w:jc w:val="both"/>
      </w:pPr>
      <w:r>
        <w:rPr>
          <w:color w:val="000000"/>
          <w:spacing w:val="0"/>
          <w:w w:val="100"/>
          <w:position w:val="0"/>
        </w:rPr>
        <w:t>在取得无形资产时分析判断其使用寿命。</w:t>
      </w:r>
    </w:p>
    <w:p>
      <w:pPr>
        <w:pStyle w:val="Style12"/>
        <w:keepNext w:val="0"/>
        <w:keepLines w:val="0"/>
        <w:widowControl w:val="0"/>
        <w:shd w:val="clear" w:color="auto" w:fill="auto"/>
        <w:bidi w:val="0"/>
        <w:spacing w:before="0" w:after="400" w:line="389" w:lineRule="exact"/>
        <w:ind w:left="1280" w:right="0" w:firstLine="0"/>
        <w:jc w:val="both"/>
      </w:pPr>
      <w:r>
        <w:rPr>
          <w:color w:val="000000"/>
          <w:spacing w:val="0"/>
          <w:w w:val="100"/>
          <w:position w:val="0"/>
        </w:rPr>
        <w:t>对于使用寿命有限的无形资产，在为企业带来经济利益的期限内按直线法摊销；无法预见无 形资产为企业带来经济利益期限的，视为使用寿命不确定的无形资产，不予摊销。</w:t>
      </w:r>
    </w:p>
    <w:p>
      <w:pPr>
        <w:pStyle w:val="Style30"/>
        <w:keepNext/>
        <w:keepLines/>
        <w:widowControl w:val="0"/>
        <w:shd w:val="clear" w:color="auto" w:fill="auto"/>
        <w:tabs>
          <w:tab w:pos="1274" w:val="left"/>
        </w:tabs>
        <w:bidi w:val="0"/>
        <w:spacing w:before="0" w:after="200" w:line="402" w:lineRule="exact"/>
        <w:ind w:left="0" w:right="0" w:firstLine="72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color w:val="000000"/>
          <w:spacing w:val="0"/>
          <w:w w:val="100"/>
          <w:position w:val="0"/>
        </w:rPr>
        <w:t>、</w:t>
        <w:tab/>
        <w:t>使用寿命有限的无形资产的使用寿命估计情况</w:t>
      </w:r>
      <w:bookmarkEnd w:id="1263"/>
      <w:bookmarkEnd w:id="1264"/>
      <w:bookmarkEnd w:id="1266"/>
    </w:p>
    <w:tbl>
      <w:tblPr>
        <w:tblOverlap w:val="never"/>
        <w:jc w:val="center"/>
        <w:tblLayout w:type="fixed"/>
      </w:tblPr>
      <w:tblGrid>
        <w:gridCol w:w="2592"/>
        <w:gridCol w:w="2558"/>
        <w:gridCol w:w="2587"/>
      </w:tblGrid>
      <w:tr>
        <w:trPr>
          <w:trHeight w:val="52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预计的受益期限</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预计的受益期限</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交易席位费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预计的受益期限</w:t>
            </w:r>
          </w:p>
        </w:tc>
      </w:tr>
    </w:tbl>
    <w:p>
      <w:pPr>
        <w:pStyle w:val="Style12"/>
        <w:keepNext w:val="0"/>
        <w:keepLines w:val="0"/>
        <w:widowControl w:val="0"/>
        <w:shd w:val="clear" w:color="auto" w:fill="auto"/>
        <w:bidi w:val="0"/>
        <w:spacing w:before="0" w:after="400" w:line="403" w:lineRule="exact"/>
        <w:ind w:left="1280" w:right="0" w:firstLine="0"/>
        <w:jc w:val="left"/>
      </w:pPr>
      <w:r>
        <w:rPr>
          <w:color w:val="000000"/>
          <w:spacing w:val="0"/>
          <w:w w:val="100"/>
          <w:position w:val="0"/>
        </w:rPr>
        <w:t>每年度终了，对使用寿命有限的无形资产的使用寿命及摊销方法进行复核。 经复核，本期末无形资产的使用寿命及摊销方法与以前估计未有不同。</w:t>
      </w:r>
    </w:p>
    <w:p>
      <w:pPr>
        <w:pStyle w:val="Style30"/>
        <w:keepNext/>
        <w:keepLines/>
        <w:widowControl w:val="0"/>
        <w:shd w:val="clear" w:color="auto" w:fill="auto"/>
        <w:tabs>
          <w:tab w:pos="1232" w:val="left"/>
        </w:tabs>
        <w:bidi w:val="0"/>
        <w:spacing w:before="0" w:after="0" w:line="399" w:lineRule="exact"/>
        <w:ind w:left="0" w:right="0" w:firstLine="68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color w:val="000000"/>
          <w:spacing w:val="0"/>
          <w:w w:val="100"/>
          <w:position w:val="0"/>
        </w:rPr>
        <w:t>、</w:t>
        <w:tab/>
        <w:t>使用寿命不确定的无形资产的判断依据</w:t>
      </w:r>
      <w:bookmarkEnd w:id="1267"/>
      <w:bookmarkEnd w:id="1268"/>
      <w:bookmarkEnd w:id="1270"/>
    </w:p>
    <w:p>
      <w:pPr>
        <w:pStyle w:val="Style12"/>
        <w:keepNext w:val="0"/>
        <w:keepLines w:val="0"/>
        <w:widowControl w:val="0"/>
        <w:shd w:val="clear" w:color="auto" w:fill="auto"/>
        <w:bidi w:val="0"/>
        <w:spacing w:before="0" w:after="400" w:line="399" w:lineRule="exact"/>
        <w:ind w:left="1280" w:right="0" w:firstLine="0"/>
        <w:jc w:val="both"/>
      </w:pPr>
      <w:r>
        <w:rPr>
          <w:color w:val="000000"/>
          <w:spacing w:val="0"/>
          <w:w w:val="100"/>
          <w:position w:val="0"/>
        </w:rPr>
        <w:t>公司无使用寿命不确定的无形资产。</w:t>
      </w:r>
    </w:p>
    <w:p>
      <w:pPr>
        <w:pStyle w:val="Style21"/>
        <w:keepNext/>
        <w:keepLines/>
        <w:widowControl w:val="0"/>
        <w:shd w:val="clear" w:color="auto" w:fill="auto"/>
        <w:bidi w:val="0"/>
        <w:spacing w:before="0" w:after="0" w:line="399" w:lineRule="exact"/>
        <w:ind w:left="0" w:right="0" w:firstLine="0"/>
        <w:jc w:val="both"/>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长期资产减值</w:t>
      </w:r>
      <w:bookmarkEnd w:id="1271"/>
      <w:bookmarkEnd w:id="1272"/>
      <w:bookmarkEnd w:id="1273"/>
    </w:p>
    <w:p>
      <w:pPr>
        <w:pStyle w:val="Style12"/>
        <w:keepNext w:val="0"/>
        <w:keepLines w:val="0"/>
        <w:widowControl w:val="0"/>
        <w:shd w:val="clear" w:color="auto" w:fill="auto"/>
        <w:bidi w:val="0"/>
        <w:spacing w:before="0" w:after="0" w:line="399" w:lineRule="exact"/>
        <w:ind w:left="680" w:right="0" w:firstLine="40"/>
        <w:jc w:val="both"/>
      </w:pPr>
      <w:r>
        <w:rPr>
          <w:color w:val="000000"/>
          <w:spacing w:val="0"/>
          <w:w w:val="100"/>
          <w:position w:val="0"/>
        </w:rPr>
        <w:t>长期股权投资、采用成本模式计量的投资性房地产、固定资产、在建工程、使用权资产、使用寿 命有限的无形资产等长期资产，于资产负债表日存在减值迹象的，进行减值测试。减值测试结果 表明资产的可收回金额低于其账面价值的，按其差额计提减值准备并计入减值损失。可收回金额 为资产的公允价值减去处置费用后的净额与资产预计未来现金流量的现值两者之间的较高者。资 产减值准备按单项资产为基础计算并确认，如果难以对单项资产的可收回金额进行估计的，以该 资产所属的资产组确定资产组的可收回金额。资产组是能够独立产生现金流入的最小资产组合。</w:t>
      </w:r>
    </w:p>
    <w:p>
      <w:pPr>
        <w:pStyle w:val="Style12"/>
        <w:keepNext w:val="0"/>
        <w:keepLines w:val="0"/>
        <w:widowControl w:val="0"/>
        <w:shd w:val="clear" w:color="auto" w:fill="auto"/>
        <w:bidi w:val="0"/>
        <w:spacing w:before="0" w:after="0" w:line="399" w:lineRule="exact"/>
        <w:ind w:left="680" w:right="0" w:firstLine="40"/>
        <w:jc w:val="both"/>
      </w:pPr>
      <w:r>
        <w:rPr>
          <w:color w:val="000000"/>
          <w:spacing w:val="0"/>
          <w:w w:val="100"/>
          <w:position w:val="0"/>
        </w:rPr>
        <w:t>商誉、使用寿命不确定的无形资产、尚未达到可使用状态的无形资产至少在每年年度终了进行减 值测试。</w:t>
      </w:r>
    </w:p>
    <w:p>
      <w:pPr>
        <w:pStyle w:val="Style12"/>
        <w:keepNext w:val="0"/>
        <w:keepLines w:val="0"/>
        <w:widowControl w:val="0"/>
        <w:shd w:val="clear" w:color="auto" w:fill="auto"/>
        <w:bidi w:val="0"/>
        <w:spacing w:before="0" w:after="0" w:line="399" w:lineRule="exact"/>
        <w:ind w:left="680" w:right="0" w:firstLine="40"/>
        <w:jc w:val="both"/>
      </w:pPr>
      <w:r>
        <w:rPr>
          <w:color w:val="000000"/>
          <w:spacing w:val="0"/>
          <w:w w:val="100"/>
          <w:position w:val="0"/>
        </w:rPr>
        <w:t>本公司进行商誉减值测试，对于因企业合并形成的商誉的账面价值，自购买日起按照合理的方法 分摊至相关的资产组；难以分摊至相关的资产组的，将其分摊至相关的资产组组合。本公司在分 摊商誉的账面价值时，根据相关资产组或资产组组合能够从企业合并的协同效应中获得的相对受 益情况进行分摊，在此基础上进行商誉减值测试。</w:t>
      </w:r>
    </w:p>
    <w:p>
      <w:pPr>
        <w:pStyle w:val="Style12"/>
        <w:keepNext w:val="0"/>
        <w:keepLines w:val="0"/>
        <w:widowControl w:val="0"/>
        <w:shd w:val="clear" w:color="auto" w:fill="auto"/>
        <w:tabs>
          <w:tab w:pos="1726" w:val="left"/>
        </w:tabs>
        <w:bidi w:val="0"/>
        <w:spacing w:before="0" w:after="400" w:line="399" w:lineRule="exact"/>
        <w:ind w:left="680" w:right="0" w:firstLine="40"/>
        <w:jc w:val="both"/>
      </w:pPr>
      <w:r>
        <w:rPr>
          <w:color w:val="000000"/>
          <w:spacing w:val="0"/>
          <w:w w:val="100"/>
          <w:position w:val="0"/>
        </w:rPr>
        <w:t>在对包含商誉的相关资产组或者资产组组合进行减值测试时，如与商誉相关的资产组或者资产组 组合存在减值迹象的，先对不包含商誉的资产组或者资产组组合进行减值测试，计算可收回金额， 并与相关账面价值相比较，确认相应的减值损失。再对包含商誉的资产组或者资产组组合进行减 值测试，比较这些相关资产组或者资产组组合的账面价值（包括所分摊的商誉的账面价值部分） 与其可收回金额，如相关资产组或者资产组组合的可收回金额低于其账面价值的，确认商誉的减 值损失。</w:t>
        <w:tab/>
        <w:t>上述资产减值损失一经确认，在以后会计期间不予转回。</w:t>
      </w:r>
    </w:p>
    <w:p>
      <w:pPr>
        <w:pStyle w:val="Style21"/>
        <w:keepNext/>
        <w:keepLines/>
        <w:widowControl w:val="0"/>
        <w:shd w:val="clear" w:color="auto" w:fill="auto"/>
        <w:bidi w:val="0"/>
        <w:spacing w:before="0" w:after="0" w:line="399" w:lineRule="exact"/>
        <w:ind w:left="0" w:right="0" w:firstLine="0"/>
        <w:jc w:val="both"/>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长期待摊费用</w:t>
      </w:r>
      <w:bookmarkEnd w:id="1274"/>
      <w:bookmarkEnd w:id="1275"/>
      <w:bookmarkEnd w:id="1276"/>
    </w:p>
    <w:p>
      <w:pPr>
        <w:pStyle w:val="Style12"/>
        <w:keepNext w:val="0"/>
        <w:keepLines w:val="0"/>
        <w:widowControl w:val="0"/>
        <w:shd w:val="clear" w:color="auto" w:fill="auto"/>
        <w:bidi w:val="0"/>
        <w:spacing w:before="0" w:after="200" w:line="394" w:lineRule="exact"/>
        <w:ind w:left="680" w:right="0" w:firstLine="40"/>
        <w:jc w:val="both"/>
      </w:pPr>
      <w:r>
        <w:rPr>
          <w:color w:val="000000"/>
          <w:spacing w:val="0"/>
          <w:w w:val="100"/>
          <w:position w:val="0"/>
        </w:rPr>
        <w:t>长期待摊费用为已经发生但应由本期和以后各期负担的分摊期限在一年以上的各项费用。长期待 摊费用按预计受益期间分期按直线法摊销，并以实际支出减去累计摊销后的净额列示。</w:t>
      </w:r>
    </w:p>
    <w:p>
      <w:pPr>
        <w:pStyle w:val="Style21"/>
        <w:keepNext/>
        <w:keepLines/>
        <w:widowControl w:val="0"/>
        <w:shd w:val="clear" w:color="auto" w:fill="auto"/>
        <w:bidi w:val="0"/>
        <w:spacing w:before="0" w:after="0" w:line="401" w:lineRule="exact"/>
        <w:ind w:left="0" w:right="0" w:firstLine="0"/>
        <w:jc w:val="both"/>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附回购条件的资产转让</w:t>
      </w:r>
      <w:bookmarkEnd w:id="1277"/>
      <w:bookmarkEnd w:id="1278"/>
      <w:bookmarkEnd w:id="1279"/>
    </w:p>
    <w:p>
      <w:pPr>
        <w:pStyle w:val="Style1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买入返售交易按照合同或协议的约定，以一定的价格向交易对手买入相关资产（包括债券和票据）， 合同或协议到期日，再以约定价格返售相同之金融产品。买入返售业务按买入返售相关资产时实 际支付的款项确认为买入返售金融资产。资产负债表日，按照商定利率计算确定的买入返售金融 资产的利息收入确认为当期收入。</w:t>
      </w:r>
    </w:p>
    <w:p>
      <w:pPr>
        <w:pStyle w:val="Style1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卖出回购交易按照合同或协议的约定，以一定的价格将相关资产（包括债券和票据）出售给交易 对手，合同或协议到期日，再以约定价格回购相同之金融产品。卖出回购业务按卖出回购相关资 产时实际收到的款项确认为卖出回购金融资产款。卖出的金融产品仍按原分类列于资产负债表的 相关科目内，并按照相关的会计政策核算。资产负债表日，按照商定利率计算确定的卖出回购金 融资产款的利息支出确认为当期成本。</w:t>
      </w:r>
    </w:p>
    <w:p>
      <w:pPr>
        <w:pStyle w:val="Style12"/>
        <w:keepNext w:val="0"/>
        <w:keepLines w:val="0"/>
        <w:widowControl w:val="0"/>
        <w:shd w:val="clear" w:color="auto" w:fill="auto"/>
        <w:bidi w:val="0"/>
        <w:spacing w:before="0" w:after="400" w:line="401" w:lineRule="exact"/>
        <w:ind w:left="720" w:right="0" w:firstLine="0"/>
        <w:jc w:val="both"/>
      </w:pPr>
      <w:r>
        <w:rPr>
          <w:color w:val="000000"/>
          <w:spacing w:val="0"/>
          <w:w w:val="100"/>
          <w:position w:val="0"/>
        </w:rPr>
        <w:t>买入返售金融资产以预期信用损失为基础计提减值准备。详见本附注“三、（十）</w:t>
      </w:r>
      <w:r>
        <w:rPr>
          <w:rFonts w:ascii="Times New Roman" w:eastAsia="Times New Roman" w:hAnsi="Times New Roman" w:cs="Times New Roman"/>
          <w:color w:val="000000"/>
          <w:spacing w:val="0"/>
          <w:w w:val="100"/>
          <w:position w:val="0"/>
        </w:rPr>
        <w:t>6</w:t>
      </w:r>
      <w:r>
        <w:rPr>
          <w:color w:val="000000"/>
          <w:spacing w:val="0"/>
          <w:w w:val="100"/>
          <w:position w:val="0"/>
        </w:rPr>
        <w:t>、金融资产的 减值”。</w:t>
      </w:r>
    </w:p>
    <w:p>
      <w:pPr>
        <w:pStyle w:val="Style21"/>
        <w:keepNext/>
        <w:keepLines/>
        <w:widowControl w:val="0"/>
        <w:shd w:val="clear" w:color="auto" w:fill="auto"/>
        <w:bidi w:val="0"/>
        <w:spacing w:before="0" w:after="0" w:line="401" w:lineRule="exact"/>
        <w:ind w:left="0" w:right="0" w:firstLine="0"/>
        <w:jc w:val="both"/>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合同负债</w:t>
      </w:r>
      <w:bookmarkEnd w:id="1280"/>
      <w:bookmarkEnd w:id="1281"/>
      <w:bookmarkEnd w:id="1282"/>
    </w:p>
    <w:p>
      <w:pPr>
        <w:pStyle w:val="Style12"/>
        <w:keepNext w:val="0"/>
        <w:keepLines w:val="0"/>
        <w:widowControl w:val="0"/>
        <w:shd w:val="clear" w:color="auto" w:fill="auto"/>
        <w:bidi w:val="0"/>
        <w:spacing w:before="0" w:after="400" w:line="406" w:lineRule="exact"/>
        <w:ind w:left="720" w:right="0" w:firstLine="0"/>
        <w:jc w:val="both"/>
      </w:pPr>
      <w:r>
        <w:rPr>
          <w:color w:val="000000"/>
          <w:spacing w:val="0"/>
          <w:w w:val="100"/>
          <w:position w:val="0"/>
        </w:rPr>
        <w:t>本公司根据履行履约义务与客户付款之间的关系在资产负债表中列示合同资产或合同负债。本公 司已收或应收客户对价而应向客户转让商品或提供服务的义务列示为合同负债。同一合同下的合 同资产和合同负债以净额列示。</w:t>
      </w:r>
    </w:p>
    <w:p>
      <w:pPr>
        <w:pStyle w:val="Style21"/>
        <w:keepNext/>
        <w:keepLines/>
        <w:widowControl w:val="0"/>
        <w:shd w:val="clear" w:color="auto" w:fill="auto"/>
        <w:bidi w:val="0"/>
        <w:spacing w:before="0" w:after="0" w:line="398" w:lineRule="exact"/>
        <w:ind w:left="0" w:right="0" w:firstLine="0"/>
        <w:jc w:val="both"/>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职工薪酬</w:t>
      </w:r>
      <w:bookmarkEnd w:id="1283"/>
      <w:bookmarkEnd w:id="1284"/>
      <w:bookmarkEnd w:id="1285"/>
    </w:p>
    <w:p>
      <w:pPr>
        <w:pStyle w:val="Style12"/>
        <w:keepNext w:val="0"/>
        <w:keepLines w:val="0"/>
        <w:widowControl w:val="0"/>
        <w:shd w:val="clear" w:color="auto" w:fill="auto"/>
        <w:bidi w:val="0"/>
        <w:spacing w:before="0" w:after="400" w:line="398" w:lineRule="exact"/>
        <w:ind w:left="720" w:right="0" w:firstLine="0"/>
        <w:jc w:val="both"/>
      </w:pPr>
      <w:r>
        <w:rPr>
          <w:color w:val="000000"/>
          <w:spacing w:val="0"/>
          <w:w w:val="100"/>
          <w:position w:val="0"/>
        </w:rPr>
        <w:t>职工薪酬，是指企业为获得职工提供的服务或解除劳动关系而给予的各种形式的报酬或补偿。公 司的职工薪酬包括短期薪酬、离职后福利、辞退福利和其他长期职工福利。</w:t>
      </w:r>
    </w:p>
    <w:p>
      <w:pPr>
        <w:pStyle w:val="Style30"/>
        <w:keepNext/>
        <w:keepLines/>
        <w:widowControl w:val="0"/>
        <w:shd w:val="clear" w:color="auto" w:fill="auto"/>
        <w:tabs>
          <w:tab w:pos="1238" w:val="left"/>
        </w:tabs>
        <w:bidi w:val="0"/>
        <w:spacing w:before="0" w:after="0" w:line="400" w:lineRule="exact"/>
        <w:ind w:left="0" w:right="0" w:firstLine="72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color w:val="000000"/>
          <w:spacing w:val="0"/>
          <w:w w:val="100"/>
          <w:position w:val="0"/>
        </w:rPr>
        <w:t>、</w:t>
        <w:tab/>
        <w:t>短期薪酬</w:t>
      </w:r>
      <w:bookmarkEnd w:id="1286"/>
      <w:bookmarkEnd w:id="1287"/>
      <w:bookmarkEnd w:id="1289"/>
    </w:p>
    <w:p>
      <w:pPr>
        <w:pStyle w:val="Style1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本公司在职工为本公司提供服务的会计期间，将实际发生的短期薪酬确认为负债，并计入当期损 益或相关资产成本。</w:t>
      </w:r>
    </w:p>
    <w:p>
      <w:pPr>
        <w:pStyle w:val="Style1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本公司为职工缴纳的社会保险费和住房公积金，以及按规定提取的工会经费和职工教育经费，在 职工为本公司提供服务的会计期间，根据规定的计提基础和计提比例计算确定相应的职工薪酬金 额。</w:t>
      </w:r>
    </w:p>
    <w:p>
      <w:pPr>
        <w:pStyle w:val="Style12"/>
        <w:keepNext w:val="0"/>
        <w:keepLines w:val="0"/>
        <w:widowControl w:val="0"/>
        <w:shd w:val="clear" w:color="auto" w:fill="auto"/>
        <w:bidi w:val="0"/>
        <w:spacing w:before="0" w:after="400" w:line="400" w:lineRule="exact"/>
        <w:ind w:left="0" w:right="0" w:firstLine="720"/>
        <w:jc w:val="both"/>
      </w:pPr>
      <w:r>
        <w:rPr>
          <w:color w:val="000000"/>
          <w:spacing w:val="0"/>
          <w:w w:val="100"/>
          <w:position w:val="0"/>
        </w:rPr>
        <w:t>职工福利费为非货币性福利的，如能够可靠计量的，按照公允价值计量。</w:t>
      </w:r>
    </w:p>
    <w:p>
      <w:pPr>
        <w:pStyle w:val="Style30"/>
        <w:keepNext/>
        <w:keepLines/>
        <w:widowControl w:val="0"/>
        <w:shd w:val="clear" w:color="auto" w:fill="auto"/>
        <w:tabs>
          <w:tab w:pos="1238" w:val="left"/>
        </w:tabs>
        <w:bidi w:val="0"/>
        <w:spacing w:before="0" w:after="0" w:line="401" w:lineRule="exact"/>
        <w:ind w:left="0" w:right="0" w:firstLine="72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color w:val="000000"/>
          <w:spacing w:val="0"/>
          <w:w w:val="100"/>
          <w:position w:val="0"/>
        </w:rPr>
        <w:t>、</w:t>
        <w:tab/>
        <w:t>离职后福利</w:t>
      </w:r>
      <w:bookmarkEnd w:id="1290"/>
      <w:bookmarkEnd w:id="1291"/>
      <w:bookmarkEnd w:id="1293"/>
    </w:p>
    <w:p>
      <w:pPr>
        <w:pStyle w:val="Style12"/>
        <w:keepNext w:val="0"/>
        <w:keepLines w:val="0"/>
        <w:widowControl w:val="0"/>
        <w:shd w:val="clear" w:color="auto" w:fill="auto"/>
        <w:bidi w:val="0"/>
        <w:spacing w:before="0" w:after="0" w:line="401" w:lineRule="exact"/>
        <w:ind w:left="0" w:right="0" w:firstLine="7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12"/>
        <w:keepNext w:val="0"/>
        <w:keepLines w:val="0"/>
        <w:widowControl w:val="0"/>
        <w:shd w:val="clear" w:color="auto" w:fill="auto"/>
        <w:bidi w:val="0"/>
        <w:spacing w:before="0" w:after="0" w:line="401" w:lineRule="exact"/>
        <w:ind w:left="0" w:right="0" w:firstLine="720"/>
        <w:jc w:val="both"/>
      </w:pPr>
      <w:r>
        <w:rPr>
          <w:color w:val="000000"/>
          <w:spacing w:val="0"/>
          <w:w w:val="100"/>
          <w:position w:val="0"/>
        </w:rPr>
        <w:t xml:space="preserve">本公司按当地政府的相关规定为职工缴纳基本养老保险和失业保险，在职工为本公司提供服务的 </w:t>
      </w:r>
      <w:r>
        <w:rPr>
          <w:color w:val="000000"/>
          <w:spacing w:val="0"/>
          <w:w w:val="100"/>
          <w:position w:val="0"/>
        </w:rPr>
        <w:t>会计期间，按以当地规定的缴纳基数和比例计算应缴纳金额，确认为负债，并计入当期损益或相 关资产成本。</w:t>
      </w:r>
    </w:p>
    <w:p>
      <w:pPr>
        <w:pStyle w:val="Style12"/>
        <w:keepNext w:val="0"/>
        <w:keepLines w:val="0"/>
        <w:widowControl w:val="0"/>
        <w:shd w:val="clear" w:color="auto" w:fill="auto"/>
        <w:bidi w:val="0"/>
        <w:spacing w:before="0" w:after="0" w:line="396" w:lineRule="exact"/>
        <w:ind w:left="720" w:right="0" w:firstLine="0"/>
        <w:jc w:val="both"/>
      </w:pPr>
      <w:r>
        <w:rPr>
          <w:color w:val="000000"/>
          <w:spacing w:val="0"/>
          <w:w w:val="100"/>
          <w:position w:val="0"/>
        </w:rPr>
        <w:t>除基本养老保险外，本公司还依据国家企业年金制度的相关政策建立了企业年金计划。本公司按 职工工资总额的一定比例向年金计划缴费，相应支出计入当期损益或相关资产成本。</w:t>
      </w:r>
    </w:p>
    <w:p>
      <w:pPr>
        <w:pStyle w:val="Style12"/>
        <w:keepNext w:val="0"/>
        <w:keepLines w:val="0"/>
        <w:widowControl w:val="0"/>
        <w:shd w:val="clear" w:color="auto" w:fill="auto"/>
        <w:bidi w:val="0"/>
        <w:spacing w:before="0" w:after="0" w:line="396" w:lineRule="exact"/>
        <w:ind w:left="0" w:right="0" w:firstLine="7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w:t>
      </w:r>
    </w:p>
    <w:p>
      <w:pPr>
        <w:pStyle w:val="Style12"/>
        <w:keepNext w:val="0"/>
        <w:keepLines w:val="0"/>
        <w:widowControl w:val="0"/>
        <w:shd w:val="clear" w:color="auto" w:fill="auto"/>
        <w:bidi w:val="0"/>
        <w:spacing w:before="0" w:after="380" w:line="396" w:lineRule="exact"/>
        <w:ind w:left="0" w:right="0" w:firstLine="720"/>
        <w:jc w:val="both"/>
      </w:pPr>
      <w:r>
        <w:rPr>
          <w:color w:val="000000"/>
          <w:spacing w:val="0"/>
          <w:w w:val="100"/>
          <w:position w:val="0"/>
        </w:rPr>
        <w:t>本公司目前不存在设定受益计划。</w:t>
      </w:r>
    </w:p>
    <w:p>
      <w:pPr>
        <w:pStyle w:val="Style30"/>
        <w:keepNext/>
        <w:keepLines/>
        <w:widowControl w:val="0"/>
        <w:shd w:val="clear" w:color="auto" w:fill="auto"/>
        <w:tabs>
          <w:tab w:pos="1215" w:val="left"/>
        </w:tabs>
        <w:bidi w:val="0"/>
        <w:spacing w:before="0" w:after="0" w:line="401" w:lineRule="exact"/>
        <w:ind w:left="0" w:right="0" w:firstLine="72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shd w:val="clear" w:color="auto" w:fill="FFFFFF"/>
        </w:rPr>
        <w:t>3</w:t>
      </w:r>
      <w:bookmarkEnd w:id="1296"/>
      <w:r>
        <w:rPr>
          <w:color w:val="000000"/>
          <w:spacing w:val="0"/>
          <w:w w:val="100"/>
          <w:position w:val="0"/>
          <w:shd w:val="clear" w:color="auto" w:fill="FFFFFF"/>
        </w:rPr>
        <w:t>、</w:t>
      </w:r>
      <w:r>
        <w:rPr>
          <w:color w:val="000000"/>
          <w:spacing w:val="0"/>
          <w:w w:val="100"/>
          <w:position w:val="0"/>
        </w:rPr>
        <w:tab/>
        <w:t>辞退福利</w:t>
      </w:r>
      <w:bookmarkEnd w:id="1294"/>
      <w:bookmarkEnd w:id="1295"/>
      <w:bookmarkEnd w:id="1297"/>
    </w:p>
    <w:p>
      <w:pPr>
        <w:pStyle w:val="Style12"/>
        <w:keepNext w:val="0"/>
        <w:keepLines w:val="0"/>
        <w:widowControl w:val="0"/>
        <w:shd w:val="clear" w:color="auto" w:fill="auto"/>
        <w:bidi w:val="0"/>
        <w:spacing w:before="0" w:after="380" w:line="401" w:lineRule="exact"/>
        <w:ind w:left="720" w:right="0" w:firstLine="0"/>
        <w:jc w:val="both"/>
      </w:pPr>
      <w:r>
        <w:rPr>
          <w:color w:val="000000"/>
          <w:spacing w:val="0"/>
          <w:w w:val="100"/>
          <w:position w:val="0"/>
        </w:rPr>
        <w:t>本公司在不能单方面撤回因解除劳动关系计划或裁减建议所提供的辞退福利时，或确认与涉及支 付辞退福利的重组相关的成本或费用时（两者孰早），确认辞退福利产生的职工薪酬负债，并计入 当期损益。</w:t>
      </w:r>
    </w:p>
    <w:p>
      <w:pPr>
        <w:pStyle w:val="Style30"/>
        <w:keepNext/>
        <w:keepLines/>
        <w:widowControl w:val="0"/>
        <w:shd w:val="clear" w:color="auto" w:fill="auto"/>
        <w:tabs>
          <w:tab w:pos="1215" w:val="left"/>
        </w:tabs>
        <w:bidi w:val="0"/>
        <w:spacing w:before="0" w:after="0" w:line="413" w:lineRule="exact"/>
        <w:ind w:left="0" w:right="0" w:firstLine="72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4</w:t>
      </w:r>
      <w:bookmarkEnd w:id="1300"/>
      <w:r>
        <w:rPr>
          <w:color w:val="000000"/>
          <w:spacing w:val="0"/>
          <w:w w:val="100"/>
          <w:position w:val="0"/>
        </w:rPr>
        <w:t>、</w:t>
        <w:tab/>
        <w:t>其他长期职工福利</w:t>
      </w:r>
      <w:bookmarkEnd w:id="1298"/>
      <w:bookmarkEnd w:id="1299"/>
      <w:bookmarkEnd w:id="1301"/>
    </w:p>
    <w:p>
      <w:pPr>
        <w:pStyle w:val="Style12"/>
        <w:keepNext w:val="0"/>
        <w:keepLines w:val="0"/>
        <w:widowControl w:val="0"/>
        <w:shd w:val="clear" w:color="auto" w:fill="auto"/>
        <w:bidi w:val="0"/>
        <w:spacing w:before="0" w:after="380" w:line="413" w:lineRule="exact"/>
        <w:ind w:left="720" w:right="0" w:firstLine="0"/>
        <w:jc w:val="both"/>
      </w:pPr>
      <w:r>
        <w:rPr>
          <w:color w:val="000000"/>
          <w:spacing w:val="0"/>
          <w:w w:val="100"/>
          <w:position w:val="0"/>
        </w:rPr>
        <w:t>在职工提供服务的会计期间，公司为职工计提长效激励奖金，确认为负债，并计入当期损益或相 关资产成本。</w:t>
      </w:r>
    </w:p>
    <w:p>
      <w:pPr>
        <w:pStyle w:val="Style21"/>
        <w:keepNext/>
        <w:keepLines/>
        <w:widowControl w:val="0"/>
        <w:shd w:val="clear" w:color="auto" w:fill="auto"/>
        <w:bidi w:val="0"/>
        <w:spacing w:before="0" w:after="0" w:line="408" w:lineRule="exact"/>
        <w:ind w:left="0" w:right="0" w:firstLine="0"/>
        <w:jc w:val="left"/>
      </w:pPr>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预计负债</w:t>
      </w:r>
      <w:bookmarkEnd w:id="1302"/>
      <w:bookmarkEnd w:id="1303"/>
      <w:bookmarkEnd w:id="1304"/>
    </w:p>
    <w:p>
      <w:pPr>
        <w:pStyle w:val="Style12"/>
        <w:keepNext w:val="0"/>
        <w:keepLines w:val="0"/>
        <w:widowControl w:val="0"/>
        <w:shd w:val="clear" w:color="auto" w:fill="auto"/>
        <w:bidi w:val="0"/>
        <w:spacing w:before="0" w:after="380" w:line="398" w:lineRule="exact"/>
        <w:ind w:left="720" w:right="0" w:firstLine="0"/>
        <w:jc w:val="both"/>
      </w:pPr>
      <w:r>
        <w:rPr>
          <w:color w:val="000000"/>
          <w:spacing w:val="0"/>
          <w:w w:val="100"/>
          <w:position w:val="0"/>
        </w:rPr>
        <w:t>本公司涉及诉讼、债务担保、亏损合同、重组事项时，如该等事项很可能需要未来以交付资产或 提供劳务、其金额能够可靠计量的，确认为预计负债。</w:t>
      </w:r>
    </w:p>
    <w:p>
      <w:pPr>
        <w:pStyle w:val="Style30"/>
        <w:keepNext/>
        <w:keepLines/>
        <w:widowControl w:val="0"/>
        <w:shd w:val="clear" w:color="auto" w:fill="auto"/>
        <w:tabs>
          <w:tab w:pos="1215" w:val="left"/>
        </w:tabs>
        <w:bidi w:val="0"/>
        <w:spacing w:before="0" w:after="0" w:line="408" w:lineRule="exact"/>
        <w:ind w:left="0" w:right="0" w:firstLine="72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color w:val="000000"/>
          <w:spacing w:val="0"/>
          <w:w w:val="100"/>
          <w:position w:val="0"/>
        </w:rPr>
        <w:t>、</w:t>
        <w:tab/>
        <w:t>预计负债的确认标准</w:t>
      </w:r>
      <w:bookmarkEnd w:id="1305"/>
      <w:bookmarkEnd w:id="1306"/>
      <w:bookmarkEnd w:id="1308"/>
    </w:p>
    <w:p>
      <w:pPr>
        <w:pStyle w:val="Style12"/>
        <w:keepNext w:val="0"/>
        <w:keepLines w:val="0"/>
        <w:widowControl w:val="0"/>
        <w:shd w:val="clear" w:color="auto" w:fill="auto"/>
        <w:bidi w:val="0"/>
        <w:spacing w:before="0" w:after="0" w:line="408" w:lineRule="exact"/>
        <w:ind w:left="0" w:right="0" w:firstLine="720"/>
        <w:jc w:val="both"/>
      </w:pPr>
      <w:r>
        <w:rPr>
          <w:color w:val="000000"/>
          <w:spacing w:val="0"/>
          <w:w w:val="100"/>
          <w:position w:val="0"/>
        </w:rPr>
        <w:t>与或有事项相关的义务同时满足下列条件时，本公司确认为预计负债：</w:t>
      </w:r>
    </w:p>
    <w:p>
      <w:pPr>
        <w:pStyle w:val="Style12"/>
        <w:keepNext w:val="0"/>
        <w:keepLines w:val="0"/>
        <w:widowControl w:val="0"/>
        <w:shd w:val="clear" w:color="auto" w:fill="auto"/>
        <w:tabs>
          <w:tab w:pos="1215" w:val="left"/>
        </w:tabs>
        <w:bidi w:val="0"/>
        <w:spacing w:before="0" w:after="0" w:line="408" w:lineRule="exact"/>
        <w:ind w:left="0" w:right="0" w:firstLine="720"/>
        <w:jc w:val="both"/>
      </w:pPr>
      <w:bookmarkStart w:id="1309" w:name="bookmark1309"/>
      <w:r>
        <w:rPr>
          <w:color w:val="000000"/>
          <w:spacing w:val="0"/>
          <w:w w:val="100"/>
          <w:position w:val="0"/>
        </w:rPr>
        <w:t>（</w:t>
      </w:r>
      <w:bookmarkEnd w:id="1309"/>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12"/>
        <w:keepNext w:val="0"/>
        <w:keepLines w:val="0"/>
        <w:widowControl w:val="0"/>
        <w:shd w:val="clear" w:color="auto" w:fill="auto"/>
        <w:tabs>
          <w:tab w:pos="1215" w:val="left"/>
        </w:tabs>
        <w:bidi w:val="0"/>
        <w:spacing w:before="0" w:after="0" w:line="408" w:lineRule="exact"/>
        <w:ind w:left="0" w:right="0" w:firstLine="720"/>
        <w:jc w:val="both"/>
      </w:pPr>
      <w:bookmarkStart w:id="1310" w:name="bookmark1310"/>
      <w:r>
        <w:rPr>
          <w:color w:val="000000"/>
          <w:spacing w:val="0"/>
          <w:w w:val="100"/>
          <w:position w:val="0"/>
        </w:rPr>
        <w:t>（</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12"/>
        <w:keepNext w:val="0"/>
        <w:keepLines w:val="0"/>
        <w:widowControl w:val="0"/>
        <w:shd w:val="clear" w:color="auto" w:fill="auto"/>
        <w:tabs>
          <w:tab w:pos="1215" w:val="left"/>
        </w:tabs>
        <w:bidi w:val="0"/>
        <w:spacing w:before="0" w:after="380" w:line="408" w:lineRule="exact"/>
        <w:ind w:left="0" w:right="0" w:firstLine="720"/>
        <w:jc w:val="both"/>
      </w:pPr>
      <w:bookmarkStart w:id="1311" w:name="bookmark1311"/>
      <w:r>
        <w:rPr>
          <w:color w:val="000000"/>
          <w:spacing w:val="0"/>
          <w:w w:val="100"/>
          <w:position w:val="0"/>
        </w:rPr>
        <w:t>（</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0"/>
        <w:keepNext/>
        <w:keepLines/>
        <w:widowControl w:val="0"/>
        <w:shd w:val="clear" w:color="auto" w:fill="auto"/>
        <w:tabs>
          <w:tab w:pos="1215" w:val="left"/>
        </w:tabs>
        <w:bidi w:val="0"/>
        <w:spacing w:before="0" w:after="0" w:line="408" w:lineRule="exact"/>
        <w:ind w:left="0" w:right="0" w:firstLine="72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color w:val="000000"/>
          <w:spacing w:val="0"/>
          <w:w w:val="100"/>
          <w:position w:val="0"/>
        </w:rPr>
        <w:t>、</w:t>
        <w:tab/>
        <w:t>预计负债的计量方法</w:t>
      </w:r>
      <w:bookmarkEnd w:id="1312"/>
      <w:bookmarkEnd w:id="1313"/>
      <w:bookmarkEnd w:id="1315"/>
    </w:p>
    <w:p>
      <w:pPr>
        <w:pStyle w:val="Style12"/>
        <w:keepNext w:val="0"/>
        <w:keepLines w:val="0"/>
        <w:widowControl w:val="0"/>
        <w:shd w:val="clear" w:color="auto" w:fill="auto"/>
        <w:bidi w:val="0"/>
        <w:spacing w:before="0" w:after="0" w:line="408" w:lineRule="exact"/>
        <w:ind w:left="0" w:right="0" w:firstLine="720"/>
        <w:jc w:val="both"/>
      </w:pPr>
      <w:r>
        <w:rPr>
          <w:color w:val="000000"/>
          <w:spacing w:val="0"/>
          <w:w w:val="100"/>
          <w:position w:val="0"/>
        </w:rPr>
        <w:t>本公司预计负债按履行相关现时义务所需的支出的最佳估计数进行初始计量。</w:t>
      </w:r>
    </w:p>
    <w:p>
      <w:pPr>
        <w:pStyle w:val="Style12"/>
        <w:keepNext w:val="0"/>
        <w:keepLines w:val="0"/>
        <w:widowControl w:val="0"/>
        <w:shd w:val="clear" w:color="auto" w:fill="auto"/>
        <w:bidi w:val="0"/>
        <w:spacing w:before="0" w:after="0" w:line="408" w:lineRule="exact"/>
        <w:ind w:left="0" w:right="0" w:firstLine="720"/>
        <w:jc w:val="both"/>
      </w:pPr>
      <w:r>
        <w:rPr>
          <w:color w:val="000000"/>
          <w:spacing w:val="0"/>
          <w:w w:val="100"/>
          <w:position w:val="0"/>
        </w:rPr>
        <w:t>本公司在确定最佳估计数时，综合考虑与或有事项有关的风险、不确定性和货币时间价值等因素。</w:t>
      </w:r>
    </w:p>
    <w:p>
      <w:pPr>
        <w:pStyle w:val="Style12"/>
        <w:keepNext w:val="0"/>
        <w:keepLines w:val="0"/>
        <w:widowControl w:val="0"/>
        <w:shd w:val="clear" w:color="auto" w:fill="auto"/>
        <w:bidi w:val="0"/>
        <w:spacing w:before="0" w:after="0" w:line="408" w:lineRule="exact"/>
        <w:ind w:left="0" w:right="0" w:firstLine="720"/>
        <w:jc w:val="both"/>
      </w:pPr>
      <w:r>
        <w:rPr>
          <w:color w:val="000000"/>
          <w:spacing w:val="0"/>
          <w:w w:val="100"/>
          <w:position w:val="0"/>
        </w:rPr>
        <w:t>对于货币时间价值影响重大的，通过对相关未来现金流出进行折现后确定最佳估计数。</w:t>
      </w:r>
    </w:p>
    <w:p>
      <w:pPr>
        <w:pStyle w:val="Style12"/>
        <w:keepNext w:val="0"/>
        <w:keepLines w:val="0"/>
        <w:widowControl w:val="0"/>
        <w:shd w:val="clear" w:color="auto" w:fill="auto"/>
        <w:bidi w:val="0"/>
        <w:spacing w:before="0" w:after="0" w:line="408" w:lineRule="exact"/>
        <w:ind w:left="0" w:right="0" w:firstLine="720"/>
        <w:jc w:val="both"/>
      </w:pPr>
      <w:r>
        <w:rPr>
          <w:color w:val="000000"/>
          <w:spacing w:val="0"/>
          <w:w w:val="100"/>
          <w:position w:val="0"/>
        </w:rPr>
        <w:t>最佳估计数分别以下情况处理：</w:t>
      </w:r>
    </w:p>
    <w:p>
      <w:pPr>
        <w:pStyle w:val="Style12"/>
        <w:keepNext w:val="0"/>
        <w:keepLines w:val="0"/>
        <w:widowControl w:val="0"/>
        <w:shd w:val="clear" w:color="auto" w:fill="auto"/>
        <w:bidi w:val="0"/>
        <w:spacing w:before="0" w:after="0" w:line="408" w:lineRule="exact"/>
        <w:ind w:left="720" w:right="0" w:firstLine="0"/>
        <w:jc w:val="both"/>
      </w:pPr>
      <w:r>
        <w:rPr>
          <w:color w:val="000000"/>
          <w:spacing w:val="0"/>
          <w:w w:val="100"/>
          <w:position w:val="0"/>
        </w:rPr>
        <w:t>所需支出存在一个连续范围（或区间），且该范围内各种结果发生的可能性相同的，则最佳估计数 按照该范围的中间值即上下限金额的平均数确定。</w:t>
      </w:r>
    </w:p>
    <w:p>
      <w:pPr>
        <w:pStyle w:val="Style12"/>
        <w:keepNext w:val="0"/>
        <w:keepLines w:val="0"/>
        <w:widowControl w:val="0"/>
        <w:shd w:val="clear" w:color="auto" w:fill="auto"/>
        <w:bidi w:val="0"/>
        <w:spacing w:before="0" w:after="0" w:line="408" w:lineRule="exact"/>
        <w:ind w:left="720" w:right="0" w:firstLine="0"/>
        <w:jc w:val="both"/>
      </w:pPr>
      <w:r>
        <w:rPr>
          <w:color w:val="000000"/>
          <w:spacing w:val="0"/>
          <w:w w:val="100"/>
          <w:position w:val="0"/>
        </w:rPr>
        <w:t xml:space="preserve">所需支出不存在一个连续范围（或区间），或虽然存在一个连续范围但该范围内各种结果发生的可 </w:t>
      </w:r>
      <w:r>
        <w:rPr>
          <w:color w:val="000000"/>
          <w:spacing w:val="0"/>
          <w:w w:val="100"/>
          <w:position w:val="0"/>
        </w:rPr>
        <w:t>能性不相同的，如或有事项涉及单个项目的，则最佳估计数按照最可能发生金额确定；如或有事 项涉及多个项目的，则最佳估计数按各种可能结果及相关概率计算确定。</w:t>
      </w:r>
    </w:p>
    <w:p>
      <w:pPr>
        <w:pStyle w:val="Style12"/>
        <w:keepNext w:val="0"/>
        <w:keepLines w:val="0"/>
        <w:widowControl w:val="0"/>
        <w:shd w:val="clear" w:color="auto" w:fill="auto"/>
        <w:bidi w:val="0"/>
        <w:spacing w:before="0" w:after="400" w:line="398" w:lineRule="exact"/>
        <w:ind w:left="720" w:right="0" w:firstLine="0"/>
        <w:jc w:val="both"/>
      </w:pPr>
      <w:r>
        <w:rPr>
          <w:color w:val="000000"/>
          <w:spacing w:val="0"/>
          <w:w w:val="100"/>
          <w:position w:val="0"/>
        </w:rPr>
        <w:t>本公司清偿预计负债所需支出全部或部分预期由第三方补偿的，补偿金额在基本确定能够收到时， 作为资产单独确认，确认的补偿金额不超过预计负债的账面价值。</w:t>
      </w:r>
    </w:p>
    <w:p>
      <w:pPr>
        <w:pStyle w:val="Style12"/>
        <w:keepNext w:val="0"/>
        <w:keepLines w:val="0"/>
        <w:widowControl w:val="0"/>
        <w:shd w:val="clear" w:color="auto" w:fill="auto"/>
        <w:bidi w:val="0"/>
        <w:spacing w:before="0" w:after="0" w:line="398" w:lineRule="exact"/>
        <w:ind w:left="0" w:right="0" w:firstLine="0"/>
        <w:jc w:val="both"/>
      </w:pPr>
      <w:bookmarkStart w:id="1316" w:name="bookmark1316"/>
      <w:r>
        <w:rPr>
          <w:rFonts w:ascii="Times New Roman" w:eastAsia="Times New Roman" w:hAnsi="Times New Roman" w:cs="Times New Roman"/>
          <w:b/>
          <w:bCs/>
          <w:color w:val="000000"/>
          <w:spacing w:val="0"/>
          <w:w w:val="100"/>
          <w:position w:val="0"/>
        </w:rPr>
        <w:t>（</w:t>
      </w:r>
      <w:r>
        <w:rPr>
          <w:b/>
          <w:bCs/>
          <w:color w:val="000000"/>
          <w:spacing w:val="0"/>
          <w:w w:val="100"/>
          <w:position w:val="0"/>
        </w:rPr>
        <w:t>二十五</w:t>
      </w:r>
      <w:r>
        <w:rPr>
          <w:b/>
          <w:bCs/>
          <w:color w:val="000000"/>
          <w:spacing w:val="0"/>
          <w:w w:val="100"/>
          <w:position w:val="0"/>
        </w:rPr>
        <w:t>）</w:t>
      </w:r>
      <w:r>
        <w:rPr>
          <w:b/>
          <w:bCs/>
          <w:color w:val="000000"/>
          <w:spacing w:val="0"/>
          <w:w w:val="100"/>
          <w:position w:val="0"/>
        </w:rPr>
        <w:t>收入</w:t>
      </w:r>
      <w:bookmarkEnd w:id="1316"/>
    </w:p>
    <w:p>
      <w:pPr>
        <w:pStyle w:val="Style12"/>
        <w:keepNext w:val="0"/>
        <w:keepLines w:val="0"/>
        <w:widowControl w:val="0"/>
        <w:shd w:val="clear" w:color="auto" w:fill="auto"/>
        <w:bidi w:val="0"/>
        <w:spacing w:before="0" w:after="0" w:line="398" w:lineRule="exact"/>
        <w:ind w:left="720" w:right="0" w:firstLine="0"/>
        <w:jc w:val="both"/>
      </w:pPr>
      <w:r>
        <w:rPr>
          <w:color w:val="000000"/>
          <w:spacing w:val="0"/>
          <w:w w:val="100"/>
          <w:position w:val="0"/>
        </w:rPr>
        <w:t>本公司在履行了合同中的履约义务，即在客户取得相关商品或服务控制权时确认收入。取得相关 商品或服务控制权，是指能够主导该商品或服务的使用并从中获得几乎全部的经济利益。</w:t>
      </w:r>
    </w:p>
    <w:p>
      <w:pPr>
        <w:pStyle w:val="Style12"/>
        <w:keepNext w:val="0"/>
        <w:keepLines w:val="0"/>
        <w:widowControl w:val="0"/>
        <w:shd w:val="clear" w:color="auto" w:fill="auto"/>
        <w:bidi w:val="0"/>
        <w:spacing w:before="0" w:after="0" w:line="398" w:lineRule="exact"/>
        <w:ind w:left="720" w:right="0" w:firstLine="0"/>
        <w:jc w:val="both"/>
      </w:pPr>
      <w:r>
        <w:rPr>
          <w:color w:val="000000"/>
          <w:spacing w:val="0"/>
          <w:w w:val="100"/>
          <w:position w:val="0"/>
        </w:rPr>
        <w:t>合同中包含两项或多项履约义务的，本公司在合同开始日，按照各单项履约义务所承诺商品或服 务的单独售价的相对比例，将交易价格分摊至各单项履约义务。本公司按照分摊至各单项履约义 务的交易价格计量收入。</w:t>
      </w:r>
    </w:p>
    <w:p>
      <w:pPr>
        <w:pStyle w:val="Style12"/>
        <w:keepNext w:val="0"/>
        <w:keepLines w:val="0"/>
        <w:widowControl w:val="0"/>
        <w:shd w:val="clear" w:color="auto" w:fill="auto"/>
        <w:bidi w:val="0"/>
        <w:spacing w:before="0" w:after="0" w:line="398" w:lineRule="exact"/>
        <w:ind w:left="720" w:right="0" w:firstLine="0"/>
        <w:jc w:val="both"/>
      </w:pPr>
      <w:r>
        <w:rPr>
          <w:color w:val="000000"/>
          <w:spacing w:val="0"/>
          <w:w w:val="100"/>
          <w:position w:val="0"/>
        </w:rPr>
        <w:t>交易价格是指本公司因向客户转让商品或服务而预期有权收取的对价金额，不包括代第三方收取 的款项以及预期将退还给客户的款项。本公司根据合同条款，结合其以往的习惯做法确定交易价 格，并在确定交易价格时，考虑可变对价、合同中存在的重大融资成分、非现金对价、应付客户 对价等因素的影响。本公司以不超过在相关不确定性消除时累计已确认收入极可能不会发生重大 转回的金额确定包含可变对价的交易价格。合同中存在重大融资成分的，本公司按照假定客户在 取得商品或服务控制权时即以现金支付的应付金额确定交易价格，并在合同期间内采用实际利率 法摊销该交易价格与合同对价之间的差额。</w:t>
      </w:r>
    </w:p>
    <w:p>
      <w:pPr>
        <w:pStyle w:val="Style12"/>
        <w:keepNext w:val="0"/>
        <w:keepLines w:val="0"/>
        <w:widowControl w:val="0"/>
        <w:shd w:val="clear" w:color="auto" w:fill="auto"/>
        <w:bidi w:val="0"/>
        <w:spacing w:before="0" w:after="0" w:line="398" w:lineRule="exact"/>
        <w:ind w:left="0" w:right="0" w:firstLine="720"/>
        <w:jc w:val="both"/>
      </w:pPr>
      <w:r>
        <w:rPr>
          <w:color w:val="000000"/>
          <w:spacing w:val="0"/>
          <w:w w:val="100"/>
          <w:position w:val="0"/>
        </w:rPr>
        <w:t>满足下列条件之一的，属于在某一时段内履行履约义务，否则，属于在某一时点履行履约义务：</w:t>
      </w:r>
    </w:p>
    <w:p>
      <w:pPr>
        <w:pStyle w:val="Style12"/>
        <w:keepNext w:val="0"/>
        <w:keepLines w:val="0"/>
        <w:widowControl w:val="0"/>
        <w:shd w:val="clear" w:color="auto" w:fill="auto"/>
        <w:bidi w:val="0"/>
        <w:spacing w:before="0" w:after="0" w:line="399" w:lineRule="exact"/>
        <w:ind w:left="0" w:right="0" w:firstLine="720"/>
        <w:jc w:val="both"/>
      </w:pPr>
      <w:r>
        <w:rPr>
          <w:color w:val="000000"/>
          <w:spacing w:val="0"/>
          <w:w w:val="100"/>
          <w:position w:val="0"/>
        </w:rPr>
        <w:t>•</w:t>
      </w:r>
      <w:r>
        <w:rPr>
          <w:color w:val="000000"/>
          <w:spacing w:val="0"/>
          <w:w w:val="100"/>
          <w:position w:val="0"/>
        </w:rPr>
        <w:t>客户在本公司履约的同时即取得并消耗本公司履约所带来的经济利益。</w:t>
      </w:r>
    </w:p>
    <w:p>
      <w:pPr>
        <w:pStyle w:val="Style12"/>
        <w:keepNext w:val="0"/>
        <w:keepLines w:val="0"/>
        <w:widowControl w:val="0"/>
        <w:shd w:val="clear" w:color="auto" w:fill="auto"/>
        <w:bidi w:val="0"/>
        <w:spacing w:before="0" w:after="0" w:line="399" w:lineRule="exact"/>
        <w:ind w:left="0" w:right="0" w:firstLine="720"/>
        <w:jc w:val="both"/>
      </w:pPr>
      <w:r>
        <w:rPr>
          <w:color w:val="000000"/>
          <w:spacing w:val="0"/>
          <w:w w:val="100"/>
          <w:position w:val="0"/>
        </w:rPr>
        <w:t>•</w:t>
      </w:r>
      <w:r>
        <w:rPr>
          <w:color w:val="000000"/>
          <w:spacing w:val="0"/>
          <w:w w:val="100"/>
          <w:position w:val="0"/>
        </w:rPr>
        <w:t>客户能够控制本公司履约过程中在建的商品。</w:t>
      </w:r>
    </w:p>
    <w:p>
      <w:pPr>
        <w:pStyle w:val="Style1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w:t>
      </w:r>
      <w:r>
        <w:rPr>
          <w:color w:val="000000"/>
          <w:spacing w:val="0"/>
          <w:w w:val="100"/>
          <w:position w:val="0"/>
        </w:rPr>
        <w:t>本公司履约过程中所产出的商品具有不可替代用途，且本公司在整个合同期内有权就累计至今 已完成的履约部分收取款项。</w:t>
      </w:r>
    </w:p>
    <w:p>
      <w:pPr>
        <w:pStyle w:val="Style1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对于在某一时段内履行的履约义务，本公司在该段时间内按照履约进度确认收入，但是，履约进 度不能合理确定的除外。本公司考虑商品或服务的性质，采用产出法或投入法确定履约进度。当 履约进度不能合理确定时，已经发生的成本预计能够得到补偿的，本公司按照已经发生的成本金 额确认收入，直到履约进度能够合理确定为止。</w:t>
      </w:r>
    </w:p>
    <w:p>
      <w:pPr>
        <w:pStyle w:val="Style1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对于在某一时点履行的履约义务，本公司在客户取得相关商品或服务控制权时点确认收入。在判 断客户是否已取得商品或服务控制权时，本公司考虑下列迹象：</w:t>
      </w:r>
    </w:p>
    <w:p>
      <w:pPr>
        <w:pStyle w:val="Style1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12"/>
        <w:keepNext w:val="0"/>
        <w:keepLines w:val="0"/>
        <w:widowControl w:val="0"/>
        <w:shd w:val="clear" w:color="auto" w:fill="auto"/>
        <w:bidi w:val="0"/>
        <w:spacing w:before="0" w:after="0" w:line="399" w:lineRule="exact"/>
        <w:ind w:left="0" w:right="0" w:firstLine="720"/>
        <w:jc w:val="both"/>
      </w:pPr>
      <w:r>
        <w:rPr>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12"/>
        <w:keepNext w:val="0"/>
        <w:keepLines w:val="0"/>
        <w:widowControl w:val="0"/>
        <w:shd w:val="clear" w:color="auto" w:fill="auto"/>
        <w:bidi w:val="0"/>
        <w:spacing w:before="0" w:after="0" w:line="399" w:lineRule="exact"/>
        <w:ind w:left="0" w:right="0" w:firstLine="720"/>
        <w:jc w:val="both"/>
      </w:pPr>
      <w:r>
        <w:rPr>
          <w:color w:val="000000"/>
          <w:spacing w:val="0"/>
          <w:w w:val="100"/>
          <w:position w:val="0"/>
        </w:rPr>
        <w:t>•</w:t>
      </w:r>
      <w:r>
        <w:rPr>
          <w:color w:val="000000"/>
          <w:spacing w:val="0"/>
          <w:w w:val="100"/>
          <w:position w:val="0"/>
        </w:rPr>
        <w:t>本公司已将该商品实物转移给客户，即客户已实物占有该商品。</w:t>
      </w:r>
    </w:p>
    <w:p>
      <w:pPr>
        <w:pStyle w:val="Style1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w:t>
      </w:r>
      <w:r>
        <w:rPr>
          <w:color w:val="000000"/>
          <w:spacing w:val="0"/>
          <w:w w:val="100"/>
          <w:position w:val="0"/>
        </w:rPr>
        <w:t>本公司已将该商品所有权上的主要风险和报酬转移给客户，即客户已取得该商品所有权上的主 要风险和报酬。</w:t>
      </w:r>
    </w:p>
    <w:p>
      <w:pPr>
        <w:pStyle w:val="Style12"/>
        <w:keepNext w:val="0"/>
        <w:keepLines w:val="0"/>
        <w:widowControl w:val="0"/>
        <w:shd w:val="clear" w:color="auto" w:fill="auto"/>
        <w:bidi w:val="0"/>
        <w:spacing w:before="0" w:after="0" w:line="398" w:lineRule="exact"/>
        <w:ind w:left="0" w:right="0" w:firstLine="720"/>
        <w:jc w:val="both"/>
      </w:pPr>
      <w:r>
        <w:rPr>
          <w:color w:val="000000"/>
          <w:spacing w:val="0"/>
          <w:w w:val="100"/>
          <w:position w:val="0"/>
        </w:rPr>
        <w:t>•</w:t>
      </w:r>
      <w:r>
        <w:rPr>
          <w:color w:val="000000"/>
          <w:spacing w:val="0"/>
          <w:w w:val="100"/>
          <w:position w:val="0"/>
        </w:rPr>
        <w:t>客户已接受该商品或服务等。</w:t>
      </w:r>
    </w:p>
    <w:p>
      <w:pPr>
        <w:pStyle w:val="Style12"/>
        <w:keepNext w:val="0"/>
        <w:keepLines w:val="0"/>
        <w:widowControl w:val="0"/>
        <w:shd w:val="clear" w:color="auto" w:fill="auto"/>
        <w:bidi w:val="0"/>
        <w:spacing w:before="0" w:after="160" w:line="398" w:lineRule="exact"/>
        <w:ind w:left="0" w:right="0" w:firstLine="720"/>
        <w:jc w:val="both"/>
      </w:pPr>
      <w:r>
        <w:rPr>
          <w:color w:val="000000"/>
          <w:spacing w:val="0"/>
          <w:w w:val="100"/>
          <w:position w:val="0"/>
        </w:rPr>
        <w:t>与本公司取得收入的主要业务类型相关的具体会计政策描述如下：</w:t>
      </w:r>
    </w:p>
    <w:p>
      <w:pPr>
        <w:pStyle w:val="Style12"/>
        <w:keepNext w:val="0"/>
        <w:keepLines w:val="0"/>
        <w:widowControl w:val="0"/>
        <w:shd w:val="clear" w:color="auto" w:fill="auto"/>
        <w:tabs>
          <w:tab w:pos="1074" w:val="left"/>
        </w:tabs>
        <w:bidi w:val="0"/>
        <w:spacing w:before="0" w:after="0" w:line="415" w:lineRule="auto"/>
        <w:ind w:left="0" w:right="0" w:firstLine="720"/>
        <w:jc w:val="both"/>
      </w:pPr>
      <w:bookmarkStart w:id="1317" w:name="bookmark1317"/>
      <w:r>
        <w:rPr>
          <w:rFonts w:ascii="Times New Roman" w:eastAsia="Times New Roman" w:hAnsi="Times New Roman" w:cs="Times New Roman"/>
          <w:color w:val="000000"/>
          <w:spacing w:val="0"/>
          <w:w w:val="100"/>
          <w:position w:val="0"/>
        </w:rPr>
        <w:t>1</w:t>
      </w:r>
      <w:bookmarkEnd w:id="1317"/>
      <w:r>
        <w:rPr>
          <w:color w:val="000000"/>
          <w:spacing w:val="0"/>
          <w:w w:val="100"/>
          <w:position w:val="0"/>
        </w:rPr>
        <w:t>、</w:t>
        <w:tab/>
        <w:t>经纪业务收入</w:t>
      </w:r>
    </w:p>
    <w:p>
      <w:pPr>
        <w:pStyle w:val="Style12"/>
        <w:keepNext w:val="0"/>
        <w:keepLines w:val="0"/>
        <w:widowControl w:val="0"/>
        <w:shd w:val="clear" w:color="auto" w:fill="auto"/>
        <w:bidi w:val="0"/>
        <w:spacing w:before="0" w:after="160" w:line="398" w:lineRule="exact"/>
        <w:ind w:left="0" w:right="0" w:firstLine="720"/>
        <w:jc w:val="both"/>
      </w:pPr>
      <w:r>
        <w:rPr>
          <w:color w:val="000000"/>
          <w:spacing w:val="0"/>
          <w:w w:val="100"/>
          <w:position w:val="0"/>
        </w:rPr>
        <w:t>代理买卖证券业务及期货经纪业务在交易完成日根据成交金额和约定的费率确认收入。</w:t>
      </w:r>
    </w:p>
    <w:p>
      <w:pPr>
        <w:pStyle w:val="Style12"/>
        <w:keepNext w:val="0"/>
        <w:keepLines w:val="0"/>
        <w:widowControl w:val="0"/>
        <w:shd w:val="clear" w:color="auto" w:fill="auto"/>
        <w:tabs>
          <w:tab w:pos="1098" w:val="left"/>
        </w:tabs>
        <w:bidi w:val="0"/>
        <w:spacing w:before="0" w:after="0" w:line="415" w:lineRule="auto"/>
        <w:ind w:left="0" w:right="0" w:firstLine="720"/>
        <w:jc w:val="both"/>
      </w:pPr>
      <w:bookmarkStart w:id="1318" w:name="bookmark1318"/>
      <w:r>
        <w:rPr>
          <w:rFonts w:ascii="Times New Roman" w:eastAsia="Times New Roman" w:hAnsi="Times New Roman" w:cs="Times New Roman"/>
          <w:color w:val="000000"/>
          <w:spacing w:val="0"/>
          <w:w w:val="100"/>
          <w:position w:val="0"/>
        </w:rPr>
        <w:t>2</w:t>
      </w:r>
      <w:bookmarkEnd w:id="1318"/>
      <w:r>
        <w:rPr>
          <w:color w:val="000000"/>
          <w:spacing w:val="0"/>
          <w:w w:val="100"/>
          <w:position w:val="0"/>
        </w:rPr>
        <w:t>、</w:t>
        <w:tab/>
        <w:t>投资银行业务收入</w:t>
      </w:r>
    </w:p>
    <w:p>
      <w:pPr>
        <w:pStyle w:val="Style12"/>
        <w:keepNext w:val="0"/>
        <w:keepLines w:val="0"/>
        <w:widowControl w:val="0"/>
        <w:shd w:val="clear" w:color="auto" w:fill="auto"/>
        <w:bidi w:val="0"/>
        <w:spacing w:before="0" w:after="160" w:line="398" w:lineRule="exact"/>
        <w:ind w:left="720" w:right="0" w:firstLine="0"/>
        <w:jc w:val="both"/>
      </w:pPr>
      <w:r>
        <w:rPr>
          <w:color w:val="000000"/>
          <w:spacing w:val="0"/>
          <w:w w:val="100"/>
          <w:position w:val="0"/>
        </w:rPr>
        <w:t>从事证券承销业务在承销合同中约定的约定义务完成时点按照合同约定的金额确认收入。从事证 券发行上市保荐业务，在合同开始日对保荐业务合同中包含的各单项履约义务进行识别，并在各 单项履约义务完成时点按照合同约定的金额确认收入。</w:t>
      </w:r>
    </w:p>
    <w:p>
      <w:pPr>
        <w:pStyle w:val="Style12"/>
        <w:keepNext w:val="0"/>
        <w:keepLines w:val="0"/>
        <w:widowControl w:val="0"/>
        <w:shd w:val="clear" w:color="auto" w:fill="auto"/>
        <w:tabs>
          <w:tab w:pos="1098" w:val="left"/>
        </w:tabs>
        <w:bidi w:val="0"/>
        <w:spacing w:before="0" w:after="0" w:line="415" w:lineRule="auto"/>
        <w:ind w:left="0" w:right="0" w:firstLine="720"/>
        <w:jc w:val="both"/>
      </w:pPr>
      <w:bookmarkStart w:id="1319" w:name="bookmark1319"/>
      <w:r>
        <w:rPr>
          <w:rFonts w:ascii="Times New Roman" w:eastAsia="Times New Roman" w:hAnsi="Times New Roman" w:cs="Times New Roman"/>
          <w:color w:val="000000"/>
          <w:spacing w:val="0"/>
          <w:w w:val="100"/>
          <w:position w:val="0"/>
        </w:rPr>
        <w:t>3</w:t>
      </w:r>
      <w:bookmarkEnd w:id="1319"/>
      <w:r>
        <w:rPr>
          <w:color w:val="000000"/>
          <w:spacing w:val="0"/>
          <w:w w:val="100"/>
          <w:position w:val="0"/>
        </w:rPr>
        <w:t>、</w:t>
        <w:tab/>
        <w:t>资产管理业务收入</w:t>
      </w:r>
    </w:p>
    <w:p>
      <w:pPr>
        <w:pStyle w:val="Style12"/>
        <w:keepNext w:val="0"/>
        <w:keepLines w:val="0"/>
        <w:widowControl w:val="0"/>
        <w:shd w:val="clear" w:color="auto" w:fill="auto"/>
        <w:bidi w:val="0"/>
        <w:spacing w:before="0" w:after="160" w:line="398" w:lineRule="exact"/>
        <w:ind w:left="720" w:right="0" w:firstLine="0"/>
        <w:jc w:val="both"/>
      </w:pPr>
      <w:r>
        <w:rPr>
          <w:color w:val="000000"/>
          <w:spacing w:val="0"/>
          <w:w w:val="100"/>
          <w:position w:val="0"/>
        </w:rPr>
        <w:t>本公司接受客户委托负责经营管理受托资产，由于本公司在履约的同时委托客户即取得并消耗本 公司履约所带来的经济利益，因此本公司在履约义务履行期间内根据受托管理资产规模及约定费 率确认收入；本公司提供资产管理业务根据受托资产业绩状况可能收取额外的业绩报酬，本公司 在业绩评价周期期末，在与业绩报酬相关的不确定性消除、已确认的累计收入金额很可能不会发 生重大转回时，按照合同或协议约定的计算方法确认为当期收入。</w:t>
      </w:r>
    </w:p>
    <w:p>
      <w:pPr>
        <w:pStyle w:val="Style12"/>
        <w:keepNext w:val="0"/>
        <w:keepLines w:val="0"/>
        <w:widowControl w:val="0"/>
        <w:shd w:val="clear" w:color="auto" w:fill="auto"/>
        <w:tabs>
          <w:tab w:pos="1098" w:val="left"/>
        </w:tabs>
        <w:bidi w:val="0"/>
        <w:spacing w:before="0" w:after="0" w:line="415" w:lineRule="auto"/>
        <w:ind w:left="0" w:right="0" w:firstLine="720"/>
        <w:jc w:val="both"/>
      </w:pPr>
      <w:bookmarkStart w:id="1320" w:name="bookmark1320"/>
      <w:r>
        <w:rPr>
          <w:rFonts w:ascii="Times New Roman" w:eastAsia="Times New Roman" w:hAnsi="Times New Roman" w:cs="Times New Roman"/>
          <w:color w:val="000000"/>
          <w:spacing w:val="0"/>
          <w:w w:val="100"/>
          <w:position w:val="0"/>
        </w:rPr>
        <w:t>4</w:t>
      </w:r>
      <w:bookmarkEnd w:id="1320"/>
      <w:r>
        <w:rPr>
          <w:color w:val="000000"/>
          <w:spacing w:val="0"/>
          <w:w w:val="100"/>
          <w:position w:val="0"/>
        </w:rPr>
        <w:t>、</w:t>
        <w:tab/>
        <w:t>利息收入</w:t>
      </w:r>
    </w:p>
    <w:p>
      <w:pPr>
        <w:pStyle w:val="Style12"/>
        <w:keepNext w:val="0"/>
        <w:keepLines w:val="0"/>
        <w:widowControl w:val="0"/>
        <w:shd w:val="clear" w:color="auto" w:fill="auto"/>
        <w:bidi w:val="0"/>
        <w:spacing w:before="0" w:after="160" w:line="398" w:lineRule="exact"/>
        <w:ind w:left="0" w:right="0" w:firstLine="720"/>
        <w:jc w:val="both"/>
      </w:pPr>
      <w:r>
        <w:rPr>
          <w:color w:val="000000"/>
          <w:spacing w:val="0"/>
          <w:w w:val="100"/>
          <w:position w:val="0"/>
        </w:rPr>
        <w:t>利息收入和利息支出是按照借出和借入货币资金的时间和实际利率计算确定的。</w:t>
      </w:r>
    </w:p>
    <w:p>
      <w:pPr>
        <w:pStyle w:val="Style12"/>
        <w:keepNext w:val="0"/>
        <w:keepLines w:val="0"/>
        <w:widowControl w:val="0"/>
        <w:shd w:val="clear" w:color="auto" w:fill="auto"/>
        <w:tabs>
          <w:tab w:pos="1098" w:val="left"/>
        </w:tabs>
        <w:bidi w:val="0"/>
        <w:spacing w:before="0" w:after="0" w:line="415" w:lineRule="auto"/>
        <w:ind w:left="0" w:right="0" w:firstLine="720"/>
        <w:jc w:val="both"/>
      </w:pPr>
      <w:bookmarkStart w:id="1321" w:name="bookmark1321"/>
      <w:r>
        <w:rPr>
          <w:rFonts w:ascii="Times New Roman" w:eastAsia="Times New Roman" w:hAnsi="Times New Roman" w:cs="Times New Roman"/>
          <w:color w:val="000000"/>
          <w:spacing w:val="0"/>
          <w:w w:val="100"/>
          <w:position w:val="0"/>
        </w:rPr>
        <w:t>5</w:t>
      </w:r>
      <w:bookmarkEnd w:id="1321"/>
      <w:r>
        <w:rPr>
          <w:color w:val="000000"/>
          <w:spacing w:val="0"/>
          <w:w w:val="100"/>
          <w:position w:val="0"/>
        </w:rPr>
        <w:t>、</w:t>
        <w:tab/>
        <w:t>投资收益</w:t>
      </w:r>
    </w:p>
    <w:p>
      <w:pPr>
        <w:pStyle w:val="Style12"/>
        <w:keepNext w:val="0"/>
        <w:keepLines w:val="0"/>
        <w:widowControl w:val="0"/>
        <w:shd w:val="clear" w:color="auto" w:fill="auto"/>
        <w:bidi w:val="0"/>
        <w:spacing w:before="0" w:after="0" w:line="398" w:lineRule="exact"/>
        <w:ind w:left="720" w:right="0" w:firstLine="0"/>
        <w:jc w:val="both"/>
      </w:pPr>
      <w:r>
        <w:rPr>
          <w:color w:val="000000"/>
          <w:spacing w:val="0"/>
          <w:w w:val="100"/>
          <w:position w:val="0"/>
        </w:rPr>
        <w:t>公司持有的交易性金融资产、其他权益工具投资、债权投资、其他债权投资、衍生金融工具及其 他投资在持有期间取得的利息、红利、股息或现金股利确认当期收益。</w:t>
      </w:r>
    </w:p>
    <w:p>
      <w:pPr>
        <w:pStyle w:val="Style12"/>
        <w:keepNext w:val="0"/>
        <w:keepLines w:val="0"/>
        <w:widowControl w:val="0"/>
        <w:shd w:val="clear" w:color="auto" w:fill="auto"/>
        <w:bidi w:val="0"/>
        <w:spacing w:before="0" w:after="160" w:line="398" w:lineRule="exact"/>
        <w:ind w:left="720" w:right="0" w:firstLine="0"/>
        <w:jc w:val="both"/>
      </w:pPr>
      <w:r>
        <w:rPr>
          <w:color w:val="000000"/>
          <w:spacing w:val="0"/>
          <w:w w:val="100"/>
          <w:position w:val="0"/>
        </w:rPr>
        <w:t>金融资产转移满足终止确认条件的，应当将下列两项金额的差异计入投资收益：</w:t>
      </w:r>
    </w:p>
    <w:p>
      <w:pPr>
        <w:pStyle w:val="Style12"/>
        <w:keepNext w:val="0"/>
        <w:keepLines w:val="0"/>
        <w:widowControl w:val="0"/>
        <w:shd w:val="clear" w:color="auto" w:fill="auto"/>
        <w:bidi w:val="0"/>
        <w:spacing w:before="0" w:after="0" w:line="415"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被转移金融资产在终止确认日的账面价值；</w:t>
      </w:r>
    </w:p>
    <w:p>
      <w:pPr>
        <w:pStyle w:val="Style12"/>
        <w:keepNext w:val="0"/>
        <w:keepLines w:val="0"/>
        <w:widowControl w:val="0"/>
        <w:shd w:val="clear" w:color="auto" w:fill="auto"/>
        <w:bidi w:val="0"/>
        <w:spacing w:before="0" w:after="0" w:line="398" w:lineRule="exact"/>
        <w:ind w:left="7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因转移金融资产而收到的对价，与原直接计入其他综合收益的公允价值变动累计额中对应终止确 认部分的金额（涉及转移的金融资产为以公允价值计量且其变动计入其他综合收益的债权投资） 之和。</w:t>
      </w:r>
    </w:p>
    <w:p>
      <w:pPr>
        <w:pStyle w:val="Style12"/>
        <w:keepNext w:val="0"/>
        <w:keepLines w:val="0"/>
        <w:widowControl w:val="0"/>
        <w:shd w:val="clear" w:color="auto" w:fill="auto"/>
        <w:bidi w:val="0"/>
        <w:spacing w:before="0" w:after="400" w:line="398" w:lineRule="exact"/>
        <w:ind w:left="720" w:right="0" w:firstLine="0"/>
        <w:jc w:val="both"/>
      </w:pPr>
      <w:r>
        <w:rPr>
          <w:color w:val="000000"/>
          <w:spacing w:val="0"/>
          <w:w w:val="100"/>
          <w:position w:val="0"/>
        </w:rPr>
        <w:t>采用成本法核算的长期股权投资的，按被投资单位宣告发放的现金股利或利润中属于公司的部分 确认收益；采用权益法核算的长期股权投资，根据被投资单位实现的净利润或经调整的净利润计 算应享有的份额确认投资收益。</w:t>
      </w:r>
    </w:p>
    <w:p>
      <w:pPr>
        <w:pStyle w:val="Style21"/>
        <w:keepNext/>
        <w:keepLines/>
        <w:widowControl w:val="0"/>
        <w:shd w:val="clear" w:color="auto" w:fill="auto"/>
        <w:bidi w:val="0"/>
        <w:spacing w:before="0" w:after="0" w:line="389" w:lineRule="exact"/>
        <w:ind w:left="0" w:right="0" w:firstLine="0"/>
        <w:jc w:val="both"/>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利润分配</w:t>
      </w:r>
      <w:bookmarkEnd w:id="1322"/>
      <w:bookmarkEnd w:id="1323"/>
      <w:bookmarkEnd w:id="1324"/>
    </w:p>
    <w:p>
      <w:pPr>
        <w:pStyle w:val="Style21"/>
        <w:keepNext/>
        <w:keepLines/>
        <w:widowControl w:val="0"/>
        <w:shd w:val="clear" w:color="auto" w:fill="auto"/>
        <w:tabs>
          <w:tab w:pos="1267" w:val="left"/>
        </w:tabs>
        <w:bidi w:val="0"/>
        <w:spacing w:before="0" w:after="0" w:line="389" w:lineRule="exact"/>
        <w:ind w:left="0" w:right="0" w:firstLine="720"/>
        <w:jc w:val="both"/>
      </w:pPr>
      <w:bookmarkStart w:id="1322" w:name="bookmark1322"/>
      <w:bookmarkStart w:id="1323" w:name="bookmark1323"/>
      <w:bookmarkStart w:id="1325" w:name="bookmark1325"/>
      <w:r>
        <w:rPr>
          <w:rFonts w:ascii="Times New Roman" w:eastAsia="Times New Roman" w:hAnsi="Times New Roman" w:cs="Times New Roman"/>
          <w:color w:val="000000"/>
          <w:spacing w:val="0"/>
          <w:w w:val="100"/>
          <w:position w:val="0"/>
        </w:rPr>
        <w:t>1</w:t>
      </w:r>
      <w:bookmarkEnd w:id="1325"/>
      <w:r>
        <w:rPr>
          <w:color w:val="000000"/>
          <w:spacing w:val="0"/>
          <w:w w:val="100"/>
          <w:position w:val="0"/>
        </w:rPr>
        <w:t>、</w:t>
        <w:tab/>
        <w:t>盈余公积计提</w:t>
      </w:r>
      <w:bookmarkEnd w:id="1322"/>
      <w:bookmarkEnd w:id="1323"/>
    </w:p>
    <w:p>
      <w:pPr>
        <w:pStyle w:val="Style12"/>
        <w:keepNext w:val="0"/>
        <w:keepLines w:val="0"/>
        <w:widowControl w:val="0"/>
        <w:shd w:val="clear" w:color="auto" w:fill="auto"/>
        <w:bidi w:val="0"/>
        <w:spacing w:before="0" w:after="0" w:line="389" w:lineRule="exact"/>
        <w:ind w:left="1280" w:right="0" w:firstLine="0"/>
        <w:jc w:val="both"/>
      </w:pPr>
      <w:r>
        <w:rPr>
          <w:color w:val="000000"/>
          <w:spacing w:val="0"/>
          <w:w w:val="100"/>
          <w:position w:val="0"/>
        </w:rPr>
        <w:t>公司按照净利润（减弥补亏损）的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计提法定盈余公积；按照公司章程或者股东大会决议 提取任意盈余公积。</w:t>
      </w:r>
    </w:p>
    <w:p>
      <w:pPr>
        <w:pStyle w:val="Style12"/>
        <w:keepNext w:val="0"/>
        <w:keepLines w:val="0"/>
        <w:widowControl w:val="0"/>
        <w:shd w:val="clear" w:color="auto" w:fill="auto"/>
        <w:tabs>
          <w:tab w:pos="1267" w:val="left"/>
        </w:tabs>
        <w:bidi w:val="0"/>
        <w:spacing w:before="0" w:after="0" w:line="389" w:lineRule="exact"/>
        <w:ind w:left="0" w:right="0" w:firstLine="720"/>
        <w:jc w:val="both"/>
      </w:pPr>
      <w:bookmarkStart w:id="1326" w:name="bookmark1326"/>
      <w:r>
        <w:rPr>
          <w:rFonts w:ascii="Times New Roman" w:eastAsia="Times New Roman" w:hAnsi="Times New Roman" w:cs="Times New Roman"/>
          <w:b/>
          <w:bCs/>
          <w:color w:val="000000"/>
          <w:spacing w:val="0"/>
          <w:w w:val="100"/>
          <w:position w:val="0"/>
        </w:rPr>
        <w:t>2</w:t>
      </w:r>
      <w:bookmarkEnd w:id="1326"/>
      <w:r>
        <w:rPr>
          <w:b/>
          <w:bCs/>
          <w:color w:val="000000"/>
          <w:spacing w:val="0"/>
          <w:w w:val="100"/>
          <w:position w:val="0"/>
        </w:rPr>
        <w:t>、</w:t>
        <w:tab/>
        <w:t>风险准备计提</w:t>
      </w:r>
    </w:p>
    <w:p>
      <w:pPr>
        <w:pStyle w:val="Style12"/>
        <w:keepNext w:val="0"/>
        <w:keepLines w:val="0"/>
        <w:widowControl w:val="0"/>
        <w:shd w:val="clear" w:color="auto" w:fill="auto"/>
        <w:bidi w:val="0"/>
        <w:spacing w:before="0" w:after="160" w:line="389" w:lineRule="exact"/>
        <w:ind w:left="1280" w:right="0" w:firstLine="0"/>
        <w:jc w:val="left"/>
      </w:pPr>
      <w:r>
        <w:rPr>
          <w:color w:val="000000"/>
          <w:spacing w:val="0"/>
          <w:w w:val="100"/>
          <w:position w:val="0"/>
        </w:rPr>
        <w:t>公司按照实现净利润的</w:t>
      </w:r>
      <w:r>
        <w:rPr>
          <w:rFonts w:ascii="Times New Roman" w:eastAsia="Times New Roman" w:hAnsi="Times New Roman" w:cs="Times New Roman"/>
          <w:color w:val="000000"/>
          <w:spacing w:val="0"/>
          <w:w w:val="100"/>
          <w:position w:val="0"/>
        </w:rPr>
        <w:t>10%</w:t>
      </w:r>
      <w:r>
        <w:rPr>
          <w:color w:val="000000"/>
          <w:spacing w:val="0"/>
          <w:w w:val="100"/>
          <w:position w:val="0"/>
        </w:rPr>
        <w:t>分别计提一般风险准备和交易准备金。</w:t>
      </w:r>
    </w:p>
    <w:p>
      <w:pPr>
        <w:pStyle w:val="Style1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根据《公开募集证券投资基金风险准备金监督管理暂行办法》，按照基金管理费收入的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提取一般风险准备，其余额达到基金资产净值的</w:t>
      </w:r>
      <w:r>
        <w:rPr>
          <w:rFonts w:ascii="Times New Roman" w:eastAsia="Times New Roman" w:hAnsi="Times New Roman" w:cs="Times New Roman"/>
          <w:color w:val="000000"/>
          <w:spacing w:val="0"/>
          <w:w w:val="100"/>
          <w:position w:val="0"/>
        </w:rPr>
        <w:t>1%</w:t>
      </w:r>
      <w:r>
        <w:rPr>
          <w:color w:val="000000"/>
          <w:spacing w:val="0"/>
          <w:w w:val="100"/>
          <w:position w:val="0"/>
        </w:rPr>
        <w:t>时可以不再提取。一般风险准备使用后 余额低于基金资产净值</w:t>
      </w:r>
      <w:r>
        <w:rPr>
          <w:rFonts w:ascii="Times New Roman" w:eastAsia="Times New Roman" w:hAnsi="Times New Roman" w:cs="Times New Roman"/>
          <w:color w:val="000000"/>
          <w:spacing w:val="0"/>
          <w:w w:val="100"/>
          <w:position w:val="0"/>
        </w:rPr>
        <w:t>1%</w:t>
      </w:r>
      <w:r>
        <w:rPr>
          <w:color w:val="000000"/>
          <w:spacing w:val="0"/>
          <w:w w:val="100"/>
          <w:position w:val="0"/>
        </w:rPr>
        <w:t>的，公司应该继续提取，直至达到基金资产净值的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2"/>
        <w:keepNext w:val="0"/>
        <w:keepLines w:val="0"/>
        <w:widowControl w:val="0"/>
        <w:shd w:val="clear" w:color="auto" w:fill="auto"/>
        <w:bidi w:val="0"/>
        <w:spacing w:before="0" w:after="400" w:line="403" w:lineRule="exact"/>
        <w:ind w:left="1280" w:right="0" w:firstLine="0"/>
        <w:jc w:val="both"/>
      </w:pPr>
      <w:r>
        <w:rPr>
          <w:color w:val="000000"/>
          <w:spacing w:val="0"/>
          <w:w w:val="100"/>
          <w:position w:val="0"/>
        </w:rPr>
        <w:t>根据《证券公司大集合资产管理业务适用</w:t>
      </w:r>
      <w:r>
        <w:rPr>
          <w:rFonts w:ascii="Times New Roman" w:eastAsia="Times New Roman" w:hAnsi="Times New Roman" w:cs="Times New Roman"/>
          <w:color w:val="000000"/>
          <w:spacing w:val="0"/>
          <w:w w:val="100"/>
          <w:position w:val="0"/>
        </w:rPr>
        <w:t>＜</w:t>
      </w:r>
      <w:r>
        <w:rPr>
          <w:color w:val="000000"/>
          <w:spacing w:val="0"/>
          <w:w w:val="100"/>
          <w:position w:val="0"/>
        </w:rPr>
        <w:t>关于规范金融机构资产管理业务的指导意见</w:t>
      </w:r>
      <w:r>
        <w:rPr>
          <w:rFonts w:ascii="Times New Roman" w:eastAsia="Times New Roman" w:hAnsi="Times New Roman" w:cs="Times New Roman"/>
          <w:color w:val="000000"/>
          <w:spacing w:val="0"/>
          <w:w w:val="100"/>
          <w:position w:val="0"/>
        </w:rPr>
        <w:t>＞</w:t>
      </w:r>
      <w:r>
        <w:rPr>
          <w:color w:val="000000"/>
          <w:spacing w:val="0"/>
          <w:w w:val="100"/>
          <w:position w:val="0"/>
        </w:rPr>
        <w:t>操作 指引》的规定，按照不低于大集合资产管理业务管理费收入的</w:t>
      </w:r>
      <w:r>
        <w:rPr>
          <w:rFonts w:ascii="Times New Roman" w:eastAsia="Times New Roman" w:hAnsi="Times New Roman" w:cs="Times New Roman"/>
          <w:color w:val="000000"/>
          <w:spacing w:val="0"/>
          <w:w w:val="100"/>
          <w:position w:val="0"/>
        </w:rPr>
        <w:t>10%</w:t>
      </w:r>
      <w:r>
        <w:rPr>
          <w:color w:val="000000"/>
          <w:spacing w:val="0"/>
          <w:w w:val="100"/>
          <w:position w:val="0"/>
        </w:rPr>
        <w:t>计提一般风险准备。</w:t>
      </w:r>
    </w:p>
    <w:p>
      <w:pPr>
        <w:pStyle w:val="Style21"/>
        <w:keepNext/>
        <w:keepLines/>
        <w:widowControl w:val="0"/>
        <w:shd w:val="clear" w:color="auto" w:fill="auto"/>
        <w:bidi w:val="0"/>
        <w:spacing w:before="0" w:after="0" w:line="397" w:lineRule="exact"/>
        <w:ind w:left="0" w:right="0" w:firstLine="0"/>
        <w:jc w:val="both"/>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政府补助</w:t>
      </w:r>
      <w:bookmarkEnd w:id="1327"/>
      <w:bookmarkEnd w:id="1328"/>
      <w:bookmarkEnd w:id="1329"/>
    </w:p>
    <w:p>
      <w:pPr>
        <w:pStyle w:val="Style30"/>
        <w:keepNext/>
        <w:keepLines/>
        <w:widowControl w:val="0"/>
        <w:shd w:val="clear" w:color="auto" w:fill="auto"/>
        <w:bidi w:val="0"/>
        <w:spacing w:before="0" w:after="0" w:line="397" w:lineRule="exact"/>
        <w:ind w:left="0" w:right="0" w:firstLine="720"/>
        <w:jc w:val="both"/>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r>
        <w:rPr>
          <w:color w:val="000000"/>
          <w:spacing w:val="0"/>
          <w:w w:val="100"/>
          <w:position w:val="0"/>
        </w:rPr>
        <w:t>、 政府补助的类型</w:t>
      </w:r>
      <w:bookmarkEnd w:id="1330"/>
      <w:bookmarkEnd w:id="1331"/>
      <w:bookmarkEnd w:id="1332"/>
    </w:p>
    <w:p>
      <w:pPr>
        <w:pStyle w:val="Style12"/>
        <w:keepNext w:val="0"/>
        <w:keepLines w:val="0"/>
        <w:widowControl w:val="0"/>
        <w:shd w:val="clear" w:color="auto" w:fill="auto"/>
        <w:bidi w:val="0"/>
        <w:spacing w:before="0" w:after="0" w:line="397" w:lineRule="exact"/>
        <w:ind w:left="1280" w:right="0" w:firstLine="0"/>
        <w:jc w:val="both"/>
      </w:pPr>
      <w:r>
        <w:rPr>
          <w:color w:val="000000"/>
          <w:spacing w:val="0"/>
          <w:w w:val="100"/>
          <w:position w:val="0"/>
        </w:rPr>
        <w:t>政府补助，是指公司从政府无偿取得货币性资产或非货币性资产。分为与资产相关的政府补 助和与收益相关的政府补助。</w:t>
      </w:r>
    </w:p>
    <w:p>
      <w:pPr>
        <w:pStyle w:val="Style12"/>
        <w:keepNext w:val="0"/>
        <w:keepLines w:val="0"/>
        <w:widowControl w:val="0"/>
        <w:shd w:val="clear" w:color="auto" w:fill="auto"/>
        <w:bidi w:val="0"/>
        <w:spacing w:before="0" w:after="0" w:line="397" w:lineRule="exact"/>
        <w:ind w:left="1280" w:right="0" w:firstLine="0"/>
        <w:jc w:val="both"/>
      </w:pPr>
      <w:r>
        <w:rPr>
          <w:color w:val="000000"/>
          <w:spacing w:val="0"/>
          <w:w w:val="100"/>
          <w:position w:val="0"/>
        </w:rPr>
        <w:t>与资产相关的政府补助，是指公司取得的、用于购建或以其他方式形成长期资产的政府补助； 与收益相关的政府补助，是指除与资产相关的政府补助之外的政府补助。对于同时包含与资 产相关部分和与收益相关部分的政府补助，区分不同部分分别进行会计处理；难以区分的， 整体归类为与收益相关的政府补助。</w:t>
      </w:r>
    </w:p>
    <w:p>
      <w:pPr>
        <w:pStyle w:val="Style12"/>
        <w:keepNext w:val="0"/>
        <w:keepLines w:val="0"/>
        <w:widowControl w:val="0"/>
        <w:shd w:val="clear" w:color="auto" w:fill="auto"/>
        <w:bidi w:val="0"/>
        <w:spacing w:before="0" w:after="400" w:line="397" w:lineRule="exact"/>
        <w:ind w:left="1280" w:right="0" w:firstLine="0"/>
        <w:jc w:val="both"/>
      </w:pPr>
      <w:r>
        <w:rPr>
          <w:color w:val="000000"/>
          <w:spacing w:val="0"/>
          <w:w w:val="100"/>
          <w:position w:val="0"/>
        </w:rPr>
        <w:t>公司在进行政府补助分类时采取的具体标准为：政府补助文件未明确约定补助款项用于购建 资产的，将其确认为与收益相关的政府补助。若政府文件未明确规定补助对象，则采用以下 方式将补助款划分为与收益相关的政府补助和与资产相关的政府补助：</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政府文件明确了补 助所针对的特定项目的，根据该特定项目的预算中将形成资产的支出金额和计入费用的支出 金额的相对比例进行划分，对该划分比例需在每个资产负债表日进行复核，必要时进行变更; </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政府文件中对用途仅作一般性表述，没有指明特定项目的，作为与收益相关的政府补助。</w:t>
      </w:r>
    </w:p>
    <w:p>
      <w:pPr>
        <w:pStyle w:val="Style12"/>
        <w:keepNext w:val="0"/>
        <w:keepLines w:val="0"/>
        <w:widowControl w:val="0"/>
        <w:shd w:val="clear" w:color="auto" w:fill="auto"/>
        <w:tabs>
          <w:tab w:pos="1129" w:val="left"/>
        </w:tabs>
        <w:bidi w:val="0"/>
        <w:spacing w:before="0" w:after="0" w:line="403" w:lineRule="exact"/>
        <w:ind w:left="0" w:right="0" w:firstLine="62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政府补助的确认和计量</w:t>
      </w:r>
    </w:p>
    <w:p>
      <w:pPr>
        <w:pStyle w:val="Style1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公司对于政府补助通常在实际收到时，按照实收金额予以确认和计量。但对于期末有确凿证 据表明能够符合财政扶持政策规定的相关条件且预计能够收到财政扶持资金，按照应收的金 额计量。按照应收金额计量的政府补助应同时符合以下条件：</w:t>
      </w:r>
    </w:p>
    <w:p>
      <w:pPr>
        <w:pStyle w:val="Style12"/>
        <w:keepNext w:val="0"/>
        <w:keepLines w:val="0"/>
        <w:widowControl w:val="0"/>
        <w:shd w:val="clear" w:color="auto" w:fill="auto"/>
        <w:tabs>
          <w:tab w:pos="1859" w:val="left"/>
        </w:tabs>
        <w:bidi w:val="0"/>
        <w:spacing w:before="0" w:after="0" w:line="403" w:lineRule="exact"/>
        <w:ind w:left="1280" w:right="0" w:firstLine="0"/>
        <w:jc w:val="both"/>
      </w:pPr>
      <w:bookmarkStart w:id="1333" w:name="bookmark1333"/>
      <w:r>
        <w:rPr>
          <w:color w:val="000000"/>
          <w:spacing w:val="0"/>
          <w:w w:val="100"/>
          <w:position w:val="0"/>
        </w:rPr>
        <w:t>（</w:t>
      </w:r>
      <w:bookmarkEnd w:id="1333"/>
      <w:r>
        <w:rPr>
          <w:rFonts w:ascii="Times New Roman" w:eastAsia="Times New Roman" w:hAnsi="Times New Roman" w:cs="Times New Roman"/>
          <w:color w:val="000000"/>
          <w:spacing w:val="0"/>
          <w:w w:val="100"/>
          <w:position w:val="0"/>
        </w:rPr>
        <w:t>1</w:t>
      </w:r>
      <w:r>
        <w:rPr>
          <w:color w:val="000000"/>
          <w:spacing w:val="0"/>
          <w:w w:val="100"/>
          <w:position w:val="0"/>
        </w:rPr>
        <w:t>）</w:t>
        <w:tab/>
        <w:t>应收补助款的金额已经过有关政府部门发文确认，或者可根据正式发布的财政资金管 理办法的有关规定自行合理测算，且预计其金额不存在重大不确定性；</w:t>
      </w:r>
    </w:p>
    <w:p>
      <w:pPr>
        <w:pStyle w:val="Style12"/>
        <w:keepNext w:val="0"/>
        <w:keepLines w:val="0"/>
        <w:widowControl w:val="0"/>
        <w:shd w:val="clear" w:color="auto" w:fill="auto"/>
        <w:tabs>
          <w:tab w:pos="1849" w:val="left"/>
        </w:tabs>
        <w:bidi w:val="0"/>
        <w:spacing w:before="0" w:after="0" w:line="403" w:lineRule="exact"/>
        <w:ind w:left="1280" w:right="0" w:firstLine="0"/>
        <w:jc w:val="both"/>
      </w:pPr>
      <w:bookmarkStart w:id="1334" w:name="bookmark1334"/>
      <w:r>
        <w:rPr>
          <w:color w:val="000000"/>
          <w:spacing w:val="0"/>
          <w:w w:val="100"/>
          <w:position w:val="0"/>
        </w:rPr>
        <w:t>（</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w:t>
        <w:tab/>
        <w:t>所依据的是当地财政部门正式发布并按照《政府信息公开条例》的规定予以主动公开 的财政扶持项目及其财政资金管理办法，且该管理办法应当是普惠性的</w:t>
      </w:r>
      <w:r>
        <w:rPr>
          <w:rFonts w:ascii="Times New Roman" w:eastAsia="Times New Roman" w:hAnsi="Times New Roman" w:cs="Times New Roman"/>
          <w:color w:val="000000"/>
          <w:spacing w:val="0"/>
          <w:w w:val="100"/>
          <w:position w:val="0"/>
        </w:rPr>
        <w:t>（</w:t>
      </w:r>
      <w:r>
        <w:rPr>
          <w:color w:val="000000"/>
          <w:spacing w:val="0"/>
          <w:w w:val="100"/>
          <w:position w:val="0"/>
        </w:rPr>
        <w:t>任何符合规定条件 的企业均可申请</w:t>
      </w:r>
      <w:r>
        <w:rPr>
          <w:rFonts w:ascii="Times New Roman" w:eastAsia="Times New Roman" w:hAnsi="Times New Roman" w:cs="Times New Roman"/>
          <w:color w:val="000000"/>
          <w:spacing w:val="0"/>
          <w:w w:val="100"/>
          <w:position w:val="0"/>
        </w:rPr>
        <w:t>）</w:t>
      </w:r>
      <w:r>
        <w:rPr>
          <w:color w:val="000000"/>
          <w:spacing w:val="0"/>
          <w:w w:val="100"/>
          <w:position w:val="0"/>
        </w:rPr>
        <w:t>，而不是专门针对特定企业制定的；</w:t>
      </w:r>
    </w:p>
    <w:p>
      <w:pPr>
        <w:pStyle w:val="Style12"/>
        <w:keepNext w:val="0"/>
        <w:keepLines w:val="0"/>
        <w:widowControl w:val="0"/>
        <w:shd w:val="clear" w:color="auto" w:fill="auto"/>
        <w:tabs>
          <w:tab w:pos="1863" w:val="left"/>
        </w:tabs>
        <w:bidi w:val="0"/>
        <w:spacing w:before="0" w:after="0" w:line="403" w:lineRule="exact"/>
        <w:ind w:left="1280" w:right="0" w:firstLine="0"/>
        <w:jc w:val="both"/>
      </w:pPr>
      <w:bookmarkStart w:id="1335" w:name="bookmark1335"/>
      <w:r>
        <w:rPr>
          <w:color w:val="000000"/>
          <w:spacing w:val="0"/>
          <w:w w:val="100"/>
          <w:position w:val="0"/>
        </w:rPr>
        <w:t>（</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w:t>
        <w:tab/>
        <w:t>相关的补助款批文中已明确承诺了拨付期限，且该款项的拨付是有相应财政预算作为 保障的，因而可以合理保证其可在规定期限内收到；</w:t>
      </w:r>
    </w:p>
    <w:p>
      <w:pPr>
        <w:pStyle w:val="Style12"/>
        <w:keepNext w:val="0"/>
        <w:keepLines w:val="0"/>
        <w:widowControl w:val="0"/>
        <w:shd w:val="clear" w:color="auto" w:fill="auto"/>
        <w:tabs>
          <w:tab w:pos="1786" w:val="left"/>
        </w:tabs>
        <w:bidi w:val="0"/>
        <w:spacing w:before="0" w:after="0" w:line="403" w:lineRule="exact"/>
        <w:ind w:left="1280" w:right="0" w:firstLine="0"/>
        <w:jc w:val="both"/>
      </w:pPr>
      <w:bookmarkStart w:id="1336" w:name="bookmark1336"/>
      <w:r>
        <w:rPr>
          <w:color w:val="000000"/>
          <w:spacing w:val="0"/>
          <w:w w:val="100"/>
          <w:position w:val="0"/>
        </w:rPr>
        <w:t>（</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w:t>
        <w:tab/>
        <w:t>根据本公司和该补助事项的具体情况，应满足的其他相关条件</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 xml:space="preserve">政府补助为货币性资产的，按收到或应收的金额计量；为非货币性资产的，按公允价值计量； </w:t>
      </w:r>
      <w:r>
        <w:rPr>
          <w:color w:val="000000"/>
          <w:spacing w:val="0"/>
          <w:w w:val="100"/>
          <w:position w:val="0"/>
        </w:rPr>
        <w:t>非货币性资产公允价值不能可靠取得的，按名义金额计量。</w:t>
      </w:r>
    </w:p>
    <w:p>
      <w:pPr>
        <w:pStyle w:val="Style1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与资产相关的政府补助，根据具体情形冲减相关资产的账面价值或确认为递延收益。与资产 相关的政府补助确认为递延收益的，在相关资产使用寿命内按照合理、系统的方法分期计入 损益。按照名义金额计量的政府补助，直接计入当期损益。相关资产在使用寿命结束前被出 售、转让、报废或发生毁损的，将相关递延收益余额转入资产处置当期的损益。</w:t>
      </w:r>
    </w:p>
    <w:p>
      <w:pPr>
        <w:pStyle w:val="Style1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与收益相关的政府补助，用于补偿公司以后期间的相关成本费用或损失的，确认为递延收益， 并在确认相关成本费用或损失的期间，计入当期损益或冲减相关成本；用于补偿公司已发生 的相关成本费用或损失的，直接计入当期损益或冲减相关成本。</w:t>
      </w:r>
    </w:p>
    <w:p>
      <w:pPr>
        <w:pStyle w:val="Style1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政府补助计入不同损益项目的区分原则为：与本公司日常活动相关的政府补助，按照经济业 务实质，计入其他收益或冲减相关成本费用；与本公司日常活动无关的政府补助，计入营业 外收支。</w:t>
      </w:r>
    </w:p>
    <w:p>
      <w:pPr>
        <w:pStyle w:val="Style1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已确认的政府补助需要退回的，在需要退回的当期分以下情况进行会计处理：（</w:t>
      </w:r>
      <w:r>
        <w:rPr>
          <w:rFonts w:ascii="Times New Roman" w:eastAsia="Times New Roman" w:hAnsi="Times New Roman" w:cs="Times New Roman"/>
          <w:color w:val="000000"/>
          <w:spacing w:val="0"/>
          <w:w w:val="100"/>
          <w:position w:val="0"/>
        </w:rPr>
        <w:t>1</w:t>
      </w:r>
      <w:r>
        <w:rPr>
          <w:color w:val="000000"/>
          <w:spacing w:val="0"/>
          <w:w w:val="100"/>
          <w:position w:val="0"/>
        </w:rPr>
        <w:t>）初始确认 时冲减相关资产账面价值的，调整资产账面价值；</w:t>
      </w:r>
    </w:p>
    <w:p>
      <w:pPr>
        <w:pStyle w:val="Style12"/>
        <w:keepNext w:val="0"/>
        <w:keepLines w:val="0"/>
        <w:widowControl w:val="0"/>
        <w:shd w:val="clear" w:color="auto" w:fill="auto"/>
        <w:tabs>
          <w:tab w:pos="1769" w:val="left"/>
        </w:tabs>
        <w:bidi w:val="0"/>
        <w:spacing w:before="0" w:after="0" w:line="400" w:lineRule="exact"/>
        <w:ind w:left="1280" w:right="0" w:firstLine="0"/>
        <w:jc w:val="both"/>
      </w:pPr>
      <w:bookmarkStart w:id="1337" w:name="bookmark1337"/>
      <w:r>
        <w:rPr>
          <w:color w:val="000000"/>
          <w:spacing w:val="0"/>
          <w:w w:val="100"/>
          <w:position w:val="0"/>
        </w:rPr>
        <w:t>（</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w:t>
        <w:tab/>
        <w:t>存在相关递延收益的，冲减相关递延收益账面余额，超出部分计入当期损益；</w:t>
      </w:r>
    </w:p>
    <w:p>
      <w:pPr>
        <w:pStyle w:val="Style12"/>
        <w:keepNext w:val="0"/>
        <w:keepLines w:val="0"/>
        <w:widowControl w:val="0"/>
        <w:shd w:val="clear" w:color="auto" w:fill="auto"/>
        <w:tabs>
          <w:tab w:pos="1769" w:val="left"/>
        </w:tabs>
        <w:bidi w:val="0"/>
        <w:spacing w:before="0" w:after="380" w:line="400" w:lineRule="exact"/>
        <w:ind w:left="1280" w:right="0" w:firstLine="0"/>
        <w:jc w:val="both"/>
      </w:pPr>
      <w:bookmarkStart w:id="1338" w:name="bookmark1338"/>
      <w:r>
        <w:rPr>
          <w:color w:val="000000"/>
          <w:spacing w:val="0"/>
          <w:w w:val="100"/>
          <w:position w:val="0"/>
        </w:rPr>
        <w:t>（</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w:t>
        <w:tab/>
        <w:t>于其他情况的，直接计入当期损益。</w:t>
      </w:r>
    </w:p>
    <w:p>
      <w:pPr>
        <w:pStyle w:val="Style21"/>
        <w:keepNext/>
        <w:keepLines/>
        <w:widowControl w:val="0"/>
        <w:shd w:val="clear" w:color="auto" w:fill="auto"/>
        <w:bidi w:val="0"/>
        <w:spacing w:before="0" w:after="0" w:line="400" w:lineRule="exact"/>
        <w:ind w:left="0" w:right="0" w:firstLine="0"/>
        <w:jc w:val="left"/>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递延所得税资产和递延所得税负债</w:t>
      </w:r>
      <w:bookmarkEnd w:id="1339"/>
      <w:bookmarkEnd w:id="1340"/>
      <w:bookmarkEnd w:id="1341"/>
    </w:p>
    <w:p>
      <w:pPr>
        <w:pStyle w:val="Style1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对于可抵扣暂时性差异确认递延所得税资产，以未来期间很可能取得的用来抵扣可抵扣暂时性差 异的应纳税所得额为限。对于能够结转以后年度的可抵扣亏损和税款抵减，以很可能获得用来抵 扣可抵扣亏损和税款抵减的未来应纳税所得额为限，确认相应的递延所得税资产。</w:t>
      </w:r>
    </w:p>
    <w:p>
      <w:pPr>
        <w:pStyle w:val="Style1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对于应纳税暂时性差异，除特殊情况外，确认递延所得税负债。</w:t>
      </w:r>
    </w:p>
    <w:p>
      <w:pPr>
        <w:pStyle w:val="Style1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不确认递延所得税资产或递延所得税负债的特殊情况包括：商誉的初始确认；除企业合并以外的 发生时既不影响会计利润也不影响应纳税所得额（或可抵扣亏损）的其他交易或事项。</w:t>
      </w:r>
    </w:p>
    <w:p>
      <w:pPr>
        <w:pStyle w:val="Style1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当拥有以净额结算的法定权利，且意图以净额结算或取得资产、清偿负债同时进行时，当期所得 税资产及当期所得税负债以抵销后的净额列报。</w:t>
      </w:r>
    </w:p>
    <w:p>
      <w:pPr>
        <w:pStyle w:val="Style12"/>
        <w:keepNext w:val="0"/>
        <w:keepLines w:val="0"/>
        <w:widowControl w:val="0"/>
        <w:shd w:val="clear" w:color="auto" w:fill="auto"/>
        <w:bidi w:val="0"/>
        <w:spacing w:before="0" w:after="380" w:line="400" w:lineRule="exact"/>
        <w:ind w:left="720" w:right="0" w:firstLine="0"/>
        <w:jc w:val="both"/>
      </w:pPr>
      <w:r>
        <w:rPr>
          <w:color w:val="000000"/>
          <w:spacing w:val="0"/>
          <w:w w:val="100"/>
          <w:position w:val="0"/>
        </w:rPr>
        <w:t>当拥有以净额结算当期所得税资产及当期所得税负债的法定权利，且递延所得税资产及递延所得 税负债是与同一税收征管部门对同一纳税主体征收的所得税相关或者是对不同的纳税主体相关， 但在未来每一具有重要性的递延所得税资产及负债转回的期间内，涉及的纳税主体意图以净额结 算当期所得税资产和负债或是同时取得资产、清偿负债时，递延所得税资产及递延所得税负债以 抵销后的净额列报。</w:t>
      </w:r>
    </w:p>
    <w:p>
      <w:pPr>
        <w:pStyle w:val="Style12"/>
        <w:keepNext w:val="0"/>
        <w:keepLines w:val="0"/>
        <w:widowControl w:val="0"/>
        <w:shd w:val="clear" w:color="auto" w:fill="auto"/>
        <w:bidi w:val="0"/>
        <w:spacing w:before="0" w:after="0" w:line="400" w:lineRule="exact"/>
        <w:ind w:left="0" w:right="0" w:firstLine="0"/>
        <w:jc w:val="both"/>
      </w:pPr>
      <w:bookmarkStart w:id="1342" w:name="bookmark1342"/>
      <w:r>
        <w:rPr>
          <w:rFonts w:ascii="Times New Roman" w:eastAsia="Times New Roman" w:hAnsi="Times New Roman" w:cs="Times New Roman"/>
          <w:b/>
          <w:bCs/>
          <w:color w:val="000000"/>
          <w:spacing w:val="0"/>
          <w:w w:val="100"/>
          <w:position w:val="0"/>
        </w:rPr>
        <w:t>（</w:t>
      </w:r>
      <w:r>
        <w:rPr>
          <w:b/>
          <w:bCs/>
          <w:color w:val="000000"/>
          <w:spacing w:val="0"/>
          <w:w w:val="100"/>
          <w:position w:val="0"/>
        </w:rPr>
        <w:t>二十九</w:t>
      </w:r>
      <w:r>
        <w:rPr>
          <w:b/>
          <w:bCs/>
          <w:color w:val="000000"/>
          <w:spacing w:val="0"/>
          <w:w w:val="100"/>
          <w:position w:val="0"/>
        </w:rPr>
        <w:t>）</w:t>
      </w:r>
      <w:r>
        <w:rPr>
          <w:b/>
          <w:bCs/>
          <w:color w:val="000000"/>
          <w:spacing w:val="0"/>
          <w:w w:val="100"/>
          <w:position w:val="0"/>
        </w:rPr>
        <w:t>租赁</w:t>
      </w:r>
      <w:bookmarkEnd w:id="1342"/>
    </w:p>
    <w:p>
      <w:pPr>
        <w:pStyle w:val="Style12"/>
        <w:keepNext w:val="0"/>
        <w:keepLines w:val="0"/>
        <w:widowControl w:val="0"/>
        <w:shd w:val="clear" w:color="auto" w:fill="auto"/>
        <w:bidi w:val="0"/>
        <w:spacing w:before="0" w:after="0" w:line="400" w:lineRule="exact"/>
        <w:ind w:left="0" w:right="0" w:firstLine="72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12"/>
        <w:keepNext w:val="0"/>
        <w:keepLines w:val="0"/>
        <w:widowControl w:val="0"/>
        <w:shd w:val="clear" w:color="auto" w:fill="auto"/>
        <w:bidi w:val="0"/>
        <w:spacing w:before="0" w:after="0" w:line="400" w:lineRule="exact"/>
        <w:ind w:left="0" w:right="0" w:firstLine="720"/>
        <w:jc w:val="both"/>
      </w:pPr>
      <w:r>
        <w:rPr>
          <w:color w:val="000000"/>
          <w:spacing w:val="0"/>
          <w:w w:val="100"/>
          <w:position w:val="0"/>
        </w:rPr>
        <w:t xml:space="preserve">租赁，是指在一定期间内，出租人将资产的使用权让与承租人以获取对价的合同。在合同开始日， </w:t>
      </w:r>
      <w:r>
        <w:rPr>
          <w:color w:val="000000"/>
          <w:spacing w:val="0"/>
          <w:w w:val="100"/>
          <w:position w:val="0"/>
        </w:rPr>
        <w:t>本公司评估合同是否为租赁或者包含租赁。如果合同中一方让渡了在一定期间内控制一项或多项 已识别资产使用的权利以换取对价，则该合同为租赁或者包含租赁。</w:t>
      </w:r>
    </w:p>
    <w:p>
      <w:pPr>
        <w:pStyle w:val="Style12"/>
        <w:keepNext w:val="0"/>
        <w:keepLines w:val="0"/>
        <w:widowControl w:val="0"/>
        <w:shd w:val="clear" w:color="auto" w:fill="auto"/>
        <w:bidi w:val="0"/>
        <w:spacing w:before="0" w:after="140" w:line="396" w:lineRule="exact"/>
        <w:ind w:left="720" w:right="0" w:firstLine="0"/>
        <w:jc w:val="both"/>
      </w:pPr>
      <w:r>
        <w:rPr>
          <w:color w:val="000000"/>
          <w:spacing w:val="0"/>
          <w:w w:val="100"/>
          <w:position w:val="0"/>
        </w:rPr>
        <w:t>合同中同时包含多项单独租赁的，本公司将合同予以分拆，并分别各项单独租赁进行会计处理。 合同中同时包含租赁和非租赁部分的，承租人和出租人将租赁和非租赁部分进行分拆。</w:t>
      </w:r>
    </w:p>
    <w:p>
      <w:pPr>
        <w:pStyle w:val="Style30"/>
        <w:keepNext/>
        <w:keepLines/>
        <w:widowControl w:val="0"/>
        <w:shd w:val="clear" w:color="auto" w:fill="auto"/>
        <w:tabs>
          <w:tab w:pos="1262" w:val="left"/>
        </w:tabs>
        <w:bidi w:val="0"/>
        <w:spacing w:before="0" w:after="0" w:line="418" w:lineRule="auto"/>
        <w:ind w:left="0" w:right="0" w:firstLine="720"/>
        <w:jc w:val="both"/>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r>
        <w:rPr>
          <w:color w:val="000000"/>
          <w:spacing w:val="0"/>
          <w:w w:val="100"/>
          <w:position w:val="0"/>
        </w:rPr>
        <w:t>、</w:t>
        <w:tab/>
        <w:t>本公司作为承租人</w:t>
      </w:r>
      <w:bookmarkEnd w:id="1343"/>
      <w:bookmarkEnd w:id="1344"/>
      <w:bookmarkEnd w:id="1345"/>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）使用权资产</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在租赁期开始日，本公司对除短期租赁和低价值资产租赁以外的租赁确认使用权资产。使用 权资产按照成本进行初始计量。该成本包括：</w:t>
      </w:r>
    </w:p>
    <w:p>
      <w:pPr>
        <w:pStyle w:val="Style12"/>
        <w:keepNext w:val="0"/>
        <w:keepLines w:val="0"/>
        <w:widowControl w:val="0"/>
        <w:shd w:val="clear" w:color="auto" w:fill="auto"/>
        <w:bidi w:val="0"/>
        <w:spacing w:before="0" w:after="0" w:line="401" w:lineRule="exact"/>
        <w:ind w:left="1280" w:right="0" w:firstLine="0"/>
        <w:jc w:val="both"/>
      </w:pPr>
      <w:r>
        <w:rPr>
          <w:rFonts w:ascii="SimHei" w:eastAsia="SimHei" w:hAnsi="SimHei" w:cs="SimHei"/>
          <w:color w:val="000000"/>
          <w:spacing w:val="0"/>
          <w:w w:val="100"/>
          <w:position w:val="0"/>
          <w:sz w:val="15"/>
          <w:szCs w:val="15"/>
        </w:rPr>
        <w:t>・</w:t>
      </w:r>
      <w:r>
        <w:rPr>
          <w:color w:val="000000"/>
          <w:spacing w:val="0"/>
          <w:w w:val="100"/>
          <w:position w:val="0"/>
        </w:rPr>
        <w:t>租赁负债的初始计量金额；</w:t>
      </w:r>
    </w:p>
    <w:p>
      <w:pPr>
        <w:pStyle w:val="Style12"/>
        <w:keepNext w:val="0"/>
        <w:keepLines w:val="0"/>
        <w:widowControl w:val="0"/>
        <w:shd w:val="clear" w:color="auto" w:fill="auto"/>
        <w:bidi w:val="0"/>
        <w:spacing w:before="0" w:after="0" w:line="401" w:lineRule="exact"/>
        <w:ind w:left="1700" w:right="0" w:hanging="420"/>
        <w:jc w:val="both"/>
      </w:pPr>
      <w:r>
        <w:rPr>
          <w:rFonts w:ascii="SimHei" w:eastAsia="SimHei" w:hAnsi="SimHei" w:cs="SimHei"/>
          <w:color w:val="000000"/>
          <w:spacing w:val="0"/>
          <w:w w:val="100"/>
          <w:position w:val="0"/>
          <w:sz w:val="15"/>
          <w:szCs w:val="15"/>
        </w:rPr>
        <w:t>・</w:t>
      </w:r>
      <w:r>
        <w:rPr>
          <w:color w:val="000000"/>
          <w:spacing w:val="0"/>
          <w:w w:val="100"/>
          <w:position w:val="0"/>
        </w:rPr>
        <w:t>在租赁期开始日或之前支付的租赁付款额，存在租赁激励的，扣除已享受的租赁激励相 关金额；</w:t>
      </w:r>
    </w:p>
    <w:p>
      <w:pPr>
        <w:pStyle w:val="Style12"/>
        <w:keepNext w:val="0"/>
        <w:keepLines w:val="0"/>
        <w:widowControl w:val="0"/>
        <w:shd w:val="clear" w:color="auto" w:fill="auto"/>
        <w:bidi w:val="0"/>
        <w:spacing w:before="0" w:after="0" w:line="401" w:lineRule="exact"/>
        <w:ind w:left="1280" w:right="0" w:firstLine="0"/>
        <w:jc w:val="both"/>
      </w:pPr>
      <w:r>
        <w:rPr>
          <w:rFonts w:ascii="SimHei" w:eastAsia="SimHei" w:hAnsi="SimHei" w:cs="SimHei"/>
          <w:color w:val="000000"/>
          <w:spacing w:val="0"/>
          <w:w w:val="100"/>
          <w:position w:val="0"/>
          <w:sz w:val="15"/>
          <w:szCs w:val="15"/>
        </w:rPr>
        <w:t>・</w:t>
      </w:r>
      <w:r>
        <w:rPr>
          <w:color w:val="000000"/>
          <w:spacing w:val="0"/>
          <w:w w:val="100"/>
          <w:position w:val="0"/>
        </w:rPr>
        <w:t>本公司发生的初始直接费用；</w:t>
      </w:r>
    </w:p>
    <w:p>
      <w:pPr>
        <w:pStyle w:val="Style12"/>
        <w:keepNext w:val="0"/>
        <w:keepLines w:val="0"/>
        <w:widowControl w:val="0"/>
        <w:shd w:val="clear" w:color="auto" w:fill="auto"/>
        <w:bidi w:val="0"/>
        <w:spacing w:before="0" w:after="0" w:line="401" w:lineRule="exact"/>
        <w:ind w:left="1700" w:right="0" w:hanging="420"/>
        <w:jc w:val="both"/>
      </w:pPr>
      <w:r>
        <w:rPr>
          <w:rFonts w:ascii="SimHei" w:eastAsia="SimHei" w:hAnsi="SimHei" w:cs="SimHei"/>
          <w:color w:val="000000"/>
          <w:spacing w:val="0"/>
          <w:w w:val="100"/>
          <w:position w:val="0"/>
          <w:sz w:val="15"/>
          <w:szCs w:val="15"/>
        </w:rPr>
        <w:t>・</w:t>
      </w:r>
      <w:r>
        <w:rPr>
          <w:color w:val="000000"/>
          <w:spacing w:val="0"/>
          <w:w w:val="100"/>
          <w:position w:val="0"/>
        </w:rPr>
        <w:t>本公司为拆卸及移除租赁资产、复原租赁资产所在场地或将租赁资产恢复至租赁条款约 定状态预计将发生的成本，但不包括属于为生产存货而发生的成本。</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本公司后续采用直线法对使用权资产计提折旧。对能够合理确定租赁期届满时取得租赁资产 所有权的，本公司在租赁资产剩余使用寿命内计提折旧；否则，租赁资产在租赁期与租赁资 产剩余使用寿命两者孰短的期间内计提折旧。</w:t>
      </w:r>
    </w:p>
    <w:p>
      <w:pPr>
        <w:pStyle w:val="Style12"/>
        <w:keepNext w:val="0"/>
        <w:keepLines w:val="0"/>
        <w:widowControl w:val="0"/>
        <w:shd w:val="clear" w:color="auto" w:fill="auto"/>
        <w:bidi w:val="0"/>
        <w:spacing w:before="0" w:after="400" w:line="401" w:lineRule="exact"/>
        <w:ind w:left="1280" w:right="0" w:firstLine="0"/>
        <w:jc w:val="both"/>
      </w:pPr>
      <w:r>
        <w:rPr>
          <w:color w:val="000000"/>
          <w:spacing w:val="0"/>
          <w:w w:val="100"/>
          <w:position w:val="0"/>
        </w:rPr>
        <w:t>本公司按照本附注“三、（十九）长期资产减值”所述原则来确定使用权资产是否已发生减 值，并对已识别的减值损失进行会计处理。</w:t>
      </w:r>
    </w:p>
    <w:p>
      <w:pPr>
        <w:pStyle w:val="Style1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）租赁负债</w:t>
      </w:r>
    </w:p>
    <w:p>
      <w:pPr>
        <w:pStyle w:val="Style1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在租赁期开始日，本公司对除短期租赁和低价值资产租赁以外的租赁确认租赁负债。租赁负 债按照尚未支付的租赁付款额的现值进行初始计量。租赁付款额包括：</w:t>
      </w:r>
    </w:p>
    <w:p>
      <w:pPr>
        <w:pStyle w:val="Style12"/>
        <w:keepNext w:val="0"/>
        <w:keepLines w:val="0"/>
        <w:widowControl w:val="0"/>
        <w:shd w:val="clear" w:color="auto" w:fill="auto"/>
        <w:bidi w:val="0"/>
        <w:spacing w:before="0" w:after="0" w:line="402" w:lineRule="exact"/>
        <w:ind w:left="1280" w:right="0" w:firstLine="0"/>
        <w:jc w:val="both"/>
      </w:pPr>
      <w:r>
        <w:rPr>
          <w:rFonts w:ascii="SimHei" w:eastAsia="SimHei" w:hAnsi="SimHei" w:cs="SimHei"/>
          <w:color w:val="000000"/>
          <w:spacing w:val="0"/>
          <w:w w:val="100"/>
          <w:position w:val="0"/>
          <w:sz w:val="15"/>
          <w:szCs w:val="15"/>
        </w:rPr>
        <w:t xml:space="preserve">・ </w:t>
      </w:r>
      <w:r>
        <w:rPr>
          <w:color w:val="000000"/>
          <w:spacing w:val="0"/>
          <w:w w:val="100"/>
          <w:position w:val="0"/>
        </w:rPr>
        <w:t>固定付款额（包括实质固定付款额），存在租赁激励的，扣除租赁激励相关金额；</w:t>
      </w:r>
    </w:p>
    <w:p>
      <w:pPr>
        <w:pStyle w:val="Style12"/>
        <w:keepNext w:val="0"/>
        <w:keepLines w:val="0"/>
        <w:widowControl w:val="0"/>
        <w:shd w:val="clear" w:color="auto" w:fill="auto"/>
        <w:bidi w:val="0"/>
        <w:spacing w:before="0" w:after="0" w:line="402" w:lineRule="exact"/>
        <w:ind w:left="1280" w:right="0" w:firstLine="0"/>
        <w:jc w:val="both"/>
      </w:pPr>
      <w:r>
        <w:rPr>
          <w:rFonts w:ascii="SimHei" w:eastAsia="SimHei" w:hAnsi="SimHei" w:cs="SimHei"/>
          <w:color w:val="000000"/>
          <w:spacing w:val="0"/>
          <w:w w:val="100"/>
          <w:position w:val="0"/>
          <w:sz w:val="15"/>
          <w:szCs w:val="15"/>
        </w:rPr>
        <w:t>・</w:t>
      </w:r>
      <w:r>
        <w:rPr>
          <w:color w:val="000000"/>
          <w:spacing w:val="0"/>
          <w:w w:val="100"/>
          <w:position w:val="0"/>
        </w:rPr>
        <w:t>取决于指数或比率的可变租赁付款额；</w:t>
      </w:r>
    </w:p>
    <w:p>
      <w:pPr>
        <w:pStyle w:val="Style12"/>
        <w:keepNext w:val="0"/>
        <w:keepLines w:val="0"/>
        <w:widowControl w:val="0"/>
        <w:shd w:val="clear" w:color="auto" w:fill="auto"/>
        <w:bidi w:val="0"/>
        <w:spacing w:before="0" w:after="0" w:line="402" w:lineRule="exact"/>
        <w:ind w:left="1280" w:right="0" w:firstLine="0"/>
        <w:jc w:val="both"/>
      </w:pPr>
      <w:r>
        <w:rPr>
          <w:rFonts w:ascii="SimHei" w:eastAsia="SimHei" w:hAnsi="SimHei" w:cs="SimHei"/>
          <w:color w:val="000000"/>
          <w:spacing w:val="0"/>
          <w:w w:val="100"/>
          <w:position w:val="0"/>
          <w:sz w:val="15"/>
          <w:szCs w:val="15"/>
        </w:rPr>
        <w:t>・</w:t>
      </w:r>
      <w:r>
        <w:rPr>
          <w:color w:val="000000"/>
          <w:spacing w:val="0"/>
          <w:w w:val="100"/>
          <w:position w:val="0"/>
        </w:rPr>
        <w:t>根据公司提供的担保余值预计应支付的款项；</w:t>
      </w:r>
    </w:p>
    <w:p>
      <w:pPr>
        <w:pStyle w:val="Style12"/>
        <w:keepNext w:val="0"/>
        <w:keepLines w:val="0"/>
        <w:widowControl w:val="0"/>
        <w:shd w:val="clear" w:color="auto" w:fill="auto"/>
        <w:bidi w:val="0"/>
        <w:spacing w:before="0" w:after="0" w:line="402" w:lineRule="exact"/>
        <w:ind w:left="1280" w:right="0" w:firstLine="0"/>
        <w:jc w:val="both"/>
      </w:pPr>
      <w:r>
        <w:rPr>
          <w:rFonts w:ascii="SimHei" w:eastAsia="SimHei" w:hAnsi="SimHei" w:cs="SimHei"/>
          <w:color w:val="000000"/>
          <w:spacing w:val="0"/>
          <w:w w:val="100"/>
          <w:position w:val="0"/>
          <w:sz w:val="15"/>
          <w:szCs w:val="15"/>
        </w:rPr>
        <w:t>・</w:t>
      </w:r>
      <w:r>
        <w:rPr>
          <w:color w:val="000000"/>
          <w:spacing w:val="0"/>
          <w:w w:val="100"/>
          <w:position w:val="0"/>
        </w:rPr>
        <w:t>购买选择权的行权价格，前提是公司合理确定将行使该选择权；</w:t>
      </w:r>
    </w:p>
    <w:p>
      <w:pPr>
        <w:pStyle w:val="Style12"/>
        <w:keepNext w:val="0"/>
        <w:keepLines w:val="0"/>
        <w:widowControl w:val="0"/>
        <w:shd w:val="clear" w:color="auto" w:fill="auto"/>
        <w:bidi w:val="0"/>
        <w:spacing w:before="0" w:after="0" w:line="402" w:lineRule="exact"/>
        <w:ind w:left="1280" w:right="0" w:firstLine="0"/>
        <w:jc w:val="both"/>
      </w:pPr>
      <w:r>
        <w:rPr>
          <w:rFonts w:ascii="SimHei" w:eastAsia="SimHei" w:hAnsi="SimHei" w:cs="SimHei"/>
          <w:color w:val="000000"/>
          <w:spacing w:val="0"/>
          <w:w w:val="100"/>
          <w:position w:val="0"/>
          <w:sz w:val="15"/>
          <w:szCs w:val="15"/>
        </w:rPr>
        <w:t>・</w:t>
      </w:r>
      <w:r>
        <w:rPr>
          <w:color w:val="000000"/>
          <w:spacing w:val="0"/>
          <w:w w:val="100"/>
          <w:position w:val="0"/>
        </w:rPr>
        <w:t>行使终止租赁选择权需支付的款项，前提是租赁期反映出公司将行使终止租赁选择权。 本公司采用租赁内含利率作为折现率，但如果无法合理确定租赁内含利率的，则采用本公司 的增量借款利率作为折现率。</w:t>
      </w:r>
    </w:p>
    <w:p>
      <w:pPr>
        <w:pStyle w:val="Style1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本公司按照固定的周期性利率计算租赁负债在租赁期内各期间的利息费用，并计入当期损益 或相关资产成本。</w:t>
      </w:r>
    </w:p>
    <w:p>
      <w:pPr>
        <w:pStyle w:val="Style1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未纳入租赁负债计量的可变租赁付款额在实际发生时计入当期损益或相关资产成本。</w:t>
      </w:r>
    </w:p>
    <w:p>
      <w:pPr>
        <w:pStyle w:val="Style1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 xml:space="preserve">在租赁期开始日后，发生下列情形的，本公司重新计量租赁负债，并调整相应的使用权资产， </w:t>
      </w:r>
      <w:r>
        <w:rPr>
          <w:color w:val="000000"/>
          <w:spacing w:val="0"/>
          <w:w w:val="100"/>
          <w:position w:val="0"/>
        </w:rPr>
        <w:t>若使用权资产的账面价值已调减至零，但租赁负债仍需进一步调减的，将差额计入当期损益：</w:t>
      </w:r>
    </w:p>
    <w:p>
      <w:pPr>
        <w:pStyle w:val="Style12"/>
        <w:keepNext w:val="0"/>
        <w:keepLines w:val="0"/>
        <w:widowControl w:val="0"/>
        <w:numPr>
          <w:ilvl w:val="0"/>
          <w:numId w:val="25"/>
        </w:numPr>
        <w:shd w:val="clear" w:color="auto" w:fill="auto"/>
        <w:tabs>
          <w:tab w:pos="1707" w:val="left"/>
        </w:tabs>
        <w:bidi w:val="0"/>
        <w:spacing w:before="0" w:after="0" w:line="401" w:lineRule="exact"/>
        <w:ind w:left="1700" w:right="0" w:hanging="420"/>
        <w:jc w:val="both"/>
      </w:pPr>
      <w:bookmarkStart w:id="1346" w:name="bookmark1346"/>
      <w:bookmarkEnd w:id="1346"/>
      <w:r>
        <w:rPr>
          <w:color w:val="000000"/>
          <w:spacing w:val="0"/>
          <w:w w:val="100"/>
          <w:position w:val="0"/>
        </w:rPr>
        <w:t>当购买选择权、续租选择权或终止选择权的评估结果发生变化，或前述选择权的实际行 权情况与原评估结果不一致的，本公司按变动后租赁付款额和修订后的折现率计算的现 值重新计量租赁负债；</w:t>
      </w:r>
    </w:p>
    <w:p>
      <w:pPr>
        <w:pStyle w:val="Style12"/>
        <w:keepNext w:val="0"/>
        <w:keepLines w:val="0"/>
        <w:widowControl w:val="0"/>
        <w:numPr>
          <w:ilvl w:val="0"/>
          <w:numId w:val="25"/>
        </w:numPr>
        <w:shd w:val="clear" w:color="auto" w:fill="auto"/>
        <w:tabs>
          <w:tab w:pos="1707" w:val="left"/>
        </w:tabs>
        <w:bidi w:val="0"/>
        <w:spacing w:before="0" w:after="380" w:line="401" w:lineRule="exact"/>
        <w:ind w:left="1700" w:right="0" w:hanging="420"/>
        <w:jc w:val="both"/>
      </w:pPr>
      <w:bookmarkStart w:id="1347" w:name="bookmark1347"/>
      <w:bookmarkEnd w:id="1347"/>
      <w:r>
        <w:rPr>
          <w:color w:val="000000"/>
          <w:spacing w:val="0"/>
          <w:w w:val="100"/>
          <w:position w:val="0"/>
        </w:rPr>
        <w:t>当实质固定付款额发生变动、担保余值预计的应付金额发生变动或用于确定租赁付款额 的指数或比率发生变动，本公司按照变动后的租赁付款额和原折现率计算的现值重新计 量租赁负债。但是，租赁付款额的变动源自浮动利率变动的，使用修订后的折现率计算 现值。</w:t>
      </w:r>
    </w:p>
    <w:p>
      <w:pPr>
        <w:pStyle w:val="Style12"/>
        <w:keepNext w:val="0"/>
        <w:keepLines w:val="0"/>
        <w:widowControl w:val="0"/>
        <w:shd w:val="clear" w:color="auto" w:fill="auto"/>
        <w:tabs>
          <w:tab w:pos="1744" w:val="left"/>
        </w:tabs>
        <w:bidi w:val="0"/>
        <w:spacing w:before="0" w:after="0" w:line="403" w:lineRule="exact"/>
        <w:ind w:left="1280" w:right="0" w:firstLine="0"/>
        <w:jc w:val="both"/>
      </w:pPr>
      <w:bookmarkStart w:id="1348" w:name="bookmark1348"/>
      <w:r>
        <w:rPr>
          <w:color w:val="000000"/>
          <w:spacing w:val="0"/>
          <w:w w:val="100"/>
          <w:position w:val="0"/>
        </w:rPr>
        <w:t>（</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w:t>
        <w:tab/>
        <w:t>短期租赁和低价值资产租赁</w:t>
      </w:r>
    </w:p>
    <w:p>
      <w:pPr>
        <w:pStyle w:val="Style12"/>
        <w:keepNext w:val="0"/>
        <w:keepLines w:val="0"/>
        <w:widowControl w:val="0"/>
        <w:shd w:val="clear" w:color="auto" w:fill="auto"/>
        <w:bidi w:val="0"/>
        <w:spacing w:before="0" w:after="380" w:line="403" w:lineRule="exact"/>
        <w:ind w:left="1280" w:right="0" w:firstLine="0"/>
        <w:jc w:val="both"/>
      </w:pPr>
      <w:r>
        <w:rPr>
          <w:color w:val="000000"/>
          <w:spacing w:val="0"/>
          <w:w w:val="100"/>
          <w:position w:val="0"/>
        </w:rPr>
        <w:t>本公司选择对短期租赁和低价值资产租赁不确认使用权资产和租赁负债，并将相关的租赁付 款额在租赁期内各个期间按照直线法计入当期损益或相关资产成本。短期租赁，是指在租赁 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个月且不包含购买选择权的租赁。低价值资产租赁，是指单项 租赁资产为全新资产时价值较低的租赁。公司转租或预期转租租赁资产的，原租赁不属于低 价值资产租赁。</w:t>
      </w:r>
    </w:p>
    <w:p>
      <w:pPr>
        <w:pStyle w:val="Style12"/>
        <w:keepNext w:val="0"/>
        <w:keepLines w:val="0"/>
        <w:widowControl w:val="0"/>
        <w:shd w:val="clear" w:color="auto" w:fill="auto"/>
        <w:tabs>
          <w:tab w:pos="1744" w:val="left"/>
        </w:tabs>
        <w:bidi w:val="0"/>
        <w:spacing w:before="0" w:after="0" w:line="403" w:lineRule="exact"/>
        <w:ind w:left="1280" w:right="0" w:firstLine="0"/>
        <w:jc w:val="both"/>
      </w:pPr>
      <w:bookmarkStart w:id="1349" w:name="bookmark1349"/>
      <w:r>
        <w:rPr>
          <w:color w:val="000000"/>
          <w:spacing w:val="0"/>
          <w:w w:val="100"/>
          <w:position w:val="0"/>
        </w:rPr>
        <w:t>（</w:t>
      </w:r>
      <w:bookmarkEnd w:id="1349"/>
      <w:r>
        <w:rPr>
          <w:rFonts w:ascii="Times New Roman" w:eastAsia="Times New Roman" w:hAnsi="Times New Roman" w:cs="Times New Roman"/>
          <w:color w:val="000000"/>
          <w:spacing w:val="0"/>
          <w:w w:val="100"/>
          <w:position w:val="0"/>
        </w:rPr>
        <w:t>4</w:t>
      </w:r>
      <w:r>
        <w:rPr>
          <w:color w:val="000000"/>
          <w:spacing w:val="0"/>
          <w:w w:val="100"/>
          <w:position w:val="0"/>
        </w:rPr>
        <w:t>）</w:t>
        <w:tab/>
        <w:t>租赁变更</w:t>
      </w:r>
    </w:p>
    <w:p>
      <w:pPr>
        <w:pStyle w:val="Style12"/>
        <w:keepNext w:val="0"/>
        <w:keepLines w:val="0"/>
        <w:widowControl w:val="0"/>
        <w:shd w:val="clear" w:color="auto" w:fill="auto"/>
        <w:bidi w:val="0"/>
        <w:spacing w:before="0" w:after="0" w:line="397" w:lineRule="exact"/>
        <w:ind w:left="1280" w:right="0" w:firstLine="0"/>
        <w:jc w:val="both"/>
      </w:pPr>
      <w:r>
        <w:rPr>
          <w:color w:val="000000"/>
          <w:spacing w:val="0"/>
          <w:w w:val="100"/>
          <w:position w:val="0"/>
        </w:rPr>
        <w:t xml:space="preserve">租赁发生变更且同时符合下列条件的，公司将该租赁变更作为一项单独租赁进行会计处理： </w:t>
      </w:r>
      <w:r>
        <w:rPr>
          <w:rFonts w:ascii="SimHei" w:eastAsia="SimHei" w:hAnsi="SimHei" w:cs="SimHei"/>
          <w:color w:val="000000"/>
          <w:spacing w:val="0"/>
          <w:w w:val="100"/>
          <w:position w:val="0"/>
          <w:sz w:val="15"/>
          <w:szCs w:val="15"/>
        </w:rPr>
        <w:t>・</w:t>
      </w:r>
      <w:r>
        <w:rPr>
          <w:color w:val="000000"/>
          <w:spacing w:val="0"/>
          <w:w w:val="100"/>
          <w:position w:val="0"/>
        </w:rPr>
        <w:t>该租赁变更通过增加一项或多项租赁资产的使用权而扩大了租赁范围；</w:t>
      </w:r>
    </w:p>
    <w:p>
      <w:pPr>
        <w:pStyle w:val="Style12"/>
        <w:keepNext w:val="0"/>
        <w:keepLines w:val="0"/>
        <w:widowControl w:val="0"/>
        <w:shd w:val="clear" w:color="auto" w:fill="auto"/>
        <w:bidi w:val="0"/>
        <w:spacing w:before="0" w:after="0" w:line="397" w:lineRule="exact"/>
        <w:ind w:left="1280" w:right="0" w:firstLine="0"/>
        <w:jc w:val="both"/>
      </w:pPr>
      <w:r>
        <w:rPr>
          <w:rFonts w:ascii="SimHei" w:eastAsia="SimHei" w:hAnsi="SimHei" w:cs="SimHei"/>
          <w:color w:val="000000"/>
          <w:spacing w:val="0"/>
          <w:w w:val="100"/>
          <w:position w:val="0"/>
          <w:sz w:val="15"/>
          <w:szCs w:val="15"/>
        </w:rPr>
        <w:t>・</w:t>
      </w:r>
      <w:r>
        <w:rPr>
          <w:color w:val="000000"/>
          <w:spacing w:val="0"/>
          <w:w w:val="100"/>
          <w:position w:val="0"/>
        </w:rPr>
        <w:t>增加的对价与租赁范围扩大部分的单独价格按该合同情况调整后的金额相当。</w:t>
      </w:r>
    </w:p>
    <w:p>
      <w:pPr>
        <w:pStyle w:val="Style12"/>
        <w:keepNext w:val="0"/>
        <w:keepLines w:val="0"/>
        <w:widowControl w:val="0"/>
        <w:shd w:val="clear" w:color="auto" w:fill="auto"/>
        <w:bidi w:val="0"/>
        <w:spacing w:before="0" w:after="0" w:line="397" w:lineRule="exact"/>
        <w:ind w:left="1280" w:right="0" w:firstLine="0"/>
        <w:jc w:val="both"/>
      </w:pPr>
      <w:r>
        <w:rPr>
          <w:color w:val="000000"/>
          <w:spacing w:val="0"/>
          <w:w w:val="100"/>
          <w:position w:val="0"/>
        </w:rPr>
        <w:t>租赁变更未作为一项单独租赁进行会计处理的，在租赁变更生效日，公司重新分摊变更后合 同的对价，重新确定租赁期，并按照变更后租赁付款额和修订后的折现率计算的现值重新计 量租赁负债。</w:t>
      </w:r>
    </w:p>
    <w:p>
      <w:pPr>
        <w:pStyle w:val="Style12"/>
        <w:keepNext w:val="0"/>
        <w:keepLines w:val="0"/>
        <w:widowControl w:val="0"/>
        <w:shd w:val="clear" w:color="auto" w:fill="auto"/>
        <w:bidi w:val="0"/>
        <w:spacing w:before="0" w:after="380" w:line="397" w:lineRule="exact"/>
        <w:ind w:left="1280" w:right="0" w:firstLine="0"/>
        <w:jc w:val="both"/>
      </w:pPr>
      <w:r>
        <w:rPr>
          <w:color w:val="000000"/>
          <w:spacing w:val="0"/>
          <w:w w:val="100"/>
          <w:position w:val="0"/>
        </w:rPr>
        <w:t>租赁变更导致租赁范围缩小或租赁期缩短的，本公司相应调减使用权资产的账面价值，并将 部分终止或完全终止租赁的相关利得或损失计入当期损益。其他租赁变更导致租赁负债重新 计量的，本公司相应调整使用权资产的账面价值。</w:t>
      </w:r>
    </w:p>
    <w:p>
      <w:pPr>
        <w:pStyle w:val="Style30"/>
        <w:keepNext/>
        <w:keepLines/>
        <w:widowControl w:val="0"/>
        <w:shd w:val="clear" w:color="auto" w:fill="auto"/>
        <w:bidi w:val="0"/>
        <w:spacing w:before="0" w:after="0" w:line="403" w:lineRule="exact"/>
        <w:ind w:left="0" w:right="0" w:firstLine="720"/>
        <w:jc w:val="both"/>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r>
        <w:rPr>
          <w:color w:val="000000"/>
          <w:spacing w:val="0"/>
          <w:w w:val="100"/>
          <w:position w:val="0"/>
        </w:rPr>
        <w:t>、 本公司作为出租人</w:t>
      </w:r>
      <w:bookmarkEnd w:id="1350"/>
      <w:bookmarkEnd w:id="1351"/>
      <w:bookmarkEnd w:id="1352"/>
    </w:p>
    <w:p>
      <w:pPr>
        <w:pStyle w:val="Style12"/>
        <w:keepNext w:val="0"/>
        <w:keepLines w:val="0"/>
        <w:widowControl w:val="0"/>
        <w:shd w:val="clear" w:color="auto" w:fill="auto"/>
        <w:bidi w:val="0"/>
        <w:spacing w:before="0" w:after="560" w:line="403" w:lineRule="exact"/>
        <w:ind w:left="1280" w:right="0" w:firstLine="0"/>
        <w:jc w:val="both"/>
      </w:pPr>
      <w:r>
        <w:rPr>
          <w:color w:val="000000"/>
          <w:spacing w:val="0"/>
          <w:w w:val="100"/>
          <w:position w:val="0"/>
        </w:rPr>
        <w:t>在租赁开始日，本公司将租赁分为融资租赁和经营租赁。融资租赁，是指无论所有权最终是 否转移，但实质上转移了与租赁资产所有权有关的几乎全部风险和报酬的租赁。经营租赁， 是指除融资租赁以外的其他租赁。本公司作为转租出租人时，基于原租赁产生的使用权资产 对转租赁进行分类。</w:t>
      </w:r>
    </w:p>
    <w:p>
      <w:pPr>
        <w:pStyle w:val="Style12"/>
        <w:keepNext w:val="0"/>
        <w:keepLines w:val="0"/>
        <w:widowControl w:val="0"/>
        <w:shd w:val="clear" w:color="auto" w:fill="auto"/>
        <w:bidi w:val="0"/>
        <w:spacing w:before="0" w:after="400" w:line="240" w:lineRule="auto"/>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）经营租赁会计处理 </w:t>
      </w:r>
      <w:r>
        <w:rPr>
          <w:color w:val="000000"/>
          <w:spacing w:val="0"/>
          <w:w w:val="100"/>
          <w:position w:val="0"/>
        </w:rPr>
        <w:t>经营租赁的租赁收款额在租赁期内各个期间按照直线法确认为租金收入。本公司将发生的与 经营租赁有关的初始直接费用予以资本化，在租赁期内按照与租金收入确认相同的基础分摊 计入当期损益。未计入租赁收款额的可变租赁付款额在实际发生时计入当期损益。经营租赁 发生变更的，公司自变更生效日起将其作为一项新租赁进行会计处理，与变更前租赁有关的 预收或应收租赁收款额视为新租赁的收款额。</w:t>
      </w:r>
    </w:p>
    <w:p>
      <w:pPr>
        <w:pStyle w:val="Style12"/>
        <w:keepNext w:val="0"/>
        <w:keepLines w:val="0"/>
        <w:widowControl w:val="0"/>
        <w:shd w:val="clear" w:color="auto" w:fill="auto"/>
        <w:bidi w:val="0"/>
        <w:spacing w:before="0" w:after="0" w:line="397" w:lineRule="exact"/>
        <w:ind w:left="11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p>
    <w:p>
      <w:pPr>
        <w:pStyle w:val="Style12"/>
        <w:keepNext w:val="0"/>
        <w:keepLines w:val="0"/>
        <w:widowControl w:val="0"/>
        <w:shd w:val="clear" w:color="auto" w:fill="auto"/>
        <w:bidi w:val="0"/>
        <w:spacing w:before="0" w:after="0" w:line="397" w:lineRule="exact"/>
        <w:ind w:left="1180" w:right="0" w:firstLine="0"/>
        <w:jc w:val="both"/>
      </w:pPr>
      <w:r>
        <w:rPr>
          <w:color w:val="000000"/>
          <w:spacing w:val="0"/>
          <w:w w:val="100"/>
          <w:position w:val="0"/>
        </w:rPr>
        <w:t>在租赁开始日，本公司对融资租赁确认应收融资租赁款，并终止确认融资租赁资产。本公司 对应收融资租赁款进行初始计量时，将租赁投资净额作为应收融资租赁款的入账价值。租赁 投资净额为未担保余值和租赁期开始日尚未收到的租赁收款额按照租赁内含利率折现的现 值之和。</w:t>
      </w:r>
    </w:p>
    <w:p>
      <w:pPr>
        <w:pStyle w:val="Style12"/>
        <w:keepNext w:val="0"/>
        <w:keepLines w:val="0"/>
        <w:widowControl w:val="0"/>
        <w:shd w:val="clear" w:color="auto" w:fill="auto"/>
        <w:bidi w:val="0"/>
        <w:spacing w:before="0" w:after="400" w:line="397" w:lineRule="exact"/>
        <w:ind w:left="1180" w:right="0" w:firstLine="0"/>
        <w:jc w:val="both"/>
      </w:pPr>
      <w:r>
        <w:rPr>
          <w:color w:val="000000"/>
          <w:spacing w:val="0"/>
          <w:w w:val="100"/>
          <w:position w:val="0"/>
        </w:rPr>
        <w:t>本公司按照固定的周期性利率计算并确认租赁期内各个期间的利息收入。应收融资租赁款的 终止确认和减值按照本附注“三、（十）</w:t>
      </w:r>
      <w:r>
        <w:rPr>
          <w:rFonts w:ascii="Times New Roman" w:eastAsia="Times New Roman" w:hAnsi="Times New Roman" w:cs="Times New Roman"/>
          <w:color w:val="000000"/>
          <w:spacing w:val="0"/>
          <w:w w:val="100"/>
          <w:position w:val="0"/>
        </w:rPr>
        <w:t>6</w:t>
      </w:r>
      <w:r>
        <w:rPr>
          <w:color w:val="000000"/>
          <w:spacing w:val="0"/>
          <w:w w:val="100"/>
          <w:position w:val="0"/>
        </w:rPr>
        <w:t>、金融资产的减值”进行会计处理。</w:t>
      </w:r>
    </w:p>
    <w:p>
      <w:pPr>
        <w:pStyle w:val="Style12"/>
        <w:keepNext w:val="0"/>
        <w:keepLines w:val="0"/>
        <w:widowControl w:val="0"/>
        <w:shd w:val="clear" w:color="auto" w:fill="auto"/>
        <w:bidi w:val="0"/>
        <w:spacing w:before="0" w:after="0" w:line="402" w:lineRule="exact"/>
        <w:ind w:left="0" w:right="0" w:firstLine="620"/>
        <w:jc w:val="both"/>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12"/>
        <w:keepNext w:val="0"/>
        <w:keepLines w:val="0"/>
        <w:widowControl w:val="0"/>
        <w:shd w:val="clear" w:color="auto" w:fill="auto"/>
        <w:bidi w:val="0"/>
        <w:spacing w:before="0" w:after="0" w:line="394" w:lineRule="exact"/>
        <w:ind w:left="620" w:right="0" w:firstLine="0"/>
        <w:jc w:val="both"/>
      </w:pPr>
      <w:r>
        <w:rPr>
          <w:color w:val="000000"/>
          <w:spacing w:val="0"/>
          <w:w w:val="100"/>
          <w:position w:val="0"/>
        </w:rPr>
        <w:t>租赁分为融资租赁和经营租赁。融资租赁是指实质上转移了与资产所有权有关的全部风险和报酬 的租赁。经营租赁是指除融资租赁以外的其他租赁。</w:t>
      </w:r>
    </w:p>
    <w:p>
      <w:pPr>
        <w:pStyle w:val="Style30"/>
        <w:keepNext/>
        <w:keepLines/>
        <w:widowControl w:val="0"/>
        <w:shd w:val="clear" w:color="auto" w:fill="auto"/>
        <w:tabs>
          <w:tab w:pos="1162" w:val="left"/>
        </w:tabs>
        <w:bidi w:val="0"/>
        <w:spacing w:before="0" w:after="0" w:line="394" w:lineRule="exact"/>
        <w:ind w:left="0" w:right="0" w:firstLine="62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color w:val="000000"/>
          <w:spacing w:val="0"/>
          <w:w w:val="100"/>
          <w:position w:val="0"/>
        </w:rPr>
        <w:t>、</w:t>
        <w:tab/>
        <w:t>经营租赁的会计处理方法</w:t>
      </w:r>
      <w:bookmarkEnd w:id="1353"/>
      <w:bookmarkEnd w:id="1354"/>
      <w:bookmarkEnd w:id="1356"/>
    </w:p>
    <w:p>
      <w:pPr>
        <w:pStyle w:val="Style12"/>
        <w:keepNext w:val="0"/>
        <w:keepLines w:val="0"/>
        <w:widowControl w:val="0"/>
        <w:shd w:val="clear" w:color="auto" w:fill="auto"/>
        <w:bidi w:val="0"/>
        <w:spacing w:before="0" w:after="0" w:line="394" w:lineRule="exact"/>
        <w:ind w:left="1180" w:right="0" w:firstLine="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12"/>
        <w:keepNext w:val="0"/>
        <w:keepLines w:val="0"/>
        <w:widowControl w:val="0"/>
        <w:shd w:val="clear" w:color="auto" w:fill="auto"/>
        <w:bidi w:val="0"/>
        <w:spacing w:before="0" w:after="400" w:line="394" w:lineRule="exact"/>
        <w:ind w:left="1180" w:right="0" w:firstLine="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 发生时计入当期损益。</w:t>
      </w:r>
    </w:p>
    <w:p>
      <w:pPr>
        <w:pStyle w:val="Style30"/>
        <w:keepNext/>
        <w:keepLines/>
        <w:widowControl w:val="0"/>
        <w:shd w:val="clear" w:color="auto" w:fill="auto"/>
        <w:tabs>
          <w:tab w:pos="1162" w:val="left"/>
        </w:tabs>
        <w:bidi w:val="0"/>
        <w:spacing w:before="0" w:after="0" w:line="402" w:lineRule="exact"/>
        <w:ind w:left="0" w:right="0" w:firstLine="62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color w:val="000000"/>
          <w:spacing w:val="0"/>
          <w:w w:val="100"/>
          <w:position w:val="0"/>
        </w:rPr>
        <w:t>、</w:t>
        <w:tab/>
        <w:t>融资租赁的会计处理方法</w:t>
      </w:r>
      <w:bookmarkEnd w:id="1357"/>
      <w:bookmarkEnd w:id="1358"/>
      <w:bookmarkEnd w:id="1360"/>
    </w:p>
    <w:p>
      <w:pPr>
        <w:pStyle w:val="Style12"/>
        <w:keepNext w:val="0"/>
        <w:keepLines w:val="0"/>
        <w:widowControl w:val="0"/>
        <w:shd w:val="clear" w:color="auto" w:fill="auto"/>
        <w:bidi w:val="0"/>
        <w:spacing w:before="0" w:after="0" w:line="402" w:lineRule="exact"/>
        <w:ind w:left="1180" w:right="0" w:firstLine="0"/>
        <w:jc w:val="both"/>
      </w:pPr>
      <w:r>
        <w:rPr>
          <w:color w:val="000000"/>
          <w:spacing w:val="0"/>
          <w:w w:val="100"/>
          <w:position w:val="0"/>
        </w:rPr>
        <w:t>公司为承租人时，在租赁期开始日，公司以租赁开始日租赁资产公允价值与最低租赁付款额 现值中两者较低者作为租入资产的入账价值，将最低租赁付款额作为长期应付款的入账价值， 其差额为未确认融资费用；发生的初始直接费用，计入租赁资产价值。在租赁期各个期间， 采用实际利率法计算确认当期的融资费用。</w:t>
      </w:r>
    </w:p>
    <w:p>
      <w:pPr>
        <w:pStyle w:val="Style12"/>
        <w:keepNext w:val="0"/>
        <w:keepLines w:val="0"/>
        <w:widowControl w:val="0"/>
        <w:shd w:val="clear" w:color="auto" w:fill="auto"/>
        <w:bidi w:val="0"/>
        <w:spacing w:before="0" w:after="200" w:line="402" w:lineRule="exact"/>
        <w:ind w:left="1180" w:right="0" w:firstLine="0"/>
        <w:jc w:val="both"/>
      </w:pPr>
      <w:r>
        <w:rPr>
          <w:color w:val="000000"/>
          <w:spacing w:val="0"/>
          <w:w w:val="100"/>
          <w:position w:val="0"/>
        </w:rPr>
        <w:t>公司为出租人时，在租赁期开始日，公司以租赁开始日最低租赁收款额与初始直接费用之和 作为应收融资租赁款的入账价值，同时记录未担保余值；将最低租赁收款额、初始直接费用 及未担保余值之和与其现值之和的差额确认为未实现融资收益。在租赁期各个期间，采用实 际利率法计算确认当期的融资收入。</w:t>
      </w:r>
    </w:p>
    <w:p>
      <w:pPr>
        <w:pStyle w:val="Style21"/>
        <w:keepNext/>
        <w:keepLines/>
        <w:widowControl w:val="0"/>
        <w:shd w:val="clear" w:color="auto" w:fill="auto"/>
        <w:bidi w:val="0"/>
        <w:spacing w:before="0" w:after="0" w:line="401" w:lineRule="exact"/>
        <w:ind w:left="0" w:right="0" w:firstLine="0"/>
        <w:jc w:val="both"/>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融资融券业务</w:t>
      </w:r>
      <w:bookmarkEnd w:id="1361"/>
      <w:bookmarkEnd w:id="1362"/>
      <w:bookmarkEnd w:id="1363"/>
    </w:p>
    <w:p>
      <w:pPr>
        <w:pStyle w:val="Style12"/>
        <w:keepNext w:val="0"/>
        <w:keepLines w:val="0"/>
        <w:widowControl w:val="0"/>
        <w:shd w:val="clear" w:color="auto" w:fill="auto"/>
        <w:bidi w:val="0"/>
        <w:spacing w:before="0" w:after="0" w:line="401" w:lineRule="exact"/>
        <w:ind w:left="0" w:right="0" w:firstLine="720"/>
        <w:jc w:val="both"/>
      </w:pPr>
      <w:r>
        <w:rPr>
          <w:color w:val="000000"/>
          <w:spacing w:val="0"/>
          <w:w w:val="100"/>
          <w:position w:val="0"/>
        </w:rPr>
        <w:t>公司开展融资业务时，按实际向客户融出、客户归还的资金分别增加、减少融出资金。公司开展</w:t>
      </w:r>
    </w:p>
    <w:p>
      <w:pPr>
        <w:pStyle w:val="Style12"/>
        <w:keepNext w:val="0"/>
        <w:keepLines w:val="0"/>
        <w:widowControl w:val="0"/>
        <w:shd w:val="clear" w:color="auto" w:fill="auto"/>
        <w:bidi w:val="0"/>
        <w:spacing w:before="0" w:after="0" w:line="401" w:lineRule="exact"/>
        <w:ind w:left="0" w:right="0" w:firstLine="720"/>
        <w:jc w:val="both"/>
      </w:pPr>
      <w:r>
        <w:rPr>
          <w:color w:val="000000"/>
          <w:spacing w:val="0"/>
          <w:w w:val="100"/>
          <w:position w:val="0"/>
        </w:rPr>
        <w:t>融券业务时，对融出的证券，不终止确认该证券，仍按原金融资产类别进行会计处理。</w:t>
      </w:r>
    </w:p>
    <w:p>
      <w:pPr>
        <w:pStyle w:val="Style1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公司对融资和融券业务分别确认相应的利息收入，对客户融资融券并代客户买卖证券时，作为证 券经纪业务进行会计处理。</w:t>
      </w:r>
    </w:p>
    <w:p>
      <w:pPr>
        <w:pStyle w:val="Style12"/>
        <w:keepNext w:val="0"/>
        <w:keepLines w:val="0"/>
        <w:widowControl w:val="0"/>
        <w:shd w:val="clear" w:color="auto" w:fill="auto"/>
        <w:bidi w:val="0"/>
        <w:spacing w:before="0" w:after="400" w:line="401" w:lineRule="exact"/>
        <w:ind w:left="720" w:right="0" w:firstLine="0"/>
        <w:jc w:val="both"/>
      </w:pPr>
      <w:r>
        <w:rPr>
          <w:color w:val="000000"/>
          <w:spacing w:val="0"/>
          <w:w w:val="100"/>
          <w:position w:val="0"/>
        </w:rPr>
        <w:t>公司对融资类业务以预期信用损失为基础计提减值准备。详见本附注“三、（十）</w:t>
      </w:r>
      <w:r>
        <w:rPr>
          <w:rFonts w:ascii="Times New Roman" w:eastAsia="Times New Roman" w:hAnsi="Times New Roman" w:cs="Times New Roman"/>
          <w:color w:val="000000"/>
          <w:spacing w:val="0"/>
          <w:w w:val="100"/>
          <w:position w:val="0"/>
        </w:rPr>
        <w:t>6</w:t>
      </w:r>
      <w:r>
        <w:rPr>
          <w:color w:val="000000"/>
          <w:spacing w:val="0"/>
          <w:w w:val="100"/>
          <w:position w:val="0"/>
        </w:rPr>
        <w:t>、金融资产的 减值”。</w:t>
      </w:r>
    </w:p>
    <w:p>
      <w:pPr>
        <w:pStyle w:val="Style21"/>
        <w:keepNext/>
        <w:keepLines/>
        <w:widowControl w:val="0"/>
        <w:shd w:val="clear" w:color="auto" w:fill="auto"/>
        <w:bidi w:val="0"/>
        <w:spacing w:before="0" w:after="0" w:line="402" w:lineRule="exact"/>
        <w:ind w:left="0" w:right="0" w:firstLine="0"/>
        <w:jc w:val="both"/>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转融通业务</w:t>
      </w:r>
      <w:bookmarkEnd w:id="1364"/>
      <w:bookmarkEnd w:id="1365"/>
      <w:bookmarkEnd w:id="1366"/>
    </w:p>
    <w:p>
      <w:pPr>
        <w:pStyle w:val="Style1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公司通过证券金融公司转融通业务融入资金或证券的，对融入的资金确认为一项资产，同时确认 一项对借出方的负债，转融通业务产生的利息费用计入当期损益；对融入的证券，由于其主要收 益或风险不由公司享有或承担，不将其计入资产负债表。</w:t>
      </w:r>
    </w:p>
    <w:p>
      <w:pPr>
        <w:pStyle w:val="Style12"/>
        <w:keepNext w:val="0"/>
        <w:keepLines w:val="0"/>
        <w:widowControl w:val="0"/>
        <w:shd w:val="clear" w:color="auto" w:fill="auto"/>
        <w:bidi w:val="0"/>
        <w:spacing w:before="0" w:after="400" w:line="402" w:lineRule="exact"/>
        <w:ind w:left="720" w:right="0" w:firstLine="0"/>
        <w:jc w:val="both"/>
      </w:pPr>
      <w:r>
        <w:rPr>
          <w:color w:val="000000"/>
          <w:spacing w:val="0"/>
          <w:w w:val="100"/>
          <w:position w:val="0"/>
        </w:rPr>
        <w:t>公司根据借出资金及违约概率情况，合理预计未来可能发生的损失，充分反映应承担的借出资金 及证券的履约风险情况。</w:t>
      </w:r>
    </w:p>
    <w:p>
      <w:pPr>
        <w:pStyle w:val="Style21"/>
        <w:keepNext/>
        <w:keepLines/>
        <w:widowControl w:val="0"/>
        <w:shd w:val="clear" w:color="auto" w:fill="auto"/>
        <w:bidi w:val="0"/>
        <w:spacing w:before="0" w:after="0" w:line="402" w:lineRule="exact"/>
        <w:ind w:left="0" w:right="0" w:firstLine="0"/>
        <w:jc w:val="both"/>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资产管理业务核算办法</w:t>
      </w:r>
      <w:bookmarkEnd w:id="1367"/>
      <w:bookmarkEnd w:id="1368"/>
      <w:bookmarkEnd w:id="1369"/>
    </w:p>
    <w:p>
      <w:pPr>
        <w:pStyle w:val="Style12"/>
        <w:keepNext w:val="0"/>
        <w:keepLines w:val="0"/>
        <w:widowControl w:val="0"/>
        <w:shd w:val="clear" w:color="auto" w:fill="auto"/>
        <w:bidi w:val="0"/>
        <w:spacing w:before="0" w:after="0" w:line="402" w:lineRule="exact"/>
        <w:ind w:left="720" w:right="0" w:firstLine="0"/>
        <w:jc w:val="left"/>
      </w:pPr>
      <w:r>
        <w:rPr>
          <w:color w:val="000000"/>
          <w:spacing w:val="0"/>
          <w:w w:val="100"/>
          <w:position w:val="0"/>
        </w:rPr>
        <w:t>公司客户资产管理业务分为单一资产管理业务、集合资产管理业务和资产支持专项计划，以托管 客户为主体或集合计划，独立建账，独立核算，定期与托管人的会计核算和估值结果进行复核。</w:t>
      </w:r>
    </w:p>
    <w:p>
      <w:pPr>
        <w:pStyle w:val="Style12"/>
        <w:keepNext w:val="0"/>
        <w:keepLines w:val="0"/>
        <w:widowControl w:val="0"/>
        <w:shd w:val="clear" w:color="auto" w:fill="auto"/>
        <w:bidi w:val="0"/>
        <w:spacing w:before="0" w:after="400" w:line="402" w:lineRule="exact"/>
        <w:ind w:left="720" w:right="0" w:firstLine="0"/>
        <w:jc w:val="left"/>
      </w:pPr>
      <w:r>
        <w:rPr>
          <w:color w:val="000000"/>
          <w:spacing w:val="0"/>
          <w:w w:val="100"/>
          <w:position w:val="0"/>
        </w:rPr>
        <w:t>公司受托经营单一资产管理业务核算时按实际受托资产的款项，同时确认为一项资产和一项负债， 对受托管理的资产进行证券买卖，按代买卖证券业务的会计核算进行处理；对集合资产管理业务 产品的会计核算，比照证券投资基金会计核算办法进行，独立建账，独立核算。</w:t>
      </w:r>
    </w:p>
    <w:p>
      <w:pPr>
        <w:pStyle w:val="Style21"/>
        <w:keepNext/>
        <w:keepLines/>
        <w:widowControl w:val="0"/>
        <w:shd w:val="clear" w:color="auto" w:fill="auto"/>
        <w:bidi w:val="0"/>
        <w:spacing w:before="0" w:after="0" w:line="398" w:lineRule="exact"/>
        <w:ind w:left="0" w:right="0" w:firstLine="0"/>
        <w:jc w:val="both"/>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客户交易结算资金核算办法</w:t>
      </w:r>
      <w:bookmarkEnd w:id="1370"/>
      <w:bookmarkEnd w:id="1371"/>
      <w:bookmarkEnd w:id="1372"/>
    </w:p>
    <w:p>
      <w:pPr>
        <w:pStyle w:val="Style12"/>
        <w:keepNext w:val="0"/>
        <w:keepLines w:val="0"/>
        <w:widowControl w:val="0"/>
        <w:shd w:val="clear" w:color="auto" w:fill="auto"/>
        <w:tabs>
          <w:tab w:pos="1156" w:val="left"/>
        </w:tabs>
        <w:bidi w:val="0"/>
        <w:spacing w:before="0" w:after="0" w:line="398" w:lineRule="exact"/>
        <w:ind w:left="1160" w:right="0" w:hanging="540"/>
        <w:jc w:val="both"/>
      </w:pPr>
      <w:bookmarkStart w:id="1373" w:name="bookmark1373"/>
      <w:r>
        <w:rPr>
          <w:rFonts w:ascii="Times New Roman" w:eastAsia="Times New Roman" w:hAnsi="Times New Roman" w:cs="Times New Roman"/>
          <w:color w:val="000000"/>
          <w:spacing w:val="0"/>
          <w:w w:val="100"/>
          <w:position w:val="0"/>
        </w:rPr>
        <w:t>1</w:t>
      </w:r>
      <w:bookmarkEnd w:id="1373"/>
      <w:r>
        <w:rPr>
          <w:color w:val="000000"/>
          <w:spacing w:val="0"/>
          <w:w w:val="100"/>
          <w:position w:val="0"/>
        </w:rPr>
        <w:t>、</w:t>
        <w:tab/>
        <w:t>公司代理客户买卖收到的代理买卖证券款，全额存入公司指定的银行账户，同时确认为一项 负债，与客户进行相关的结算。</w:t>
      </w:r>
    </w:p>
    <w:p>
      <w:pPr>
        <w:pStyle w:val="Style12"/>
        <w:keepNext w:val="0"/>
        <w:keepLines w:val="0"/>
        <w:widowControl w:val="0"/>
        <w:shd w:val="clear" w:color="auto" w:fill="auto"/>
        <w:tabs>
          <w:tab w:pos="1156" w:val="left"/>
        </w:tabs>
        <w:bidi w:val="0"/>
        <w:spacing w:before="0" w:after="0" w:line="407" w:lineRule="exact"/>
        <w:ind w:left="1160" w:right="0" w:hanging="540"/>
        <w:jc w:val="both"/>
      </w:pPr>
      <w:bookmarkStart w:id="1374" w:name="bookmark1374"/>
      <w:r>
        <w:rPr>
          <w:rFonts w:ascii="Times New Roman" w:eastAsia="Times New Roman" w:hAnsi="Times New Roman" w:cs="Times New Roman"/>
          <w:color w:val="000000"/>
          <w:spacing w:val="0"/>
          <w:w w:val="100"/>
          <w:position w:val="0"/>
        </w:rPr>
        <w:t>2</w:t>
      </w:r>
      <w:bookmarkEnd w:id="1374"/>
      <w:r>
        <w:rPr>
          <w:color w:val="000000"/>
          <w:spacing w:val="0"/>
          <w:w w:val="100"/>
          <w:position w:val="0"/>
        </w:rPr>
        <w:t>、</w:t>
        <w:tab/>
        <w:t>公司接受客户委托通过证券交易所代理买卖证券，与客户清算时如买入证券成交总额大于卖 出证券成交总额，按清算日买卖证券成交价的差额，加代扣代缴的印花税和应向客户收取的 佣金等手续费减少客户交易结算资金；如买入证券成交总额小于卖出证券成交总额，按清算 日买卖证券成交价的差额，减代扣代缴的印花税和应向客户收取的佣金等手续费增加客户交 易结算资金。</w:t>
      </w:r>
    </w:p>
    <w:p>
      <w:pPr>
        <w:pStyle w:val="Style12"/>
        <w:keepNext w:val="0"/>
        <w:keepLines w:val="0"/>
        <w:widowControl w:val="0"/>
        <w:shd w:val="clear" w:color="auto" w:fill="auto"/>
        <w:tabs>
          <w:tab w:pos="1156" w:val="left"/>
        </w:tabs>
        <w:bidi w:val="0"/>
        <w:spacing w:before="0" w:after="0" w:line="408" w:lineRule="exact"/>
        <w:ind w:left="0" w:right="0" w:firstLine="620"/>
        <w:jc w:val="both"/>
      </w:pPr>
      <w:bookmarkStart w:id="1375" w:name="bookmark1375"/>
      <w:r>
        <w:rPr>
          <w:rFonts w:ascii="Times New Roman" w:eastAsia="Times New Roman" w:hAnsi="Times New Roman" w:cs="Times New Roman"/>
          <w:color w:val="000000"/>
          <w:spacing w:val="0"/>
          <w:w w:val="100"/>
          <w:position w:val="0"/>
        </w:rPr>
        <w:t>3</w:t>
      </w:r>
      <w:bookmarkEnd w:id="1375"/>
      <w:r>
        <w:rPr>
          <w:color w:val="000000"/>
          <w:spacing w:val="0"/>
          <w:w w:val="100"/>
          <w:position w:val="0"/>
        </w:rPr>
        <w:t>、</w:t>
        <w:tab/>
        <w:t>公司代理客户买卖证券的手续费收入，在证券买卖的交易日确认收入。</w:t>
      </w:r>
    </w:p>
    <w:p>
      <w:pPr>
        <w:pStyle w:val="Style12"/>
        <w:keepNext w:val="0"/>
        <w:keepLines w:val="0"/>
        <w:widowControl w:val="0"/>
        <w:shd w:val="clear" w:color="auto" w:fill="auto"/>
        <w:tabs>
          <w:tab w:pos="1156" w:val="left"/>
        </w:tabs>
        <w:bidi w:val="0"/>
        <w:spacing w:before="0" w:after="400" w:line="408" w:lineRule="exact"/>
        <w:ind w:left="1160" w:right="0" w:hanging="540"/>
        <w:jc w:val="both"/>
      </w:pPr>
      <w:bookmarkStart w:id="1376" w:name="bookmark1376"/>
      <w:r>
        <w:rPr>
          <w:rFonts w:ascii="Times New Roman" w:eastAsia="Times New Roman" w:hAnsi="Times New Roman" w:cs="Times New Roman"/>
          <w:color w:val="000000"/>
          <w:spacing w:val="0"/>
          <w:w w:val="100"/>
          <w:position w:val="0"/>
        </w:rPr>
        <w:t>4</w:t>
      </w:r>
      <w:bookmarkEnd w:id="1376"/>
      <w:r>
        <w:rPr>
          <w:color w:val="000000"/>
          <w:spacing w:val="0"/>
          <w:w w:val="100"/>
          <w:position w:val="0"/>
        </w:rPr>
        <w:t>、</w:t>
        <w:tab/>
        <w:t>按照中国人民银行关于活期储蓄存款计息的有关规定，本公司对于客户保证金存款按季结息， 结息日为每季末月的</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21"/>
        <w:keepNext/>
        <w:keepLines/>
        <w:widowControl w:val="0"/>
        <w:shd w:val="clear" w:color="auto" w:fill="auto"/>
        <w:bidi w:val="0"/>
        <w:spacing w:before="0" w:after="0" w:line="408" w:lineRule="exact"/>
        <w:ind w:left="0" w:right="0" w:firstLine="0"/>
        <w:jc w:val="both"/>
      </w:pPr>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终止经营</w:t>
      </w:r>
      <w:bookmarkEnd w:id="1377"/>
      <w:bookmarkEnd w:id="1378"/>
      <w:bookmarkEnd w:id="1379"/>
    </w:p>
    <w:p>
      <w:pPr>
        <w:pStyle w:val="Style12"/>
        <w:keepNext w:val="0"/>
        <w:keepLines w:val="0"/>
        <w:widowControl w:val="0"/>
        <w:shd w:val="clear" w:color="auto" w:fill="auto"/>
        <w:bidi w:val="0"/>
        <w:spacing w:before="0" w:after="0" w:line="408" w:lineRule="exact"/>
        <w:ind w:left="720" w:right="0" w:firstLine="0"/>
        <w:jc w:val="both"/>
      </w:pPr>
      <w:r>
        <w:rPr>
          <w:color w:val="000000"/>
          <w:spacing w:val="0"/>
          <w:w w:val="100"/>
          <w:position w:val="0"/>
        </w:rPr>
        <w:t>终止经营是满足下列条件之一的、能够单独区分的组成部分，且该组成部分已被本公司处置或被 本公司划归为持有待售类别：</w:t>
      </w:r>
    </w:p>
    <w:p>
      <w:pPr>
        <w:pStyle w:val="Style12"/>
        <w:keepNext w:val="0"/>
        <w:keepLines w:val="0"/>
        <w:widowControl w:val="0"/>
        <w:shd w:val="clear" w:color="auto" w:fill="auto"/>
        <w:tabs>
          <w:tab w:pos="1208" w:val="left"/>
        </w:tabs>
        <w:bidi w:val="0"/>
        <w:spacing w:before="0" w:after="0" w:line="408" w:lineRule="exact"/>
        <w:ind w:left="0" w:right="0" w:firstLine="720"/>
        <w:jc w:val="left"/>
      </w:pPr>
      <w:bookmarkStart w:id="1380" w:name="bookmark1380"/>
      <w:r>
        <w:rPr>
          <w:color w:val="000000"/>
          <w:spacing w:val="0"/>
          <w:w w:val="100"/>
          <w:position w:val="0"/>
        </w:rPr>
        <w:t>（</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12"/>
        <w:keepNext w:val="0"/>
        <w:keepLines w:val="0"/>
        <w:widowControl w:val="0"/>
        <w:shd w:val="clear" w:color="auto" w:fill="auto"/>
        <w:tabs>
          <w:tab w:pos="1323" w:val="left"/>
        </w:tabs>
        <w:bidi w:val="0"/>
        <w:spacing w:before="0" w:after="0" w:line="418" w:lineRule="exact"/>
        <w:ind w:left="720" w:right="0" w:firstLine="0"/>
        <w:jc w:val="both"/>
      </w:pPr>
      <w:bookmarkStart w:id="1381" w:name="bookmark1381"/>
      <w:r>
        <w:rPr>
          <w:color w:val="000000"/>
          <w:spacing w:val="0"/>
          <w:w w:val="100"/>
          <w:position w:val="0"/>
        </w:rPr>
        <w:t>（</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 划的一部分；</w:t>
      </w:r>
    </w:p>
    <w:p>
      <w:pPr>
        <w:pStyle w:val="Style12"/>
        <w:keepNext w:val="0"/>
        <w:keepLines w:val="0"/>
        <w:widowControl w:val="0"/>
        <w:shd w:val="clear" w:color="auto" w:fill="auto"/>
        <w:tabs>
          <w:tab w:pos="1208" w:val="left"/>
        </w:tabs>
        <w:bidi w:val="0"/>
        <w:spacing w:before="0" w:after="400" w:line="408" w:lineRule="exact"/>
        <w:ind w:left="0" w:right="0" w:firstLine="720"/>
        <w:jc w:val="both"/>
      </w:pPr>
      <w:bookmarkStart w:id="1382" w:name="bookmark1382"/>
      <w:r>
        <w:rPr>
          <w:color w:val="000000"/>
          <w:spacing w:val="0"/>
          <w:w w:val="100"/>
          <w:position w:val="0"/>
        </w:rPr>
        <w:t>（</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12"/>
        <w:keepNext w:val="0"/>
        <w:keepLines w:val="0"/>
        <w:widowControl w:val="0"/>
        <w:shd w:val="clear" w:color="auto" w:fill="auto"/>
        <w:bidi w:val="0"/>
        <w:spacing w:before="0" w:after="0" w:line="403" w:lineRule="exact"/>
        <w:ind w:left="0" w:right="0" w:firstLine="0"/>
        <w:jc w:val="both"/>
      </w:pPr>
      <w:bookmarkStart w:id="1383" w:name="bookmark1383"/>
      <w:r>
        <w:rPr>
          <w:rFonts w:ascii="Times New Roman" w:eastAsia="Times New Roman" w:hAnsi="Times New Roman" w:cs="Times New Roman"/>
          <w:b/>
          <w:bCs/>
          <w:color w:val="000000"/>
          <w:spacing w:val="0"/>
          <w:w w:val="100"/>
          <w:position w:val="0"/>
        </w:rPr>
        <w:t>（</w:t>
      </w:r>
      <w:r>
        <w:rPr>
          <w:b/>
          <w:bCs/>
          <w:color w:val="000000"/>
          <w:spacing w:val="0"/>
          <w:w w:val="100"/>
          <w:position w:val="0"/>
        </w:rPr>
        <w:t>三十五</w:t>
      </w:r>
      <w:r>
        <w:rPr>
          <w:b/>
          <w:bCs/>
          <w:color w:val="000000"/>
          <w:spacing w:val="0"/>
          <w:w w:val="100"/>
          <w:position w:val="0"/>
        </w:rPr>
        <w:t>）</w:t>
      </w:r>
      <w:r>
        <w:rPr>
          <w:b/>
          <w:bCs/>
          <w:color w:val="000000"/>
          <w:spacing w:val="0"/>
          <w:w w:val="100"/>
          <w:position w:val="0"/>
        </w:rPr>
        <w:t>关联方</w:t>
      </w:r>
      <w:bookmarkEnd w:id="1383"/>
    </w:p>
    <w:p>
      <w:pPr>
        <w:pStyle w:val="Style12"/>
        <w:keepNext w:val="0"/>
        <w:keepLines w:val="0"/>
        <w:widowControl w:val="0"/>
        <w:shd w:val="clear" w:color="auto" w:fill="auto"/>
        <w:bidi w:val="0"/>
        <w:spacing w:before="0" w:after="0" w:line="403" w:lineRule="exact"/>
        <w:ind w:left="720" w:right="0" w:firstLine="0"/>
        <w:jc w:val="both"/>
      </w:pPr>
      <w:r>
        <w:rPr>
          <w:color w:val="000000"/>
          <w:spacing w:val="0"/>
          <w:w w:val="100"/>
          <w:position w:val="0"/>
        </w:rPr>
        <w:t>一方控制、共同控制另一方或对另一方施加重大影响，以及两方或两方以上同受一方控制、共同 控制的，构成关联方。关联方可为个人或企业。仅仅同受国家控制而不存在其他关联方关系的企 业，不构成本公司的关联方。</w:t>
      </w:r>
    </w:p>
    <w:p>
      <w:pPr>
        <w:pStyle w:val="Style12"/>
        <w:keepNext w:val="0"/>
        <w:keepLines w:val="0"/>
        <w:widowControl w:val="0"/>
        <w:shd w:val="clear" w:color="auto" w:fill="auto"/>
        <w:bidi w:val="0"/>
        <w:spacing w:before="0" w:after="0" w:line="403" w:lineRule="exact"/>
        <w:ind w:left="0" w:right="0" w:firstLine="720"/>
        <w:jc w:val="left"/>
      </w:pPr>
      <w:r>
        <w:rPr>
          <w:color w:val="000000"/>
          <w:spacing w:val="0"/>
          <w:w w:val="100"/>
          <w:position w:val="0"/>
        </w:rPr>
        <w:t>本公司的关联方包括但不限于：</w:t>
      </w:r>
    </w:p>
    <w:p>
      <w:pPr>
        <w:pStyle w:val="Style12"/>
        <w:keepNext w:val="0"/>
        <w:keepLines w:val="0"/>
        <w:widowControl w:val="0"/>
        <w:shd w:val="clear" w:color="auto" w:fill="auto"/>
        <w:tabs>
          <w:tab w:pos="1208" w:val="left"/>
        </w:tabs>
        <w:bidi w:val="0"/>
        <w:spacing w:before="0" w:after="0" w:line="403" w:lineRule="exact"/>
        <w:ind w:left="0" w:right="0" w:firstLine="720"/>
        <w:jc w:val="left"/>
      </w:pPr>
      <w:bookmarkStart w:id="1384" w:name="bookmark1384"/>
      <w:r>
        <w:rPr>
          <w:color w:val="000000"/>
          <w:spacing w:val="0"/>
          <w:w w:val="100"/>
          <w:position w:val="0"/>
        </w:rPr>
        <w:t>（</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w:t>
        <w:tab/>
        <w:t>本公司的母公司；</w:t>
      </w:r>
    </w:p>
    <w:p>
      <w:pPr>
        <w:pStyle w:val="Style12"/>
        <w:keepNext w:val="0"/>
        <w:keepLines w:val="0"/>
        <w:widowControl w:val="0"/>
        <w:shd w:val="clear" w:color="auto" w:fill="auto"/>
        <w:tabs>
          <w:tab w:pos="1208" w:val="left"/>
        </w:tabs>
        <w:bidi w:val="0"/>
        <w:spacing w:before="0" w:after="0" w:line="403" w:lineRule="exact"/>
        <w:ind w:left="0" w:right="0" w:firstLine="720"/>
        <w:jc w:val="left"/>
      </w:pPr>
      <w:bookmarkStart w:id="1385" w:name="bookmark1385"/>
      <w:r>
        <w:rPr>
          <w:color w:val="000000"/>
          <w:spacing w:val="0"/>
          <w:w w:val="100"/>
          <w:position w:val="0"/>
        </w:rPr>
        <w:t>（</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w:t>
        <w:tab/>
        <w:t>本公司的子公司；</w:t>
      </w:r>
    </w:p>
    <w:p>
      <w:pPr>
        <w:pStyle w:val="Style12"/>
        <w:keepNext w:val="0"/>
        <w:keepLines w:val="0"/>
        <w:widowControl w:val="0"/>
        <w:shd w:val="clear" w:color="auto" w:fill="auto"/>
        <w:tabs>
          <w:tab w:pos="1208" w:val="left"/>
        </w:tabs>
        <w:bidi w:val="0"/>
        <w:spacing w:before="0" w:after="0" w:line="403" w:lineRule="exact"/>
        <w:ind w:left="0" w:right="0" w:firstLine="720"/>
        <w:jc w:val="left"/>
      </w:pPr>
      <w:bookmarkStart w:id="1386" w:name="bookmark1386"/>
      <w:r>
        <w:rPr>
          <w:color w:val="000000"/>
          <w:spacing w:val="0"/>
          <w:w w:val="100"/>
          <w:position w:val="0"/>
        </w:rPr>
        <w:t>（</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w:t>
        <w:tab/>
        <w:t>与本公司受同一母公司控制的其他企业；</w:t>
      </w:r>
    </w:p>
    <w:p>
      <w:pPr>
        <w:pStyle w:val="Style12"/>
        <w:keepNext w:val="0"/>
        <w:keepLines w:val="0"/>
        <w:widowControl w:val="0"/>
        <w:shd w:val="clear" w:color="auto" w:fill="auto"/>
        <w:tabs>
          <w:tab w:pos="1208" w:val="left"/>
        </w:tabs>
        <w:bidi w:val="0"/>
        <w:spacing w:before="0" w:after="0" w:line="403" w:lineRule="exact"/>
        <w:ind w:left="0" w:right="0" w:firstLine="720"/>
        <w:jc w:val="left"/>
      </w:pPr>
      <w:bookmarkStart w:id="1387" w:name="bookmark1387"/>
      <w:r>
        <w:rPr>
          <w:color w:val="000000"/>
          <w:spacing w:val="0"/>
          <w:w w:val="100"/>
          <w:position w:val="0"/>
        </w:rPr>
        <w:t>（</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w:t>
        <w:tab/>
        <w:t>对本公司实施共同控制的投资方；</w:t>
      </w:r>
    </w:p>
    <w:p>
      <w:pPr>
        <w:pStyle w:val="Style12"/>
        <w:keepNext w:val="0"/>
        <w:keepLines w:val="0"/>
        <w:widowControl w:val="0"/>
        <w:shd w:val="clear" w:color="auto" w:fill="auto"/>
        <w:tabs>
          <w:tab w:pos="1208" w:val="left"/>
        </w:tabs>
        <w:bidi w:val="0"/>
        <w:spacing w:before="0" w:after="0" w:line="403" w:lineRule="exact"/>
        <w:ind w:left="0" w:right="0" w:firstLine="720"/>
        <w:jc w:val="left"/>
      </w:pPr>
      <w:bookmarkStart w:id="1388" w:name="bookmark1388"/>
      <w:r>
        <w:rPr>
          <w:color w:val="000000"/>
          <w:spacing w:val="0"/>
          <w:w w:val="100"/>
          <w:position w:val="0"/>
        </w:rPr>
        <w:t>（</w:t>
      </w:r>
      <w:bookmarkEnd w:id="1388"/>
      <w:r>
        <w:rPr>
          <w:rFonts w:ascii="Times New Roman" w:eastAsia="Times New Roman" w:hAnsi="Times New Roman" w:cs="Times New Roman"/>
          <w:color w:val="000000"/>
          <w:spacing w:val="0"/>
          <w:w w:val="100"/>
          <w:position w:val="0"/>
        </w:rPr>
        <w:t>5</w:t>
      </w:r>
      <w:r>
        <w:rPr>
          <w:color w:val="000000"/>
          <w:spacing w:val="0"/>
          <w:w w:val="100"/>
          <w:position w:val="0"/>
        </w:rPr>
        <w:t>）</w:t>
        <w:tab/>
        <w:t>对本公司施加重大影响的投资方；</w:t>
      </w:r>
    </w:p>
    <w:p>
      <w:pPr>
        <w:pStyle w:val="Style12"/>
        <w:keepNext w:val="0"/>
        <w:keepLines w:val="0"/>
        <w:widowControl w:val="0"/>
        <w:shd w:val="clear" w:color="auto" w:fill="auto"/>
        <w:tabs>
          <w:tab w:pos="1208" w:val="left"/>
        </w:tabs>
        <w:bidi w:val="0"/>
        <w:spacing w:before="0" w:after="0" w:line="403" w:lineRule="exact"/>
        <w:ind w:left="0" w:right="0" w:firstLine="720"/>
        <w:jc w:val="left"/>
      </w:pPr>
      <w:bookmarkStart w:id="1389" w:name="bookmark1389"/>
      <w:r>
        <w:rPr>
          <w:color w:val="000000"/>
          <w:spacing w:val="0"/>
          <w:w w:val="100"/>
          <w:position w:val="0"/>
        </w:rPr>
        <w:t>（</w:t>
      </w:r>
      <w:bookmarkEnd w:id="1389"/>
      <w:r>
        <w:rPr>
          <w:rFonts w:ascii="Times New Roman" w:eastAsia="Times New Roman" w:hAnsi="Times New Roman" w:cs="Times New Roman"/>
          <w:color w:val="000000"/>
          <w:spacing w:val="0"/>
          <w:w w:val="100"/>
          <w:position w:val="0"/>
        </w:rPr>
        <w:t>6</w:t>
      </w:r>
      <w:r>
        <w:rPr>
          <w:color w:val="000000"/>
          <w:spacing w:val="0"/>
          <w:w w:val="100"/>
          <w:position w:val="0"/>
        </w:rPr>
        <w:t>）</w:t>
        <w:tab/>
        <w:t>本公司的合营企业，包括合营企业的子公司；</w:t>
      </w:r>
    </w:p>
    <w:p>
      <w:pPr>
        <w:pStyle w:val="Style12"/>
        <w:keepNext w:val="0"/>
        <w:keepLines w:val="0"/>
        <w:widowControl w:val="0"/>
        <w:shd w:val="clear" w:color="auto" w:fill="auto"/>
        <w:tabs>
          <w:tab w:pos="1208" w:val="left"/>
        </w:tabs>
        <w:bidi w:val="0"/>
        <w:spacing w:before="0" w:after="0" w:line="403" w:lineRule="exact"/>
        <w:ind w:left="0" w:right="0" w:firstLine="720"/>
        <w:jc w:val="left"/>
      </w:pPr>
      <w:bookmarkStart w:id="1390" w:name="bookmark1390"/>
      <w:r>
        <w:rPr>
          <w:color w:val="000000"/>
          <w:spacing w:val="0"/>
          <w:w w:val="100"/>
          <w:position w:val="0"/>
        </w:rPr>
        <w:t>（</w:t>
      </w:r>
      <w:bookmarkEnd w:id="1390"/>
      <w:r>
        <w:rPr>
          <w:rFonts w:ascii="Times New Roman" w:eastAsia="Times New Roman" w:hAnsi="Times New Roman" w:cs="Times New Roman"/>
          <w:color w:val="000000"/>
          <w:spacing w:val="0"/>
          <w:w w:val="100"/>
          <w:position w:val="0"/>
        </w:rPr>
        <w:t>7</w:t>
      </w:r>
      <w:r>
        <w:rPr>
          <w:color w:val="000000"/>
          <w:spacing w:val="0"/>
          <w:w w:val="100"/>
          <w:position w:val="0"/>
        </w:rPr>
        <w:t>）</w:t>
        <w:tab/>
        <w:t>本公司的联营企业，包括联营企业的子公司；</w:t>
      </w:r>
    </w:p>
    <w:p>
      <w:pPr>
        <w:pStyle w:val="Style12"/>
        <w:keepNext w:val="0"/>
        <w:keepLines w:val="0"/>
        <w:widowControl w:val="0"/>
        <w:shd w:val="clear" w:color="auto" w:fill="auto"/>
        <w:tabs>
          <w:tab w:pos="1208" w:val="left"/>
        </w:tabs>
        <w:bidi w:val="0"/>
        <w:spacing w:before="0" w:after="0" w:line="403" w:lineRule="exact"/>
        <w:ind w:left="0" w:right="0" w:firstLine="720"/>
        <w:jc w:val="left"/>
      </w:pPr>
      <w:bookmarkStart w:id="1391" w:name="bookmark1391"/>
      <w:r>
        <w:rPr>
          <w:color w:val="000000"/>
          <w:spacing w:val="0"/>
          <w:w w:val="100"/>
          <w:position w:val="0"/>
        </w:rPr>
        <w:t>（</w:t>
      </w:r>
      <w:bookmarkEnd w:id="1391"/>
      <w:r>
        <w:rPr>
          <w:rFonts w:ascii="Times New Roman" w:eastAsia="Times New Roman" w:hAnsi="Times New Roman" w:cs="Times New Roman"/>
          <w:color w:val="000000"/>
          <w:spacing w:val="0"/>
          <w:w w:val="100"/>
          <w:position w:val="0"/>
        </w:rPr>
        <w:t>8</w:t>
      </w:r>
      <w:r>
        <w:rPr>
          <w:color w:val="000000"/>
          <w:spacing w:val="0"/>
          <w:w w:val="100"/>
          <w:position w:val="0"/>
        </w:rPr>
        <w:t>）</w:t>
        <w:tab/>
        <w:t>本公司的主要投资者个人及与其关系密切的家庭成员；</w:t>
      </w:r>
    </w:p>
    <w:p>
      <w:pPr>
        <w:pStyle w:val="Style12"/>
        <w:keepNext w:val="0"/>
        <w:keepLines w:val="0"/>
        <w:widowControl w:val="0"/>
        <w:shd w:val="clear" w:color="auto" w:fill="auto"/>
        <w:tabs>
          <w:tab w:pos="1208" w:val="left"/>
        </w:tabs>
        <w:bidi w:val="0"/>
        <w:spacing w:before="0" w:after="0" w:line="403" w:lineRule="exact"/>
        <w:ind w:left="0" w:right="0" w:firstLine="720"/>
        <w:jc w:val="left"/>
      </w:pPr>
      <w:bookmarkStart w:id="1392" w:name="bookmark1392"/>
      <w:r>
        <w:rPr>
          <w:color w:val="000000"/>
          <w:spacing w:val="0"/>
          <w:w w:val="100"/>
          <w:position w:val="0"/>
        </w:rPr>
        <w:t>（</w:t>
      </w:r>
      <w:bookmarkEnd w:id="1392"/>
      <w:r>
        <w:rPr>
          <w:rFonts w:ascii="Times New Roman" w:eastAsia="Times New Roman" w:hAnsi="Times New Roman" w:cs="Times New Roman"/>
          <w:color w:val="000000"/>
          <w:spacing w:val="0"/>
          <w:w w:val="100"/>
          <w:position w:val="0"/>
        </w:rPr>
        <w:t>9</w:t>
      </w:r>
      <w:r>
        <w:rPr>
          <w:color w:val="000000"/>
          <w:spacing w:val="0"/>
          <w:w w:val="100"/>
          <w:position w:val="0"/>
        </w:rPr>
        <w:t>）</w:t>
        <w:tab/>
        <w:t>本公司或其母公司的关键管理人员及与其关系密切的家庭成员；</w:t>
      </w:r>
    </w:p>
    <w:p>
      <w:pPr>
        <w:pStyle w:val="Style12"/>
        <w:keepNext w:val="0"/>
        <w:keepLines w:val="0"/>
        <w:widowControl w:val="0"/>
        <w:shd w:val="clear" w:color="auto" w:fill="auto"/>
        <w:bidi w:val="0"/>
        <w:spacing w:before="0" w:after="400" w:line="403" w:lineRule="exact"/>
        <w:ind w:left="720" w:right="0" w:firstLine="0"/>
        <w:jc w:val="both"/>
      </w:pPr>
      <w:bookmarkStart w:id="1393" w:name="bookmark1393"/>
      <w:r>
        <w:rPr>
          <w:color w:val="000000"/>
          <w:spacing w:val="0"/>
          <w:w w:val="100"/>
          <w:position w:val="0"/>
        </w:rPr>
        <w:t>（</w:t>
      </w:r>
      <w:bookmarkEnd w:id="1393"/>
      <w:r>
        <w:rPr>
          <w:rFonts w:ascii="Times New Roman" w:eastAsia="Times New Roman" w:hAnsi="Times New Roman" w:cs="Times New Roman"/>
          <w:color w:val="000000"/>
          <w:spacing w:val="0"/>
          <w:w w:val="100"/>
          <w:position w:val="0"/>
        </w:rPr>
        <w:t>10</w:t>
      </w:r>
      <w:r>
        <w:rPr>
          <w:color w:val="000000"/>
          <w:spacing w:val="0"/>
          <w:w w:val="100"/>
          <w:position w:val="0"/>
        </w:rPr>
        <w:t>） 本公司的主要投资者个人、关键管理人员或与其关系密切的家庭成员控制、共同控制的其 他企业。</w:t>
      </w:r>
    </w:p>
    <w:p>
      <w:pPr>
        <w:pStyle w:val="Style21"/>
        <w:keepNext/>
        <w:keepLines/>
        <w:widowControl w:val="0"/>
        <w:shd w:val="clear" w:color="auto" w:fill="auto"/>
        <w:bidi w:val="0"/>
        <w:spacing w:before="0" w:after="0" w:line="394" w:lineRule="exact"/>
        <w:ind w:left="0" w:right="0" w:firstLine="0"/>
        <w:jc w:val="both"/>
      </w:pPr>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分部报告</w:t>
      </w:r>
      <w:bookmarkEnd w:id="1394"/>
      <w:bookmarkEnd w:id="1395"/>
      <w:bookmarkEnd w:id="1396"/>
    </w:p>
    <w:p>
      <w:pPr>
        <w:pStyle w:val="Style12"/>
        <w:keepNext w:val="0"/>
        <w:keepLines w:val="0"/>
        <w:widowControl w:val="0"/>
        <w:shd w:val="clear" w:color="auto" w:fill="auto"/>
        <w:bidi w:val="0"/>
        <w:spacing w:before="0" w:after="0" w:line="394" w:lineRule="exact"/>
        <w:ind w:left="720" w:right="0" w:firstLine="0"/>
        <w:jc w:val="both"/>
      </w:pPr>
      <w:r>
        <w:rPr>
          <w:color w:val="000000"/>
          <w:spacing w:val="0"/>
          <w:w w:val="100"/>
          <w:position w:val="0"/>
        </w:rPr>
        <w:t>本公司以内部组织结构、管理要求、内部报告制度为依据确定经营分部，以经营分部为基础确定 报告分部。经营分部，是指公司内同时满足下列条件的组成部分：</w:t>
      </w:r>
    </w:p>
    <w:p>
      <w:pPr>
        <w:pStyle w:val="Style30"/>
        <w:keepNext/>
        <w:keepLines/>
        <w:widowControl w:val="0"/>
        <w:shd w:val="clear" w:color="auto" w:fill="auto"/>
        <w:tabs>
          <w:tab w:pos="1170" w:val="left"/>
        </w:tabs>
        <w:bidi w:val="0"/>
        <w:spacing w:before="0" w:after="0" w:line="394" w:lineRule="exact"/>
        <w:ind w:left="720" w:right="0" w:firstLine="0"/>
        <w:jc w:val="both"/>
      </w:pPr>
      <w:bookmarkStart w:id="1397" w:name="bookmark1397"/>
      <w:bookmarkStart w:id="1398" w:name="bookmark1398"/>
      <w:bookmarkStart w:id="1399" w:name="bookmark1399"/>
      <w:bookmarkStart w:id="1400" w:name="bookmark1400"/>
      <w:r>
        <w:rPr>
          <w:rFonts w:ascii="Times New Roman" w:eastAsia="Times New Roman" w:hAnsi="Times New Roman" w:cs="Times New Roman"/>
          <w:b w:val="0"/>
          <w:bCs w:val="0"/>
          <w:color w:val="000000"/>
          <w:spacing w:val="0"/>
          <w:w w:val="100"/>
          <w:position w:val="0"/>
        </w:rPr>
        <w:t>1</w:t>
      </w:r>
      <w:bookmarkEnd w:id="1399"/>
      <w:r>
        <w:rPr>
          <w:b w:val="0"/>
          <w:bCs w:val="0"/>
          <w:color w:val="000000"/>
          <w:spacing w:val="0"/>
          <w:w w:val="100"/>
          <w:position w:val="0"/>
        </w:rPr>
        <w:t>、</w:t>
        <w:tab/>
        <w:t>该组成部分能够在日常活动中产生收入、发生费用；</w:t>
      </w:r>
      <w:bookmarkEnd w:id="1397"/>
      <w:bookmarkEnd w:id="1398"/>
      <w:bookmarkEnd w:id="1400"/>
    </w:p>
    <w:p>
      <w:pPr>
        <w:pStyle w:val="Style30"/>
        <w:keepNext/>
        <w:keepLines/>
        <w:widowControl w:val="0"/>
        <w:shd w:val="clear" w:color="auto" w:fill="auto"/>
        <w:tabs>
          <w:tab w:pos="1170" w:val="left"/>
        </w:tabs>
        <w:bidi w:val="0"/>
        <w:spacing w:before="0" w:after="0" w:line="394" w:lineRule="exact"/>
        <w:ind w:left="720" w:right="0" w:firstLine="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b w:val="0"/>
          <w:bCs w:val="0"/>
          <w:color w:val="000000"/>
          <w:spacing w:val="0"/>
          <w:w w:val="100"/>
          <w:position w:val="0"/>
        </w:rPr>
        <w:t>2</w:t>
      </w:r>
      <w:bookmarkEnd w:id="1403"/>
      <w:r>
        <w:rPr>
          <w:b w:val="0"/>
          <w:bCs w:val="0"/>
          <w:color w:val="000000"/>
          <w:spacing w:val="0"/>
          <w:w w:val="100"/>
          <w:position w:val="0"/>
        </w:rPr>
        <w:t>、</w:t>
        <w:tab/>
        <w:t>本公司管理层能够定期评价该组成部分的经营成果，以决定向其配置资源、评价其业绩；</w:t>
      </w:r>
      <w:bookmarkEnd w:id="1401"/>
      <w:bookmarkEnd w:id="1402"/>
      <w:bookmarkEnd w:id="1404"/>
    </w:p>
    <w:p>
      <w:pPr>
        <w:pStyle w:val="Style30"/>
        <w:keepNext/>
        <w:keepLines/>
        <w:widowControl w:val="0"/>
        <w:shd w:val="clear" w:color="auto" w:fill="auto"/>
        <w:tabs>
          <w:tab w:pos="1170" w:val="left"/>
        </w:tabs>
        <w:bidi w:val="0"/>
        <w:spacing w:before="0" w:after="960" w:line="394" w:lineRule="exact"/>
        <w:ind w:left="72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b w:val="0"/>
          <w:bCs w:val="0"/>
          <w:color w:val="000000"/>
          <w:spacing w:val="0"/>
          <w:w w:val="100"/>
          <w:position w:val="0"/>
        </w:rPr>
        <w:t>3</w:t>
      </w:r>
      <w:bookmarkEnd w:id="1407"/>
      <w:r>
        <w:rPr>
          <w:b w:val="0"/>
          <w:bCs w:val="0"/>
          <w:color w:val="000000"/>
          <w:spacing w:val="0"/>
          <w:w w:val="100"/>
          <w:position w:val="0"/>
        </w:rPr>
        <w:t>、</w:t>
        <w:tab/>
        <w:t>本公司能够取得该组成部分的财务状况、经营成果和现金流量等有关会计信息。</w:t>
      </w:r>
      <w:bookmarkEnd w:id="1405"/>
      <w:bookmarkEnd w:id="1406"/>
      <w:bookmarkEnd w:id="1408"/>
    </w:p>
    <w:p>
      <w:pPr>
        <w:pStyle w:val="Style21"/>
        <w:keepNext/>
        <w:keepLines/>
        <w:widowControl w:val="0"/>
        <w:shd w:val="clear" w:color="auto" w:fill="auto"/>
        <w:bidi w:val="0"/>
        <w:spacing w:before="0" w:after="0" w:line="240" w:lineRule="auto"/>
        <w:ind w:left="0" w:right="0" w:firstLine="0"/>
        <w:jc w:val="both"/>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重要会计政策和会计估计的变更</w:t>
      </w:r>
      <w:bookmarkEnd w:id="1409"/>
      <w:bookmarkEnd w:id="1410"/>
      <w:bookmarkEnd w:id="1411"/>
    </w:p>
    <w:p>
      <w:pPr>
        <w:pStyle w:val="Style30"/>
        <w:keepNext/>
        <w:keepLines/>
        <w:widowControl w:val="0"/>
        <w:shd w:val="clear" w:color="auto" w:fill="auto"/>
        <w:tabs>
          <w:tab w:pos="1278" w:val="left"/>
        </w:tabs>
        <w:bidi w:val="0"/>
        <w:spacing w:before="0" w:after="0" w:line="408" w:lineRule="exact"/>
        <w:ind w:left="0" w:right="0" w:firstLine="700"/>
        <w:jc w:val="both"/>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412"/>
      <w:bookmarkEnd w:id="1413"/>
      <w:bookmarkEnd w:id="1414"/>
    </w:p>
    <w:p>
      <w:pPr>
        <w:pStyle w:val="Style12"/>
        <w:keepNext w:val="0"/>
        <w:keepLines w:val="0"/>
        <w:widowControl w:val="0"/>
        <w:shd w:val="clear" w:color="auto" w:fill="auto"/>
        <w:bidi w:val="0"/>
        <w:spacing w:before="0" w:after="420" w:line="408" w:lineRule="exact"/>
        <w:ind w:left="1080" w:right="0" w:firstLine="0"/>
        <w:jc w:val="both"/>
      </w:pPr>
      <w:r>
        <w:rPr>
          <w:color w:val="000000"/>
          <w:spacing w:val="0"/>
          <w:w w:val="100"/>
          <w:position w:val="0"/>
        </w:rPr>
        <w:t>财政部于</w:t>
      </w:r>
      <w:r>
        <w:rPr>
          <w:color w:val="000000"/>
          <w:spacing w:val="0"/>
          <w:w w:val="100"/>
          <w:position w:val="0"/>
          <w:sz w:val="22"/>
          <w:szCs w:val="22"/>
        </w:rPr>
        <w:t>2018</w:t>
      </w:r>
      <w:r>
        <w:rPr>
          <w:color w:val="000000"/>
          <w:spacing w:val="0"/>
          <w:w w:val="100"/>
          <w:position w:val="0"/>
        </w:rPr>
        <w:t>年度修订了《企业会计准则第</w:t>
      </w:r>
      <w:r>
        <w:rPr>
          <w:color w:val="000000"/>
          <w:spacing w:val="0"/>
          <w:w w:val="100"/>
          <w:position w:val="0"/>
          <w:sz w:val="22"/>
          <w:szCs w:val="22"/>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租赁》（简称“新租赁准则”）。本公司 自</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日起执行新租赁准则。根据衔接规定，本公司不重述可比期间信息。</w:t>
      </w:r>
    </w:p>
    <w:p>
      <w:pPr>
        <w:pStyle w:val="Style12"/>
        <w:keepNext w:val="0"/>
        <w:keepLines w:val="0"/>
        <w:widowControl w:val="0"/>
        <w:numPr>
          <w:ilvl w:val="0"/>
          <w:numId w:val="25"/>
        </w:numPr>
        <w:shd w:val="clear" w:color="auto" w:fill="auto"/>
        <w:tabs>
          <w:tab w:pos="1685" w:val="left"/>
        </w:tabs>
        <w:bidi w:val="0"/>
        <w:spacing w:before="0" w:after="0" w:line="402" w:lineRule="exact"/>
        <w:ind w:left="1260" w:right="0" w:firstLine="0"/>
        <w:jc w:val="both"/>
      </w:pPr>
      <w:bookmarkStart w:id="1415" w:name="bookmark1415"/>
      <w:bookmarkEnd w:id="1415"/>
      <w:r>
        <w:rPr>
          <w:color w:val="000000"/>
          <w:spacing w:val="0"/>
          <w:w w:val="100"/>
          <w:position w:val="0"/>
        </w:rPr>
        <w:t>本公司作为承租人</w:t>
      </w:r>
    </w:p>
    <w:p>
      <w:pPr>
        <w:pStyle w:val="Style12"/>
        <w:keepNext w:val="0"/>
        <w:keepLines w:val="0"/>
        <w:widowControl w:val="0"/>
        <w:shd w:val="clear" w:color="auto" w:fill="auto"/>
        <w:bidi w:val="0"/>
        <w:spacing w:before="0" w:after="0" w:line="402" w:lineRule="exact"/>
        <w:ind w:left="1080" w:right="0" w:firstLine="0"/>
        <w:jc w:val="both"/>
      </w:pPr>
      <w:r>
        <w:rPr>
          <w:color w:val="000000"/>
          <w:spacing w:val="0"/>
          <w:w w:val="100"/>
          <w:position w:val="0"/>
        </w:rPr>
        <w:t>本公司选择根据首次执行新租赁准则的累积影响数，调整首次执行新租赁准则当年年初留存收 益及财务报表其他相关项目金额，不调整可比期间信息。</w:t>
      </w:r>
    </w:p>
    <w:p>
      <w:pPr>
        <w:pStyle w:val="Style12"/>
        <w:keepNext w:val="0"/>
        <w:keepLines w:val="0"/>
        <w:widowControl w:val="0"/>
        <w:shd w:val="clear" w:color="auto" w:fill="auto"/>
        <w:bidi w:val="0"/>
        <w:spacing w:before="0" w:after="0" w:line="402" w:lineRule="exact"/>
        <w:ind w:left="1080" w:right="0" w:firstLine="0"/>
        <w:jc w:val="both"/>
      </w:pPr>
      <w:r>
        <w:rPr>
          <w:color w:val="000000"/>
          <w:spacing w:val="0"/>
          <w:w w:val="100"/>
          <w:position w:val="0"/>
        </w:rPr>
        <w:t>对于首次执行日前已存在的经营租赁，本公司在首次执行日根据剩余租赁付款额按首次执行日 本公司的增量借款利率折现的现值计量租赁负债，并根据每项租赁选择以下方式计量使用权资 产：</w:t>
      </w:r>
    </w:p>
    <w:p>
      <w:pPr>
        <w:pStyle w:val="Style12"/>
        <w:keepNext w:val="0"/>
        <w:keepLines w:val="0"/>
        <w:widowControl w:val="0"/>
        <w:numPr>
          <w:ilvl w:val="0"/>
          <w:numId w:val="25"/>
        </w:numPr>
        <w:shd w:val="clear" w:color="auto" w:fill="auto"/>
        <w:tabs>
          <w:tab w:pos="1685" w:val="left"/>
        </w:tabs>
        <w:bidi w:val="0"/>
        <w:spacing w:before="0" w:after="0" w:line="402" w:lineRule="exact"/>
        <w:ind w:left="1260" w:right="0" w:firstLine="0"/>
        <w:jc w:val="both"/>
      </w:pPr>
      <w:bookmarkStart w:id="1416" w:name="bookmark1416"/>
      <w:bookmarkEnd w:id="1416"/>
      <w:r>
        <w:rPr>
          <w:color w:val="000000"/>
          <w:spacing w:val="0"/>
          <w:w w:val="100"/>
          <w:position w:val="0"/>
        </w:rPr>
        <w:t>与租赁负债相等的金额，并根据预付租金进行必要调整。</w:t>
      </w:r>
    </w:p>
    <w:p>
      <w:pPr>
        <w:pStyle w:val="Style12"/>
        <w:keepNext w:val="0"/>
        <w:keepLines w:val="0"/>
        <w:widowControl w:val="0"/>
        <w:shd w:val="clear" w:color="auto" w:fill="auto"/>
        <w:bidi w:val="0"/>
        <w:spacing w:before="0" w:after="0" w:line="402" w:lineRule="exact"/>
        <w:ind w:left="1080" w:right="0" w:firstLine="0"/>
        <w:jc w:val="both"/>
      </w:pPr>
      <w:r>
        <w:rPr>
          <w:color w:val="000000"/>
          <w:spacing w:val="0"/>
          <w:w w:val="100"/>
          <w:position w:val="0"/>
        </w:rPr>
        <w:t>对于首次执行日前的经营租赁，本公司在应用上述方法的同时根据每项租赁选择采用以下方式 简化处理：</w:t>
      </w:r>
    </w:p>
    <w:p>
      <w:pPr>
        <w:pStyle w:val="Style12"/>
        <w:keepNext w:val="0"/>
        <w:keepLines w:val="0"/>
        <w:widowControl w:val="0"/>
        <w:shd w:val="clear" w:color="auto" w:fill="auto"/>
        <w:tabs>
          <w:tab w:pos="1429" w:val="left"/>
        </w:tabs>
        <w:bidi w:val="0"/>
        <w:spacing w:before="0" w:after="0" w:line="402" w:lineRule="exact"/>
        <w:ind w:left="1080" w:right="0" w:firstLine="0"/>
        <w:jc w:val="both"/>
      </w:pPr>
      <w:bookmarkStart w:id="1417" w:name="bookmark1417"/>
      <w:r>
        <w:rPr>
          <w:color w:val="000000"/>
          <w:spacing w:val="0"/>
          <w:w w:val="100"/>
          <w:position w:val="0"/>
          <w:sz w:val="22"/>
          <w:szCs w:val="22"/>
        </w:rPr>
        <w:t>1</w:t>
      </w:r>
      <w:bookmarkEnd w:id="1417"/>
      <w:r>
        <w:rPr>
          <w:color w:val="000000"/>
          <w:spacing w:val="0"/>
          <w:w w:val="100"/>
          <w:position w:val="0"/>
          <w:sz w:val="22"/>
          <w:szCs w:val="22"/>
        </w:rPr>
        <w:t>）</w:t>
        <w:tab/>
      </w:r>
      <w:r>
        <w:rPr>
          <w:color w:val="000000"/>
          <w:spacing w:val="0"/>
          <w:w w:val="100"/>
          <w:position w:val="0"/>
        </w:rPr>
        <w:t>将于首次执行日后</w:t>
      </w:r>
      <w:r>
        <w:rPr>
          <w:color w:val="000000"/>
          <w:spacing w:val="0"/>
          <w:w w:val="100"/>
          <w:position w:val="0"/>
          <w:sz w:val="22"/>
          <w:szCs w:val="22"/>
        </w:rPr>
        <w:t>12</w:t>
      </w:r>
      <w:r>
        <w:rPr>
          <w:color w:val="000000"/>
          <w:spacing w:val="0"/>
          <w:w w:val="100"/>
          <w:position w:val="0"/>
        </w:rPr>
        <w:t>个月内完成的租赁作为短期租赁处理；</w:t>
      </w:r>
    </w:p>
    <w:p>
      <w:pPr>
        <w:pStyle w:val="Style12"/>
        <w:keepNext w:val="0"/>
        <w:keepLines w:val="0"/>
        <w:widowControl w:val="0"/>
        <w:shd w:val="clear" w:color="auto" w:fill="auto"/>
        <w:tabs>
          <w:tab w:pos="1443" w:val="left"/>
        </w:tabs>
        <w:bidi w:val="0"/>
        <w:spacing w:before="0" w:after="0" w:line="402" w:lineRule="exact"/>
        <w:ind w:left="1080" w:right="0" w:firstLine="0"/>
        <w:jc w:val="both"/>
      </w:pPr>
      <w:bookmarkStart w:id="1418" w:name="bookmark1418"/>
      <w:r>
        <w:rPr>
          <w:color w:val="000000"/>
          <w:spacing w:val="0"/>
          <w:w w:val="100"/>
          <w:position w:val="0"/>
          <w:sz w:val="22"/>
          <w:szCs w:val="22"/>
        </w:rPr>
        <w:t>2</w:t>
      </w:r>
      <w:bookmarkEnd w:id="1418"/>
      <w:r>
        <w:rPr>
          <w:color w:val="000000"/>
          <w:spacing w:val="0"/>
          <w:w w:val="100"/>
          <w:position w:val="0"/>
          <w:sz w:val="22"/>
          <w:szCs w:val="22"/>
        </w:rPr>
        <w:t>）</w:t>
        <w:tab/>
      </w:r>
      <w:r>
        <w:rPr>
          <w:color w:val="000000"/>
          <w:spacing w:val="0"/>
          <w:w w:val="100"/>
          <w:position w:val="0"/>
        </w:rPr>
        <w:t>计量租赁负债时，具有相似特征的租赁采用同一折现率；</w:t>
      </w:r>
    </w:p>
    <w:p>
      <w:pPr>
        <w:pStyle w:val="Style12"/>
        <w:keepNext w:val="0"/>
        <w:keepLines w:val="0"/>
        <w:widowControl w:val="0"/>
        <w:shd w:val="clear" w:color="auto" w:fill="auto"/>
        <w:tabs>
          <w:tab w:pos="1443" w:val="left"/>
        </w:tabs>
        <w:bidi w:val="0"/>
        <w:spacing w:before="0" w:after="0" w:line="402" w:lineRule="exact"/>
        <w:ind w:left="1080" w:right="0" w:firstLine="0"/>
        <w:jc w:val="both"/>
      </w:pPr>
      <w:bookmarkStart w:id="1419" w:name="bookmark1419"/>
      <w:r>
        <w:rPr>
          <w:color w:val="000000"/>
          <w:spacing w:val="0"/>
          <w:w w:val="100"/>
          <w:position w:val="0"/>
          <w:sz w:val="22"/>
          <w:szCs w:val="22"/>
        </w:rPr>
        <w:t>3</w:t>
      </w:r>
      <w:bookmarkEnd w:id="1419"/>
      <w:r>
        <w:rPr>
          <w:color w:val="000000"/>
          <w:spacing w:val="0"/>
          <w:w w:val="100"/>
          <w:position w:val="0"/>
          <w:sz w:val="22"/>
          <w:szCs w:val="22"/>
        </w:rPr>
        <w:t>）</w:t>
        <w:tab/>
      </w:r>
      <w:r>
        <w:rPr>
          <w:color w:val="000000"/>
          <w:spacing w:val="0"/>
          <w:w w:val="100"/>
          <w:position w:val="0"/>
        </w:rPr>
        <w:t>使用权资产的计量不包含初始直接费用；</w:t>
      </w:r>
    </w:p>
    <w:p>
      <w:pPr>
        <w:pStyle w:val="Style12"/>
        <w:keepNext w:val="0"/>
        <w:keepLines w:val="0"/>
        <w:widowControl w:val="0"/>
        <w:shd w:val="clear" w:color="auto" w:fill="auto"/>
        <w:tabs>
          <w:tab w:pos="1443" w:val="left"/>
        </w:tabs>
        <w:bidi w:val="0"/>
        <w:spacing w:before="0" w:after="0" w:line="402" w:lineRule="exact"/>
        <w:ind w:left="1080" w:right="0" w:firstLine="0"/>
        <w:jc w:val="both"/>
      </w:pPr>
      <w:bookmarkStart w:id="1420" w:name="bookmark1420"/>
      <w:r>
        <w:rPr>
          <w:color w:val="000000"/>
          <w:spacing w:val="0"/>
          <w:w w:val="100"/>
          <w:position w:val="0"/>
          <w:sz w:val="22"/>
          <w:szCs w:val="22"/>
        </w:rPr>
        <w:t>4</w:t>
      </w:r>
      <w:bookmarkEnd w:id="1420"/>
      <w:r>
        <w:rPr>
          <w:color w:val="000000"/>
          <w:spacing w:val="0"/>
          <w:w w:val="100"/>
          <w:position w:val="0"/>
          <w:sz w:val="22"/>
          <w:szCs w:val="22"/>
        </w:rPr>
        <w:t>）</w:t>
        <w:tab/>
      </w:r>
      <w:r>
        <w:rPr>
          <w:color w:val="000000"/>
          <w:spacing w:val="0"/>
          <w:w w:val="100"/>
          <w:position w:val="0"/>
        </w:rPr>
        <w:t>存在续租选择权或终止租赁选择权的，根据首次执行日前选择权的实际行使及其他最新情况 确定租赁期；</w:t>
      </w:r>
    </w:p>
    <w:p>
      <w:pPr>
        <w:pStyle w:val="Style12"/>
        <w:keepNext w:val="0"/>
        <w:keepLines w:val="0"/>
        <w:widowControl w:val="0"/>
        <w:shd w:val="clear" w:color="auto" w:fill="auto"/>
        <w:tabs>
          <w:tab w:pos="1685" w:val="left"/>
        </w:tabs>
        <w:bidi w:val="0"/>
        <w:spacing w:before="0" w:after="0" w:line="402" w:lineRule="exact"/>
        <w:ind w:left="1080" w:right="0" w:firstLine="0"/>
        <w:jc w:val="both"/>
      </w:pPr>
      <w:bookmarkStart w:id="1421" w:name="bookmark1421"/>
      <w:r>
        <w:rPr>
          <w:color w:val="000000"/>
          <w:spacing w:val="0"/>
          <w:w w:val="100"/>
          <w:position w:val="0"/>
          <w:sz w:val="22"/>
          <w:szCs w:val="22"/>
        </w:rPr>
        <w:t>5</w:t>
      </w:r>
      <w:bookmarkEnd w:id="1421"/>
      <w:r>
        <w:rPr>
          <w:color w:val="000000"/>
          <w:spacing w:val="0"/>
          <w:w w:val="100"/>
          <w:position w:val="0"/>
          <w:sz w:val="22"/>
          <w:szCs w:val="22"/>
        </w:rPr>
        <w:t>）</w:t>
        <w:tab/>
      </w:r>
      <w:r>
        <w:rPr>
          <w:color w:val="000000"/>
          <w:spacing w:val="0"/>
          <w:w w:val="100"/>
          <w:position w:val="0"/>
        </w:rPr>
        <w:t>作为使用权资产减值测试的替代，按照本附注“三、（二十四）预计负债”评估包含租 赁的合同在首次执行日前是否为亏损合同，并根据首次执行日前计入资产负债表的亏损准备金 额调整使用权资产；</w:t>
      </w:r>
    </w:p>
    <w:p>
      <w:pPr>
        <w:pStyle w:val="Style12"/>
        <w:keepNext w:val="0"/>
        <w:keepLines w:val="0"/>
        <w:widowControl w:val="0"/>
        <w:shd w:val="clear" w:color="auto" w:fill="auto"/>
        <w:bidi w:val="0"/>
        <w:spacing w:before="0" w:after="0" w:line="402" w:lineRule="exact"/>
        <w:ind w:left="1260" w:right="0" w:firstLine="0"/>
        <w:jc w:val="both"/>
      </w:pPr>
      <w:bookmarkStart w:id="1422" w:name="bookmark1422"/>
      <w:r>
        <w:rPr>
          <w:rFonts w:ascii="Times New Roman" w:eastAsia="Times New Roman" w:hAnsi="Times New Roman" w:cs="Times New Roman"/>
          <w:color w:val="000000"/>
          <w:spacing w:val="0"/>
          <w:w w:val="100"/>
          <w:position w:val="0"/>
        </w:rPr>
        <w:t>6</w:t>
      </w:r>
      <w:bookmarkEnd w:id="1422"/>
      <w:r>
        <w:rPr>
          <w:rFonts w:ascii="Times New Roman" w:eastAsia="Times New Roman" w:hAnsi="Times New Roman" w:cs="Times New Roman"/>
          <w:color w:val="000000"/>
          <w:spacing w:val="0"/>
          <w:w w:val="100"/>
          <w:position w:val="0"/>
        </w:rPr>
        <w:t>）</w:t>
      </w:r>
      <w:r>
        <w:rPr>
          <w:color w:val="000000"/>
          <w:spacing w:val="0"/>
          <w:w w:val="100"/>
          <w:position w:val="0"/>
        </w:rPr>
        <w:t>首次执行日之前发生的租赁变更，不进行追溯调整，根据租赁变更的最终安排，按照新租 赁准则进行会计处理。</w:t>
      </w:r>
    </w:p>
    <w:p>
      <w:pPr>
        <w:pStyle w:val="Style12"/>
        <w:keepNext w:val="0"/>
        <w:keepLines w:val="0"/>
        <w:widowControl w:val="0"/>
        <w:shd w:val="clear" w:color="auto" w:fill="auto"/>
        <w:bidi w:val="0"/>
        <w:spacing w:before="0" w:after="420" w:line="402" w:lineRule="exact"/>
        <w:ind w:left="1260" w:right="0" w:firstLine="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rPr>
        <w:t>5%</w:t>
      </w:r>
      <w:r>
        <w:rPr>
          <w:color w:val="000000"/>
          <w:spacing w:val="0"/>
          <w:w w:val="100"/>
          <w:position w:val="0"/>
        </w:rPr>
        <w:t>） 来对租赁付款额进行折现。</w:t>
      </w:r>
    </w:p>
    <w:tbl>
      <w:tblPr>
        <w:tblOverlap w:val="never"/>
        <w:jc w:val="center"/>
        <w:tblLayout w:type="fixed"/>
      </w:tblPr>
      <w:tblGrid>
        <w:gridCol w:w="7037"/>
        <w:gridCol w:w="2069"/>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日合并财务报表中披露的重大经营租赁的尚未支付的最低租赁付款额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246,067,691.29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减：短期租赁及低价租赁的尚未支付的最低租赁付款额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2,871,637.67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日本公司增量借款利率折现的现值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-19,607,064.22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日新租赁准则下的租赁负债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223,588,989.40</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日前的预付租金（原待摊费用）（不包含简化处理）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4,009,598.90</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日确认的使用权资产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227,598,588.30</w:t>
            </w:r>
          </w:p>
        </w:tc>
      </w:tr>
    </w:tbl>
    <w:p>
      <w:pPr>
        <w:widowControl w:val="0"/>
        <w:spacing w:after="519" w:line="1" w:lineRule="exact"/>
      </w:pPr>
    </w:p>
    <w:p>
      <w:pPr>
        <w:pStyle w:val="Style12"/>
        <w:keepNext w:val="0"/>
        <w:keepLines w:val="0"/>
        <w:widowControl w:val="0"/>
        <w:shd w:val="clear" w:color="auto" w:fill="auto"/>
        <w:bidi w:val="0"/>
        <w:spacing w:before="0" w:after="400" w:line="240" w:lineRule="auto"/>
        <w:ind w:left="1260" w:right="0" w:firstLine="0"/>
        <w:jc w:val="both"/>
      </w:pPr>
      <w:r>
        <w:rPr>
          <w:color w:val="000000"/>
          <w:spacing w:val="0"/>
          <w:w w:val="100"/>
          <w:position w:val="0"/>
        </w:rPr>
        <w:t xml:space="preserve">对于首次执行日前已存在的融资租赁，本公司在首次执行日按照融资租入资产和应付融资租 </w:t>
      </w:r>
      <w:r>
        <w:rPr>
          <w:color w:val="000000"/>
          <w:spacing w:val="0"/>
          <w:w w:val="100"/>
          <w:position w:val="0"/>
        </w:rPr>
        <w:t>赁款的原账面价值，分别计量使用权资产和租赁负债。</w:t>
      </w:r>
    </w:p>
    <w:p>
      <w:pPr>
        <w:pStyle w:val="Style12"/>
        <w:keepNext w:val="0"/>
        <w:keepLines w:val="0"/>
        <w:widowControl w:val="0"/>
        <w:shd w:val="clear" w:color="auto" w:fill="auto"/>
        <w:bidi w:val="0"/>
        <w:spacing w:before="0" w:after="0" w:line="400" w:lineRule="exact"/>
        <w:ind w:left="1120" w:right="0" w:firstLine="0"/>
        <w:jc w:val="left"/>
      </w:pPr>
      <w:r>
        <w:rPr>
          <w:color w:val="000000"/>
          <w:spacing w:val="0"/>
          <w:w w:val="100"/>
          <w:position w:val="0"/>
        </w:rPr>
        <w:t xml:space="preserve">- </w:t>
      </w:r>
      <w:r>
        <w:rPr>
          <w:color w:val="000000"/>
          <w:spacing w:val="0"/>
          <w:w w:val="100"/>
          <w:position w:val="0"/>
        </w:rPr>
        <w:t>本公司作为出租人</w:t>
      </w:r>
    </w:p>
    <w:p>
      <w:pPr>
        <w:pStyle w:val="Style12"/>
        <w:keepNext w:val="0"/>
        <w:keepLines w:val="0"/>
        <w:widowControl w:val="0"/>
        <w:shd w:val="clear" w:color="auto" w:fill="auto"/>
        <w:bidi w:val="0"/>
        <w:spacing w:before="0" w:after="0" w:line="400" w:lineRule="exact"/>
        <w:ind w:left="1120" w:right="0" w:firstLine="0"/>
        <w:jc w:val="left"/>
      </w:pPr>
      <w:r>
        <w:rPr>
          <w:color w:val="000000"/>
          <w:spacing w:val="0"/>
          <w:w w:val="100"/>
          <w:position w:val="0"/>
        </w:rPr>
        <w:t>对于首次执行日前划分为经营租赁且在首次执行日后仍存续的转租赁，本公司在首次执行日 基于原租赁和转租赁的剩余合同期限和条款进行重新评估，并按照新租赁准则的规定进行分 类。重分类为融资租赁的，本公司将其作为一项新的融资租赁进行会计处理。</w:t>
      </w:r>
    </w:p>
    <w:p>
      <w:pPr>
        <w:pStyle w:val="Style12"/>
        <w:keepNext w:val="0"/>
        <w:keepLines w:val="0"/>
        <w:widowControl w:val="0"/>
        <w:shd w:val="clear" w:color="auto" w:fill="auto"/>
        <w:bidi w:val="0"/>
        <w:spacing w:before="0" w:after="400" w:line="400" w:lineRule="exact"/>
        <w:ind w:left="1120" w:right="0" w:firstLine="0"/>
        <w:jc w:val="left"/>
      </w:pPr>
      <w:r>
        <w:rPr>
          <w:color w:val="000000"/>
          <w:spacing w:val="0"/>
          <w:w w:val="100"/>
          <w:position w:val="0"/>
        </w:rPr>
        <w:t>除转租赁外，本公司无需对其作为出租人的租赁按照新租赁准则进行调整。本公司自首次执 行日起按照新租赁准则进行会计处理。</w:t>
      </w:r>
    </w:p>
    <w:p>
      <w:pPr>
        <w:pStyle w:val="Style12"/>
        <w:keepNext w:val="0"/>
        <w:keepLines w:val="0"/>
        <w:widowControl w:val="0"/>
        <w:shd w:val="clear" w:color="auto" w:fill="auto"/>
        <w:bidi w:val="0"/>
        <w:spacing w:before="0" w:after="400" w:line="400" w:lineRule="exact"/>
        <w:ind w:left="1120" w:right="0" w:firstLine="0"/>
        <w:jc w:val="left"/>
      </w:pPr>
      <w:r>
        <w:rPr>
          <w:color w:val="000000"/>
          <w:spacing w:val="0"/>
          <w:w w:val="100"/>
          <w:position w:val="0"/>
        </w:rPr>
        <w:t>・</w:t>
      </w:r>
      <w:r>
        <w:rPr>
          <w:color w:val="000000"/>
          <w:spacing w:val="0"/>
          <w:w w:val="100"/>
          <w:position w:val="0"/>
        </w:rPr>
        <w:t>本公司执行新租赁准则对财务报表的主要影响如下：</w:t>
      </w:r>
    </w:p>
    <w:tbl>
      <w:tblPr>
        <w:tblOverlap w:val="never"/>
        <w:jc w:val="center"/>
        <w:tblLayout w:type="fixed"/>
      </w:tblPr>
      <w:tblGrid>
        <w:gridCol w:w="3499"/>
        <w:gridCol w:w="2318"/>
        <w:gridCol w:w="1882"/>
        <w:gridCol w:w="1493"/>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受影响的报表项目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日余额的影响金额</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母公司</w:t>
            </w:r>
          </w:p>
        </w:tc>
      </w:tr>
      <w:tr>
        <w:trPr>
          <w:trHeight w:val="8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）公司作为承租人对于首次执行日前已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存在的经营租赁的调整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227,598,588.30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122,683,015.60</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其他资产（待摊费用）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-4,009,598.90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-2,882,219.67</w:t>
            </w:r>
          </w:p>
        </w:tc>
      </w:tr>
      <w:tr>
        <w:trPr>
          <w:trHeight w:val="7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223,588,989.40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119,800,795.93</w:t>
            </w:r>
          </w:p>
        </w:tc>
      </w:tr>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）公司作为承租人对于首次执行日前已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存在的融资租赁的调整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105,940.77</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-105,940.77</w:t>
            </w:r>
          </w:p>
        </w:tc>
      </w:tr>
      <w:tr>
        <w:trPr>
          <w:trHeight w:val="43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71,975.94</w:t>
            </w:r>
          </w:p>
        </w:tc>
      </w:tr>
      <w:tr>
        <w:trPr>
          <w:trHeight w:val="274"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其他负债（长期应付款）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-156,707.27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-71,975.94</w:t>
            </w:r>
          </w:p>
        </w:tc>
      </w:tr>
    </w:tbl>
    <w:p>
      <w:pPr>
        <w:widowControl w:val="0"/>
        <w:spacing w:after="539" w:line="1" w:lineRule="exact"/>
      </w:pPr>
    </w:p>
    <w:p>
      <w:pPr>
        <w:pStyle w:val="Style30"/>
        <w:keepNext/>
        <w:keepLines/>
        <w:widowControl w:val="0"/>
        <w:shd w:val="clear" w:color="auto" w:fill="auto"/>
        <w:tabs>
          <w:tab w:pos="1107" w:val="left"/>
        </w:tabs>
        <w:bidi w:val="0"/>
        <w:spacing w:before="0" w:after="160" w:line="240" w:lineRule="auto"/>
        <w:ind w:left="0" w:right="0" w:firstLine="560"/>
        <w:jc w:val="left"/>
      </w:pPr>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1423"/>
      <w:bookmarkEnd w:id="1424"/>
      <w:bookmarkEnd w:id="1425"/>
    </w:p>
    <w:p>
      <w:pPr>
        <w:pStyle w:val="Style12"/>
        <w:keepNext w:val="0"/>
        <w:keepLines w:val="0"/>
        <w:widowControl w:val="0"/>
        <w:shd w:val="clear" w:color="auto" w:fill="auto"/>
        <w:bidi w:val="0"/>
        <w:spacing w:before="0" w:after="540" w:line="240" w:lineRule="auto"/>
        <w:ind w:left="1120" w:right="0" w:firstLine="0"/>
        <w:jc w:val="left"/>
      </w:pPr>
      <w:r>
        <w:rPr>
          <w:color w:val="000000"/>
          <w:spacing w:val="0"/>
          <w:w w:val="100"/>
          <w:position w:val="0"/>
        </w:rPr>
        <w:t>本报告期公司会计估计未发生重大变更。</w:t>
      </w:r>
    </w:p>
    <w:p>
      <w:pPr>
        <w:pStyle w:val="Style30"/>
        <w:keepNext/>
        <w:keepLines/>
        <w:widowControl w:val="0"/>
        <w:shd w:val="clear" w:color="auto" w:fill="auto"/>
        <w:tabs>
          <w:tab w:pos="1107" w:val="left"/>
        </w:tabs>
        <w:bidi w:val="0"/>
        <w:spacing w:before="0" w:after="160" w:line="240" w:lineRule="auto"/>
        <w:ind w:left="0" w:right="0" w:firstLine="56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color w:val="000000"/>
          <w:spacing w:val="0"/>
          <w:w w:val="100"/>
          <w:position w:val="0"/>
        </w:rPr>
        <w:t>、</w:t>
        <w:tab/>
        <w:t>首次执行新租赁准则调整首次执行当年年初财务报表相关项目情况</w:t>
      </w:r>
      <w:bookmarkEnd w:id="1426"/>
      <w:bookmarkEnd w:id="1427"/>
      <w:bookmarkEnd w:id="1429"/>
    </w:p>
    <w:p>
      <w:pPr>
        <w:pStyle w:val="Style30"/>
        <w:keepNext/>
        <w:keepLines/>
        <w:widowControl w:val="0"/>
        <w:shd w:val="clear" w:color="auto" w:fill="auto"/>
        <w:bidi w:val="0"/>
        <w:spacing w:before="0" w:after="400" w:line="240" w:lineRule="auto"/>
        <w:ind w:left="0" w:right="0" w:firstLine="0"/>
        <w:jc w:val="center"/>
      </w:pPr>
      <w:bookmarkStart w:id="1426" w:name="bookmark1426"/>
      <w:bookmarkStart w:id="1427" w:name="bookmark1427"/>
      <w:r>
        <w:rPr>
          <w:color w:val="000000"/>
          <w:spacing w:val="0"/>
          <w:w w:val="100"/>
          <w:position w:val="0"/>
        </w:rPr>
        <w:t>合并资产负债表</w:t>
      </w:r>
      <w:bookmarkEnd w:id="1426"/>
      <w:bookmarkEnd w:id="1427"/>
    </w:p>
    <w:tbl>
      <w:tblPr>
        <w:tblOverlap w:val="never"/>
        <w:jc w:val="center"/>
        <w:tblLayout w:type="fixed"/>
      </w:tblPr>
      <w:tblGrid>
        <w:gridCol w:w="2981"/>
        <w:gridCol w:w="1848"/>
        <w:gridCol w:w="2213"/>
        <w:gridCol w:w="2213"/>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调整数</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7,857,216,822.48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7,857,216,822.48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其中：客户资金存款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6,088,002261.06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6,088,002261.06</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结算备付金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2,539,355,562.78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2,539,355,562.78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1848"/>
        <w:gridCol w:w="2213"/>
        <w:gridCol w:w="2213"/>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7"/>
                <w:szCs w:val="17"/>
              </w:rPr>
            </w:pPr>
            <w:r>
              <w:rPr>
                <w:b/>
                <w:bCs/>
                <w:color w:val="000000"/>
                <w:spacing w:val="0"/>
                <w:w w:val="100"/>
                <w:position w:val="0"/>
                <w:sz w:val="17"/>
                <w:szCs w:val="17"/>
              </w:rPr>
              <w:t>调整数</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其中：客户备付金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2,295,692,384.54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2,295,692,384.54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5,762,821,884.58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5,762,821,884.58</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159,975,179.37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159,975,179.37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269,404,297.65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269,404,297.65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3,227,804,991.07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3,227,804,991.07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15,978,313,597.09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15,978,313,597.09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85,816,000.00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85,816,000.00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1,545,064,319.87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1,545,064,319.87</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305,973,229.37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305,973,229.37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165,318,442.53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165,157,009.13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-161,433.40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14,604,973.36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14,604,973.36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227,760,021.70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227,760,021.70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299,187,799.41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299,187,799.41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9,730,078.70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9,730,078.70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396,771,314.34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396,771,314.34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2,019,072,868.41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2,015,063269.51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-4,009,598.90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40,636,431,361.01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40,860,020,350.41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223,588,989.40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282,987,722.24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282,987,722.24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900,216,250.00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900,216,250.00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1,063,123,166.67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1,063,123,166.67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8,705,375,447.23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8,705,375,447.23</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代理买卖证券款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8,020,327,685.08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8,020,327,685.08</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1853"/>
        <w:gridCol w:w="2208"/>
        <w:gridCol w:w="2242"/>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7"/>
                <w:szCs w:val="17"/>
              </w:rPr>
            </w:pPr>
            <w:r>
              <w:rPr>
                <w:b/>
                <w:bCs/>
                <w:color w:val="000000"/>
                <w:spacing w:val="0"/>
                <w:w w:val="100"/>
                <w:position w:val="0"/>
                <w:sz w:val="17"/>
                <w:szCs w:val="17"/>
              </w:rPr>
              <w:t>调整数</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932,065,392.82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932,065,392.82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119,854,795.03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119,854,795.03</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266,002,918.90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266,002,918.90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18,948,409.07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18,948,409.07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733,305,311.38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733,305,311.38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4,598,649,337.41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4,598,649,337.41</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223,745,696.67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223,745,696.67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58,971,461.17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58,971,461.17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29,152,532.41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29,152,532.41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其他负债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472,013,557.60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471,856,850.33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-156,707.27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26200,993,987.01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26,424,582,976.41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223,588,989.40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4,202,400,000.00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6,067,112,086.87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6,067,112,086.87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618,733.76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618,733.76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361,787,055.70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361,787,055.70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1,194,812,122.13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1,194,812,122.13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2,101,182,274.74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2,101,182274.74</w:t>
            </w:r>
          </w:p>
        </w:tc>
        <w:tc>
          <w:tcPr>
            <w:tcBorders>
              <w:top w:val="single" w:sz="4"/>
              <w:left w:val="single" w:sz="4"/>
            </w:tcBorders>
            <w:shd w:val="clear" w:color="auto" w:fill="FFFFFF"/>
            <w:vAlign w:val="top"/>
          </w:tcPr>
          <w:p>
            <w:pPr>
              <w:widowControl w:val="0"/>
              <w:rPr>
                <w:sz w:val="10"/>
                <w:szCs w:val="10"/>
              </w:rPr>
            </w:pP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340"/>
              <w:jc w:val="left"/>
              <w:rPr>
                <w:sz w:val="17"/>
                <w:szCs w:val="17"/>
              </w:rPr>
            </w:pPr>
            <w:r>
              <w:rPr>
                <w:color w:val="000000"/>
                <w:spacing w:val="0"/>
                <w:w w:val="100"/>
                <w:position w:val="0"/>
                <w:sz w:val="17"/>
                <w:szCs w:val="17"/>
              </w:rPr>
              <w:t>归属于母公司所有者权益（或股</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13,927,912,273.20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13,927,912,273.20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507,525,100.80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507,525,100.80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所有者权益（或股东权益）合计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14,435,437,374.00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14,435,437,374.00</w:t>
            </w:r>
          </w:p>
        </w:tc>
        <w:tc>
          <w:tcPr>
            <w:tcBorders>
              <w:top w:val="single" w:sz="4"/>
              <w:left w:val="single" w:sz="4"/>
            </w:tcBorders>
            <w:shd w:val="clear" w:color="auto" w:fill="FFFFFF"/>
            <w:vAlign w:val="top"/>
          </w:tcPr>
          <w:p>
            <w:pPr>
              <w:widowControl w:val="0"/>
              <w:rPr>
                <w:sz w:val="10"/>
                <w:szCs w:val="10"/>
              </w:rPr>
            </w:pPr>
          </w:p>
        </w:tc>
      </w:tr>
      <w:tr>
        <w:trPr>
          <w:trHeight w:val="82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160"/>
              <w:jc w:val="left"/>
              <w:rPr>
                <w:sz w:val="17"/>
                <w:szCs w:val="17"/>
              </w:rPr>
            </w:pPr>
            <w:r>
              <w:rPr>
                <w:b/>
                <w:bCs/>
                <w:color w:val="000000"/>
                <w:spacing w:val="0"/>
                <w:w w:val="100"/>
                <w:position w:val="0"/>
                <w:sz w:val="17"/>
                <w:szCs w:val="17"/>
              </w:rPr>
              <w:t>负债和所有者权益（或股东权益）</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40,636,431,361.01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40,860,020,350.41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223,588,989.40</w:t>
            </w:r>
          </w:p>
        </w:tc>
      </w:tr>
      <w:tr>
        <w:trPr>
          <w:trHeight w:val="830"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母公司资产负债表</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调整数</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货币资金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6,478,914,651.75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6,478,914,651.75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42"/>
        <w:gridCol w:w="1886"/>
        <w:gridCol w:w="2189"/>
        <w:gridCol w:w="2261"/>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倜整数</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其中：客户资金存款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5,706,083,622.00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5,706,083,622.00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2,381,956,069.23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2,381,956,069.23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其中：客户备付金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2,079,824,736.52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2,079,824,736.52</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5,762,821,884.58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5,762,821,884.58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146,911,721.10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146,911,721.10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105,500,890.71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105,500,890.71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3,203,505,751.62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3,203,505,751.62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金融投资：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14,316,615,510.61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14,316,615,510.61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3,288,462,149.74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3,288,462,149.74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305,973,229.37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305,973,229.37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153,247,763.29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153,141,822.52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-105,940.77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14,076,181.76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14,076,181.76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122,788,956.37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122,788,956.37</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277,912,414.18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277,912,414.18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7,356,833.17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7,356,833.17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309,328,386.36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309,328,386.36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253,607,340.11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250,725,120.44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-2,882,219.67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37,061,190,777.58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37,180,991,573.51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119,800,795.93</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900,216,250.00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900,216,250.00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861,819,870.03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861,819,870.03</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42"/>
        <w:gridCol w:w="1886"/>
        <w:gridCol w:w="2189"/>
        <w:gridCol w:w="2261"/>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sz w:val="17"/>
                <w:szCs w:val="17"/>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7"/>
                <w:szCs w:val="17"/>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倜整数</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8,651,264,061.20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8,651,264,061.20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7,422,423,415.02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7,422,423,415.02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576,984,948.07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576,984,948.07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54,993,496.87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54,993,496.87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265,160,124.90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265,160,124.90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9,077,799.08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9,077,799.08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4,594,330,560.71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4,594,330,560.71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119,872,771.87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119,872,771.87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58,971,428.68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58,971,428.68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9,334,308.83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9,334,308.83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7"/>
                <w:szCs w:val="17"/>
              </w:rPr>
            </w:pPr>
            <w:r>
              <w:rPr>
                <w:color w:val="000000"/>
                <w:spacing w:val="0"/>
                <w:w w:val="100"/>
                <w:position w:val="0"/>
                <w:sz w:val="17"/>
                <w:szCs w:val="17"/>
              </w:rPr>
              <w:t>其他负债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87,433,488.85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87,361,512.91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-71,975.94</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23,492,009,752.24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23,611,810,548.17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119,800,795.93</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4,202,400,000.00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4,202,400,000.00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6,023,188,462.99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6,023,188,462.99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618,733.76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618,733.76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361,787,055.70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361,787,055.70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1,082,185,874.69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1,082,185,874.69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1,899,000,898.20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1,899,000,898.20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所有者权益（或股东权益）合计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13,569,181,025.34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13,569,181,025.34</w:t>
            </w:r>
          </w:p>
        </w:tc>
        <w:tc>
          <w:tcPr>
            <w:tcBorders>
              <w:top w:val="single" w:sz="4"/>
              <w:left w:val="single" w:sz="4"/>
            </w:tcBorders>
            <w:shd w:val="clear" w:color="auto" w:fill="FFFFFF"/>
            <w:vAlign w:val="top"/>
          </w:tcPr>
          <w:p>
            <w:pPr>
              <w:widowControl w:val="0"/>
              <w:rPr>
                <w:sz w:val="10"/>
                <w:szCs w:val="10"/>
              </w:rPr>
            </w:pPr>
          </w:p>
        </w:tc>
      </w:tr>
      <w:tr>
        <w:trPr>
          <w:trHeight w:val="835"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160"/>
              <w:jc w:val="left"/>
              <w:rPr>
                <w:sz w:val="17"/>
                <w:szCs w:val="17"/>
              </w:rPr>
            </w:pPr>
            <w:r>
              <w:rPr>
                <w:b/>
                <w:bCs/>
                <w:color w:val="000000"/>
                <w:spacing w:val="0"/>
                <w:w w:val="100"/>
                <w:position w:val="0"/>
                <w:sz w:val="17"/>
                <w:szCs w:val="17"/>
              </w:rPr>
              <w:t>负债和所有者权益（或股东权益）</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37,061,190,777.58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37,180,991,573.51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119,800,795.93</w:t>
            </w:r>
          </w:p>
        </w:tc>
      </w:tr>
    </w:tbl>
    <w:p>
      <w:pPr>
        <w:widowControl w:val="0"/>
        <w:spacing w:after="519" w:line="1" w:lineRule="exact"/>
      </w:pPr>
    </w:p>
    <w:p>
      <w:pPr>
        <w:pStyle w:val="Style10"/>
        <w:keepNext/>
        <w:keepLines/>
        <w:widowControl w:val="0"/>
        <w:shd w:val="clear" w:color="auto" w:fill="auto"/>
        <w:bidi w:val="0"/>
        <w:spacing w:before="0" w:after="160" w:line="240" w:lineRule="auto"/>
        <w:ind w:left="0" w:right="0" w:firstLine="0"/>
        <w:jc w:val="left"/>
        <w:rPr>
          <w:sz w:val="20"/>
          <w:szCs w:val="20"/>
        </w:rPr>
      </w:pPr>
      <w:bookmarkStart w:id="1430" w:name="bookmark1430"/>
      <w:bookmarkStart w:id="1431" w:name="bookmark1431"/>
      <w:bookmarkStart w:id="1432" w:name="bookmark1432"/>
      <w:bookmarkStart w:id="1433" w:name="bookmark1433"/>
      <w:r>
        <w:rPr>
          <w:color w:val="000000"/>
          <w:spacing w:val="0"/>
          <w:w w:val="100"/>
          <w:position w:val="0"/>
          <w:sz w:val="20"/>
          <w:szCs w:val="20"/>
        </w:rPr>
        <w:t>四</w:t>
      </w:r>
      <w:bookmarkEnd w:id="1432"/>
      <w:r>
        <w:rPr>
          <w:color w:val="000000"/>
          <w:spacing w:val="0"/>
          <w:w w:val="100"/>
          <w:position w:val="0"/>
          <w:sz w:val="20"/>
          <w:szCs w:val="20"/>
        </w:rPr>
        <w:t>、税项</w:t>
      </w:r>
      <w:bookmarkEnd w:id="1430"/>
      <w:bookmarkEnd w:id="1431"/>
      <w:bookmarkEnd w:id="1433"/>
    </w:p>
    <w:p>
      <w:pPr>
        <w:pStyle w:val="Style21"/>
        <w:keepNext/>
        <w:keepLines/>
        <w:widowControl w:val="0"/>
        <w:shd w:val="clear" w:color="auto" w:fill="auto"/>
        <w:tabs>
          <w:tab w:pos="691" w:val="left"/>
        </w:tabs>
        <w:bidi w:val="0"/>
        <w:spacing w:before="0" w:after="40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w:t>
      </w:r>
      <w:bookmarkEnd w:id="1436"/>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主要税种及税率</w:t>
      </w:r>
      <w:bookmarkEnd w:id="1434"/>
      <w:bookmarkEnd w:id="1435"/>
      <w:bookmarkEnd w:id="1437"/>
    </w:p>
    <w:tbl>
      <w:tblPr>
        <w:tblOverlap w:val="never"/>
        <w:jc w:val="center"/>
        <w:tblLayout w:type="fixed"/>
      </w:tblPr>
      <w:tblGrid>
        <w:gridCol w:w="1766"/>
        <w:gridCol w:w="4781"/>
        <w:gridCol w:w="1320"/>
        <w:gridCol w:w="1238"/>
      </w:tblGrid>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D0D0D"/>
                <w:spacing w:val="0"/>
                <w:w w:val="100"/>
                <w:position w:val="0"/>
                <w:sz w:val="17"/>
                <w:szCs w:val="17"/>
              </w:rPr>
              <w:t>税种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备注</w:t>
            </w:r>
          </w:p>
        </w:tc>
      </w:tr>
      <w:tr>
        <w:trPr>
          <w:trHeight w:val="49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1766"/>
        <w:gridCol w:w="4781"/>
        <w:gridCol w:w="1320"/>
        <w:gridCol w:w="1238"/>
      </w:tblGrid>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D0D0D"/>
                <w:spacing w:val="0"/>
                <w:w w:val="100"/>
                <w:position w:val="0"/>
                <w:sz w:val="17"/>
                <w:szCs w:val="17"/>
              </w:rPr>
              <w:t>税种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备注</w:t>
            </w:r>
          </w:p>
        </w:tc>
      </w:tr>
      <w:tr>
        <w:trPr>
          <w:trHeight w:val="12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D0D0D"/>
                <w:spacing w:val="0"/>
                <w:w w:val="100"/>
                <w:position w:val="0"/>
                <w:sz w:val="17"/>
                <w:szCs w:val="17"/>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74" w:lineRule="exact"/>
              <w:ind w:left="0" w:right="0" w:firstLine="0"/>
              <w:jc w:val="left"/>
              <w:rPr>
                <w:sz w:val="17"/>
                <w:szCs w:val="17"/>
              </w:rPr>
            </w:pPr>
            <w:r>
              <w:rPr>
                <w:color w:val="000000"/>
                <w:spacing w:val="0"/>
                <w:w w:val="100"/>
                <w:position w:val="0"/>
                <w:sz w:val="17"/>
                <w:szCs w:val="17"/>
              </w:rPr>
              <w:t>按税法规定计算的销售货物和应税劳务收入为基础计算销 项税额，在扣除当期允许抵扣的进项税额后，差额部分为 应交增值税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按实际缴纳的增值税计征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按实际缴纳的增值税计征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按实际缴纳的增值税计征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400" w:line="403" w:lineRule="exact"/>
        <w:ind w:left="7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：公司按照《跨地区经营汇总纳税企业所得税征收管理暂行办法》（国家税务总局公告</w:t>
      </w:r>
      <w:r>
        <w:rPr>
          <w:rFonts w:ascii="Times New Roman" w:eastAsia="Times New Roman" w:hAnsi="Times New Roman" w:cs="Times New Roman"/>
          <w:color w:val="000000"/>
          <w:spacing w:val="0"/>
          <w:w w:val="100"/>
          <w:position w:val="0"/>
        </w:rPr>
        <w:t>2012</w:t>
      </w:r>
      <w:r>
        <w:rPr>
          <w:color w:val="000000"/>
          <w:spacing w:val="0"/>
          <w:w w:val="100"/>
          <w:position w:val="0"/>
        </w:rPr>
        <w:t>年 第</w:t>
      </w:r>
      <w:r>
        <w:rPr>
          <w:rFonts w:ascii="Times New Roman" w:eastAsia="Times New Roman" w:hAnsi="Times New Roman" w:cs="Times New Roman"/>
          <w:color w:val="000000"/>
          <w:spacing w:val="0"/>
          <w:w w:val="100"/>
          <w:position w:val="0"/>
        </w:rPr>
        <w:t>57</w:t>
      </w:r>
      <w:r>
        <w:rPr>
          <w:color w:val="000000"/>
          <w:spacing w:val="0"/>
          <w:w w:val="100"/>
          <w:position w:val="0"/>
        </w:rPr>
        <w:t>号）的规定，先由公司本部统一计算全部应纳税所得额，然后依照该办法第六条规定的比例 和第十五条规定的三因素及其权重，计算划分不同税率地区机构的应纳税所得额后，再分别按公 司本部和各营业部所在地的适用税率计算应纳税额。公司所得税以主管税务机关的年度清算为准。</w:t>
      </w:r>
    </w:p>
    <w:p>
      <w:pPr>
        <w:pStyle w:val="Style10"/>
        <w:keepNext/>
        <w:keepLines/>
        <w:widowControl w:val="0"/>
        <w:shd w:val="clear" w:color="auto" w:fill="auto"/>
        <w:tabs>
          <w:tab w:pos="691" w:val="left"/>
        </w:tabs>
        <w:bidi w:val="0"/>
        <w:spacing w:before="0" w:after="400" w:line="403" w:lineRule="exact"/>
        <w:ind w:left="0" w:right="0" w:firstLine="0"/>
        <w:jc w:val="left"/>
        <w:rPr>
          <w:sz w:val="20"/>
          <w:szCs w:val="20"/>
        </w:rPr>
      </w:pPr>
      <w:bookmarkStart w:id="1438" w:name="bookmark1438"/>
      <w:bookmarkStart w:id="1439" w:name="bookmark1439"/>
      <w:bookmarkStart w:id="1440" w:name="bookmark1440"/>
      <w:bookmarkStart w:id="1441" w:name="bookmark1441"/>
      <w:r>
        <w:rPr>
          <w:color w:val="000000"/>
          <w:spacing w:val="0"/>
          <w:w w:val="100"/>
          <w:position w:val="0"/>
          <w:sz w:val="20"/>
          <w:szCs w:val="20"/>
        </w:rPr>
        <w:t>五</w:t>
      </w:r>
      <w:bookmarkEnd w:id="1440"/>
      <w:r>
        <w:rPr>
          <w:color w:val="000000"/>
          <w:spacing w:val="0"/>
          <w:w w:val="100"/>
          <w:position w:val="0"/>
          <w:sz w:val="20"/>
          <w:szCs w:val="20"/>
        </w:rPr>
        <w:t>、</w:t>
        <w:tab/>
        <w:t>合并财务报表项目注释</w:t>
      </w:r>
      <w:bookmarkEnd w:id="1438"/>
      <w:bookmarkEnd w:id="1439"/>
      <w:bookmarkEnd w:id="1441"/>
    </w:p>
    <w:p>
      <w:pPr>
        <w:pStyle w:val="Style21"/>
        <w:keepNext/>
        <w:keepLines/>
        <w:widowControl w:val="0"/>
        <w:shd w:val="clear" w:color="auto" w:fill="auto"/>
        <w:tabs>
          <w:tab w:pos="691" w:val="left"/>
        </w:tabs>
        <w:bidi w:val="0"/>
        <w:spacing w:before="0" w:after="400" w:line="403" w:lineRule="exact"/>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w:t>
      </w:r>
      <w:bookmarkEnd w:id="144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货币资金</w:t>
      </w:r>
      <w:bookmarkEnd w:id="1442"/>
      <w:bookmarkEnd w:id="1443"/>
      <w:bookmarkEnd w:id="1445"/>
    </w:p>
    <w:tbl>
      <w:tblPr>
        <w:tblOverlap w:val="never"/>
        <w:jc w:val="center"/>
        <w:tblLayout w:type="fixed"/>
      </w:tblPr>
      <w:tblGrid>
        <w:gridCol w:w="1925"/>
        <w:gridCol w:w="1310"/>
        <w:gridCol w:w="864"/>
        <w:gridCol w:w="1598"/>
        <w:gridCol w:w="1306"/>
        <w:gridCol w:w="864"/>
        <w:gridCol w:w="1555"/>
      </w:tblGrid>
      <w:tr>
        <w:trPr>
          <w:trHeight w:val="42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折人民币金额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折人民币金额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139,136.98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175,522.32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110,460.13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146,166.83</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27,415.51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28,057.07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1,542.73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1,298.42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8,936,417,517.02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7,853,041,300.16</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1,850,791,042.09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1,765,039,039.10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1,828,889,042.81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1,745,937,711.13</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1,107,996.84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7,064,255.46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1,082,209.63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7,061,309.61</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18,147,925.41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14,837,743.82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14,305,425.55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12,040,018.36</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客户资金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7,085,626,474.93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6,088,002,261.06</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7,064,096,468.46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6,067,236,548.57</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1,539,704.11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9,816,691.49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1,544,683.06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10,078,902.48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14,326,461.57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11,713,314.98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12,697,602.32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10,686,810.01</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4,000,000.00</w:t>
            </w:r>
          </w:p>
        </w:tc>
      </w:tr>
    </w:tbl>
    <w:p>
      <w:pPr>
        <w:spacing w:lineRule="exact" w:line="1"/>
        <w:rPr>
          <w:sz w:val="2"/>
          <w:szCs w:val="2"/>
        </w:rPr>
      </w:pPr>
      <w:r>
        <w:br w:type="page"/>
      </w:r>
    </w:p>
    <w:tbl>
      <w:tblPr>
        <w:tblOverlap w:val="never"/>
        <w:jc w:val="center"/>
        <w:tblLayout w:type="fixed"/>
      </w:tblPr>
      <w:tblGrid>
        <w:gridCol w:w="1925"/>
        <w:gridCol w:w="1310"/>
        <w:gridCol w:w="864"/>
        <w:gridCol w:w="1598"/>
        <w:gridCol w:w="1306"/>
        <w:gridCol w:w="864"/>
        <w:gridCol w:w="1555"/>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折人民币金额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折人民币金额</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8,936,556,654.00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7,857,216,822.48</w:t>
            </w:r>
          </w:p>
        </w:tc>
      </w:tr>
    </w:tbl>
    <w:p>
      <w:pPr>
        <w:widowControl w:val="0"/>
        <w:spacing w:after="119" w:line="1" w:lineRule="exact"/>
      </w:pPr>
    </w:p>
    <w:p>
      <w:pPr>
        <w:pStyle w:val="Style12"/>
        <w:keepNext w:val="0"/>
        <w:keepLines w:val="0"/>
        <w:widowControl w:val="0"/>
        <w:shd w:val="clear" w:color="auto" w:fill="auto"/>
        <w:bidi w:val="0"/>
        <w:spacing w:before="0" w:after="560" w:line="240" w:lineRule="auto"/>
        <w:ind w:left="0" w:right="0" w:firstLine="720"/>
        <w:jc w:val="left"/>
      </w:pPr>
      <w:r>
        <w:rPr>
          <w:color w:val="000000"/>
          <w:spacing w:val="0"/>
          <w:w w:val="100"/>
          <w:position w:val="0"/>
        </w:rPr>
        <w:t>期末银行存款中包含使用受限的存款</w:t>
      </w:r>
      <w:r>
        <w:rPr>
          <w:rFonts w:ascii="Times New Roman" w:eastAsia="Times New Roman" w:hAnsi="Times New Roman" w:cs="Times New Roman"/>
          <w:color w:val="000000"/>
          <w:spacing w:val="0"/>
          <w:w w:val="100"/>
          <w:position w:val="0"/>
        </w:rPr>
        <w:t>185,232,179.01</w:t>
      </w:r>
      <w:r>
        <w:rPr>
          <w:color w:val="000000"/>
          <w:spacing w:val="0"/>
          <w:w w:val="100"/>
          <w:position w:val="0"/>
        </w:rPr>
        <w:t>元，该项存款为风险准备专户存款。</w:t>
      </w:r>
    </w:p>
    <w:p>
      <w:pPr>
        <w:pStyle w:val="Style12"/>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其中，融资融券业务:</w:t>
      </w:r>
    </w:p>
    <w:tbl>
      <w:tblPr>
        <w:tblOverlap w:val="never"/>
        <w:jc w:val="center"/>
        <w:tblLayout w:type="fixed"/>
      </w:tblPr>
      <w:tblGrid>
        <w:gridCol w:w="1685"/>
        <w:gridCol w:w="1282"/>
        <w:gridCol w:w="1061"/>
        <w:gridCol w:w="1550"/>
        <w:gridCol w:w="1056"/>
        <w:gridCol w:w="1042"/>
        <w:gridCol w:w="1517"/>
      </w:tblGrid>
      <w:tr>
        <w:trPr>
          <w:trHeight w:val="4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r>
      <w:tr>
        <w:trPr>
          <w:trHeight w:val="40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折人民币金额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折人民币金额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自有信用资金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53,023,850.46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518,898.78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53,023,850.46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518,898.78</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客户信用资金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669,096,490.13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547,499,306.03</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669,096,490.13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547,499,306.03</w:t>
            </w: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722,120,340.59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548,018,204.81</w:t>
            </w:r>
          </w:p>
        </w:tc>
      </w:tr>
    </w:tbl>
    <w:p>
      <w:pPr>
        <w:widowControl w:val="0"/>
        <w:spacing w:after="939" w:line="1" w:lineRule="exact"/>
      </w:pPr>
    </w:p>
    <w:p>
      <w:pPr>
        <w:pStyle w:val="Style12"/>
        <w:keepNext w:val="0"/>
        <w:keepLines w:val="0"/>
        <w:widowControl w:val="0"/>
        <w:shd w:val="clear" w:color="auto" w:fill="auto"/>
        <w:bidi w:val="0"/>
        <w:spacing w:before="0" w:after="420" w:line="240" w:lineRule="auto"/>
        <w:ind w:left="0" w:right="0" w:firstLine="0"/>
        <w:jc w:val="left"/>
      </w:pPr>
      <w:bookmarkStart w:id="1446" w:name="bookmark1446"/>
      <w:bookmarkStart w:id="1447" w:name="bookmark1447"/>
      <w:r>
        <w:rPr>
          <w:rFonts w:ascii="Times New Roman" w:eastAsia="Times New Roman" w:hAnsi="Times New Roman" w:cs="Times New Roman"/>
          <w:b/>
          <w:bCs/>
          <w:color w:val="000000"/>
          <w:spacing w:val="0"/>
          <w:w w:val="100"/>
          <w:position w:val="0"/>
        </w:rPr>
        <w:t>（</w:t>
      </w:r>
      <w:bookmarkEnd w:id="1446"/>
      <w:r>
        <w:rPr>
          <w:b/>
          <w:bCs/>
          <w:color w:val="000000"/>
          <w:spacing w:val="0"/>
          <w:w w:val="100"/>
          <w:position w:val="0"/>
        </w:rPr>
        <w:t>二</w:t>
      </w:r>
      <w:r>
        <w:rPr>
          <w:b/>
          <w:bCs/>
          <w:color w:val="000000"/>
          <w:spacing w:val="0"/>
          <w:w w:val="100"/>
          <w:position w:val="0"/>
        </w:rPr>
        <w:t>）</w:t>
      </w:r>
      <w:r>
        <w:rPr>
          <w:b/>
          <w:bCs/>
          <w:color w:val="000000"/>
          <w:spacing w:val="0"/>
          <w:w w:val="100"/>
          <w:position w:val="0"/>
        </w:rPr>
        <w:t>结算备付金</w:t>
      </w:r>
      <w:bookmarkEnd w:id="1447"/>
    </w:p>
    <w:tbl>
      <w:tblPr>
        <w:tblOverlap w:val="never"/>
        <w:jc w:val="center"/>
        <w:tblLayout w:type="fixed"/>
      </w:tblPr>
      <w:tblGrid>
        <w:gridCol w:w="2213"/>
        <w:gridCol w:w="1330"/>
        <w:gridCol w:w="470"/>
        <w:gridCol w:w="446"/>
        <w:gridCol w:w="1560"/>
        <w:gridCol w:w="816"/>
        <w:gridCol w:w="480"/>
        <w:gridCol w:w="878"/>
        <w:gridCol w:w="1541"/>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项目</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折人民币金额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折算率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折人民币金额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公司自有备付金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151,088,567.03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243,663,178.24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151,088,567.03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243,663,178.24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客户普通备付金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1,780,827,099.03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2,195,524,709.26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1,765,922,614.49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2,176,725,746.57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455,282.64</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2,902,745.52</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253,287.48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1,652,675.47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14,679230.70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12,001,739.02</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20,372,471.86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17,146,287.22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客户信用备付金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222,843,010.98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100,167,675.28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222,843,010.98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100,167,675.28</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2,154,758,677.04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2,539,355,562.78</w:t>
            </w:r>
          </w:p>
        </w:tc>
      </w:tr>
      <w:tr>
        <w:trPr>
          <w:trHeight w:val="1224"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1448" w:name="bookmark1448"/>
            <w:r>
              <w:rPr>
                <w:rFonts w:ascii="Times New Roman" w:eastAsia="Times New Roman" w:hAnsi="Times New Roman" w:cs="Times New Roman"/>
                <w:b/>
                <w:bCs/>
                <w:color w:val="000000"/>
                <w:spacing w:val="0"/>
                <w:w w:val="100"/>
                <w:position w:val="0"/>
              </w:rPr>
              <w:t>（</w:t>
            </w:r>
            <w:r>
              <w:rPr>
                <w:b/>
                <w:bCs/>
                <w:color w:val="000000"/>
                <w:spacing w:val="0"/>
                <w:w w:val="100"/>
                <w:position w:val="0"/>
              </w:rPr>
              <w:t>三</w:t>
            </w:r>
            <w:r>
              <w:rPr>
                <w:b/>
                <w:bCs/>
                <w:color w:val="000000"/>
                <w:spacing w:val="0"/>
                <w:w w:val="100"/>
                <w:position w:val="0"/>
              </w:rPr>
              <w:t>）</w:t>
            </w:r>
            <w:r>
              <w:rPr>
                <w:b/>
                <w:bCs/>
                <w:color w:val="000000"/>
                <w:spacing w:val="0"/>
                <w:w w:val="100"/>
                <w:position w:val="0"/>
              </w:rPr>
              <w:t>融出资金</w:t>
            </w:r>
            <w:bookmarkEnd w:id="1448"/>
          </w:p>
        </w:tc>
      </w:tr>
      <w:tr>
        <w:trPr>
          <w:trHeight w:val="446" w:hRule="exact"/>
        </w:trPr>
        <w:tc>
          <w:tcPr>
            <w:gridSpan w:val="3"/>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pacing w:lineRule="exact" w:line="1"/>
        <w:rPr>
          <w:sz w:val="2"/>
          <w:szCs w:val="2"/>
        </w:rPr>
      </w:pPr>
      <w:r>
        <w:br w:type="page"/>
      </w:r>
    </w:p>
    <w:tbl>
      <w:tblPr>
        <w:tblOverlap w:val="never"/>
        <w:jc w:val="center"/>
        <w:tblLayout w:type="fixed"/>
      </w:tblPr>
      <w:tblGrid>
        <w:gridCol w:w="3422"/>
        <w:gridCol w:w="2822"/>
        <w:gridCol w:w="2861"/>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7,484,635,962.63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5,764,996,086.41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其中：个人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7,019,571,750.11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5,264,859,340.58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465,064,212.52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500,136,745.83</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2,785,578.25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2,174,201.83</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7,481,850,384.38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5,762,821,884.58</w:t>
            </w:r>
          </w:p>
        </w:tc>
      </w:tr>
    </w:tbl>
    <w:p>
      <w:pPr>
        <w:widowControl w:val="0"/>
        <w:spacing w:after="539" w:line="1" w:lineRule="exact"/>
      </w:pPr>
    </w:p>
    <w:p>
      <w:pPr>
        <w:pStyle w:val="Style12"/>
        <w:keepNext w:val="0"/>
        <w:keepLines w:val="0"/>
        <w:widowControl w:val="0"/>
        <w:shd w:val="clear" w:color="auto" w:fill="auto"/>
        <w:bidi w:val="0"/>
        <w:spacing w:before="0" w:after="420" w:line="240" w:lineRule="auto"/>
        <w:ind w:left="0" w:right="0" w:firstLine="720"/>
        <w:jc w:val="left"/>
      </w:pPr>
      <w:bookmarkStart w:id="1449" w:name="bookmark1449"/>
      <w:r>
        <w:rPr>
          <w:color w:val="000000"/>
          <w:spacing w:val="0"/>
          <w:w w:val="100"/>
          <w:position w:val="0"/>
        </w:rPr>
        <w:t>客</w:t>
      </w:r>
      <w:bookmarkEnd w:id="1449"/>
      <w:r>
        <w:rPr>
          <w:color w:val="000000"/>
          <w:spacing w:val="0"/>
          <w:w w:val="100"/>
          <w:position w:val="0"/>
        </w:rPr>
        <w:t>户因融资融券业务向公司提供的担保物公允价值情况</w:t>
      </w:r>
    </w:p>
    <w:tbl>
      <w:tblPr>
        <w:tblOverlap w:val="never"/>
        <w:jc w:val="center"/>
        <w:tblLayout w:type="fixed"/>
      </w:tblPr>
      <w:tblGrid>
        <w:gridCol w:w="3422"/>
        <w:gridCol w:w="2822"/>
        <w:gridCol w:w="2861"/>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担保物类别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期初公允价值</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753,673,076.68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590,717,642.45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68,482,414.26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134,955,550.45</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20,288,800,572.98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16,179,040,337.55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246,325,938.15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277,742,323.51</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21,357,282,002.07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17,182,455,853.96</w:t>
            </w:r>
          </w:p>
        </w:tc>
      </w:tr>
    </w:tbl>
    <w:p>
      <w:pPr>
        <w:sectPr>
          <w:footnotePr>
            <w:pos w:val="pageBottom"/>
            <w:numFmt w:val="decimal"/>
            <w:numRestart w:val="continuous"/>
          </w:footnotePr>
          <w:pgSz w:w="11900" w:h="16840"/>
          <w:pgMar w:top="1386" w:right="858" w:bottom="1669" w:left="1043" w:header="0" w:footer="3" w:gutter="0"/>
          <w:cols w:space="720"/>
          <w:noEndnote/>
          <w:rtlGutter w:val="0"/>
          <w:docGrid w:linePitch="360"/>
        </w:sectPr>
      </w:pPr>
    </w:p>
    <w:p>
      <w:pPr>
        <w:pStyle w:val="Style21"/>
        <w:keepNext/>
        <w:keepLines/>
        <w:widowControl w:val="0"/>
        <w:shd w:val="clear" w:color="auto" w:fill="auto"/>
        <w:bidi w:val="0"/>
        <w:spacing w:before="160" w:after="420" w:line="240" w:lineRule="auto"/>
        <w:ind w:left="0" w:right="0" w:hanging="58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w:t>
      </w:r>
      <w:bookmarkEnd w:id="1452"/>
      <w:r>
        <w:rPr>
          <w:color w:val="000000"/>
          <w:spacing w:val="0"/>
          <w:w w:val="100"/>
          <w:position w:val="0"/>
        </w:rPr>
        <w:t>四</w:t>
      </w:r>
      <w:r>
        <w:rPr>
          <w:color w:val="000000"/>
          <w:spacing w:val="0"/>
          <w:w w:val="100"/>
          <w:position w:val="0"/>
        </w:rPr>
        <w:t>）</w:t>
      </w:r>
      <w:r>
        <w:rPr>
          <w:color w:val="000000"/>
          <w:spacing w:val="0"/>
          <w:w w:val="100"/>
          <w:position w:val="0"/>
        </w:rPr>
        <w:t>衍生金融工具</w:t>
      </w:r>
      <w:bookmarkEnd w:id="1450"/>
      <w:bookmarkEnd w:id="1451"/>
      <w:bookmarkEnd w:id="1453"/>
    </w:p>
    <w:tbl>
      <w:tblPr>
        <w:tblOverlap w:val="never"/>
        <w:jc w:val="left"/>
        <w:tblLayout w:type="fixed"/>
      </w:tblPr>
      <w:tblGrid>
        <w:gridCol w:w="2760"/>
        <w:gridCol w:w="734"/>
        <w:gridCol w:w="696"/>
        <w:gridCol w:w="720"/>
        <w:gridCol w:w="1296"/>
        <w:gridCol w:w="720"/>
        <w:gridCol w:w="720"/>
        <w:gridCol w:w="720"/>
        <w:gridCol w:w="907"/>
        <w:gridCol w:w="811"/>
        <w:gridCol w:w="1214"/>
        <w:gridCol w:w="912"/>
        <w:gridCol w:w="854"/>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类别</w:t>
            </w:r>
          </w:p>
        </w:tc>
        <w:tc>
          <w:tcPr>
            <w:gridSpan w:val="6"/>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gridSpan w:val="6"/>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r>
      <w:tr>
        <w:trPr>
          <w:trHeight w:val="408" w:hRule="exact"/>
        </w:trPr>
        <w:tc>
          <w:tcPr>
            <w:vMerge/>
            <w:tcBorders/>
            <w:shd w:val="clear" w:color="auto" w:fill="FFFFFF"/>
            <w:vAlign w:val="center"/>
          </w:tcPr>
          <w:p>
            <w:pP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套期工具</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非套期工具</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套期工具</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非套期工具</w:t>
            </w:r>
          </w:p>
        </w:tc>
      </w:tr>
      <w:tr>
        <w:trPr>
          <w:trHeight w:val="408" w:hRule="exact"/>
        </w:trPr>
        <w:tc>
          <w:tcPr>
            <w:vMerge/>
            <w:tcBorders/>
            <w:shd w:val="clear" w:color="auto" w:fill="FFFFFF"/>
            <w:vAlign w:val="center"/>
          </w:tcPr>
          <w:p>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名义</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金额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名义金额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公允价值</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140" w:firstLine="0"/>
              <w:jc w:val="right"/>
              <w:rPr>
                <w:sz w:val="17"/>
                <w:szCs w:val="17"/>
              </w:rPr>
            </w:pPr>
            <w:r>
              <w:rPr>
                <w:color w:val="000000"/>
                <w:spacing w:val="0"/>
                <w:w w:val="100"/>
                <w:position w:val="0"/>
                <w:sz w:val="17"/>
                <w:szCs w:val="17"/>
              </w:rPr>
              <w:t>名义</w:t>
            </w:r>
          </w:p>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名义金额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负债</w:t>
            </w: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负债</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利率衍生工具（按类别列示）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利率互换（注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311.20</w:t>
            </w:r>
            <w:r>
              <w:rPr>
                <w:color w:val="000000"/>
                <w:spacing w:val="0"/>
                <w:w w:val="100"/>
                <w:position w:val="0"/>
                <w:sz w:val="17"/>
                <w:szCs w:val="17"/>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282.</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国债期货（注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18.3</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亿元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权益衍生工具（按类别列示）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股指期货（注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44,168,580.00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3,042,770.25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其他衍生工具（按类别列示）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商品期货（注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86,054,724.53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12"/>
        <w:keepNext w:val="0"/>
        <w:keepLines w:val="0"/>
        <w:widowControl w:val="0"/>
        <w:shd w:val="clear" w:color="auto" w:fill="auto"/>
        <w:bidi w:val="0"/>
        <w:spacing w:before="0" w:after="0" w:line="41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：期末公司持有的场内利率互换合约名义本金总额</w:t>
      </w:r>
      <w:r>
        <w:rPr>
          <w:rFonts w:ascii="Times New Roman" w:eastAsia="Times New Roman" w:hAnsi="Times New Roman" w:cs="Times New Roman"/>
          <w:color w:val="000000"/>
          <w:spacing w:val="0"/>
          <w:w w:val="100"/>
          <w:position w:val="0"/>
        </w:rPr>
        <w:t>311.20</w:t>
      </w:r>
      <w:r>
        <w:rPr>
          <w:color w:val="000000"/>
          <w:spacing w:val="0"/>
          <w:w w:val="100"/>
          <w:position w:val="0"/>
        </w:rPr>
        <w:t>亿元，公允价值变动</w:t>
      </w:r>
      <w:r>
        <w:rPr>
          <w:rFonts w:ascii="Times New Roman" w:eastAsia="Times New Roman" w:hAnsi="Times New Roman" w:cs="Times New Roman"/>
          <w:color w:val="000000"/>
          <w:spacing w:val="0"/>
          <w:w w:val="100"/>
          <w:position w:val="0"/>
        </w:rPr>
        <w:t>-39,430,920.</w:t>
      </w:r>
      <w:r>
        <w:rPr>
          <w:rFonts w:ascii="Times New Roman" w:eastAsia="Times New Roman" w:hAnsi="Times New Roman" w:cs="Times New Roman"/>
          <w:color w:val="000000"/>
          <w:spacing w:val="0"/>
          <w:w w:val="100"/>
          <w:position w:val="0"/>
        </w:rPr>
        <w:t>77</w:t>
      </w:r>
      <w:r>
        <w:rPr>
          <w:color w:val="000000"/>
          <w:spacing w:val="0"/>
          <w:w w:val="100"/>
          <w:position w:val="0"/>
        </w:rPr>
        <w:t>元；由于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日以后的场内利率互换合约采 用每日无负债结算，故期末，将此部分公允价值变动</w:t>
      </w:r>
      <w:r>
        <w:rPr>
          <w:rFonts w:ascii="Times New Roman" w:eastAsia="Times New Roman" w:hAnsi="Times New Roman" w:cs="Times New Roman"/>
          <w:color w:val="000000"/>
          <w:spacing w:val="0"/>
          <w:w w:val="100"/>
          <w:position w:val="0"/>
        </w:rPr>
        <w:t>-39,430,920.77</w:t>
      </w:r>
      <w:r>
        <w:rPr>
          <w:color w:val="000000"/>
          <w:spacing w:val="0"/>
          <w:w w:val="100"/>
          <w:position w:val="0"/>
        </w:rPr>
        <w:t>元在衍生金融资产</w:t>
      </w:r>
      <w:r>
        <w:rPr>
          <w:rFonts w:ascii="Times New Roman" w:eastAsia="Times New Roman" w:hAnsi="Times New Roman" w:cs="Times New Roman"/>
          <w:color w:val="000000"/>
          <w:spacing w:val="0"/>
          <w:w w:val="100"/>
          <w:position w:val="0"/>
        </w:rPr>
        <w:t>-</w:t>
      </w:r>
      <w:r>
        <w:rPr>
          <w:color w:val="000000"/>
          <w:spacing w:val="0"/>
          <w:w w:val="100"/>
          <w:position w:val="0"/>
        </w:rPr>
        <w:t>利率互换和其他应付款</w:t>
      </w:r>
      <w:r>
        <w:rPr>
          <w:rFonts w:ascii="Times New Roman" w:eastAsia="Times New Roman" w:hAnsi="Times New Roman" w:cs="Times New Roman"/>
          <w:color w:val="000000"/>
          <w:spacing w:val="0"/>
          <w:w w:val="100"/>
          <w:position w:val="0"/>
        </w:rPr>
        <w:t>-</w:t>
      </w:r>
      <w:r>
        <w:rPr>
          <w:color w:val="000000"/>
          <w:spacing w:val="0"/>
          <w:w w:val="100"/>
          <w:position w:val="0"/>
        </w:rPr>
        <w:t>利率互换无负债结算抵销后以净额在资产 负债表中列示，为人民币零元。</w:t>
      </w:r>
    </w:p>
    <w:p>
      <w:pPr>
        <w:pStyle w:val="Style12"/>
        <w:keepNext w:val="0"/>
        <w:keepLines w:val="0"/>
        <w:widowControl w:val="0"/>
        <w:shd w:val="clear" w:color="auto" w:fill="auto"/>
        <w:bidi w:val="0"/>
        <w:spacing w:before="0" w:after="380" w:line="406"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：期末公司持有的未结算国债期货合约</w:t>
      </w:r>
      <w:r>
        <w:rPr>
          <w:rFonts w:ascii="Times New Roman" w:eastAsia="Times New Roman" w:hAnsi="Times New Roman" w:cs="Times New Roman"/>
          <w:color w:val="000000"/>
          <w:spacing w:val="0"/>
          <w:w w:val="100"/>
          <w:position w:val="0"/>
        </w:rPr>
        <w:t>2,788.00</w:t>
      </w:r>
      <w:r>
        <w:rPr>
          <w:color w:val="000000"/>
          <w:spacing w:val="0"/>
          <w:w w:val="100"/>
          <w:position w:val="0"/>
        </w:rPr>
        <w:t>手，其中：看涨合约</w:t>
      </w:r>
      <w:r>
        <w:rPr>
          <w:rFonts w:ascii="Times New Roman" w:eastAsia="Times New Roman" w:hAnsi="Times New Roman" w:cs="Times New Roman"/>
          <w:color w:val="000000"/>
          <w:spacing w:val="0"/>
          <w:w w:val="100"/>
          <w:position w:val="0"/>
        </w:rPr>
        <w:t>710</w:t>
      </w:r>
      <w:r>
        <w:rPr>
          <w:color w:val="000000"/>
          <w:spacing w:val="0"/>
          <w:w w:val="100"/>
          <w:position w:val="0"/>
        </w:rPr>
        <w:t>手，初始合约价值为</w:t>
      </w:r>
      <w:r>
        <w:rPr>
          <w:rFonts w:ascii="Times New Roman" w:eastAsia="Times New Roman" w:hAnsi="Times New Roman" w:cs="Times New Roman"/>
          <w:color w:val="000000"/>
          <w:spacing w:val="0"/>
          <w:w w:val="100"/>
          <w:position w:val="0"/>
        </w:rPr>
        <w:t>710,998,068.25</w:t>
      </w:r>
      <w:r>
        <w:rPr>
          <w:color w:val="000000"/>
          <w:spacing w:val="0"/>
          <w:w w:val="100"/>
          <w:position w:val="0"/>
        </w:rPr>
        <w:t>元，公允价值变动</w:t>
      </w:r>
      <w:r>
        <w:rPr>
          <w:rFonts w:ascii="Times New Roman" w:eastAsia="Times New Roman" w:hAnsi="Times New Roman" w:cs="Times New Roman"/>
          <w:color w:val="000000"/>
          <w:spacing w:val="0"/>
          <w:w w:val="100"/>
          <w:position w:val="0"/>
        </w:rPr>
        <w:t>4,567,931.75</w:t>
      </w:r>
      <w:r>
        <w:rPr>
          <w:color w:val="000000"/>
          <w:spacing w:val="0"/>
          <w:w w:val="100"/>
          <w:position w:val="0"/>
        </w:rPr>
        <w:t>元；看 跌合约</w:t>
      </w:r>
      <w:r>
        <w:rPr>
          <w:rFonts w:ascii="Times New Roman" w:eastAsia="Times New Roman" w:hAnsi="Times New Roman" w:cs="Times New Roman"/>
          <w:color w:val="000000"/>
          <w:spacing w:val="0"/>
          <w:w w:val="100"/>
          <w:position w:val="0"/>
        </w:rPr>
        <w:t>2,078.00</w:t>
      </w:r>
      <w:r>
        <w:rPr>
          <w:color w:val="000000"/>
          <w:spacing w:val="0"/>
          <w:w w:val="100"/>
          <w:position w:val="0"/>
        </w:rPr>
        <w:t>手，初始合约价值为</w:t>
      </w:r>
      <w:r>
        <w:rPr>
          <w:rFonts w:ascii="Times New Roman" w:eastAsia="Times New Roman" w:hAnsi="Times New Roman" w:cs="Times New Roman"/>
          <w:color w:val="000000"/>
          <w:spacing w:val="0"/>
          <w:w w:val="100"/>
          <w:position w:val="0"/>
        </w:rPr>
        <w:t>2,288,545,107.89</w:t>
      </w:r>
      <w:r>
        <w:rPr>
          <w:color w:val="000000"/>
          <w:spacing w:val="0"/>
          <w:w w:val="100"/>
          <w:position w:val="0"/>
        </w:rPr>
        <w:t>元，公允价值变动</w:t>
      </w:r>
      <w:r>
        <w:rPr>
          <w:rFonts w:ascii="Times New Roman" w:eastAsia="Times New Roman" w:hAnsi="Times New Roman" w:cs="Times New Roman"/>
          <w:color w:val="000000"/>
          <w:spacing w:val="0"/>
          <w:w w:val="100"/>
          <w:position w:val="0"/>
        </w:rPr>
        <w:t>-12,239,392.11</w:t>
      </w:r>
      <w:r>
        <w:rPr>
          <w:color w:val="000000"/>
          <w:spacing w:val="0"/>
          <w:w w:val="100"/>
          <w:position w:val="0"/>
        </w:rPr>
        <w:t>元。由于国债期货采用每日无负债结算，故期末，每日无负债结 算下的国债期货按抵销后的净额列示，为人民币零元。由于国债期货采用每日无负债结算，故期末，每日无负债结算下的国债期货按抵销后的净额列示， 为人民币零元。</w:t>
      </w:r>
    </w:p>
    <w:p>
      <w:pPr>
        <w:pStyle w:val="Style12"/>
        <w:keepNext w:val="0"/>
        <w:keepLines w:val="0"/>
        <w:widowControl w:val="0"/>
        <w:shd w:val="clear" w:color="auto" w:fill="auto"/>
        <w:bidi w:val="0"/>
        <w:spacing w:before="0" w:after="0" w:line="40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：期末公司持有的未结算股指期货合约</w:t>
      </w:r>
      <w:r>
        <w:rPr>
          <w:rFonts w:ascii="Times New Roman" w:eastAsia="Times New Roman" w:hAnsi="Times New Roman" w:cs="Times New Roman"/>
          <w:color w:val="000000"/>
          <w:spacing w:val="0"/>
          <w:w w:val="100"/>
          <w:position w:val="0"/>
        </w:rPr>
        <w:t>30</w:t>
      </w:r>
      <w:r>
        <w:rPr>
          <w:color w:val="000000"/>
          <w:spacing w:val="0"/>
          <w:w w:val="100"/>
          <w:position w:val="0"/>
        </w:rPr>
        <w:t>手，其中看跌合约</w:t>
      </w:r>
      <w:r>
        <w:rPr>
          <w:rFonts w:ascii="Times New Roman" w:eastAsia="Times New Roman" w:hAnsi="Times New Roman" w:cs="Times New Roman"/>
          <w:color w:val="000000"/>
          <w:spacing w:val="0"/>
          <w:w w:val="100"/>
          <w:position w:val="0"/>
        </w:rPr>
        <w:t>30</w:t>
      </w:r>
      <w:r>
        <w:rPr>
          <w:color w:val="000000"/>
          <w:spacing w:val="0"/>
          <w:w w:val="100"/>
          <w:position w:val="0"/>
        </w:rPr>
        <w:t>手，初始合约价值为</w:t>
      </w:r>
      <w:r>
        <w:rPr>
          <w:rFonts w:ascii="Times New Roman" w:eastAsia="Times New Roman" w:hAnsi="Times New Roman" w:cs="Times New Roman"/>
          <w:color w:val="000000"/>
          <w:spacing w:val="0"/>
          <w:w w:val="100"/>
          <w:position w:val="0"/>
        </w:rPr>
        <w:t>44,168,580.00</w:t>
      </w:r>
      <w:r>
        <w:rPr>
          <w:color w:val="000000"/>
          <w:spacing w:val="0"/>
          <w:w w:val="100"/>
          <w:position w:val="0"/>
        </w:rPr>
        <w:t>元，公允价值变</w:t>
      </w:r>
      <w:r>
        <w:rPr>
          <w:rFonts w:ascii="Times New Roman" w:eastAsia="Times New Roman" w:hAnsi="Times New Roman" w:cs="Times New Roman"/>
          <w:color w:val="000000"/>
          <w:spacing w:val="0"/>
          <w:w w:val="100"/>
          <w:position w:val="0"/>
        </w:rPr>
        <w:t>-358,020.00</w:t>
      </w:r>
      <w:r>
        <w:rPr>
          <w:color w:val="000000"/>
          <w:spacing w:val="0"/>
          <w:w w:val="100"/>
          <w:position w:val="0"/>
        </w:rPr>
        <w:t>元。由于股指期货采 用每日无负债结算，故期末，每日无负债结算下的股指期货按抵销后的净额列示，为人民币零元。</w:t>
      </w:r>
    </w:p>
    <w:p>
      <w:pPr>
        <w:pStyle w:val="Style12"/>
        <w:keepNext w:val="0"/>
        <w:keepLines w:val="0"/>
        <w:widowControl w:val="0"/>
        <w:shd w:val="clear" w:color="auto" w:fill="auto"/>
        <w:bidi w:val="0"/>
        <w:spacing w:before="0" w:after="0" w:line="405" w:lineRule="exact"/>
        <w:ind w:left="0" w:right="0" w:firstLine="0"/>
        <w:jc w:val="left"/>
        <w:sectPr>
          <w:footnotePr>
            <w:pos w:val="pageBottom"/>
            <w:numFmt w:val="decimal"/>
            <w:numRestart w:val="continuous"/>
          </w:footnotePr>
          <w:pgSz w:w="16840" w:h="11900" w:orient="landscape"/>
          <w:pgMar w:top="1382" w:right="1071" w:bottom="1519" w:left="1729"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：期末公司持有的未结算商品期货合约</w:t>
      </w:r>
      <w:r>
        <w:rPr>
          <w:rFonts w:ascii="Times New Roman" w:eastAsia="Times New Roman" w:hAnsi="Times New Roman" w:cs="Times New Roman"/>
          <w:color w:val="000000"/>
          <w:spacing w:val="0"/>
          <w:w w:val="100"/>
          <w:position w:val="0"/>
        </w:rPr>
        <w:t>1,846</w:t>
      </w:r>
      <w:r>
        <w:rPr>
          <w:color w:val="000000"/>
          <w:spacing w:val="0"/>
          <w:w w:val="100"/>
          <w:position w:val="0"/>
        </w:rPr>
        <w:t>手，其中：看涨合约</w:t>
      </w:r>
      <w:r>
        <w:rPr>
          <w:rFonts w:ascii="Times New Roman" w:eastAsia="Times New Roman" w:hAnsi="Times New Roman" w:cs="Times New Roman"/>
          <w:color w:val="000000"/>
          <w:spacing w:val="0"/>
          <w:w w:val="100"/>
          <w:position w:val="0"/>
        </w:rPr>
        <w:t>915</w:t>
      </w:r>
      <w:r>
        <w:rPr>
          <w:color w:val="000000"/>
          <w:spacing w:val="0"/>
          <w:w w:val="100"/>
          <w:position w:val="0"/>
        </w:rPr>
        <w:t>手，初始合约价值为</w:t>
      </w:r>
      <w:r>
        <w:rPr>
          <w:rFonts w:ascii="Times New Roman" w:eastAsia="Times New Roman" w:hAnsi="Times New Roman" w:cs="Times New Roman"/>
          <w:color w:val="000000"/>
          <w:spacing w:val="0"/>
          <w:w w:val="100"/>
          <w:position w:val="0"/>
        </w:rPr>
        <w:t>42,457,100.00</w:t>
      </w:r>
      <w:r>
        <w:rPr>
          <w:color w:val="000000"/>
          <w:spacing w:val="0"/>
          <w:w w:val="100"/>
          <w:position w:val="0"/>
        </w:rPr>
        <w:t>元，公允价值变动</w:t>
      </w:r>
      <w:r>
        <w:rPr>
          <w:rFonts w:ascii="Times New Roman" w:eastAsia="Times New Roman" w:hAnsi="Times New Roman" w:cs="Times New Roman"/>
          <w:color w:val="000000"/>
          <w:spacing w:val="0"/>
          <w:w w:val="100"/>
          <w:position w:val="0"/>
        </w:rPr>
        <w:t>-2,525,150.00</w:t>
      </w:r>
      <w:r>
        <w:rPr>
          <w:color w:val="000000"/>
          <w:spacing w:val="0"/>
          <w:w w:val="100"/>
          <w:position w:val="0"/>
        </w:rPr>
        <w:t>元；看跌 合约</w:t>
      </w:r>
      <w:r>
        <w:rPr>
          <w:rFonts w:ascii="Times New Roman" w:eastAsia="Times New Roman" w:hAnsi="Times New Roman" w:cs="Times New Roman"/>
          <w:color w:val="000000"/>
          <w:spacing w:val="0"/>
          <w:w w:val="100"/>
          <w:position w:val="0"/>
        </w:rPr>
        <w:t>931</w:t>
      </w:r>
      <w:r>
        <w:rPr>
          <w:color w:val="000000"/>
          <w:spacing w:val="0"/>
          <w:w w:val="100"/>
          <w:position w:val="0"/>
        </w:rPr>
        <w:t>手，初始合约价值为</w:t>
      </w:r>
      <w:r>
        <w:rPr>
          <w:rFonts w:ascii="Times New Roman" w:eastAsia="Times New Roman" w:hAnsi="Times New Roman" w:cs="Times New Roman"/>
          <w:color w:val="000000"/>
          <w:spacing w:val="0"/>
          <w:w w:val="100"/>
          <w:position w:val="0"/>
        </w:rPr>
        <w:t>43,597,624.53</w:t>
      </w:r>
      <w:r>
        <w:rPr>
          <w:color w:val="000000"/>
          <w:spacing w:val="0"/>
          <w:w w:val="100"/>
          <w:position w:val="0"/>
        </w:rPr>
        <w:t>元，公允价值变动</w:t>
      </w:r>
      <w:r>
        <w:rPr>
          <w:rFonts w:ascii="Times New Roman" w:eastAsia="Times New Roman" w:hAnsi="Times New Roman" w:cs="Times New Roman"/>
          <w:color w:val="000000"/>
          <w:spacing w:val="0"/>
          <w:w w:val="100"/>
          <w:position w:val="0"/>
        </w:rPr>
        <w:t>2,502,874.53</w:t>
      </w:r>
      <w:r>
        <w:rPr>
          <w:color w:val="000000"/>
          <w:spacing w:val="0"/>
          <w:w w:val="100"/>
          <w:position w:val="0"/>
        </w:rPr>
        <w:t>元。由于商品期货采用每日无负债结算，故期末，每日无负债结算下的商品 期货按抵销后的净额列示，为人民币零元。</w:t>
      </w:r>
    </w:p>
    <w:p>
      <w:pPr>
        <w:pStyle w:val="Style12"/>
        <w:keepNext w:val="0"/>
        <w:keepLines w:val="0"/>
        <w:widowControl w:val="0"/>
        <w:shd w:val="clear" w:color="auto" w:fill="auto"/>
        <w:bidi w:val="0"/>
        <w:spacing w:before="0" w:after="400" w:line="240" w:lineRule="auto"/>
        <w:ind w:left="0" w:right="0" w:firstLine="0"/>
        <w:jc w:val="left"/>
      </w:pPr>
      <w:bookmarkStart w:id="1458" w:name="bookmark1458"/>
      <w:bookmarkStart w:id="1459" w:name="bookmark1459"/>
      <w:r>
        <w:rPr>
          <w:rFonts w:ascii="Times New Roman" w:eastAsia="Times New Roman" w:hAnsi="Times New Roman" w:cs="Times New Roman"/>
          <w:b/>
          <w:bCs/>
          <w:color w:val="000000"/>
          <w:spacing w:val="0"/>
          <w:w w:val="100"/>
          <w:position w:val="0"/>
        </w:rPr>
        <w:t>（</w:t>
      </w:r>
      <w:bookmarkEnd w:id="1458"/>
      <w:r>
        <w:rPr>
          <w:b/>
          <w:bCs/>
          <w:color w:val="000000"/>
          <w:spacing w:val="0"/>
          <w:w w:val="100"/>
          <w:position w:val="0"/>
        </w:rPr>
        <w:t>五</w:t>
      </w:r>
      <w:r>
        <w:rPr>
          <w:b/>
          <w:bCs/>
          <w:color w:val="000000"/>
          <w:spacing w:val="0"/>
          <w:w w:val="100"/>
          <w:position w:val="0"/>
        </w:rPr>
        <w:t>）</w:t>
      </w:r>
      <w:r>
        <w:rPr>
          <w:b/>
          <w:bCs/>
          <w:color w:val="000000"/>
          <w:spacing w:val="0"/>
          <w:w w:val="100"/>
          <w:position w:val="0"/>
        </w:rPr>
        <w:t>存出保证金</w:t>
      </w:r>
      <w:bookmarkEnd w:id="1459"/>
    </w:p>
    <w:p>
      <w:pPr>
        <w:widowControl w:val="0"/>
        <w:spacing w:line="1" w:lineRule="exact"/>
      </w:pPr>
      <w:r>
        <mc:AlternateContent>
          <mc:Choice Requires="wps">
            <w:drawing>
              <wp:anchor distT="257175" distB="237490" distL="0" distR="0" simplePos="0" relativeHeight="125829437" behindDoc="0" locked="0" layoutInCell="1" allowOverlap="1">
                <wp:simplePos x="0" y="0"/>
                <wp:positionH relativeFrom="page">
                  <wp:posOffset>702945</wp:posOffset>
                </wp:positionH>
                <wp:positionV relativeFrom="paragraph">
                  <wp:posOffset>257175</wp:posOffset>
                </wp:positionV>
                <wp:extent cx="252730" cy="198120"/>
                <wp:wrapTopAndBottom/>
                <wp:docPr id="85" name="Shape 85"/>
                <a:graphic xmlns:a="http://schemas.openxmlformats.org/drawingml/2006/main">
                  <a:graphicData uri="http://schemas.microsoft.com/office/word/2010/wordprocessingShape">
                    <wps:wsp>
                      <wps:cNvSpPr txBox="1"/>
                      <wps:spPr>
                        <a:xfrm>
                          <a:ext cx="252730" cy="19812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bookmarkStart w:id="1454" w:name="bookmark1454"/>
                            <w:r>
                              <w:rPr>
                                <w:color w:val="000000"/>
                                <w:spacing w:val="0"/>
                                <w:w w:val="100"/>
                                <w:position w:val="0"/>
                              </w:rPr>
                              <w:t>（</w:t>
                            </w:r>
                            <w:r>
                              <w:rPr>
                                <w:rFonts w:ascii="SimSun" w:eastAsia="SimSun" w:hAnsi="SimSun" w:cs="SimSun"/>
                                <w:color w:val="000000"/>
                                <w:spacing w:val="0"/>
                                <w:w w:val="100"/>
                                <w:position w:val="0"/>
                              </w:rPr>
                              <w:t>六</w:t>
                            </w:r>
                            <w:r>
                              <w:rPr>
                                <w:color w:val="000000"/>
                                <w:spacing w:val="0"/>
                                <w:w w:val="100"/>
                                <w:position w:val="0"/>
                              </w:rPr>
                              <w:t>）</w:t>
                            </w:r>
                            <w:bookmarkEnd w:id="1454"/>
                          </w:p>
                        </w:txbxContent>
                      </wps:txbx>
                      <wps:bodyPr wrap="none" lIns="0" tIns="0" rIns="0" bIns="0">
                        <a:noAutoFit/>
                      </wps:bodyPr>
                    </wps:wsp>
                  </a:graphicData>
                </a:graphic>
              </wp:anchor>
            </w:drawing>
          </mc:Choice>
          <mc:Fallback>
            <w:pict>
              <v:shape id="_x0000_s1111" type="#_x0000_t202" style="position:absolute;margin-left:55.350000000000001pt;margin-top:20.25pt;width:19.900000000000002pt;height:15.6pt;z-index:-125829316;mso-wrap-distance-left:0;mso-wrap-distance-top:20.25pt;mso-wrap-distance-right:0;mso-wrap-distance-bottom:18.699999999999999pt;mso-position-horizontal-relative:page" filled="f" stroked="f">
                <v:textbox inset="0,0,0,0">
                  <w:txbxContent>
                    <w:p>
                      <w:pPr>
                        <w:pStyle w:val="Style119"/>
                        <w:keepNext w:val="0"/>
                        <w:keepLines w:val="0"/>
                        <w:widowControl w:val="0"/>
                        <w:shd w:val="clear" w:color="auto" w:fill="auto"/>
                        <w:bidi w:val="0"/>
                        <w:spacing w:before="0" w:after="0" w:line="240" w:lineRule="auto"/>
                        <w:ind w:left="0" w:right="0" w:firstLine="0"/>
                        <w:jc w:val="left"/>
                      </w:pPr>
                      <w:bookmarkStart w:id="1454" w:name="bookmark1454"/>
                      <w:r>
                        <w:rPr>
                          <w:color w:val="000000"/>
                          <w:spacing w:val="0"/>
                          <w:w w:val="100"/>
                          <w:position w:val="0"/>
                        </w:rPr>
                        <w:t>（</w:t>
                      </w:r>
                      <w:r>
                        <w:rPr>
                          <w:rFonts w:ascii="SimSun" w:eastAsia="SimSun" w:hAnsi="SimSun" w:cs="SimSun"/>
                          <w:color w:val="000000"/>
                          <w:spacing w:val="0"/>
                          <w:w w:val="100"/>
                          <w:position w:val="0"/>
                        </w:rPr>
                        <w:t>六</w:t>
                      </w:r>
                      <w:r>
                        <w:rPr>
                          <w:color w:val="000000"/>
                          <w:spacing w:val="0"/>
                          <w:w w:val="100"/>
                          <w:position w:val="0"/>
                        </w:rPr>
                        <w:t>）</w:t>
                      </w:r>
                      <w:bookmarkEnd w:id="1454"/>
                    </w:p>
                  </w:txbxContent>
                </v:textbox>
                <w10:wrap type="topAndBottom" anchorx="page"/>
              </v:shape>
            </w:pict>
          </mc:Fallback>
        </mc:AlternateContent>
      </w:r>
      <w:r>
        <mc:AlternateContent>
          <mc:Choice Requires="wps">
            <w:drawing>
              <wp:anchor distT="254000" distB="0" distL="0" distR="0" simplePos="0" relativeHeight="125829439" behindDoc="0" locked="0" layoutInCell="1" allowOverlap="1">
                <wp:simplePos x="0" y="0"/>
                <wp:positionH relativeFrom="page">
                  <wp:posOffset>1151255</wp:posOffset>
                </wp:positionH>
                <wp:positionV relativeFrom="paragraph">
                  <wp:posOffset>254000</wp:posOffset>
                </wp:positionV>
                <wp:extent cx="1066800" cy="438785"/>
                <wp:wrapTopAndBottom/>
                <wp:docPr id="87" name="Shape 87"/>
                <a:graphic xmlns:a="http://schemas.openxmlformats.org/drawingml/2006/main">
                  <a:graphicData uri="http://schemas.microsoft.com/office/word/2010/wordprocessingShape">
                    <wps:wsp>
                      <wps:cNvSpPr txBox="1"/>
                      <wps:spPr>
                        <a:xfrm>
                          <a:ext cx="1066800" cy="438785"/>
                        </a:xfrm>
                        <a:prstGeom prst="rect"/>
                        <a:noFill/>
                      </wps:spPr>
                      <wps:txbx>
                        <w:txbxContent>
                          <w:p>
                            <w:pPr>
                              <w:pStyle w:val="Style1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应收款项</w:t>
                            </w:r>
                          </w:p>
                          <w:p>
                            <w:pPr>
                              <w:pStyle w:val="Style30"/>
                              <w:keepNext/>
                              <w:keepLines/>
                              <w:widowControl w:val="0"/>
                              <w:shd w:val="clear" w:color="auto" w:fill="auto"/>
                              <w:bidi w:val="0"/>
                              <w:spacing w:before="0" w:after="0" w:line="240" w:lineRule="auto"/>
                              <w:ind w:left="0" w:right="0" w:firstLine="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 按明细列示</w:t>
                            </w:r>
                            <w:bookmarkEnd w:id="1455"/>
                            <w:bookmarkEnd w:id="1456"/>
                            <w:bookmarkEnd w:id="1457"/>
                          </w:p>
                        </w:txbxContent>
                      </wps:txbx>
                      <wps:bodyPr lIns="0" tIns="0" rIns="0" bIns="0">
                        <a:noAutoFit/>
                      </wps:bodyPr>
                    </wps:wsp>
                  </a:graphicData>
                </a:graphic>
              </wp:anchor>
            </w:drawing>
          </mc:Choice>
          <mc:Fallback>
            <w:pict>
              <v:shape id="_x0000_s1113" type="#_x0000_t202" style="position:absolute;margin-left:90.650000000000006pt;margin-top:20.pt;width:84.pt;height:34.550000000000004pt;z-index:-125829314;mso-wrap-distance-left:0;mso-wrap-distance-top:20.pt;mso-wrap-distance-right:0;mso-position-horizontal-relative:page" filled="f" stroked="f">
                <v:textbox inset="0,0,0,0">
                  <w:txbxContent>
                    <w:p>
                      <w:pPr>
                        <w:pStyle w:val="Style1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应收款项</w:t>
                      </w:r>
                    </w:p>
                    <w:p>
                      <w:pPr>
                        <w:pStyle w:val="Style30"/>
                        <w:keepNext/>
                        <w:keepLines/>
                        <w:widowControl w:val="0"/>
                        <w:shd w:val="clear" w:color="auto" w:fill="auto"/>
                        <w:bidi w:val="0"/>
                        <w:spacing w:before="0" w:after="0" w:line="240" w:lineRule="auto"/>
                        <w:ind w:left="0" w:right="0" w:firstLine="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 按明细列示</w:t>
                      </w:r>
                      <w:bookmarkEnd w:id="1455"/>
                      <w:bookmarkEnd w:id="1456"/>
                      <w:bookmarkEnd w:id="1457"/>
                    </w:p>
                  </w:txbxContent>
                </v:textbox>
                <w10:wrap type="topAndBottom" anchorx="page"/>
              </v:shape>
            </w:pict>
          </mc:Fallback>
        </mc:AlternateContent>
      </w:r>
    </w:p>
    <w:tbl>
      <w:tblPr>
        <w:tblOverlap w:val="never"/>
        <w:jc w:val="center"/>
        <w:tblLayout w:type="fixed"/>
      </w:tblPr>
      <w:tblGrid>
        <w:gridCol w:w="1488"/>
        <w:gridCol w:w="1190"/>
        <w:gridCol w:w="1046"/>
        <w:gridCol w:w="1546"/>
        <w:gridCol w:w="1190"/>
        <w:gridCol w:w="1056"/>
        <w:gridCol w:w="1589"/>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折人民币金额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折算率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折人民币金额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268,129,929.13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76,166 2 32.39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265,999,690.13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73,983,689.39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1,721,439.00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1,761,723.00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420,820.00</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14,058,527.60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10,274,979.58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14,058,527.60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10,274,979.58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89,537,694.60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73,533,967.40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89,537,694.60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73,533,967.40</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371,726,151.33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159,975,179.37</w:t>
            </w:r>
          </w:p>
        </w:tc>
      </w:tr>
    </w:tbl>
    <w:p>
      <w:pPr>
        <w:widowControl w:val="0"/>
        <w:spacing w:line="1" w:lineRule="exact"/>
      </w:pPr>
    </w:p>
    <w:tbl>
      <w:tblPr>
        <w:tblOverlap w:val="never"/>
        <w:jc w:val="center"/>
        <w:tblLayout w:type="fixed"/>
      </w:tblPr>
      <w:tblGrid>
        <w:gridCol w:w="4142"/>
        <w:gridCol w:w="2462"/>
        <w:gridCol w:w="2501"/>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应收资产管理业务款项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208,000,103.68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162,677,385.52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应收投资银行业务款项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49,364,866.06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59,555,994.27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应收清算款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20,000,000.01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30,695,323.53</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应收其他清算款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10,131200.00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应收其他业务款项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45242,617.98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58,913,635.16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332,738,787.73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311,842,338.48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减：坏账准备（按简化模型计提）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46,370,675.56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42,438,040.83</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账面价值合计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286,368,112.17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269,404,297.65</w:t>
            </w:r>
          </w:p>
        </w:tc>
      </w:tr>
    </w:tbl>
    <w:p>
      <w:pPr>
        <w:widowControl w:val="0"/>
        <w:spacing w:after="519" w:line="1" w:lineRule="exact"/>
      </w:pPr>
    </w:p>
    <w:p>
      <w:pPr>
        <w:pStyle w:val="Style30"/>
        <w:keepNext/>
        <w:keepLines/>
        <w:widowControl w:val="0"/>
        <w:shd w:val="clear" w:color="auto" w:fill="auto"/>
        <w:bidi w:val="0"/>
        <w:spacing w:before="0" w:after="420" w:line="240" w:lineRule="auto"/>
        <w:ind w:left="0" w:right="0" w:firstLine="72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r>
        <w:rPr>
          <w:color w:val="000000"/>
          <w:spacing w:val="0"/>
          <w:w w:val="100"/>
          <w:position w:val="0"/>
        </w:rPr>
        <w:t>、 按账龄分析</w:t>
      </w:r>
      <w:bookmarkEnd w:id="1460"/>
      <w:bookmarkEnd w:id="1461"/>
      <w:bookmarkEnd w:id="1462"/>
    </w:p>
    <w:tbl>
      <w:tblPr>
        <w:tblOverlap w:val="never"/>
        <w:jc w:val="center"/>
        <w:tblLayout w:type="fixed"/>
      </w:tblPr>
      <w:tblGrid>
        <w:gridCol w:w="2030"/>
        <w:gridCol w:w="2342"/>
        <w:gridCol w:w="1176"/>
        <w:gridCol w:w="2342"/>
        <w:gridCol w:w="1214"/>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257,474,032.48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244,581,700.38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25,088,161.96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20,499,872.29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w:t>
            </w:r>
          </w:p>
        </w:tc>
      </w:tr>
    </w:tbl>
    <w:p>
      <w:pPr>
        <w:widowControl w:val="0"/>
        <w:spacing w:line="1" w:lineRule="exact"/>
      </w:pPr>
      <w:r>
        <w:br w:type="page"/>
      </w:r>
    </w:p>
    <w:tbl>
      <w:tblPr>
        <w:tblOverlap w:val="never"/>
        <w:jc w:val="center"/>
        <w:tblLayout w:type="fixed"/>
      </w:tblPr>
      <w:tblGrid>
        <w:gridCol w:w="2030"/>
        <w:gridCol w:w="2342"/>
        <w:gridCol w:w="1176"/>
        <w:gridCol w:w="2342"/>
        <w:gridCol w:w="1214"/>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13,556,958.57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17,613,708.26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36,619,634.72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29,147,057.55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9.35</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332,738,787.73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311,842,338.48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46,370,675.56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42,438,040.83</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286,368,112.17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269,404,297.65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footnotePr>
            <w:pos w:val="pageBottom"/>
            <w:numFmt w:val="decimal"/>
            <w:numRestart w:val="continuous"/>
          </w:footnotePr>
          <w:pgSz w:w="11900" w:h="16840"/>
          <w:pgMar w:top="1443" w:right="1097" w:bottom="1789" w:left="1107" w:header="0" w:footer="3" w:gutter="0"/>
          <w:cols w:space="720"/>
          <w:noEndnote/>
          <w:rtlGutter w:val="0"/>
          <w:docGrid w:linePitch="360"/>
        </w:sectPr>
      </w:pPr>
    </w:p>
    <w:p>
      <w:pPr>
        <w:pStyle w:val="Style30"/>
        <w:keepNext/>
        <w:keepLines/>
        <w:widowControl w:val="0"/>
        <w:shd w:val="clear" w:color="auto" w:fill="auto"/>
        <w:tabs>
          <w:tab w:pos="557" w:val="left"/>
        </w:tabs>
        <w:bidi w:val="0"/>
        <w:spacing w:before="0" w:after="42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shd w:val="clear" w:color="auto" w:fill="FFFFFF"/>
        </w:rPr>
        <w:t>3</w:t>
      </w:r>
      <w:bookmarkEnd w:id="1465"/>
      <w:r>
        <w:rPr>
          <w:color w:val="000000"/>
          <w:spacing w:val="0"/>
          <w:w w:val="100"/>
          <w:position w:val="0"/>
          <w:shd w:val="clear" w:color="auto" w:fill="FFFFFF"/>
        </w:rPr>
        <w:t>、</w:t>
      </w:r>
      <w:r>
        <w:rPr>
          <w:color w:val="000000"/>
          <w:spacing w:val="0"/>
          <w:w w:val="100"/>
          <w:position w:val="0"/>
        </w:rPr>
        <w:tab/>
        <w:t>按计提坏账列示</w:t>
      </w:r>
      <w:bookmarkEnd w:id="1463"/>
      <w:bookmarkEnd w:id="1464"/>
      <w:bookmarkEnd w:id="1466"/>
    </w:p>
    <w:tbl>
      <w:tblPr>
        <w:tblOverlap w:val="never"/>
        <w:jc w:val="center"/>
        <w:tblLayout w:type="fixed"/>
      </w:tblPr>
      <w:tblGrid>
        <w:gridCol w:w="1862"/>
        <w:gridCol w:w="1632"/>
        <w:gridCol w:w="1402"/>
        <w:gridCol w:w="1421"/>
        <w:gridCol w:w="1656"/>
        <w:gridCol w:w="1632"/>
        <w:gridCol w:w="1646"/>
        <w:gridCol w:w="1416"/>
        <w:gridCol w:w="1445"/>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8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占账面余额合</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计比例（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坏账准备计提比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200"/>
              <w:jc w:val="left"/>
              <w:rPr>
                <w:sz w:val="17"/>
                <w:szCs w:val="17"/>
              </w:rPr>
            </w:pPr>
            <w:r>
              <w:rPr>
                <w:color w:val="000000"/>
                <w:spacing w:val="0"/>
                <w:w w:val="100"/>
                <w:position w:val="0"/>
                <w:sz w:val="17"/>
                <w:szCs w:val="17"/>
              </w:rPr>
              <w:t>占账面余额合计</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坏账准备计提</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14,555,143.41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14,555,143.41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14,005,143.41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14,005,143.41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组合计提坏账准备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318,183,644.32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31,815,532.15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297,837,195.07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28,432,897.42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332,738,787.73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46,370,675.56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311,842,338.48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42,438,040.83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r>
    </w:tbl>
    <w:p>
      <w:pPr>
        <w:widowControl w:val="0"/>
        <w:spacing w:after="519" w:line="1" w:lineRule="exact"/>
      </w:pPr>
    </w:p>
    <w:p>
      <w:pPr>
        <w:pStyle w:val="Style30"/>
        <w:keepNext/>
        <w:keepLines/>
        <w:widowControl w:val="0"/>
        <w:shd w:val="clear" w:color="auto" w:fill="auto"/>
        <w:tabs>
          <w:tab w:pos="557" w:val="left"/>
        </w:tabs>
        <w:bidi w:val="0"/>
        <w:spacing w:before="0" w:after="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color w:val="000000"/>
          <w:spacing w:val="0"/>
          <w:w w:val="100"/>
          <w:position w:val="0"/>
        </w:rPr>
        <w:t>、</w:t>
        <w:tab/>
        <w:t>按欠款方归集的期末应收款金额前五名单位情况</w:t>
      </w:r>
      <w:bookmarkEnd w:id="1467"/>
      <w:bookmarkEnd w:id="1468"/>
      <w:bookmarkEnd w:id="1470"/>
    </w:p>
    <w:tbl>
      <w:tblPr>
        <w:tblOverlap w:val="never"/>
        <w:jc w:val="center"/>
        <w:tblLayout w:type="fixed"/>
      </w:tblPr>
      <w:tblGrid>
        <w:gridCol w:w="1200"/>
        <w:gridCol w:w="1718"/>
        <w:gridCol w:w="1843"/>
        <w:gridCol w:w="1819"/>
        <w:gridCol w:w="1752"/>
        <w:gridCol w:w="1502"/>
        <w:gridCol w:w="1450"/>
        <w:gridCol w:w="2333"/>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D0D0D"/>
                <w:spacing w:val="0"/>
                <w:w w:val="100"/>
                <w:position w:val="0"/>
                <w:sz w:val="17"/>
                <w:szCs w:val="17"/>
              </w:rPr>
              <w:t>单位名称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D0D0D"/>
                <w:spacing w:val="0"/>
                <w:w w:val="100"/>
                <w:position w:val="0"/>
                <w:sz w:val="17"/>
                <w:szCs w:val="17"/>
              </w:rPr>
              <w:t>金额</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D0D0D"/>
                <w:spacing w:val="0"/>
                <w:w w:val="100"/>
                <w:position w:val="0"/>
                <w:sz w:val="17"/>
                <w:szCs w:val="17"/>
              </w:rPr>
              <w:t>占应收款项总额比例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D0D0D"/>
                <w:spacing w:val="0"/>
                <w:w w:val="100"/>
                <w:position w:val="0"/>
                <w:sz w:val="17"/>
                <w:szCs w:val="17"/>
              </w:rPr>
              <w:t>（</w:t>
            </w:r>
            <w:r>
              <w:rPr>
                <w:rFonts w:ascii="Times New Roman" w:eastAsia="Times New Roman" w:hAnsi="Times New Roman" w:cs="Times New Roman"/>
                <w:color w:val="0D0D0D"/>
                <w:spacing w:val="0"/>
                <w:w w:val="100"/>
                <w:position w:val="0"/>
                <w:sz w:val="18"/>
                <w:szCs w:val="18"/>
              </w:rPr>
              <w:t>%</w:t>
            </w:r>
            <w:r>
              <w:rPr>
                <w:color w:val="0D0D0D"/>
                <w:spacing w:val="0"/>
                <w:w w:val="100"/>
                <w:position w:val="0"/>
                <w:sz w:val="17"/>
                <w:szCs w:val="17"/>
              </w:rPr>
              <w:t>）</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D0D0D"/>
                <w:spacing w:val="0"/>
                <w:w w:val="100"/>
                <w:position w:val="0"/>
                <w:sz w:val="17"/>
                <w:szCs w:val="17"/>
              </w:rPr>
              <w:t>账龄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D0D0D"/>
                <w:spacing w:val="0"/>
                <w:w w:val="100"/>
                <w:position w:val="0"/>
                <w:sz w:val="17"/>
                <w:szCs w:val="17"/>
              </w:rPr>
              <w:t>欠款性质</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D0D0D"/>
                <w:spacing w:val="0"/>
                <w:w w:val="100"/>
                <w:position w:val="0"/>
                <w:sz w:val="18"/>
                <w:szCs w:val="18"/>
              </w:rPr>
              <w:t>1</w:t>
            </w:r>
            <w:r>
              <w:rPr>
                <w:color w:val="0D0D0D"/>
                <w:spacing w:val="0"/>
                <w:w w:val="100"/>
                <w:position w:val="0"/>
                <w:sz w:val="17"/>
                <w:szCs w:val="17"/>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D0D0D"/>
                <w:spacing w:val="0"/>
                <w:w w:val="100"/>
                <w:position w:val="0"/>
                <w:sz w:val="18"/>
                <w:szCs w:val="18"/>
              </w:rPr>
              <w:t>1-2</w:t>
            </w:r>
            <w:r>
              <w:rPr>
                <w:color w:val="0D0D0D"/>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D0D0D"/>
                <w:spacing w:val="0"/>
                <w:w w:val="100"/>
                <w:position w:val="0"/>
                <w:sz w:val="18"/>
                <w:szCs w:val="18"/>
              </w:rPr>
              <w:t>2-3</w:t>
            </w:r>
            <w:r>
              <w:rPr>
                <w:color w:val="0D0D0D"/>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D0D0D"/>
                <w:spacing w:val="0"/>
                <w:w w:val="100"/>
                <w:position w:val="0"/>
                <w:sz w:val="18"/>
                <w:szCs w:val="18"/>
              </w:rPr>
              <w:t>3</w:t>
            </w:r>
            <w:r>
              <w:rPr>
                <w:color w:val="0D0D0D"/>
                <w:spacing w:val="0"/>
                <w:w w:val="100"/>
                <w:position w:val="0"/>
                <w:sz w:val="17"/>
                <w:szCs w:val="17"/>
              </w:rPr>
              <w:t>年以上</w:t>
            </w: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D0D0D"/>
                <w:spacing w:val="0"/>
                <w:w w:val="100"/>
                <w:position w:val="0"/>
                <w:sz w:val="17"/>
                <w:szCs w:val="17"/>
              </w:rPr>
              <w:t>单位</w:t>
            </w:r>
            <w:r>
              <w:rPr>
                <w:rFonts w:ascii="Times New Roman" w:eastAsia="Times New Roman" w:hAnsi="Times New Roman" w:cs="Times New Roman"/>
                <w:color w:val="0D0D0D"/>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D0D0D"/>
                <w:spacing w:val="0"/>
                <w:w w:val="100"/>
                <w:position w:val="0"/>
                <w:sz w:val="18"/>
                <w:szCs w:val="18"/>
              </w:rPr>
              <w:t>19,999,998.48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D0D0D"/>
                <w:spacing w:val="0"/>
                <w:w w:val="100"/>
                <w:position w:val="0"/>
                <w:sz w:val="18"/>
                <w:szCs w:val="18"/>
              </w:rPr>
              <w:t>6.01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D0D0D"/>
                <w:spacing w:val="0"/>
                <w:w w:val="100"/>
                <w:position w:val="0"/>
                <w:sz w:val="18"/>
                <w:szCs w:val="18"/>
              </w:rPr>
              <w:t>19,999,998.48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D0D0D"/>
                <w:spacing w:val="0"/>
                <w:w w:val="100"/>
                <w:position w:val="0"/>
                <w:sz w:val="17"/>
                <w:szCs w:val="17"/>
              </w:rPr>
              <w:t>清算款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D0D0D"/>
                <w:spacing w:val="0"/>
                <w:w w:val="100"/>
                <w:position w:val="0"/>
                <w:sz w:val="17"/>
                <w:szCs w:val="17"/>
              </w:rPr>
              <w:t>单位</w:t>
            </w:r>
            <w:r>
              <w:rPr>
                <w:rFonts w:ascii="Times New Roman" w:eastAsia="Times New Roman" w:hAnsi="Times New Roman" w:cs="Times New Roman"/>
                <w:color w:val="0D0D0D"/>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D0D0D"/>
                <w:spacing w:val="0"/>
                <w:w w:val="100"/>
                <w:position w:val="0"/>
                <w:sz w:val="18"/>
                <w:szCs w:val="18"/>
              </w:rPr>
              <w:t>10,131200.00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D0D0D"/>
                <w:spacing w:val="0"/>
                <w:w w:val="100"/>
                <w:position w:val="0"/>
                <w:sz w:val="18"/>
                <w:szCs w:val="18"/>
              </w:rPr>
              <w:t>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D0D0D"/>
                <w:spacing w:val="0"/>
                <w:w w:val="100"/>
                <w:position w:val="0"/>
                <w:sz w:val="18"/>
                <w:szCs w:val="18"/>
              </w:rPr>
              <w:t>10,131,200.00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D0D0D"/>
                <w:spacing w:val="0"/>
                <w:w w:val="100"/>
                <w:position w:val="0"/>
                <w:sz w:val="17"/>
                <w:szCs w:val="17"/>
              </w:rPr>
              <w:t>其他清算款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D0D0D"/>
                <w:spacing w:val="0"/>
                <w:w w:val="100"/>
                <w:position w:val="0"/>
                <w:sz w:val="17"/>
                <w:szCs w:val="17"/>
              </w:rPr>
              <w:t>单位</w:t>
            </w:r>
            <w:r>
              <w:rPr>
                <w:rFonts w:ascii="Times New Roman" w:eastAsia="Times New Roman" w:hAnsi="Times New Roman" w:cs="Times New Roman"/>
                <w:color w:val="0D0D0D"/>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D0D0D"/>
                <w:spacing w:val="0"/>
                <w:w w:val="100"/>
                <w:position w:val="0"/>
                <w:sz w:val="18"/>
                <w:szCs w:val="18"/>
              </w:rPr>
              <w:t>8,941,412.00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D0D0D"/>
                <w:spacing w:val="0"/>
                <w:w w:val="100"/>
                <w:position w:val="0"/>
                <w:sz w:val="18"/>
                <w:szCs w:val="18"/>
              </w:rPr>
              <w:t>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D0D0D"/>
                <w:spacing w:val="0"/>
                <w:w w:val="100"/>
                <w:position w:val="0"/>
                <w:sz w:val="18"/>
                <w:szCs w:val="18"/>
              </w:rPr>
              <w:t>1,871,172.00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D0D0D"/>
                <w:spacing w:val="0"/>
                <w:w w:val="100"/>
                <w:position w:val="0"/>
                <w:sz w:val="18"/>
                <w:szCs w:val="18"/>
              </w:rPr>
              <w:t>750,110.00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D0D0D"/>
                <w:spacing w:val="0"/>
                <w:w w:val="100"/>
                <w:position w:val="0"/>
                <w:sz w:val="18"/>
                <w:szCs w:val="18"/>
              </w:rPr>
              <w:t>2,311,380.00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D0D0D"/>
                <w:spacing w:val="0"/>
                <w:w w:val="100"/>
                <w:position w:val="0"/>
                <w:sz w:val="18"/>
                <w:szCs w:val="18"/>
              </w:rPr>
              <w:t>4,008,750.00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D0D0D"/>
                <w:spacing w:val="0"/>
                <w:w w:val="100"/>
                <w:position w:val="0"/>
                <w:sz w:val="17"/>
                <w:szCs w:val="17"/>
              </w:rPr>
              <w:t>应收承销手续费</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D0D0D"/>
                <w:spacing w:val="0"/>
                <w:w w:val="100"/>
                <w:position w:val="0"/>
                <w:sz w:val="17"/>
                <w:szCs w:val="17"/>
              </w:rPr>
              <w:t>单位</w:t>
            </w:r>
            <w:r>
              <w:rPr>
                <w:rFonts w:ascii="Times New Roman" w:eastAsia="Times New Roman" w:hAnsi="Times New Roman" w:cs="Times New Roman"/>
                <w:color w:val="0D0D0D"/>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D0D0D"/>
                <w:spacing w:val="0"/>
                <w:w w:val="100"/>
                <w:position w:val="0"/>
                <w:sz w:val="18"/>
                <w:szCs w:val="18"/>
              </w:rPr>
              <w:t>8,548,732.46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D0D0D"/>
                <w:spacing w:val="0"/>
                <w:w w:val="100"/>
                <w:position w:val="0"/>
                <w:sz w:val="18"/>
                <w:szCs w:val="18"/>
              </w:rPr>
              <w:t>2.57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D0D0D"/>
                <w:spacing w:val="0"/>
                <w:w w:val="100"/>
                <w:position w:val="0"/>
                <w:sz w:val="18"/>
                <w:szCs w:val="18"/>
              </w:rPr>
              <w:t>8,548,732.46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D0D0D"/>
                <w:spacing w:val="0"/>
                <w:w w:val="100"/>
                <w:position w:val="0"/>
                <w:sz w:val="17"/>
                <w:szCs w:val="17"/>
              </w:rPr>
              <w:t>应收管理费</w:t>
            </w: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D0D0D"/>
                <w:spacing w:val="0"/>
                <w:w w:val="100"/>
                <w:position w:val="0"/>
                <w:sz w:val="17"/>
                <w:szCs w:val="17"/>
              </w:rPr>
              <w:t>单位</w:t>
            </w:r>
            <w:r>
              <w:rPr>
                <w:rFonts w:ascii="Times New Roman" w:eastAsia="Times New Roman" w:hAnsi="Times New Roman" w:cs="Times New Roman"/>
                <w:color w:val="0D0D0D"/>
                <w:spacing w:val="0"/>
                <w:w w:val="100"/>
                <w:position w:val="0"/>
                <w:sz w:val="18"/>
                <w:szCs w:val="18"/>
              </w:rPr>
              <w:t>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D0D0D"/>
                <w:spacing w:val="0"/>
                <w:w w:val="100"/>
                <w:position w:val="0"/>
                <w:sz w:val="18"/>
                <w:szCs w:val="18"/>
              </w:rPr>
              <w:t>7,200,000.00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D0D0D"/>
                <w:spacing w:val="0"/>
                <w:w w:val="100"/>
                <w:position w:val="0"/>
                <w:sz w:val="18"/>
                <w:szCs w:val="18"/>
              </w:rPr>
              <w:t>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D0D0D"/>
                <w:spacing w:val="0"/>
                <w:w w:val="100"/>
                <w:position w:val="0"/>
                <w:sz w:val="18"/>
                <w:szCs w:val="18"/>
              </w:rPr>
              <w:t>7,200,000.00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D0D0D"/>
                <w:spacing w:val="0"/>
                <w:w w:val="100"/>
                <w:position w:val="0"/>
                <w:sz w:val="17"/>
                <w:szCs w:val="17"/>
              </w:rPr>
              <w:t>应收投资咨询款</w:t>
            </w:r>
          </w:p>
        </w:tc>
      </w:tr>
    </w:tbl>
    <w:p>
      <w:pPr>
        <w:sectPr>
          <w:footnotePr>
            <w:pos w:val="pageBottom"/>
            <w:numFmt w:val="decimal"/>
            <w:numRestart w:val="continuous"/>
          </w:footnotePr>
          <w:pgSz w:w="16840" w:h="11900" w:orient="landscape"/>
          <w:pgMar w:top="1559" w:right="1025" w:bottom="1559" w:left="1702" w:header="0" w:footer="3" w:gutter="0"/>
          <w:cols w:space="720"/>
          <w:noEndnote/>
          <w:rtlGutter w:val="0"/>
          <w:docGrid w:linePitch="360"/>
        </w:sectPr>
      </w:pPr>
    </w:p>
    <w:p>
      <w:pPr>
        <w:pStyle w:val="Style21"/>
        <w:keepNext/>
        <w:keepLines/>
        <w:widowControl w:val="0"/>
        <w:shd w:val="clear" w:color="auto" w:fill="auto"/>
        <w:bidi w:val="0"/>
        <w:spacing w:before="0" w:after="520" w:line="240" w:lineRule="auto"/>
        <w:ind w:left="0" w:right="0" w:hanging="58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w:t>
      </w:r>
      <w:bookmarkEnd w:id="1473"/>
      <w:r>
        <w:rPr>
          <w:color w:val="000000"/>
          <w:spacing w:val="0"/>
          <w:w w:val="100"/>
          <w:position w:val="0"/>
        </w:rPr>
        <w:t>七</w:t>
      </w:r>
      <w:r>
        <w:rPr>
          <w:color w:val="000000"/>
          <w:spacing w:val="0"/>
          <w:w w:val="100"/>
          <w:position w:val="0"/>
        </w:rPr>
        <w:t>）</w:t>
      </w:r>
      <w:r>
        <w:rPr>
          <w:color w:val="000000"/>
          <w:spacing w:val="0"/>
          <w:w w:val="100"/>
          <w:position w:val="0"/>
        </w:rPr>
        <w:t>买入返售金融资产</w:t>
      </w:r>
      <w:bookmarkEnd w:id="1471"/>
      <w:bookmarkEnd w:id="1472"/>
      <w:bookmarkEnd w:id="1474"/>
    </w:p>
    <w:tbl>
      <w:tblPr>
        <w:tblOverlap w:val="never"/>
        <w:jc w:val="center"/>
        <w:tblLayout w:type="fixed"/>
      </w:tblPr>
      <w:tblGrid>
        <w:gridCol w:w="3629"/>
        <w:gridCol w:w="2712"/>
        <w:gridCol w:w="2765"/>
      </w:tblGrid>
      <w:tr>
        <w:trPr>
          <w:trHeight w:val="293"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552" w:val="left"/>
              </w:tabs>
              <w:bidi w:val="0"/>
              <w:spacing w:before="0" w:after="0" w:line="240" w:lineRule="auto"/>
              <w:ind w:left="0" w:right="0" w:firstLine="0"/>
              <w:jc w:val="left"/>
            </w:pPr>
            <w:bookmarkStart w:id="1475" w:name="bookmark147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按业务类别</w:t>
            </w:r>
            <w:bookmarkEnd w:id="1475"/>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股票质押式回购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529,201,635.11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688,527,669.97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债券质押式回购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740,660,517.96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3,112,730,941.99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债券买断式回购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266,551,116.37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1,536,413269.44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3,801,258,611.96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431,284,293.35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573,453,620.89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1,105,128,976.09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3,227,804,991.07</w:t>
            </w:r>
          </w:p>
        </w:tc>
      </w:tr>
      <w:tr>
        <w:trPr>
          <w:trHeight w:val="826"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562" w:val="left"/>
              </w:tabs>
              <w:bidi w:val="0"/>
              <w:spacing w:before="0" w:after="0" w:line="240" w:lineRule="auto"/>
              <w:ind w:left="0" w:right="0" w:firstLine="0"/>
              <w:jc w:val="left"/>
            </w:pPr>
            <w:bookmarkStart w:id="1476" w:name="bookmark147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按金融资产种类</w:t>
            </w:r>
            <w:bookmarkEnd w:id="1476"/>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529,201,635.11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688,527,669.97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1,007,211,634.33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3,112,730,941.99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1,536,413269.44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3,801,258,611.96</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431,284,293.35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573,453,620.89</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账面价值合计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1,105,128,976.09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3,227,804,991.07</w:t>
            </w:r>
          </w:p>
        </w:tc>
      </w:tr>
    </w:tbl>
    <w:p>
      <w:pPr>
        <w:widowControl w:val="0"/>
        <w:spacing w:after="519" w:line="1" w:lineRule="exact"/>
      </w:pPr>
    </w:p>
    <w:p>
      <w:pPr>
        <w:pStyle w:val="Style30"/>
        <w:keepNext/>
        <w:keepLines/>
        <w:widowControl w:val="0"/>
        <w:shd w:val="clear" w:color="auto" w:fill="auto"/>
        <w:tabs>
          <w:tab w:pos="547" w:val="left"/>
        </w:tabs>
        <w:bidi w:val="0"/>
        <w:spacing w:before="0" w:after="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color w:val="000000"/>
          <w:spacing w:val="0"/>
          <w:w w:val="100"/>
          <w:position w:val="0"/>
        </w:rPr>
        <w:t>、</w:t>
        <w:tab/>
        <w:t>按担保物金额</w:t>
      </w:r>
      <w:bookmarkEnd w:id="1477"/>
      <w:bookmarkEnd w:id="1478"/>
      <w:bookmarkEnd w:id="1480"/>
    </w:p>
    <w:tbl>
      <w:tblPr>
        <w:tblOverlap w:val="never"/>
        <w:jc w:val="center"/>
        <w:tblLayout w:type="fixed"/>
      </w:tblPr>
      <w:tblGrid>
        <w:gridCol w:w="4469"/>
        <w:gridCol w:w="2438"/>
        <w:gridCol w:w="2198"/>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期初公允价值</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1,653,224,714.73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4,326,820,226.87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其中：可出售或可再次向外抵押的担保物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276,935,320.00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其中：已出售或已再次向外抵押的担保物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62,742,720.00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30"/>
        <w:keepNext/>
        <w:keepLines/>
        <w:widowControl w:val="0"/>
        <w:shd w:val="clear" w:color="auto" w:fill="auto"/>
        <w:tabs>
          <w:tab w:pos="547" w:val="left"/>
        </w:tabs>
        <w:bidi w:val="0"/>
        <w:spacing w:before="0" w:after="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color w:val="000000"/>
          <w:spacing w:val="0"/>
          <w:w w:val="100"/>
          <w:position w:val="0"/>
        </w:rPr>
        <w:t>、</w:t>
        <w:tab/>
        <w:t>约定购回式证券、股票质押式回购业务按剩余期限分类披露</w:t>
      </w:r>
      <w:bookmarkEnd w:id="1481"/>
      <w:bookmarkEnd w:id="1482"/>
      <w:bookmarkEnd w:id="1484"/>
    </w:p>
    <w:tbl>
      <w:tblPr>
        <w:tblOverlap w:val="never"/>
        <w:jc w:val="center"/>
        <w:tblLayout w:type="fixed"/>
      </w:tblPr>
      <w:tblGrid>
        <w:gridCol w:w="3566"/>
        <w:gridCol w:w="2750"/>
        <w:gridCol w:w="2789"/>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剩余期限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一个月以内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459,064,511.82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616,355,861.76</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一个月至三个月内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三个月至一年内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70,137,123.29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72,171,808.21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529,201,635.11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688,527,669.97</w:t>
            </w:r>
          </w:p>
        </w:tc>
      </w:tr>
    </w:tbl>
    <w:p>
      <w:pPr>
        <w:sectPr>
          <w:footnotePr>
            <w:pos w:val="pageBottom"/>
            <w:numFmt w:val="decimal"/>
            <w:numRestart w:val="continuous"/>
          </w:footnotePr>
          <w:pgSz w:w="11900" w:h="16840"/>
          <w:pgMar w:top="1558" w:right="1097" w:bottom="1558" w:left="1697" w:header="0" w:footer="3" w:gutter="0"/>
          <w:cols w:space="720"/>
          <w:noEndnote/>
          <w:rtlGutter w:val="0"/>
          <w:docGrid w:linePitch="360"/>
        </w:sectPr>
      </w:pPr>
    </w:p>
    <w:p>
      <w:pPr>
        <w:pStyle w:val="Style21"/>
        <w:keepNext/>
        <w:keepLines/>
        <w:widowControl w:val="0"/>
        <w:shd w:val="clear" w:color="auto" w:fill="auto"/>
        <w:bidi w:val="0"/>
        <w:spacing w:before="0" w:after="140" w:line="240" w:lineRule="auto"/>
        <w:ind w:left="0" w:right="0" w:hanging="58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w:t>
      </w:r>
      <w:bookmarkEnd w:id="1487"/>
      <w:r>
        <w:rPr>
          <w:color w:val="000000"/>
          <w:spacing w:val="0"/>
          <w:w w:val="100"/>
          <w:position w:val="0"/>
        </w:rPr>
        <w:t>八</w:t>
      </w:r>
      <w:r>
        <w:rPr>
          <w:color w:val="000000"/>
          <w:spacing w:val="0"/>
          <w:w w:val="100"/>
          <w:position w:val="0"/>
        </w:rPr>
        <w:t>）</w:t>
      </w:r>
      <w:r>
        <w:rPr>
          <w:color w:val="000000"/>
          <w:spacing w:val="0"/>
          <w:w w:val="100"/>
          <w:position w:val="0"/>
        </w:rPr>
        <w:t>金融投资：交易性金融资产</w:t>
      </w:r>
      <w:bookmarkEnd w:id="1485"/>
      <w:bookmarkEnd w:id="1486"/>
      <w:bookmarkEnd w:id="1488"/>
    </w:p>
    <w:p>
      <w:pPr>
        <w:pStyle w:val="Style30"/>
        <w:keepNext/>
        <w:keepLines/>
        <w:widowControl w:val="0"/>
        <w:shd w:val="clear" w:color="auto" w:fill="auto"/>
        <w:bidi w:val="0"/>
        <w:spacing w:before="0" w:after="660" w:line="240" w:lineRule="auto"/>
        <w:ind w:left="0" w:right="0" w:firstLine="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r>
        <w:rPr>
          <w:color w:val="000000"/>
          <w:spacing w:val="0"/>
          <w:w w:val="100"/>
          <w:position w:val="0"/>
        </w:rPr>
        <w:t>、 按类别列示</w:t>
      </w:r>
      <w:bookmarkEnd w:id="1489"/>
      <w:bookmarkEnd w:id="1490"/>
      <w:bookmarkEnd w:id="1491"/>
    </w:p>
    <w:p>
      <w:pPr>
        <w:pStyle w:val="Style80"/>
        <w:keepNext w:val="0"/>
        <w:keepLines w:val="0"/>
        <w:widowControl w:val="0"/>
        <w:shd w:val="clear" w:color="auto" w:fill="auto"/>
        <w:bidi w:val="0"/>
        <w:spacing w:before="0" w:after="0" w:line="240" w:lineRule="auto"/>
        <w:ind w:left="6677" w:right="0" w:firstLine="0"/>
        <w:jc w:val="left"/>
      </w:pPr>
      <w:r>
        <w:rPr>
          <w:color w:val="000000"/>
          <w:spacing w:val="0"/>
          <w:w w:val="100"/>
          <w:position w:val="0"/>
        </w:rPr>
        <w:t>期末余额</w:t>
      </w:r>
    </w:p>
    <w:tbl>
      <w:tblPr>
        <w:tblOverlap w:val="never"/>
        <w:jc w:val="center"/>
        <w:tblLayout w:type="fixed"/>
      </w:tblPr>
      <w:tblGrid>
        <w:gridCol w:w="2088"/>
        <w:gridCol w:w="1872"/>
        <w:gridCol w:w="2126"/>
        <w:gridCol w:w="1886"/>
        <w:gridCol w:w="2112"/>
        <w:gridCol w:w="1886"/>
        <w:gridCol w:w="2141"/>
      </w:tblGrid>
      <w:tr>
        <w:trPr>
          <w:trHeight w:val="48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r>
      <w:tr>
        <w:trPr>
          <w:trHeight w:val="130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分类为以公允价值计</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量且其变动计入当期</w:t>
            </w:r>
          </w:p>
          <w:p>
            <w:pPr>
              <w:pStyle w:val="Style2"/>
              <w:keepNext w:val="0"/>
              <w:keepLines w:val="0"/>
              <w:widowControl w:val="0"/>
              <w:shd w:val="clear" w:color="auto" w:fill="auto"/>
              <w:bidi w:val="0"/>
              <w:spacing w:before="0" w:after="200" w:line="240" w:lineRule="auto"/>
              <w:ind w:left="0" w:right="0" w:firstLine="320"/>
              <w:jc w:val="left"/>
              <w:rPr>
                <w:sz w:val="17"/>
                <w:szCs w:val="17"/>
              </w:rPr>
            </w:pPr>
            <w:r>
              <w:rPr>
                <w:color w:val="000000"/>
                <w:spacing w:val="0"/>
                <w:w w:val="100"/>
                <w:position w:val="0"/>
                <w:sz w:val="17"/>
                <w:szCs w:val="17"/>
              </w:rPr>
              <w:t>损益的金融资产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指定为以公允价值计量</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且其变动计入当期损益</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分类为以公允价值计量</w:t>
            </w:r>
          </w:p>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且其变动计入当期损益</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指定为以公允价值计</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量且其变动计入当期</w:t>
            </w:r>
          </w:p>
          <w:p>
            <w:pPr>
              <w:pStyle w:val="Style2"/>
              <w:keepNext w:val="0"/>
              <w:keepLines w:val="0"/>
              <w:widowControl w:val="0"/>
              <w:shd w:val="clear" w:color="auto" w:fill="auto"/>
              <w:bidi w:val="0"/>
              <w:spacing w:before="0" w:after="200" w:line="240" w:lineRule="auto"/>
              <w:ind w:left="0" w:right="0" w:firstLine="320"/>
              <w:jc w:val="left"/>
              <w:rPr>
                <w:sz w:val="17"/>
                <w:szCs w:val="17"/>
              </w:rPr>
            </w:pPr>
            <w:r>
              <w:rPr>
                <w:color w:val="000000"/>
                <w:spacing w:val="0"/>
                <w:w w:val="100"/>
                <w:position w:val="0"/>
                <w:sz w:val="17"/>
                <w:szCs w:val="17"/>
              </w:rPr>
              <w:t>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初始成本合计</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13,380,339,295.06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13,380,339,295.06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13,373,594,419.30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13,373,594,419.30</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公募基金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1,782,269,753.72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1,782,269,753.72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1,765,561,685.32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1,765,561,685.32</w:t>
            </w:r>
          </w:p>
        </w:tc>
      </w:tr>
      <w:tr>
        <w:trPr>
          <w:trHeight w:val="48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551,535,832.37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551,535,832.37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511,171,936.38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511,171,936.38</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100,006,354.68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100,006,354.68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100,006,354.68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100,006,354.68</w:t>
            </w:r>
          </w:p>
        </w:tc>
      </w:tr>
      <w:tr>
        <w:trPr>
          <w:trHeight w:val="893"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券商资管产品及其他私</w:t>
            </w:r>
          </w:p>
          <w:p>
            <w:pPr>
              <w:pStyle w:val="Style2"/>
              <w:keepNext w:val="0"/>
              <w:keepLines w:val="0"/>
              <w:widowControl w:val="0"/>
              <w:shd w:val="clear" w:color="auto" w:fill="auto"/>
              <w:bidi w:val="0"/>
              <w:spacing w:before="0" w:after="300" w:line="240" w:lineRule="auto"/>
              <w:ind w:left="0" w:right="0" w:firstLine="140"/>
              <w:jc w:val="left"/>
              <w:rPr>
                <w:sz w:val="17"/>
                <w:szCs w:val="17"/>
              </w:rPr>
            </w:pPr>
            <w:r>
              <w:rPr>
                <w:color w:val="000000"/>
                <w:spacing w:val="0"/>
                <w:w w:val="100"/>
                <w:position w:val="0"/>
                <w:sz w:val="17"/>
                <w:szCs w:val="17"/>
              </w:rPr>
              <w:t>募产品</w:t>
            </w:r>
          </w:p>
          <w:p>
            <w:pPr>
              <w:pStyle w:val="Style2"/>
              <w:keepNext w:val="0"/>
              <w:keepLines w:val="0"/>
              <w:widowControl w:val="0"/>
              <w:shd w:val="clear" w:color="auto" w:fill="auto"/>
              <w:bidi w:val="0"/>
              <w:spacing w:before="0" w:after="240" w:line="240" w:lineRule="auto"/>
              <w:ind w:left="0" w:right="0" w:firstLine="140"/>
              <w:jc w:val="left"/>
              <w:rPr>
                <w:sz w:val="17"/>
                <w:szCs w:val="17"/>
              </w:rPr>
            </w:pPr>
            <w:r>
              <w:rPr>
                <w:color w:val="000000"/>
                <w:spacing w:val="0"/>
                <w:w w:val="100"/>
                <w:position w:val="0"/>
                <w:sz w:val="17"/>
                <w:szCs w:val="17"/>
              </w:rPr>
              <w:t>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305,044,453.60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305,044,453.60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454,109,185.21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454,109,185.21</w:t>
            </w:r>
          </w:p>
        </w:tc>
      </w:tr>
      <w:tr>
        <w:trPr>
          <w:trHeight w:val="490"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185,908,529.13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185,908,529.13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192,267,497.15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192,267,497.15</w:t>
            </w:r>
          </w:p>
        </w:tc>
      </w:tr>
      <w:tr>
        <w:trPr>
          <w:trHeight w:val="494"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300" w:line="240" w:lineRule="auto"/>
              <w:ind w:left="0" w:right="0" w:firstLine="140"/>
              <w:jc w:val="left"/>
              <w:rPr>
                <w:sz w:val="17"/>
                <w:szCs w:val="17"/>
              </w:rPr>
            </w:pPr>
            <w:r>
              <w:rPr>
                <w:color w:val="000000"/>
                <w:spacing w:val="0"/>
                <w:w w:val="100"/>
                <w:position w:val="0"/>
                <w:sz w:val="17"/>
                <w:szCs w:val="17"/>
              </w:rPr>
              <w:t>非上市股权投资及其他</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580,972,302.12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580,972,302.12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610,879,498.42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610,879,498.42</w:t>
            </w:r>
          </w:p>
        </w:tc>
      </w:tr>
      <w:tr>
        <w:trPr>
          <w:trHeight w:val="514" w:hRule="exact"/>
        </w:trPr>
        <w:tc>
          <w:tcPr>
            <w:vMerge/>
            <w:tcBorders>
              <w:bottom w:val="single" w:sz="4"/>
            </w:tcBorders>
            <w:shd w:val="clear" w:color="auto" w:fill="FFFFFF"/>
            <w:vAlign w:val="bottom"/>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16,886,076,520.68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16,886,076,520.68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17,007,590,576.46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17,007,590,576.46</w:t>
            </w:r>
          </w:p>
        </w:tc>
      </w:tr>
    </w:tbl>
    <w:p>
      <w:pPr>
        <w:widowControl w:val="0"/>
        <w:spacing w:line="1" w:lineRule="exact"/>
      </w:pPr>
      <w:r>
        <w:br w:type="page"/>
      </w:r>
    </w:p>
    <w:p>
      <w:pPr>
        <w:pStyle w:val="Style80"/>
        <w:keepNext w:val="0"/>
        <w:keepLines w:val="0"/>
        <w:widowControl w:val="0"/>
        <w:shd w:val="clear" w:color="auto" w:fill="auto"/>
        <w:bidi w:val="0"/>
        <w:spacing w:before="0" w:after="0" w:line="240" w:lineRule="auto"/>
        <w:ind w:left="6677" w:right="0" w:firstLine="0"/>
        <w:jc w:val="left"/>
      </w:pPr>
      <w:r>
        <w:rPr>
          <w:color w:val="000000"/>
          <w:spacing w:val="0"/>
          <w:w w:val="100"/>
          <w:position w:val="0"/>
        </w:rPr>
        <w:t>期初余额</w:t>
      </w:r>
    </w:p>
    <w:tbl>
      <w:tblPr>
        <w:tblOverlap w:val="never"/>
        <w:jc w:val="center"/>
        <w:tblLayout w:type="fixed"/>
      </w:tblPr>
      <w:tblGrid>
        <w:gridCol w:w="2054"/>
        <w:gridCol w:w="1930"/>
        <w:gridCol w:w="2213"/>
        <w:gridCol w:w="1776"/>
        <w:gridCol w:w="2078"/>
        <w:gridCol w:w="1920"/>
        <w:gridCol w:w="2141"/>
      </w:tblGrid>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c>
          <w:tcPr>
            <w:tcBorders>
              <w:top w:val="single" w:sz="4"/>
            </w:tcBorders>
            <w:shd w:val="clear" w:color="auto" w:fill="FFFFFF"/>
            <w:vAlign w:val="top"/>
          </w:tcPr>
          <w:p>
            <w:pPr>
              <w:widowControl w:val="0"/>
              <w:rPr>
                <w:sz w:val="10"/>
                <w:szCs w:val="10"/>
              </w:rPr>
            </w:pPr>
          </w:p>
        </w:tc>
      </w:tr>
      <w:tr>
        <w:trPr>
          <w:trHeight w:val="129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分类为以公允价值计</w:t>
            </w:r>
          </w:p>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量且其变动计入当期</w:t>
            </w:r>
          </w:p>
          <w:p>
            <w:pPr>
              <w:pStyle w:val="Style2"/>
              <w:keepNext w:val="0"/>
              <w:keepLines w:val="0"/>
              <w:widowControl w:val="0"/>
              <w:shd w:val="clear" w:color="auto" w:fill="auto"/>
              <w:bidi w:val="0"/>
              <w:spacing w:before="0" w:after="200" w:line="240" w:lineRule="auto"/>
              <w:ind w:left="0" w:right="0" w:firstLine="340"/>
              <w:jc w:val="left"/>
              <w:rPr>
                <w:sz w:val="17"/>
                <w:szCs w:val="17"/>
              </w:rPr>
            </w:pPr>
            <w:r>
              <w:rPr>
                <w:color w:val="000000"/>
                <w:spacing w:val="0"/>
                <w:w w:val="100"/>
                <w:position w:val="0"/>
                <w:sz w:val="17"/>
                <w:szCs w:val="17"/>
              </w:rPr>
              <w:t>损益的金融资产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1" w:lineRule="exact"/>
              <w:ind w:left="0" w:right="0" w:firstLine="0"/>
              <w:jc w:val="center"/>
              <w:rPr>
                <w:sz w:val="17"/>
                <w:szCs w:val="17"/>
              </w:rPr>
            </w:pPr>
            <w:r>
              <w:rPr>
                <w:color w:val="000000"/>
                <w:spacing w:val="0"/>
                <w:w w:val="100"/>
                <w:position w:val="0"/>
                <w:sz w:val="17"/>
                <w:szCs w:val="17"/>
              </w:rPr>
              <w:t>指定为以公允价值计量且 其变动计入当期损益的金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公允价值合计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分类为以公允价值计量</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且其变动计入当期损益</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指定为以公允价值计</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量且其变动计入当期</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初始成本合计</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12 271,864,663.01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12271,864,663.01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12,377,195,347.94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12,377,195,347.94</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公募基金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1,427,502,749.58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1,427,502,749.58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1,401,059,177.42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1,401,059,177.42</w:t>
            </w:r>
          </w:p>
        </w:tc>
      </w:tr>
      <w:tr>
        <w:trPr>
          <w:trHeight w:val="48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1,482,661,512.37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1,482,661,512.37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1,191,023,515.99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1,191,023,515.99</w:t>
            </w:r>
          </w:p>
        </w:tc>
      </w:tr>
      <w:tr>
        <w:trPr>
          <w:trHeight w:val="8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both"/>
              <w:rPr>
                <w:sz w:val="17"/>
                <w:szCs w:val="17"/>
              </w:rPr>
            </w:pPr>
            <w:r>
              <w:rPr>
                <w:color w:val="000000"/>
                <w:spacing w:val="0"/>
                <w:w w:val="100"/>
                <w:position w:val="0"/>
                <w:sz w:val="17"/>
                <w:szCs w:val="17"/>
              </w:rPr>
              <w:t>券商资管产品及其他私</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110,477,580.87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110,477,580.87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252,478,546.93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252,478,546.93</w:t>
            </w:r>
          </w:p>
        </w:tc>
      </w:tr>
      <w:tr>
        <w:trPr>
          <w:trHeight w:val="48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信托计划</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129,332,000.00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129,332,000.00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135,700,000.00</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非上市股权投资及其他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556,475,091.26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556,475,091.26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594,576,998.42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594,576,998.42</w:t>
            </w:r>
          </w:p>
        </w:tc>
      </w:tr>
      <w:tr>
        <w:trPr>
          <w:trHeight w:val="52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15,978,313,597.09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15,978,313,597.09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15,952,033,586.70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15,952,033,586.70</w:t>
            </w:r>
          </w:p>
        </w:tc>
      </w:tr>
    </w:tbl>
    <w:p>
      <w:pPr>
        <w:widowControl w:val="0"/>
        <w:spacing w:after="499" w:line="1" w:lineRule="exact"/>
      </w:pPr>
    </w:p>
    <w:p>
      <w:pPr>
        <w:pStyle w:val="Style30"/>
        <w:keepNext/>
        <w:keepLines/>
        <w:widowControl w:val="0"/>
        <w:shd w:val="clear" w:color="auto" w:fill="auto"/>
        <w:tabs>
          <w:tab w:pos="542" w:val="left"/>
        </w:tabs>
        <w:bidi w:val="0"/>
        <w:spacing w:before="0" w:after="56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bookmarkEnd w:id="1494"/>
      <w:r>
        <w:rPr>
          <w:color w:val="000000"/>
          <w:spacing w:val="0"/>
          <w:w w:val="100"/>
          <w:position w:val="0"/>
        </w:rPr>
        <w:t>、</w:t>
        <w:tab/>
        <w:t>交易性金融资产中无已融出的证券</w:t>
      </w:r>
      <w:bookmarkEnd w:id="1492"/>
      <w:bookmarkEnd w:id="1493"/>
      <w:bookmarkEnd w:id="1495"/>
    </w:p>
    <w:p>
      <w:pPr>
        <w:pStyle w:val="Style30"/>
        <w:keepNext/>
        <w:keepLines/>
        <w:widowControl w:val="0"/>
        <w:shd w:val="clear" w:color="auto" w:fill="auto"/>
        <w:tabs>
          <w:tab w:pos="542" w:val="left"/>
        </w:tabs>
        <w:bidi w:val="0"/>
        <w:spacing w:before="0" w:after="2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color w:val="000000"/>
          <w:spacing w:val="0"/>
          <w:w w:val="100"/>
          <w:position w:val="0"/>
        </w:rPr>
        <w:t>、</w:t>
        <w:tab/>
        <w:t>存在限售期限或有承诺条件的交易性金融资产</w:t>
      </w:r>
      <w:bookmarkEnd w:id="1496"/>
      <w:bookmarkEnd w:id="1497"/>
      <w:bookmarkEnd w:id="1499"/>
    </w:p>
    <w:p>
      <w:pPr>
        <w:pStyle w:val="Style98"/>
        <w:keepNext w:val="0"/>
        <w:keepLines w:val="0"/>
        <w:widowControl w:val="0"/>
        <w:shd w:val="clear" w:color="auto" w:fill="auto"/>
        <w:tabs>
          <w:tab w:pos="6258" w:val="left"/>
          <w:tab w:pos="12118" w:val="left"/>
        </w:tabs>
        <w:bidi w:val="0"/>
        <w:spacing w:before="0" w:after="500" w:line="240" w:lineRule="auto"/>
        <w:ind w:left="2000" w:right="0" w:firstLine="0"/>
        <w:jc w:val="left"/>
      </w:pPr>
      <w:r>
        <w:rPr>
          <w:color w:val="000000"/>
          <w:spacing w:val="0"/>
          <w:w w:val="100"/>
          <w:position w:val="0"/>
        </w:rPr>
        <w:t>项目</w:t>
        <w:tab/>
        <w:t>限售条件或变现方面的其他重大限制</w:t>
        <w:tab/>
        <w:t>期末余额</w:t>
      </w:r>
    </w:p>
    <w:p>
      <w:pPr>
        <w:widowControl w:val="0"/>
        <w:spacing w:after="335" w:line="1" w:lineRule="exact"/>
        <w:sectPr>
          <w:footnotePr>
            <w:pos w:val="pageBottom"/>
            <w:numFmt w:val="decimal"/>
            <w:numRestart w:val="continuous"/>
          </w:footnotePr>
          <w:pgSz w:w="16840" w:h="11900" w:orient="landscape"/>
          <w:pgMar w:top="1554" w:right="1025" w:bottom="2177" w:left="1702" w:header="0" w:footer="3" w:gutter="0"/>
          <w:cols w:space="720"/>
          <w:noEndnote/>
          <w:rtlGutter w:val="0"/>
          <w:docGrid w:linePitch="360"/>
        </w:sectPr>
      </w:pPr>
      <w:r>
        <mc:AlternateContent>
          <mc:Choice Requires="wps">
            <w:drawing>
              <wp:anchor distT="0" distB="0" distL="0" distR="0" simplePos="0" relativeHeight="62914693" behindDoc="1" locked="0" layoutInCell="1" allowOverlap="1">
                <wp:simplePos x="0" y="0"/>
                <wp:positionH relativeFrom="page">
                  <wp:posOffset>1163320</wp:posOffset>
                </wp:positionH>
                <wp:positionV relativeFrom="paragraph">
                  <wp:posOffset>63500</wp:posOffset>
                </wp:positionV>
                <wp:extent cx="255905" cy="149225"/>
                <wp:wrapNone/>
                <wp:docPr id="89" name="Shape 89"/>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xbxContent>
                      </wps:txbx>
                      <wps:bodyPr wrap="none" lIns="0" tIns="0" rIns="0" bIns="0">
                        <a:noAutoFit/>
                      </wps:bodyPr>
                    </wps:wsp>
                  </a:graphicData>
                </a:graphic>
              </wp:anchor>
            </w:drawing>
          </mc:Choice>
          <mc:Fallback>
            <w:pict>
              <v:shape id="_x0000_s1115" type="#_x0000_t202" style="position:absolute;margin-left:91.600000000000009pt;margin-top:5.pt;width:20.150000000000002pt;height:11.75pt;z-index:-188744060;mso-wrap-distance-left:0;mso-wrap-distance-right:0;mso-position-horizontal-relative:page" wrapcoords="0 0"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xbxContent>
                </v:textbox>
                <w10:wrap anchorx="page"/>
              </v:shape>
            </w:pict>
          </mc:Fallback>
        </mc:AlternateContent>
      </w:r>
      <w:r>
        <mc:AlternateContent>
          <mc:Choice Requires="wps">
            <w:drawing>
              <wp:anchor distT="0" distB="0" distL="0" distR="0" simplePos="0" relativeHeight="62914695" behindDoc="1" locked="0" layoutInCell="1" allowOverlap="1">
                <wp:simplePos x="0" y="0"/>
                <wp:positionH relativeFrom="page">
                  <wp:posOffset>4013200</wp:posOffset>
                </wp:positionH>
                <wp:positionV relativeFrom="paragraph">
                  <wp:posOffset>63500</wp:posOffset>
                </wp:positionV>
                <wp:extent cx="1048385" cy="149225"/>
                <wp:wrapNone/>
                <wp:docPr id="91" name="Shape 91"/>
                <a:graphic xmlns:a="http://schemas.openxmlformats.org/drawingml/2006/main">
                  <a:graphicData uri="http://schemas.microsoft.com/office/word/2010/wordprocessingShape">
                    <wps:wsp>
                      <wps:cNvSpPr txBox="1"/>
                      <wps:spPr>
                        <a:xfrm>
                          <a:ext cx="1048385"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限售期、停牌及退市</w:t>
                            </w:r>
                          </w:p>
                        </w:txbxContent>
                      </wps:txbx>
                      <wps:bodyPr wrap="none" lIns="0" tIns="0" rIns="0" bIns="0">
                        <a:noAutoFit/>
                      </wps:bodyPr>
                    </wps:wsp>
                  </a:graphicData>
                </a:graphic>
              </wp:anchor>
            </w:drawing>
          </mc:Choice>
          <mc:Fallback>
            <w:pict>
              <v:shape id="_x0000_s1117" type="#_x0000_t202" style="position:absolute;margin-left:316.pt;margin-top:5.pt;width:82.549999999999997pt;height:11.75pt;z-index:-188744058;mso-wrap-distance-left:0;mso-wrap-distance-right:0;mso-position-horizontal-relative:page" wrapcoords="0 0"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限售期、停牌及退市</w:t>
                      </w:r>
                    </w:p>
                  </w:txbxContent>
                </v:textbox>
                <w10:wrap anchorx="page"/>
              </v:shape>
            </w:pict>
          </mc:Fallback>
        </mc:AlternateContent>
      </w:r>
      <w:r>
        <mc:AlternateContent>
          <mc:Choice Requires="wps">
            <w:drawing>
              <wp:anchor distT="0" distB="0" distL="0" distR="0" simplePos="0" relativeHeight="62914697" behindDoc="1" locked="0" layoutInCell="1" allowOverlap="1">
                <wp:simplePos x="0" y="0"/>
                <wp:positionH relativeFrom="page">
                  <wp:posOffset>9237345</wp:posOffset>
                </wp:positionH>
                <wp:positionV relativeFrom="paragraph">
                  <wp:posOffset>69850</wp:posOffset>
                </wp:positionV>
                <wp:extent cx="731520" cy="143510"/>
                <wp:wrapNone/>
                <wp:docPr id="93" name="Shape 93"/>
                <a:graphic xmlns:a="http://schemas.openxmlformats.org/drawingml/2006/main">
                  <a:graphicData uri="http://schemas.microsoft.com/office/word/2010/wordprocessingShape">
                    <wps:wsp>
                      <wps:cNvSpPr txBox="1"/>
                      <wps:spPr>
                        <a:xfrm>
                          <a:ext cx="731520" cy="143510"/>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121,278,422.29</w:t>
                            </w:r>
                          </w:p>
                        </w:txbxContent>
                      </wps:txbx>
                      <wps:bodyPr wrap="none" lIns="0" tIns="0" rIns="0" bIns="0">
                        <a:noAutoFit/>
                      </wps:bodyPr>
                    </wps:wsp>
                  </a:graphicData>
                </a:graphic>
              </wp:anchor>
            </w:drawing>
          </mc:Choice>
          <mc:Fallback>
            <w:pict>
              <v:shape id="_x0000_s1119" type="#_x0000_t202" style="position:absolute;margin-left:727.35000000000002pt;margin-top:5.5pt;width:57.600000000000001pt;height:11.300000000000001pt;z-index:-188744056;mso-wrap-distance-left:0;mso-wrap-distance-right:0;mso-position-horizontal-relative:page" wrapcoords="0 0" filled="f" stroked="f">
                <v:textbox inset="0,0,0,0">
                  <w:txbxContent>
                    <w:p>
                      <w:pPr>
                        <w:pStyle w:val="Style1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121,278,422.29</w:t>
                      </w:r>
                    </w:p>
                  </w:txbxContent>
                </v:textbox>
                <w10:wrap anchorx="page"/>
              </v:shape>
            </w:pict>
          </mc:Fallback>
        </mc:AlternateContent>
      </w:r>
    </w:p>
    <w:tbl>
      <w:tblPr>
        <w:tblOverlap w:val="never"/>
        <w:jc w:val="center"/>
        <w:tblLayout w:type="fixed"/>
      </w:tblPr>
      <w:tblGrid>
        <w:gridCol w:w="5107"/>
        <w:gridCol w:w="6427"/>
        <w:gridCol w:w="3173"/>
      </w:tblGrid>
      <w:tr>
        <w:trPr>
          <w:trHeight w:val="48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3484C2"/>
                <w:spacing w:val="0"/>
                <w:w w:val="100"/>
                <w:position w:val="0"/>
              </w:rPr>
              <w:t>买</w:t>
            </w:r>
            <w:r>
              <w:rPr>
                <w:b/>
                <w:bCs/>
                <w:color w:val="291E1C"/>
                <w:spacing w:val="0"/>
                <w:w w:val="100"/>
                <w:position w:val="0"/>
              </w:rPr>
              <w:t>第一创业征寡股份有限公司</w:t>
            </w:r>
          </w:p>
          <w:p>
            <w:pPr>
              <w:pStyle w:val="Style2"/>
              <w:keepNext w:val="0"/>
              <w:keepLines w:val="0"/>
              <w:widowControl w:val="0"/>
              <w:shd w:val="clear" w:color="auto" w:fill="auto"/>
              <w:bidi w:val="0"/>
              <w:spacing w:before="0" w:after="0" w:line="240" w:lineRule="auto"/>
              <w:ind w:left="0" w:right="0" w:firstLine="620"/>
              <w:jc w:val="left"/>
              <w:rPr>
                <w:sz w:val="12"/>
                <w:szCs w:val="12"/>
              </w:rPr>
            </w:pPr>
            <w:r>
              <w:rPr>
                <w:rFonts w:ascii="Arial" w:eastAsia="Arial" w:hAnsi="Arial" w:cs="Arial"/>
                <w:b/>
                <w:bCs/>
                <w:color w:val="291E1C"/>
                <w:spacing w:val="0"/>
                <w:w w:val="100"/>
                <w:position w:val="0"/>
                <w:sz w:val="12"/>
                <w:szCs w:val="12"/>
              </w:rPr>
              <w:t>FIRST CAPITAL SECURITIES CO., LTD.</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限售条件或变现方面的其他重大限制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8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卖出回购交易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11,064,230,767.37</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基金及券商理财产品（注）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见下述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342,963,671.47</w:t>
            </w:r>
          </w:p>
        </w:tc>
      </w:tr>
      <w:tr>
        <w:trPr>
          <w:trHeight w:val="52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11,528,472,861.13</w:t>
            </w:r>
          </w:p>
        </w:tc>
      </w:tr>
    </w:tbl>
    <w:p>
      <w:pPr>
        <w:pStyle w:val="Style12"/>
        <w:keepNext w:val="0"/>
        <w:keepLines w:val="0"/>
        <w:widowControl w:val="0"/>
        <w:shd w:val="clear" w:color="auto" w:fill="auto"/>
        <w:bidi w:val="0"/>
        <w:spacing w:before="0" w:after="580" w:line="398" w:lineRule="exact"/>
        <w:ind w:left="720" w:right="0" w:firstLine="0"/>
        <w:jc w:val="left"/>
      </w:pPr>
      <w:r>
        <w:rPr>
          <w:color w:val="000000"/>
          <w:spacing w:val="0"/>
          <w:w w:val="100"/>
          <w:position w:val="0"/>
        </w:rPr>
        <w:t>注：系公司以自有资金在推广期认购的由本公司作为管理人募集设立的基金或资产管理计划，在上述基金或计划存续期及展期期间或合同约定的条件满 足前，公司以自有资金认购的份额不得退出。</w:t>
      </w:r>
    </w:p>
    <w:p>
      <w:pPr>
        <w:pStyle w:val="Style21"/>
        <w:keepNext/>
        <w:keepLines/>
        <w:widowControl w:val="0"/>
        <w:shd w:val="clear" w:color="auto" w:fill="auto"/>
        <w:bidi w:val="0"/>
        <w:spacing w:before="0" w:after="40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w:t>
      </w:r>
      <w:bookmarkEnd w:id="1502"/>
      <w:r>
        <w:rPr>
          <w:color w:val="000000"/>
          <w:spacing w:val="0"/>
          <w:w w:val="100"/>
          <w:position w:val="0"/>
        </w:rPr>
        <w:t>九</w:t>
      </w:r>
      <w:r>
        <w:rPr>
          <w:color w:val="000000"/>
          <w:spacing w:val="0"/>
          <w:w w:val="100"/>
          <w:position w:val="0"/>
        </w:rPr>
        <w:t>）</w:t>
      </w:r>
      <w:r>
        <w:rPr>
          <w:color w:val="000000"/>
          <w:spacing w:val="0"/>
          <w:w w:val="100"/>
          <w:position w:val="0"/>
        </w:rPr>
        <w:t>金融投资：其他债权投资</w:t>
      </w:r>
      <w:bookmarkEnd w:id="1500"/>
      <w:bookmarkEnd w:id="1501"/>
      <w:bookmarkEnd w:id="1503"/>
    </w:p>
    <w:tbl>
      <w:tblPr>
        <w:tblOverlap w:val="never"/>
        <w:jc w:val="center"/>
        <w:tblLayout w:type="fixed"/>
      </w:tblPr>
      <w:tblGrid>
        <w:gridCol w:w="1176"/>
        <w:gridCol w:w="1406"/>
        <w:gridCol w:w="1224"/>
        <w:gridCol w:w="1454"/>
        <w:gridCol w:w="1306"/>
        <w:gridCol w:w="1406"/>
        <w:gridCol w:w="1224"/>
        <w:gridCol w:w="1214"/>
        <w:gridCol w:w="1224"/>
        <w:gridCol w:w="1214"/>
        <w:gridCol w:w="1262"/>
      </w:tblGrid>
      <w:tr>
        <w:trPr>
          <w:trHeight w:val="52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88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公允价值变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累计减值准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center"/>
              <w:rPr>
                <w:sz w:val="17"/>
                <w:szCs w:val="17"/>
              </w:rPr>
            </w:pPr>
            <w:r>
              <w:rPr>
                <w:color w:val="000000"/>
                <w:spacing w:val="0"/>
                <w:w w:val="100"/>
                <w:position w:val="0"/>
                <w:sz w:val="17"/>
                <w:szCs w:val="17"/>
              </w:rPr>
              <w:t>企业债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287,053,908.82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-190,735,452.54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96,318,456.28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100,541,669.02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287,053,908.82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-190,735,452.54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96,318,456.28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100,541,669.02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1"/>
        <w:keepNext/>
        <w:keepLines/>
        <w:widowControl w:val="0"/>
        <w:shd w:val="clear" w:color="auto" w:fill="auto"/>
        <w:bidi w:val="0"/>
        <w:spacing w:before="0" w:after="140" w:line="240" w:lineRule="auto"/>
        <w:ind w:left="0" w:right="0" w:firstLine="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金融投资：其他权益工具投资</w:t>
      </w:r>
      <w:bookmarkEnd w:id="1504"/>
      <w:bookmarkEnd w:id="1505"/>
      <w:bookmarkEnd w:id="1506"/>
    </w:p>
    <w:p>
      <w:pPr>
        <w:pStyle w:val="Style30"/>
        <w:keepNext/>
        <w:keepLines/>
        <w:widowControl w:val="0"/>
        <w:shd w:val="clear" w:color="auto" w:fill="auto"/>
        <w:tabs>
          <w:tab w:pos="1262" w:val="left"/>
        </w:tabs>
        <w:bidi w:val="0"/>
        <w:spacing w:before="0" w:after="460" w:line="240" w:lineRule="auto"/>
        <w:ind w:left="0" w:right="0" w:firstLine="72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1</w:t>
      </w:r>
      <w:r>
        <w:rPr>
          <w:color w:val="000000"/>
          <w:spacing w:val="0"/>
          <w:w w:val="100"/>
          <w:position w:val="0"/>
        </w:rPr>
        <w:t>、</w:t>
        <w:tab/>
        <w:t>其他权益工具投资情况</w:t>
      </w:r>
      <w:bookmarkEnd w:id="1507"/>
      <w:bookmarkEnd w:id="1508"/>
      <w:bookmarkEnd w:id="1509"/>
    </w:p>
    <w:p>
      <w:pPr>
        <w:widowControl w:val="0"/>
        <w:spacing w:line="1" w:lineRule="exact"/>
        <w:sectPr>
          <w:footnotePr>
            <w:pos w:val="pageBottom"/>
            <w:numFmt w:val="decimal"/>
            <w:numRestart w:val="continuous"/>
          </w:footnotePr>
          <w:pgSz w:w="16840" w:h="11900" w:orient="landscape"/>
          <w:pgMar w:top="613" w:right="1025" w:bottom="1442" w:left="1107" w:header="0" w:footer="3" w:gutter="0"/>
          <w:cols w:space="720"/>
          <w:noEndnote/>
          <w:rtlGutter w:val="0"/>
          <w:docGrid w:linePitch="360"/>
        </w:sectPr>
      </w:pPr>
      <w:r>
        <mc:AlternateContent>
          <mc:Choice Requires="wps">
            <w:drawing>
              <wp:anchor distT="320675" distB="0" distL="0" distR="0" simplePos="0" relativeHeight="125829441" behindDoc="0" locked="0" layoutInCell="1" allowOverlap="1">
                <wp:simplePos x="0" y="0"/>
                <wp:positionH relativeFrom="page">
                  <wp:posOffset>1934210</wp:posOffset>
                </wp:positionH>
                <wp:positionV relativeFrom="paragraph">
                  <wp:posOffset>320675</wp:posOffset>
                </wp:positionV>
                <wp:extent cx="252730" cy="146050"/>
                <wp:wrapTopAndBottom/>
                <wp:docPr id="95" name="Shape 95"/>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21" type="#_x0000_t202" style="position:absolute;margin-left:152.30000000000001pt;margin-top:25.25pt;width:19.900000000000002pt;height:11.5pt;z-index:-125829312;mso-wrap-distance-left:0;mso-wrap-distance-top:25.25pt;mso-wrap-distance-right:0;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17500" distB="0" distL="0" distR="0" simplePos="0" relativeHeight="125829443" behindDoc="0" locked="0" layoutInCell="1" allowOverlap="1">
                <wp:simplePos x="0" y="0"/>
                <wp:positionH relativeFrom="page">
                  <wp:posOffset>4061460</wp:posOffset>
                </wp:positionH>
                <wp:positionV relativeFrom="paragraph">
                  <wp:posOffset>317500</wp:posOffset>
                </wp:positionV>
                <wp:extent cx="481330" cy="149225"/>
                <wp:wrapTopAndBottom/>
                <wp:docPr id="97" name="Shape 9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23" type="#_x0000_t202" style="position:absolute;margin-left:319.80000000000001pt;margin-top:25.pt;width:37.899999999999999pt;height:11.75pt;z-index:-125829310;mso-wrap-distance-left:0;mso-wrap-distance-top:25.pt;mso-wrap-distance-right:0;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17500" distB="0" distL="0" distR="0" simplePos="0" relativeHeight="125829445" behindDoc="0" locked="0" layoutInCell="1" allowOverlap="1">
                <wp:simplePos x="0" y="0"/>
                <wp:positionH relativeFrom="page">
                  <wp:posOffset>6716395</wp:posOffset>
                </wp:positionH>
                <wp:positionV relativeFrom="paragraph">
                  <wp:posOffset>317500</wp:posOffset>
                </wp:positionV>
                <wp:extent cx="3218815" cy="149225"/>
                <wp:wrapTopAndBottom/>
                <wp:docPr id="99" name="Shape 99"/>
                <a:graphic xmlns:a="http://schemas.openxmlformats.org/drawingml/2006/main">
                  <a:graphicData uri="http://schemas.microsoft.com/office/word/2010/wordprocessingShape">
                    <wps:wsp>
                      <wps:cNvSpPr txBox="1"/>
                      <wps:spPr>
                        <a:xfrm>
                          <a:ext cx="3218815" cy="149225"/>
                        </a:xfrm>
                        <a:prstGeom prst="rect"/>
                        <a:noFill/>
                      </wps:spPr>
                      <wps:txbx>
                        <w:txbxContent>
                          <w:p>
                            <w:pPr>
                              <w:pStyle w:val="Style98"/>
                              <w:keepNext w:val="0"/>
                              <w:keepLines w:val="0"/>
                              <w:widowControl w:val="0"/>
                              <w:shd w:val="clear" w:color="auto" w:fill="auto"/>
                              <w:tabs>
                                <w:tab w:pos="2683" w:val="left"/>
                              </w:tabs>
                              <w:bidi w:val="0"/>
                              <w:spacing w:before="0" w:after="0" w:line="240" w:lineRule="auto"/>
                              <w:ind w:left="0" w:right="0" w:firstLine="0"/>
                              <w:jc w:val="right"/>
                            </w:pPr>
                            <w:r>
                              <w:rPr>
                                <w:color w:val="000000"/>
                                <w:spacing w:val="0"/>
                                <w:w w:val="100"/>
                                <w:position w:val="0"/>
                              </w:rPr>
                              <w:t>期初余额</w:t>
                              <w:tab/>
                              <w:t>指定为以公允价值计量且其变</w:t>
                            </w:r>
                          </w:p>
                        </w:txbxContent>
                      </wps:txbx>
                      <wps:bodyPr wrap="none" lIns="0" tIns="0" rIns="0" bIns="0">
                        <a:noAutoFit/>
                      </wps:bodyPr>
                    </wps:wsp>
                  </a:graphicData>
                </a:graphic>
              </wp:anchor>
            </w:drawing>
          </mc:Choice>
          <mc:Fallback>
            <w:pict>
              <v:shape id="_x0000_s1125" type="#_x0000_t202" style="position:absolute;margin-left:528.85000000000002pt;margin-top:25.pt;width:253.45000000000002pt;height:11.75pt;z-index:-125829308;mso-wrap-distance-left:0;mso-wrap-distance-top:25.pt;mso-wrap-distance-right:0;mso-position-horizontal-relative:page" filled="f" stroked="f">
                <v:textbox inset="0,0,0,0">
                  <w:txbxContent>
                    <w:p>
                      <w:pPr>
                        <w:pStyle w:val="Style98"/>
                        <w:keepNext w:val="0"/>
                        <w:keepLines w:val="0"/>
                        <w:widowControl w:val="0"/>
                        <w:shd w:val="clear" w:color="auto" w:fill="auto"/>
                        <w:tabs>
                          <w:tab w:pos="2683" w:val="left"/>
                        </w:tabs>
                        <w:bidi w:val="0"/>
                        <w:spacing w:before="0" w:after="0" w:line="240" w:lineRule="auto"/>
                        <w:ind w:left="0" w:right="0" w:firstLine="0"/>
                        <w:jc w:val="right"/>
                      </w:pPr>
                      <w:r>
                        <w:rPr>
                          <w:color w:val="000000"/>
                          <w:spacing w:val="0"/>
                          <w:w w:val="100"/>
                          <w:position w:val="0"/>
                        </w:rPr>
                        <w:t>期初余额</w:t>
                        <w:tab/>
                        <w:t>指定为以公允价值计量且其变</w:t>
                      </w:r>
                    </w:p>
                  </w:txbxContent>
                </v:textbox>
                <w10:wrap type="topAndBottom" anchorx="page"/>
              </v:shape>
            </w:pict>
          </mc:Fallback>
        </mc:AlternateContent>
      </w:r>
    </w:p>
    <w:tbl>
      <w:tblPr>
        <w:tblOverlap w:val="never"/>
        <w:jc w:val="center"/>
        <w:tblLayout w:type="fixed"/>
      </w:tblPr>
      <w:tblGrid>
        <w:gridCol w:w="3048"/>
        <w:gridCol w:w="1440"/>
        <w:gridCol w:w="1445"/>
        <w:gridCol w:w="1152"/>
        <w:gridCol w:w="1430"/>
        <w:gridCol w:w="1584"/>
        <w:gridCol w:w="1296"/>
        <w:gridCol w:w="2717"/>
      </w:tblGrid>
      <w:tr>
        <w:trPr>
          <w:trHeight w:val="83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本期确认的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期末公允价值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本期确认的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动计入其他综合收益的原因</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证通股份有限公司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非交易性权益投资</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中证机构间报价系统股份有限公司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非交易性权益投资</w:t>
            </w:r>
          </w:p>
        </w:tc>
      </w:tr>
      <w:tr>
        <w:trPr>
          <w:trHeight w:val="8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中成新星油田工程技术服务股份有</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30,816,000.00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非交易性权益投资</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85,816,000.00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85,816,000.00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85,816,000.00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0"/>
        <w:keepNext/>
        <w:keepLines/>
        <w:widowControl w:val="0"/>
        <w:shd w:val="clear" w:color="auto" w:fill="auto"/>
        <w:tabs>
          <w:tab w:pos="1147" w:val="left"/>
        </w:tabs>
        <w:bidi w:val="0"/>
        <w:spacing w:before="0" w:after="560" w:line="240" w:lineRule="auto"/>
        <w:ind w:left="0" w:right="0" w:firstLine="60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r>
        <w:rPr>
          <w:color w:val="000000"/>
          <w:spacing w:val="0"/>
          <w:w w:val="100"/>
          <w:position w:val="0"/>
        </w:rPr>
        <w:t>、</w:t>
        <w:tab/>
        <w:t>本期无终止确认的其他权益工具投资</w:t>
      </w:r>
      <w:bookmarkEnd w:id="1510"/>
      <w:bookmarkEnd w:id="1511"/>
      <w:bookmarkEnd w:id="1512"/>
    </w:p>
    <w:p>
      <w:pPr>
        <w:pStyle w:val="Style21"/>
        <w:keepNext/>
        <w:keepLines/>
        <w:widowControl w:val="0"/>
        <w:shd w:val="clear" w:color="auto" w:fill="auto"/>
        <w:bidi w:val="0"/>
        <w:spacing w:before="0" w:after="40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长期股权投资</w:t>
      </w:r>
      <w:bookmarkEnd w:id="1513"/>
      <w:bookmarkEnd w:id="1514"/>
      <w:bookmarkEnd w:id="1515"/>
    </w:p>
    <w:tbl>
      <w:tblPr>
        <w:tblOverlap w:val="never"/>
        <w:jc w:val="center"/>
        <w:tblLayout w:type="fixed"/>
      </w:tblPr>
      <w:tblGrid>
        <w:gridCol w:w="2654"/>
        <w:gridCol w:w="1502"/>
        <w:gridCol w:w="1368"/>
        <w:gridCol w:w="1344"/>
        <w:gridCol w:w="1382"/>
        <w:gridCol w:w="1272"/>
        <w:gridCol w:w="950"/>
        <w:gridCol w:w="1426"/>
        <w:gridCol w:w="725"/>
        <w:gridCol w:w="442"/>
        <w:gridCol w:w="1502"/>
        <w:gridCol w:w="773"/>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准备</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余额</w:t>
            </w:r>
          </w:p>
        </w:tc>
      </w:tr>
      <w:tr>
        <w:trPr>
          <w:trHeight w:val="121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权益法下确认</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其他综合收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其他权益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宣告发放现金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股利或利润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160" w:firstLine="0"/>
              <w:jc w:val="right"/>
              <w:rPr>
                <w:sz w:val="17"/>
                <w:szCs w:val="17"/>
              </w:rPr>
            </w:pPr>
            <w:r>
              <w:rPr>
                <w:color w:val="000000"/>
                <w:spacing w:val="0"/>
                <w:w w:val="100"/>
                <w:position w:val="0"/>
                <w:sz w:val="17"/>
                <w:szCs w:val="17"/>
              </w:rPr>
              <w:t>计提</w:t>
            </w:r>
          </w:p>
          <w:p>
            <w:pPr>
              <w:pStyle w:val="Style2"/>
              <w:keepNext w:val="0"/>
              <w:keepLines w:val="0"/>
              <w:widowControl w:val="0"/>
              <w:shd w:val="clear" w:color="auto" w:fill="auto"/>
              <w:bidi w:val="0"/>
              <w:spacing w:before="0" w:after="200" w:line="240" w:lineRule="auto"/>
              <w:ind w:left="0" w:right="160" w:firstLine="0"/>
              <w:jc w:val="right"/>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200" w:line="240" w:lineRule="auto"/>
              <w:ind w:left="0" w:right="160" w:firstLine="0"/>
              <w:jc w:val="righ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深圳元山私募股权投资管理有</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6,509,467.54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-1,925,903.45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553,991.02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5,137,555.11</w:t>
            </w:r>
          </w:p>
        </w:tc>
        <w:tc>
          <w:tcPr>
            <w:tcBorders>
              <w:top w:val="single" w:sz="4"/>
              <w:left w:val="single" w:sz="4"/>
            </w:tcBorders>
            <w:shd w:val="clear" w:color="auto" w:fill="FFFFFF"/>
            <w:vAlign w:val="top"/>
          </w:tcPr>
          <w:p>
            <w:pPr>
              <w:widowControl w:val="0"/>
              <w:rPr>
                <w:sz w:val="10"/>
                <w:szCs w:val="10"/>
              </w:rPr>
            </w:pPr>
          </w:p>
        </w:tc>
      </w:tr>
      <w:tr>
        <w:trPr>
          <w:trHeight w:val="84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广东晟创私募股权投资基金管</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6,033,027.92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1,198,673.59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7,231,701.51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54"/>
        <w:gridCol w:w="1502"/>
        <w:gridCol w:w="1368"/>
        <w:gridCol w:w="1344"/>
        <w:gridCol w:w="1382"/>
        <w:gridCol w:w="1272"/>
        <w:gridCol w:w="950"/>
        <w:gridCol w:w="1426"/>
        <w:gridCol w:w="725"/>
        <w:gridCol w:w="442"/>
        <w:gridCol w:w="1502"/>
        <w:gridCol w:w="773"/>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准备</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余额</w:t>
            </w:r>
          </w:p>
        </w:tc>
      </w:tr>
      <w:tr>
        <w:trPr>
          <w:trHeight w:val="121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权益法下确认</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其他综合收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其他权益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center"/>
              <w:rPr>
                <w:sz w:val="17"/>
                <w:szCs w:val="17"/>
              </w:rPr>
            </w:pPr>
            <w:r>
              <w:rPr>
                <w:color w:val="000000"/>
                <w:spacing w:val="0"/>
                <w:w w:val="100"/>
                <w:position w:val="0"/>
                <w:sz w:val="17"/>
                <w:szCs w:val="17"/>
              </w:rPr>
              <w:t>宣告发放现金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股利或利润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160" w:firstLine="0"/>
              <w:jc w:val="right"/>
              <w:rPr>
                <w:sz w:val="17"/>
                <w:szCs w:val="17"/>
              </w:rPr>
            </w:pPr>
            <w:r>
              <w:rPr>
                <w:color w:val="000000"/>
                <w:spacing w:val="0"/>
                <w:w w:val="100"/>
                <w:position w:val="0"/>
                <w:sz w:val="17"/>
                <w:szCs w:val="17"/>
              </w:rPr>
              <w:t>计提</w:t>
            </w:r>
          </w:p>
          <w:p>
            <w:pPr>
              <w:pStyle w:val="Style2"/>
              <w:keepNext w:val="0"/>
              <w:keepLines w:val="0"/>
              <w:widowControl w:val="0"/>
              <w:shd w:val="clear" w:color="auto" w:fill="auto"/>
              <w:bidi w:val="0"/>
              <w:spacing w:before="0" w:after="200" w:line="240" w:lineRule="auto"/>
              <w:ind w:left="0" w:right="0" w:firstLine="200"/>
              <w:jc w:val="left"/>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200" w:line="240" w:lineRule="auto"/>
              <w:ind w:left="0" w:right="160" w:firstLine="0"/>
              <w:jc w:val="righ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12,542,495.46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-1,925,903.45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1,752,664.61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12,369256.62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银华基金管理股份有限公司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844,753,248.74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240,719,099.71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142,175.70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-128,326,320.80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957,288,203.35</w:t>
            </w: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140" w:right="0" w:firstLine="0"/>
              <w:jc w:val="left"/>
              <w:rPr>
                <w:sz w:val="17"/>
                <w:szCs w:val="17"/>
              </w:rPr>
            </w:pPr>
            <w:r>
              <w:rPr>
                <w:color w:val="000000"/>
                <w:spacing w:val="0"/>
                <w:w w:val="100"/>
                <w:position w:val="0"/>
                <w:sz w:val="17"/>
                <w:szCs w:val="17"/>
              </w:rPr>
              <w:t>上海欣弗新能源科技发展有限</w:t>
            </w:r>
          </w:p>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29,089,822.50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4,059,045.00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33,148,867.50</w:t>
            </w: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140" w:right="0" w:firstLine="0"/>
              <w:jc w:val="left"/>
              <w:rPr>
                <w:sz w:val="17"/>
                <w:szCs w:val="17"/>
              </w:rPr>
            </w:pPr>
            <w:r>
              <w:rPr>
                <w:color w:val="000000"/>
                <w:spacing w:val="0"/>
                <w:w w:val="100"/>
                <w:position w:val="0"/>
                <w:sz w:val="17"/>
                <w:szCs w:val="17"/>
              </w:rPr>
              <w:t>北京亦融创生物医药产业投资</w:t>
            </w:r>
          </w:p>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16,596,066.56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12,882,539.54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10,478,606.10</w:t>
            </w:r>
          </w:p>
        </w:tc>
        <w:tc>
          <w:tcPr>
            <w:tcBorders>
              <w:top w:val="single" w:sz="4"/>
              <w:left w:val="single" w:sz="4"/>
            </w:tcBorders>
            <w:shd w:val="clear" w:color="auto" w:fill="FFFFFF"/>
            <w:vAlign w:val="top"/>
          </w:tcPr>
          <w:p>
            <w:pPr>
              <w:widowControl w:val="0"/>
              <w:rPr>
                <w:sz w:val="10"/>
                <w:szCs w:val="10"/>
              </w:rPr>
            </w:pP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140" w:right="0" w:firstLine="0"/>
              <w:jc w:val="left"/>
              <w:rPr>
                <w:sz w:val="17"/>
                <w:szCs w:val="17"/>
              </w:rPr>
            </w:pPr>
            <w:r>
              <w:rPr>
                <w:color w:val="000000"/>
                <w:spacing w:val="0"/>
                <w:w w:val="100"/>
                <w:position w:val="0"/>
                <w:sz w:val="17"/>
                <w:szCs w:val="17"/>
              </w:rPr>
              <w:t>武汉高宏新材投资管理有限公</w:t>
            </w:r>
          </w:p>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2,374,114.83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493,460.93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2,867,575.76</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140" w:right="0" w:firstLine="0"/>
              <w:jc w:val="left"/>
              <w:rPr>
                <w:sz w:val="17"/>
                <w:szCs w:val="17"/>
              </w:rPr>
            </w:pPr>
            <w:r>
              <w:rPr>
                <w:color w:val="000000"/>
                <w:spacing w:val="0"/>
                <w:w w:val="100"/>
                <w:position w:val="0"/>
                <w:sz w:val="17"/>
                <w:szCs w:val="17"/>
              </w:rPr>
              <w:t>深圳市鲲鹏一创私募股权投资</w:t>
            </w:r>
          </w:p>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8,511245.59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1,096,245.74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7,797,371.33</w:t>
            </w:r>
          </w:p>
        </w:tc>
        <w:tc>
          <w:tcPr>
            <w:tcBorders>
              <w:top w:val="single" w:sz="4"/>
              <w:left w:val="single" w:sz="4"/>
            </w:tcBorders>
            <w:shd w:val="clear" w:color="auto" w:fill="FFFFFF"/>
            <w:vAlign w:val="top"/>
          </w:tcPr>
          <w:p>
            <w:pPr>
              <w:widowControl w:val="0"/>
              <w:rPr>
                <w:sz w:val="10"/>
                <w:szCs w:val="10"/>
              </w:rPr>
            </w:pP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140" w:right="0" w:firstLine="0"/>
              <w:jc w:val="left"/>
              <w:rPr>
                <w:sz w:val="17"/>
                <w:szCs w:val="17"/>
              </w:rPr>
            </w:pPr>
            <w:r>
              <w:rPr>
                <w:color w:val="000000"/>
                <w:spacing w:val="0"/>
                <w:w w:val="100"/>
                <w:position w:val="0"/>
                <w:sz w:val="17"/>
                <w:szCs w:val="17"/>
              </w:rPr>
              <w:t>北京亦城宏泰科技投资管理有</w:t>
            </w:r>
          </w:p>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1,216,999.19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226,582.77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1,093,481.96</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140" w:right="0" w:firstLine="0"/>
              <w:jc w:val="left"/>
              <w:rPr>
                <w:sz w:val="17"/>
                <w:szCs w:val="17"/>
              </w:rPr>
            </w:pPr>
            <w:r>
              <w:rPr>
                <w:color w:val="000000"/>
                <w:spacing w:val="0"/>
                <w:w w:val="100"/>
                <w:position w:val="0"/>
                <w:sz w:val="17"/>
                <w:szCs w:val="17"/>
              </w:rPr>
              <w:t>珠海一创创新科股权投资基金</w:t>
            </w:r>
          </w:p>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16,747,132.18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-743,069.98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16,004,062.20</w:t>
            </w:r>
          </w:p>
        </w:tc>
        <w:tc>
          <w:tcPr>
            <w:tcBorders>
              <w:top w:val="single" w:sz="4"/>
              <w:left w:val="single" w:sz="4"/>
            </w:tcBorders>
            <w:shd w:val="clear" w:color="auto" w:fill="FFFFFF"/>
            <w:vAlign w:val="top"/>
          </w:tcPr>
          <w:p>
            <w:pPr>
              <w:widowControl w:val="0"/>
              <w:rPr>
                <w:sz w:val="10"/>
                <w:szCs w:val="10"/>
              </w:rPr>
            </w:pPr>
          </w:p>
        </w:tc>
      </w:tr>
      <w:tr>
        <w:trPr>
          <w:trHeight w:val="124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408" w:lineRule="exact"/>
              <w:ind w:left="140" w:right="0" w:firstLine="0"/>
              <w:jc w:val="left"/>
              <w:rPr>
                <w:sz w:val="17"/>
                <w:szCs w:val="17"/>
              </w:rPr>
            </w:pPr>
            <w:r>
              <w:rPr>
                <w:color w:val="000000"/>
                <w:spacing w:val="0"/>
                <w:w w:val="100"/>
                <w:position w:val="0"/>
                <w:sz w:val="17"/>
                <w:szCs w:val="17"/>
              </w:rPr>
              <w:t>深圳市鲲鹏一创战略新兴产业</w:t>
            </w:r>
          </w:p>
          <w:p>
            <w:pPr>
              <w:pStyle w:val="Style2"/>
              <w:keepNext w:val="0"/>
              <w:keepLines w:val="0"/>
              <w:widowControl w:val="0"/>
              <w:shd w:val="clear" w:color="auto" w:fill="auto"/>
              <w:bidi w:val="0"/>
              <w:spacing w:before="0" w:after="0" w:line="408" w:lineRule="exact"/>
              <w:ind w:left="140" w:right="0" w:firstLine="0"/>
              <w:jc w:val="left"/>
              <w:rPr>
                <w:sz w:val="17"/>
                <w:szCs w:val="17"/>
              </w:rPr>
            </w:pPr>
            <w:r>
              <w:rPr>
                <w:color w:val="000000"/>
                <w:spacing w:val="0"/>
                <w:w w:val="100"/>
                <w:position w:val="0"/>
                <w:sz w:val="17"/>
                <w:szCs w:val="17"/>
              </w:rPr>
              <w:t>股权投资基金合伙企业（有限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90,044215.07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14,088,678.02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221,132,893.09</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54"/>
        <w:gridCol w:w="1502"/>
        <w:gridCol w:w="1368"/>
        <w:gridCol w:w="1344"/>
        <w:gridCol w:w="1382"/>
        <w:gridCol w:w="1272"/>
        <w:gridCol w:w="950"/>
        <w:gridCol w:w="1426"/>
        <w:gridCol w:w="725"/>
        <w:gridCol w:w="442"/>
        <w:gridCol w:w="1502"/>
        <w:gridCol w:w="773"/>
      </w:tblGrid>
      <w:tr>
        <w:trPr>
          <w:trHeight w:val="43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本期增减变动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减值</w:t>
            </w:r>
          </w:p>
        </w:tc>
      </w:tr>
      <w:tr>
        <w:trPr>
          <w:trHeight w:val="121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权益法下确认</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其他综合收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其他权益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center"/>
              <w:rPr>
                <w:sz w:val="17"/>
                <w:szCs w:val="17"/>
              </w:rPr>
            </w:pPr>
            <w:r>
              <w:rPr>
                <w:color w:val="000000"/>
                <w:spacing w:val="0"/>
                <w:w w:val="100"/>
                <w:position w:val="0"/>
                <w:sz w:val="17"/>
                <w:szCs w:val="17"/>
              </w:rPr>
              <w:t>宣告发放现金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股利或利润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160" w:firstLine="0"/>
              <w:jc w:val="right"/>
              <w:rPr>
                <w:sz w:val="17"/>
                <w:szCs w:val="17"/>
              </w:rPr>
            </w:pPr>
            <w:r>
              <w:rPr>
                <w:color w:val="000000"/>
                <w:spacing w:val="0"/>
                <w:w w:val="100"/>
                <w:position w:val="0"/>
                <w:sz w:val="17"/>
                <w:szCs w:val="17"/>
              </w:rPr>
              <w:t>计提</w:t>
            </w:r>
          </w:p>
          <w:p>
            <w:pPr>
              <w:pStyle w:val="Style2"/>
              <w:keepNext w:val="0"/>
              <w:keepLines w:val="0"/>
              <w:widowControl w:val="0"/>
              <w:shd w:val="clear" w:color="auto" w:fill="auto"/>
              <w:bidi w:val="0"/>
              <w:spacing w:before="0" w:after="200" w:line="240" w:lineRule="auto"/>
              <w:ind w:left="0" w:right="0" w:firstLine="200"/>
              <w:jc w:val="left"/>
              <w:rPr>
                <w:sz w:val="17"/>
                <w:szCs w:val="17"/>
              </w:rPr>
            </w:pPr>
            <w:r>
              <w:rPr>
                <w:color w:val="000000"/>
                <w:spacing w:val="0"/>
                <w:w w:val="100"/>
                <w:position w:val="0"/>
                <w:sz w:val="17"/>
                <w:szCs w:val="17"/>
              </w:rPr>
              <w:t>减值</w:t>
            </w:r>
          </w:p>
          <w:p>
            <w:pPr>
              <w:pStyle w:val="Style2"/>
              <w:keepNext w:val="0"/>
              <w:keepLines w:val="0"/>
              <w:widowControl w:val="0"/>
              <w:shd w:val="clear" w:color="auto" w:fill="auto"/>
              <w:bidi w:val="0"/>
              <w:spacing w:before="0" w:after="200" w:line="240" w:lineRule="auto"/>
              <w:ind w:left="0" w:right="160" w:firstLine="0"/>
              <w:jc w:val="right"/>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准备</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余额</w:t>
            </w:r>
          </w:p>
        </w:tc>
      </w:tr>
      <w:tr>
        <w:trPr>
          <w:trHeight w:val="121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96" w:lineRule="exact"/>
              <w:ind w:left="140" w:right="0" w:firstLine="0"/>
              <w:jc w:val="both"/>
              <w:rPr>
                <w:sz w:val="17"/>
                <w:szCs w:val="17"/>
              </w:rPr>
            </w:pPr>
            <w:r>
              <w:rPr>
                <w:color w:val="000000"/>
                <w:spacing w:val="0"/>
                <w:w w:val="100"/>
                <w:position w:val="0"/>
                <w:sz w:val="17"/>
                <w:szCs w:val="17"/>
              </w:rPr>
              <w:t>金砖一创（厦门）智能制造产 业股权投资基金合伙企业（有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56,523,111.62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2,704,020.53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119227,132.15</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both"/>
              <w:rPr>
                <w:sz w:val="17"/>
                <w:szCs w:val="17"/>
              </w:rPr>
            </w:pPr>
            <w:r>
              <w:rPr>
                <w:color w:val="000000"/>
                <w:spacing w:val="0"/>
                <w:w w:val="100"/>
                <w:position w:val="0"/>
                <w:sz w:val="17"/>
                <w:szCs w:val="17"/>
              </w:rPr>
              <w:t>江西贝融循环材料股份有限公</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58,623,496.42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-4,292,941.85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54,330,554.57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深圳市贝特尔机器人有限公司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29,970,731.02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720,991.36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30,691,722.38</w:t>
            </w:r>
          </w:p>
        </w:tc>
        <w:tc>
          <w:tcPr>
            <w:tcBorders>
              <w:top w:val="single" w:sz="4"/>
              <w:left w:val="single" w:sz="4"/>
            </w:tcBorders>
            <w:shd w:val="clear" w:color="auto" w:fill="FFFFFF"/>
            <w:vAlign w:val="top"/>
          </w:tcPr>
          <w:p>
            <w:pPr>
              <w:widowControl w:val="0"/>
              <w:rPr>
                <w:sz w:val="10"/>
                <w:szCs w:val="10"/>
              </w:rPr>
            </w:pP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both"/>
              <w:rPr>
                <w:sz w:val="17"/>
                <w:szCs w:val="17"/>
              </w:rPr>
            </w:pPr>
            <w:r>
              <w:rPr>
                <w:color w:val="000000"/>
                <w:spacing w:val="0"/>
                <w:w w:val="100"/>
                <w:position w:val="0"/>
                <w:sz w:val="17"/>
                <w:szCs w:val="17"/>
              </w:rPr>
              <w:t>深圳市大族锐波传感科技有限</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13,799,672.71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-1,987,076.48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11,847,510.29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深圳市法本电子有限公司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38,119,417.54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-38,119,417.54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中海油安全技术服务有限公司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76,870,121.79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5,096,222.37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-4,763,600.89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77202,743.27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上海市鼎泳能源科技有限公司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38,833,602.38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4,180,587.50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-3,298,608.63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39,715,581.25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吉林东工控股有限公司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210,448,826.27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-26,775,559.55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-5,630,610.57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178,042,656.15</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1,532,521,824.41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-57,119,417.54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252,468,825.61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-5,488,434.87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34,914.06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-138,548,750.32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1,760,868,961.35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1,545,064,319.87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177,000,000.00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-59,045,320.99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254,221,490.22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-5,488,434.87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34,914.06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-138,548,750.32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1,773,238217.97</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391" w:right="267" w:bottom="1518" w:left="1232" w:header="0" w:footer="3" w:gutter="0"/>
          <w:cols w:space="720"/>
          <w:noEndnote/>
          <w:rtlGutter w:val="0"/>
          <w:docGrid w:linePitch="360"/>
        </w:sectPr>
      </w:pPr>
    </w:p>
    <w:p>
      <w:pPr>
        <w:pStyle w:val="Style21"/>
        <w:keepNext/>
        <w:keepLines/>
        <w:widowControl w:val="0"/>
        <w:shd w:val="clear" w:color="auto" w:fill="auto"/>
        <w:bidi w:val="0"/>
        <w:spacing w:before="120" w:after="140" w:line="240" w:lineRule="auto"/>
        <w:ind w:left="0" w:right="0" w:firstLine="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投资性房地产</w:t>
      </w:r>
      <w:bookmarkEnd w:id="1516"/>
      <w:bookmarkEnd w:id="1517"/>
      <w:bookmarkEnd w:id="1518"/>
    </w:p>
    <w:p>
      <w:pPr>
        <w:pStyle w:val="Style30"/>
        <w:keepNext/>
        <w:keepLines/>
        <w:widowControl w:val="0"/>
        <w:shd w:val="clear" w:color="auto" w:fill="auto"/>
        <w:tabs>
          <w:tab w:pos="1262" w:val="left"/>
        </w:tabs>
        <w:bidi w:val="0"/>
        <w:spacing w:before="0" w:after="400" w:line="240" w:lineRule="auto"/>
        <w:ind w:left="0" w:right="0" w:firstLine="72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519"/>
      <w:bookmarkEnd w:id="1520"/>
      <w:bookmarkEnd w:id="1521"/>
    </w:p>
    <w:tbl>
      <w:tblPr>
        <w:tblOverlap w:val="never"/>
        <w:jc w:val="center"/>
        <w:tblLayout w:type="fixed"/>
      </w:tblPr>
      <w:tblGrid>
        <w:gridCol w:w="4094"/>
        <w:gridCol w:w="2486"/>
        <w:gridCol w:w="2525"/>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370,574,851.99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370,574,851.99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27,848261.69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27,848261.69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398,423,113.68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398,423,113.68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64,601,622.62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64,601,622.62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10,027,133.28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10,027,133.28</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10,027,133.28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10,027,133.28</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74,628,755.90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74,628,755.90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323,794,357.78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323,794,357.78</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305,973,229.37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305,973,229.37</w:t>
            </w:r>
          </w:p>
        </w:tc>
      </w:tr>
    </w:tbl>
    <w:p>
      <w:pPr>
        <w:widowControl w:val="0"/>
        <w:spacing w:after="519" w:line="1" w:lineRule="exact"/>
      </w:pPr>
    </w:p>
    <w:p>
      <w:pPr>
        <w:pStyle w:val="Style21"/>
        <w:keepNext/>
        <w:keepLines/>
        <w:widowControl w:val="0"/>
        <w:shd w:val="clear" w:color="auto" w:fill="auto"/>
        <w:bidi w:val="0"/>
        <w:spacing w:before="0" w:after="14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固定资产</w:t>
      </w:r>
      <w:bookmarkEnd w:id="1522"/>
      <w:bookmarkEnd w:id="1523"/>
      <w:bookmarkEnd w:id="1524"/>
    </w:p>
    <w:p>
      <w:pPr>
        <w:pStyle w:val="Style30"/>
        <w:keepNext/>
        <w:keepLines/>
        <w:widowControl w:val="0"/>
        <w:shd w:val="clear" w:color="auto" w:fill="auto"/>
        <w:tabs>
          <w:tab w:pos="1262" w:val="left"/>
        </w:tabs>
        <w:bidi w:val="0"/>
        <w:spacing w:before="0" w:after="400" w:line="240" w:lineRule="auto"/>
        <w:ind w:left="0" w:right="0" w:firstLine="72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1</w:t>
      </w:r>
      <w:r>
        <w:rPr>
          <w:color w:val="000000"/>
          <w:spacing w:val="0"/>
          <w:w w:val="100"/>
          <w:position w:val="0"/>
        </w:rPr>
        <w:t>、</w:t>
        <w:tab/>
        <w:t>固定资产情况</w:t>
      </w:r>
      <w:bookmarkEnd w:id="1525"/>
      <w:bookmarkEnd w:id="1526"/>
      <w:bookmarkEnd w:id="1527"/>
    </w:p>
    <w:tbl>
      <w:tblPr>
        <w:tblOverlap w:val="never"/>
        <w:jc w:val="center"/>
        <w:tblLayout w:type="fixed"/>
      </w:tblPr>
      <w:tblGrid>
        <w:gridCol w:w="2006"/>
        <w:gridCol w:w="1373"/>
        <w:gridCol w:w="1546"/>
        <w:gridCol w:w="1445"/>
        <w:gridCol w:w="1450"/>
        <w:gridCol w:w="1411"/>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132,773,558.61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177,212,431.42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13,279,301.62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26,538,147.90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349,803,439.55</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38,144,517.33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667,305.52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8,665,535.31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47,477,358.16</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38,144,517.33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667,305.52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8,665,535.31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47,477,358.16</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11,173,582.45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1,746,677.00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1,475,759.89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14,396,019.34</w:t>
            </w:r>
          </w:p>
        </w:tc>
      </w:tr>
    </w:tbl>
    <w:p>
      <w:pPr>
        <w:spacing w:lineRule="exact" w:line="1"/>
        <w:rPr>
          <w:sz w:val="2"/>
          <w:szCs w:val="2"/>
        </w:rPr>
      </w:pPr>
      <w:r>
        <w:br w:type="page"/>
      </w:r>
    </w:p>
    <w:tbl>
      <w:tblPr>
        <w:tblOverlap w:val="never"/>
        <w:jc w:val="center"/>
        <w:tblLayout w:type="fixed"/>
      </w:tblPr>
      <w:tblGrid>
        <w:gridCol w:w="2006"/>
        <w:gridCol w:w="1373"/>
        <w:gridCol w:w="1546"/>
        <w:gridCol w:w="1445"/>
        <w:gridCol w:w="1450"/>
        <w:gridCol w:w="1411"/>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11,173,582.45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1,746,677.00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1,475,759.89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14,396,019.34</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132,773,558.61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204,183,366.30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12,199,930.14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33,727,923.32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382,884,778.37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25,867,454.86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128,636,993.86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10,925,066.64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19,216,915.06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184,646,430.42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3,595,071.96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23,661,161.53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725,755.31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3,373,191.71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31,355,180.51</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3,595,071.96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23,661,161.53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725,755.31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3,373,191.71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31,355,180.51</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10,851,928.64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1,659,343.15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1,327,208.09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13,838,479.88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10,851,928.64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1,659,343.15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1,327,208.09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13,838,479.88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29,462,526.82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141,446,226.75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9,991,478.80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21,262,898.68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202,163,131.05</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103,311,031.79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62,737,139.55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2,208,451.34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12,465,024.64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180,721,647.32</w:t>
            </w: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106,906,103.75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48,575,437.56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2,354,234.98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7,321,232.84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165,157,009.13</w:t>
            </w:r>
          </w:p>
        </w:tc>
      </w:tr>
    </w:tbl>
    <w:p>
      <w:pPr>
        <w:widowControl w:val="0"/>
        <w:spacing w:after="519" w:line="1" w:lineRule="exact"/>
      </w:pPr>
    </w:p>
    <w:p>
      <w:pPr>
        <w:pStyle w:val="Style30"/>
        <w:keepNext/>
        <w:keepLines/>
        <w:widowControl w:val="0"/>
        <w:shd w:val="clear" w:color="auto" w:fill="auto"/>
        <w:tabs>
          <w:tab w:pos="1265" w:val="left"/>
        </w:tabs>
        <w:bidi w:val="0"/>
        <w:spacing w:before="0" w:after="400" w:line="240" w:lineRule="auto"/>
        <w:ind w:left="0" w:right="0" w:firstLine="72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r>
        <w:rPr>
          <w:color w:val="000000"/>
          <w:spacing w:val="0"/>
          <w:w w:val="100"/>
          <w:position w:val="0"/>
        </w:rPr>
        <w:t>、</w:t>
        <w:tab/>
        <w:t>未办妥产权证书的固定资产情况</w:t>
      </w:r>
      <w:bookmarkEnd w:id="1528"/>
      <w:bookmarkEnd w:id="1529"/>
      <w:bookmarkEnd w:id="1530"/>
    </w:p>
    <w:tbl>
      <w:tblPr>
        <w:tblOverlap w:val="never"/>
        <w:jc w:val="center"/>
        <w:tblLayout w:type="fixed"/>
      </w:tblPr>
      <w:tblGrid>
        <w:gridCol w:w="3638"/>
        <w:gridCol w:w="2717"/>
        <w:gridCol w:w="2750"/>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未办妥产权证书原因</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523,831.57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见下述</w:t>
            </w:r>
          </w:p>
        </w:tc>
      </w:tr>
    </w:tbl>
    <w:p>
      <w:pPr>
        <w:pStyle w:val="Style80"/>
        <w:keepNext w:val="0"/>
        <w:keepLines w:val="0"/>
        <w:widowControl w:val="0"/>
        <w:shd w:val="clear" w:color="auto" w:fill="auto"/>
        <w:bidi w:val="0"/>
        <w:spacing w:before="0" w:after="0" w:line="240" w:lineRule="auto"/>
        <w:ind w:left="682" w:right="0" w:firstLine="0"/>
        <w:jc w:val="left"/>
      </w:pPr>
      <w:r>
        <w:rPr>
          <w:color w:val="000000"/>
          <w:spacing w:val="0"/>
          <w:w w:val="100"/>
          <w:position w:val="0"/>
        </w:rPr>
        <w:t>注：期末公司持有的深圳市福田保税区红树福苑为企业人才住房，为有限产权。</w:t>
      </w:r>
    </w:p>
    <w:p>
      <w:pPr>
        <w:widowControl w:val="0"/>
        <w:spacing w:after="519" w:line="1" w:lineRule="exact"/>
      </w:pPr>
    </w:p>
    <w:p>
      <w:pPr>
        <w:pStyle w:val="Style21"/>
        <w:keepNext/>
        <w:keepLines/>
        <w:widowControl w:val="0"/>
        <w:shd w:val="clear" w:color="auto" w:fill="auto"/>
        <w:bidi w:val="0"/>
        <w:spacing w:before="0" w:after="160" w:line="240" w:lineRule="auto"/>
        <w:ind w:left="0" w:right="0" w:firstLine="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w:t>
      </w:r>
      <w:bookmarkEnd w:id="1531"/>
      <w:bookmarkEnd w:id="1532"/>
      <w:bookmarkEnd w:id="1533"/>
    </w:p>
    <w:p>
      <w:pPr>
        <w:pStyle w:val="Style30"/>
        <w:keepNext/>
        <w:keepLines/>
        <w:widowControl w:val="0"/>
        <w:shd w:val="clear" w:color="auto" w:fill="auto"/>
        <w:tabs>
          <w:tab w:pos="1265" w:val="left"/>
        </w:tabs>
        <w:bidi w:val="0"/>
        <w:spacing w:before="0" w:after="400" w:line="240" w:lineRule="auto"/>
        <w:ind w:left="0" w:right="0" w:firstLine="72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1</w:t>
      </w:r>
      <w:r>
        <w:rPr>
          <w:color w:val="000000"/>
          <w:spacing w:val="0"/>
          <w:w w:val="100"/>
          <w:position w:val="0"/>
        </w:rPr>
        <w:t>、</w:t>
        <w:tab/>
        <w:t>在建工程情况</w:t>
      </w:r>
      <w:bookmarkEnd w:id="1534"/>
      <w:bookmarkEnd w:id="1535"/>
      <w:bookmarkEnd w:id="1536"/>
    </w:p>
    <w:tbl>
      <w:tblPr>
        <w:tblOverlap w:val="never"/>
        <w:jc w:val="center"/>
        <w:tblLayout w:type="fixed"/>
      </w:tblPr>
      <w:tblGrid>
        <w:gridCol w:w="1224"/>
        <w:gridCol w:w="1440"/>
        <w:gridCol w:w="1070"/>
        <w:gridCol w:w="1440"/>
        <w:gridCol w:w="1454"/>
        <w:gridCol w:w="984"/>
        <w:gridCol w:w="1493"/>
      </w:tblGrid>
      <w:tr>
        <w:trPr>
          <w:trHeight w:val="4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账面价值</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装修工程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2,391,163.37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2,391,163.37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2,983,143.73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2,983,143.73</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软件工程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20,544,493.48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20,544,493.48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11,621,829.63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11,621,829.63</w:t>
            </w: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创金合信前</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55,300,811.58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55,300,811.58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4"/>
        <w:gridCol w:w="1440"/>
        <w:gridCol w:w="1070"/>
        <w:gridCol w:w="1440"/>
        <w:gridCol w:w="1454"/>
        <w:gridCol w:w="984"/>
        <w:gridCol w:w="1493"/>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海总部大厦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78236,468.43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78236,468.43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14,604,973.36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14,604,973.36</w:t>
            </w: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使用权资产</w:t>
      </w:r>
      <w:bookmarkEnd w:id="1537"/>
      <w:bookmarkEnd w:id="1538"/>
      <w:bookmarkEnd w:id="1539"/>
    </w:p>
    <w:tbl>
      <w:tblPr>
        <w:tblOverlap w:val="never"/>
        <w:jc w:val="center"/>
        <w:tblLayout w:type="fixed"/>
      </w:tblPr>
      <w:tblGrid>
        <w:gridCol w:w="3230"/>
        <w:gridCol w:w="2030"/>
        <w:gridCol w:w="1766"/>
        <w:gridCol w:w="2078"/>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224,103,032.59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4,008,907.42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228,111,940.01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46,878247.43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4,105,630.48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50,983,877.91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一</w:t>
            </w:r>
            <w:r>
              <w:rPr>
                <w:color w:val="000000"/>
                <w:spacing w:val="0"/>
                <w:w w:val="100"/>
                <w:position w:val="0"/>
                <w:sz w:val="17"/>
                <w:szCs w:val="17"/>
              </w:rPr>
              <w:t>新增租赁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46,878247.43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4,105,630.48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50,983,877.91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5,872,845.06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619,905.04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6,492,750.10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一</w:t>
            </w:r>
            <w:r>
              <w:rPr>
                <w:color w:val="000000"/>
                <w:spacing w:val="0"/>
                <w:w w:val="100"/>
                <w:position w:val="0"/>
                <w:sz w:val="17"/>
                <w:szCs w:val="17"/>
              </w:rPr>
              <w:t>处置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5,872,845.06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619,905.04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6,492,750.10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265,108,434.96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7,494,632.86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272,603,067.82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351,918.31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351,918.31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74,414,415.16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1,369,129.84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75,783,545.00</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一</w:t>
            </w: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74,414,415.16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1,369,129.84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75,783,545.00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1,806,366.45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422,424.56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2,228,791.01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一</w:t>
            </w:r>
            <w:r>
              <w:rPr>
                <w:color w:val="000000"/>
                <w:spacing w:val="0"/>
                <w:w w:val="100"/>
                <w:position w:val="0"/>
                <w:sz w:val="17"/>
                <w:szCs w:val="17"/>
              </w:rPr>
              <w:t>处置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1,806,366.45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422,424.56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2,228,791.01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72,608,048.71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1,298,623.59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73,906,672.30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192,500,386.25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6,196,009.27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198,696,395.52</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224,103,032.59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3,656,989.11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227,760,021.70</w:t>
            </w:r>
          </w:p>
        </w:tc>
      </w:tr>
    </w:tbl>
    <w:p>
      <w:pPr>
        <w:widowControl w:val="0"/>
        <w:spacing w:after="519" w:line="1" w:lineRule="exact"/>
      </w:pPr>
    </w:p>
    <w:p>
      <w:pPr>
        <w:pStyle w:val="Style21"/>
        <w:keepNext/>
        <w:keepLines/>
        <w:widowControl w:val="0"/>
        <w:shd w:val="clear" w:color="auto" w:fill="auto"/>
        <w:bidi w:val="0"/>
        <w:spacing w:before="0" w:after="140" w:line="240" w:lineRule="auto"/>
        <w:ind w:left="0" w:right="0" w:firstLine="0"/>
        <w:jc w:val="left"/>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无形资产</w:t>
      </w:r>
      <w:bookmarkEnd w:id="1540"/>
      <w:bookmarkEnd w:id="1541"/>
      <w:bookmarkEnd w:id="1542"/>
    </w:p>
    <w:p>
      <w:pPr>
        <w:pStyle w:val="Style30"/>
        <w:keepNext/>
        <w:keepLines/>
        <w:widowControl w:val="0"/>
        <w:shd w:val="clear" w:color="auto" w:fill="auto"/>
        <w:tabs>
          <w:tab w:pos="1262" w:val="left"/>
        </w:tabs>
        <w:bidi w:val="0"/>
        <w:spacing w:before="0" w:after="460" w:line="240" w:lineRule="auto"/>
        <w:ind w:left="0" w:right="0" w:firstLine="720"/>
        <w:jc w:val="left"/>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1</w:t>
      </w:r>
      <w:r>
        <w:rPr>
          <w:color w:val="000000"/>
          <w:spacing w:val="0"/>
          <w:w w:val="100"/>
          <w:position w:val="0"/>
        </w:rPr>
        <w:t>、</w:t>
        <w:tab/>
        <w:t>无形资产情况</w:t>
      </w:r>
      <w:bookmarkEnd w:id="1543"/>
      <w:bookmarkEnd w:id="1544"/>
      <w:bookmarkEnd w:id="1545"/>
      <w:r>
        <w:br w:type="page"/>
      </w:r>
    </w:p>
    <w:tbl>
      <w:tblPr>
        <w:tblOverlap w:val="never"/>
        <w:jc w:val="center"/>
        <w:tblLayout w:type="fixed"/>
      </w:tblPr>
      <w:tblGrid>
        <w:gridCol w:w="2256"/>
        <w:gridCol w:w="1718"/>
        <w:gridCol w:w="1718"/>
        <w:gridCol w:w="1488"/>
        <w:gridCol w:w="1925"/>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计算机软件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交易席位费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247,200,085.00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298,477,373.06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549,982,458.06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614,910,000.00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51,867,641.51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666,777,641.51</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862,110,085.00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350,345,014.57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1,216,760,099.57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62,935,847.29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183,595,011.36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4,263,800.00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250,794,658.65</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15,193,551.24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42,973,620.88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41200.00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58,208,372.12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15,193,551.24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42,973,620.88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41200.00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58,208,372.12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78,129,398.53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226,568,632.24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309,003,030.77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783,980,686.47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123,776,382.33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907,757,068.80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184,264,237.71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114,882,361.70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41200.00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299,187,799.41</w:t>
            </w:r>
          </w:p>
        </w:tc>
      </w:tr>
    </w:tbl>
    <w:p>
      <w:pPr>
        <w:widowControl w:val="0"/>
        <w:spacing w:after="519" w:line="1" w:lineRule="exact"/>
      </w:pPr>
    </w:p>
    <w:p>
      <w:pPr>
        <w:pStyle w:val="Style21"/>
        <w:keepNext/>
        <w:keepLines/>
        <w:widowControl w:val="0"/>
        <w:shd w:val="clear" w:color="auto" w:fill="auto"/>
        <w:bidi w:val="0"/>
        <w:spacing w:before="0" w:after="160" w:line="240" w:lineRule="auto"/>
        <w:ind w:left="0" w:right="0" w:firstLine="0"/>
        <w:jc w:val="left"/>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商誉</w:t>
      </w:r>
      <w:bookmarkEnd w:id="1546"/>
      <w:bookmarkEnd w:id="1547"/>
      <w:bookmarkEnd w:id="1548"/>
    </w:p>
    <w:p>
      <w:pPr>
        <w:pStyle w:val="Style30"/>
        <w:keepNext/>
        <w:keepLines/>
        <w:widowControl w:val="0"/>
        <w:shd w:val="clear" w:color="auto" w:fill="auto"/>
        <w:tabs>
          <w:tab w:pos="1262" w:val="left"/>
        </w:tabs>
        <w:bidi w:val="0"/>
        <w:spacing w:before="0" w:after="400" w:line="240" w:lineRule="auto"/>
        <w:ind w:left="0" w:right="0" w:firstLine="72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1</w:t>
      </w:r>
      <w:r>
        <w:rPr>
          <w:color w:val="000000"/>
          <w:spacing w:val="0"/>
          <w:w w:val="100"/>
          <w:position w:val="0"/>
        </w:rPr>
        <w:t>、</w:t>
        <w:tab/>
        <w:t>商誉变动情况</w:t>
      </w:r>
      <w:bookmarkEnd w:id="1549"/>
      <w:bookmarkEnd w:id="1550"/>
      <w:bookmarkEnd w:id="1551"/>
    </w:p>
    <w:tbl>
      <w:tblPr>
        <w:tblOverlap w:val="never"/>
        <w:jc w:val="center"/>
        <w:tblLayout w:type="fixed"/>
      </w:tblPr>
      <w:tblGrid>
        <w:gridCol w:w="2112"/>
        <w:gridCol w:w="1454"/>
        <w:gridCol w:w="1488"/>
        <w:gridCol w:w="830"/>
        <w:gridCol w:w="830"/>
        <w:gridCol w:w="816"/>
        <w:gridCol w:w="1478"/>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被投资单位名称或形成</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商誉的事项</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收购子公司商誉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7,173,245.53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7,173,245.53</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收购营业部商誉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7,356,833.17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7,356,833.17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14,530,078.70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14,530,078.70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收购子公司商誉</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4,800,000.00</w:t>
            </w:r>
          </w:p>
        </w:tc>
      </w:tr>
    </w:tbl>
    <w:tbl>
      <w:tblPr>
        <w:tblOverlap w:val="never"/>
        <w:jc w:val="center"/>
        <w:tblLayout w:type="fixed"/>
      </w:tblPr>
      <w:tblGrid>
        <w:gridCol w:w="2045"/>
        <w:gridCol w:w="1454"/>
        <w:gridCol w:w="1488"/>
        <w:gridCol w:w="830"/>
        <w:gridCol w:w="830"/>
        <w:gridCol w:w="816"/>
        <w:gridCol w:w="1430"/>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被投资单位名称或形成</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商誉的事项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企业合并形成的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收购营业部商誉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4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9,730,078.70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9,730,078.70</w:t>
            </w:r>
          </w:p>
        </w:tc>
      </w:tr>
    </w:tbl>
    <w:p>
      <w:pPr>
        <w:widowControl w:val="0"/>
        <w:spacing w:after="379" w:line="1" w:lineRule="exact"/>
      </w:pPr>
    </w:p>
    <w:p>
      <w:pPr>
        <w:pStyle w:val="Style30"/>
        <w:keepNext/>
        <w:keepLines/>
        <w:widowControl w:val="0"/>
        <w:shd w:val="clear" w:color="auto" w:fill="auto"/>
        <w:tabs>
          <w:tab w:pos="1253" w:val="left"/>
        </w:tabs>
        <w:bidi w:val="0"/>
        <w:spacing w:before="0" w:after="0" w:line="401" w:lineRule="exact"/>
        <w:ind w:left="0" w:right="0" w:firstLine="720"/>
        <w:jc w:val="both"/>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r>
        <w:rPr>
          <w:color w:val="000000"/>
          <w:spacing w:val="0"/>
          <w:w w:val="100"/>
          <w:position w:val="0"/>
        </w:rPr>
        <w:t>、</w:t>
        <w:tab/>
        <w:t>商誉减值测试过程</w:t>
      </w:r>
      <w:bookmarkEnd w:id="1552"/>
      <w:bookmarkEnd w:id="1553"/>
      <w:bookmarkEnd w:id="1554"/>
    </w:p>
    <w:p>
      <w:pPr>
        <w:pStyle w:val="Style12"/>
        <w:keepNext w:val="0"/>
        <w:keepLines w:val="0"/>
        <w:widowControl w:val="0"/>
        <w:shd w:val="clear" w:color="auto" w:fill="auto"/>
        <w:tabs>
          <w:tab w:pos="1864" w:val="left"/>
        </w:tabs>
        <w:bidi w:val="0"/>
        <w:spacing w:before="0" w:after="0" w:line="401" w:lineRule="exact"/>
        <w:ind w:left="1280" w:right="0" w:firstLine="0"/>
        <w:jc w:val="both"/>
      </w:pPr>
      <w:bookmarkStart w:id="1555" w:name="bookmark1555"/>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月，公司以非同一控制下企业合并方式购买百福期货经纪有限公司</w:t>
      </w:r>
      <w:r>
        <w:rPr>
          <w:rFonts w:ascii="Times New Roman" w:eastAsia="Times New Roman" w:hAnsi="Times New Roman" w:cs="Times New Roman"/>
          <w:color w:val="000000"/>
          <w:spacing w:val="0"/>
          <w:w w:val="100"/>
          <w:position w:val="0"/>
        </w:rPr>
        <w:t>96%</w:t>
      </w:r>
      <w:r>
        <w:rPr>
          <w:color w:val="000000"/>
          <w:spacing w:val="0"/>
          <w:w w:val="100"/>
          <w:position w:val="0"/>
        </w:rPr>
        <w:t>的股 权，并对其进行了增资及更名为第一创业期货有限责任公司。公司将合并成本大于购买日可 辨认净资产公允价值份额的差额确认为商誉</w:t>
      </w:r>
      <w:r>
        <w:rPr>
          <w:rFonts w:ascii="Times New Roman" w:eastAsia="Times New Roman" w:hAnsi="Times New Roman" w:cs="Times New Roman"/>
          <w:color w:val="000000"/>
          <w:spacing w:val="0"/>
          <w:w w:val="100"/>
          <w:position w:val="0"/>
        </w:rPr>
        <w:t>4,800,000.00</w:t>
      </w:r>
      <w:r>
        <w:rPr>
          <w:color w:val="000000"/>
          <w:spacing w:val="0"/>
          <w:w w:val="100"/>
          <w:position w:val="0"/>
        </w:rPr>
        <w:t>元。</w:t>
      </w:r>
    </w:p>
    <w:p>
      <w:pPr>
        <w:pStyle w:val="Style12"/>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年对该项商誉全额计提减值准备</w:t>
      </w:r>
      <w:r>
        <w:rPr>
          <w:rFonts w:ascii="Times New Roman" w:eastAsia="Times New Roman" w:hAnsi="Times New Roman" w:cs="Times New Roman"/>
          <w:color w:val="000000"/>
          <w:spacing w:val="0"/>
          <w:w w:val="100"/>
          <w:position w:val="0"/>
        </w:rPr>
        <w:t>4,800,000.00</w:t>
      </w:r>
      <w:r>
        <w:rPr>
          <w:color w:val="000000"/>
          <w:spacing w:val="0"/>
          <w:w w:val="100"/>
          <w:position w:val="0"/>
        </w:rPr>
        <w:t>元。</w:t>
      </w:r>
    </w:p>
    <w:p>
      <w:pPr>
        <w:pStyle w:val="Style12"/>
        <w:keepNext w:val="0"/>
        <w:keepLines w:val="0"/>
        <w:widowControl w:val="0"/>
        <w:shd w:val="clear" w:color="auto" w:fill="auto"/>
        <w:tabs>
          <w:tab w:pos="1869" w:val="left"/>
        </w:tabs>
        <w:bidi w:val="0"/>
        <w:spacing w:before="0" w:after="0" w:line="401" w:lineRule="exact"/>
        <w:ind w:left="1280" w:right="0" w:firstLine="0"/>
        <w:jc w:val="both"/>
      </w:pPr>
      <w:bookmarkStart w:id="1556" w:name="bookmark1556"/>
      <w:r>
        <w:rPr>
          <w:color w:val="000000"/>
          <w:spacing w:val="0"/>
          <w:w w:val="100"/>
          <w:position w:val="0"/>
        </w:rPr>
        <w:t>（</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月，公司以非同一控制下企业合并方式购买广东一创恒健融资租赁有限公司 </w:t>
      </w:r>
      <w:r>
        <w:rPr>
          <w:rFonts w:ascii="Times New Roman" w:eastAsia="Times New Roman" w:hAnsi="Times New Roman" w:cs="Times New Roman"/>
          <w:color w:val="000000"/>
          <w:spacing w:val="0"/>
          <w:w w:val="100"/>
          <w:position w:val="0"/>
        </w:rPr>
        <w:t>58%</w:t>
      </w:r>
      <w:r>
        <w:rPr>
          <w:color w:val="000000"/>
          <w:spacing w:val="0"/>
          <w:w w:val="100"/>
          <w:position w:val="0"/>
        </w:rPr>
        <w:t xml:space="preserve">的股权。公司将合并成本大于购买日可辨认净资产公允价值份额的差额确认为商誉 </w:t>
      </w:r>
      <w:r>
        <w:rPr>
          <w:rFonts w:ascii="Times New Roman" w:eastAsia="Times New Roman" w:hAnsi="Times New Roman" w:cs="Times New Roman"/>
          <w:color w:val="000000"/>
          <w:spacing w:val="0"/>
          <w:w w:val="100"/>
          <w:position w:val="0"/>
        </w:rPr>
        <w:t xml:space="preserve">2,373,245.53 </w:t>
      </w:r>
      <w:r>
        <w:rPr>
          <w:color w:val="000000"/>
          <w:spacing w:val="0"/>
          <w:w w:val="100"/>
          <w:position w:val="0"/>
        </w:rPr>
        <w:t>元。</w:t>
      </w:r>
    </w:p>
    <w:p>
      <w:pPr>
        <w:pStyle w:val="Style12"/>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公司将被收购单位主营业务经营性资产认定为一个资产组。公司采用预计未来净现金流量现 值的方法计算广东一创恒健融资租赁有限公司包含商誉的经营性资产组的可收回金额。经测 算，上述包含商誉的经营性资产组于期末的可收回金额大于其账面价值，商誉未发生减值。</w:t>
      </w:r>
    </w:p>
    <w:p>
      <w:pPr>
        <w:pStyle w:val="Style12"/>
        <w:keepNext w:val="0"/>
        <w:keepLines w:val="0"/>
        <w:widowControl w:val="0"/>
        <w:shd w:val="clear" w:color="auto" w:fill="auto"/>
        <w:bidi w:val="0"/>
        <w:spacing w:before="0" w:after="0" w:line="403" w:lineRule="exact"/>
        <w:ind w:left="1280" w:right="0" w:firstLine="0"/>
        <w:jc w:val="both"/>
      </w:pPr>
      <w:bookmarkStart w:id="1557" w:name="bookmark1557"/>
      <w:r>
        <w:rPr>
          <w:color w:val="000000"/>
          <w:spacing w:val="0"/>
          <w:w w:val="100"/>
          <w:position w:val="0"/>
        </w:rPr>
        <w:t>（</w:t>
      </w:r>
      <w:bookmarkEnd w:id="1557"/>
      <w:r>
        <w:rPr>
          <w:rFonts w:ascii="Times New Roman" w:eastAsia="Times New Roman" w:hAnsi="Times New Roman" w:cs="Times New Roman"/>
          <w:color w:val="000000"/>
          <w:spacing w:val="0"/>
          <w:w w:val="100"/>
          <w:position w:val="0"/>
        </w:rPr>
        <w:t>3</w:t>
      </w:r>
      <w:r>
        <w:rPr>
          <w:color w:val="000000"/>
          <w:spacing w:val="0"/>
          <w:w w:val="100"/>
          <w:position w:val="0"/>
        </w:rPr>
        <w:t>）收购营业部商誉系</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年间公司购买佛山同济路证券营业部、深圳深南大 道证券营业部、廊坊建设路证券营业部和长沙韶山中路证券营业部所形成，并于收购后每年 进行摊销。截至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日上述收购商誉摊余价值为</w:t>
      </w:r>
      <w:r>
        <w:rPr>
          <w:rFonts w:ascii="Times New Roman" w:eastAsia="Times New Roman" w:hAnsi="Times New Roman" w:cs="Times New Roman"/>
          <w:color w:val="000000"/>
          <w:spacing w:val="0"/>
          <w:w w:val="100"/>
          <w:position w:val="0"/>
        </w:rPr>
        <w:t>7,356,833.17</w:t>
      </w:r>
      <w:r>
        <w:rPr>
          <w:color w:val="000000"/>
          <w:spacing w:val="0"/>
          <w:w w:val="100"/>
          <w:position w:val="0"/>
        </w:rPr>
        <w:t>元。</w:t>
      </w:r>
      <w:r>
        <w:rPr>
          <w:rFonts w:ascii="Times New Roman" w:eastAsia="Times New Roman" w:hAnsi="Times New Roman" w:cs="Times New Roman"/>
          <w:color w:val="000000"/>
          <w:spacing w:val="0"/>
          <w:w w:val="100"/>
          <w:position w:val="0"/>
        </w:rPr>
        <w:t>2007</w:t>
      </w:r>
      <w:r>
        <w:rPr>
          <w:color w:val="000000"/>
          <w:spacing w:val="0"/>
          <w:w w:val="100"/>
          <w:position w:val="0"/>
        </w:rPr>
        <w:t>年至今， 根据企业会计准则要求，上述商誉停止摊销。</w:t>
      </w:r>
    </w:p>
    <w:p>
      <w:pPr>
        <w:pStyle w:val="Style12"/>
        <w:keepNext w:val="0"/>
        <w:keepLines w:val="0"/>
        <w:widowControl w:val="0"/>
        <w:shd w:val="clear" w:color="auto" w:fill="auto"/>
        <w:bidi w:val="0"/>
        <w:spacing w:before="0" w:after="380" w:line="403" w:lineRule="exact"/>
        <w:ind w:left="1280" w:right="0" w:firstLine="0"/>
        <w:jc w:val="both"/>
      </w:pPr>
      <w:r>
        <w:rPr>
          <w:color w:val="000000"/>
          <w:spacing w:val="0"/>
          <w:w w:val="100"/>
          <w:position w:val="0"/>
        </w:rPr>
        <w:t>公司将被收购单位主营业务经营性资产认定为一个资产组。公司采用预计未来净现金流量现 值的方法计算四家营业部包含商誉的经营性资产组的可收回金额。经测算，上述四家营业部 包含商誉的经营性资产组于期末的可收回金额大于其账面价值，商誉未发生减值。</w:t>
      </w:r>
    </w:p>
    <w:p>
      <w:pPr>
        <w:pStyle w:val="Style21"/>
        <w:keepNext/>
        <w:keepLines/>
        <w:widowControl w:val="0"/>
        <w:shd w:val="clear" w:color="auto" w:fill="auto"/>
        <w:bidi w:val="0"/>
        <w:spacing w:before="0" w:after="0" w:line="403" w:lineRule="exact"/>
        <w:ind w:left="0" w:right="0" w:firstLine="0"/>
        <w:jc w:val="left"/>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递延所得税资产和递延所得税负债</w:t>
      </w:r>
      <w:bookmarkEnd w:id="1558"/>
      <w:bookmarkEnd w:id="1559"/>
      <w:bookmarkEnd w:id="1560"/>
    </w:p>
    <w:p>
      <w:pPr>
        <w:pStyle w:val="Style30"/>
        <w:keepNext/>
        <w:keepLines/>
        <w:widowControl w:val="0"/>
        <w:shd w:val="clear" w:color="auto" w:fill="auto"/>
        <w:tabs>
          <w:tab w:pos="1253" w:val="left"/>
        </w:tabs>
        <w:bidi w:val="0"/>
        <w:spacing w:before="0" w:after="380" w:line="403" w:lineRule="exact"/>
        <w:ind w:left="0" w:right="0" w:firstLine="720"/>
        <w:jc w:val="both"/>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w:t>
        <w:tab/>
        <w:t>未经抵销的递延所得税资产</w:t>
      </w:r>
      <w:bookmarkEnd w:id="1561"/>
      <w:bookmarkEnd w:id="1562"/>
      <w:bookmarkEnd w:id="1563"/>
    </w:p>
    <w:tbl>
      <w:tblPr>
        <w:tblOverlap w:val="never"/>
        <w:jc w:val="center"/>
        <w:tblLayout w:type="fixed"/>
      </w:tblPr>
      <w:tblGrid>
        <w:gridCol w:w="2102"/>
        <w:gridCol w:w="1910"/>
        <w:gridCol w:w="1550"/>
        <w:gridCol w:w="1906"/>
        <w:gridCol w:w="1637"/>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递延所得税资产</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630,104,569.29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157,526,142.32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660,333,373.64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165,083,343.38</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预提职工薪酬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542,467,773.68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135,616,943.42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544,793,362.85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136,198,340.72</w:t>
            </w:r>
          </w:p>
        </w:tc>
      </w:tr>
    </w:tbl>
    <w:p>
      <w:pPr>
        <w:spacing w:lineRule="exact" w:line="1"/>
        <w:rPr>
          <w:sz w:val="2"/>
          <w:szCs w:val="2"/>
        </w:rPr>
      </w:pPr>
      <w:r>
        <w:br w:type="page"/>
      </w:r>
    </w:p>
    <w:tbl>
      <w:tblPr>
        <w:tblOverlap w:val="never"/>
        <w:jc w:val="center"/>
        <w:tblLayout w:type="fixed"/>
      </w:tblPr>
      <w:tblGrid>
        <w:gridCol w:w="2102"/>
        <w:gridCol w:w="1910"/>
        <w:gridCol w:w="1550"/>
        <w:gridCol w:w="1906"/>
        <w:gridCol w:w="1637"/>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递延所得税资产</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56,914285.84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14228,571.91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58,971,428.68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14,742,857.21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预提费用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10,329,828.48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2,582,457.12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16,129,194.83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4,032,298.69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60,253,781.05</w:t>
            </w:r>
          </w:p>
        </w:tc>
      </w:tr>
      <w:tr>
        <w:trPr>
          <w:trHeight w:val="82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交易性金融工具、衍生</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金融工具的估值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431,788,339.62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107,947,084.43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241,015,124.33</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可抵扣的经营亏损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95,465,967.54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23,866,491.89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58231,029.76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14,557,757.44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190,735,452.54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47,683,863.14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15,816,000.00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64,409,880.09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16,102,470.02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7,611,743.40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1,902,935.85</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2,038,032,097.08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509,508,024.25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1,587,085257.49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396,771,314.34</w:t>
            </w:r>
          </w:p>
        </w:tc>
      </w:tr>
    </w:tbl>
    <w:p>
      <w:pPr>
        <w:widowControl w:val="0"/>
        <w:spacing w:after="519" w:line="1" w:lineRule="exact"/>
      </w:pPr>
    </w:p>
    <w:p>
      <w:pPr>
        <w:pStyle w:val="Style30"/>
        <w:keepNext/>
        <w:keepLines/>
        <w:widowControl w:val="0"/>
        <w:shd w:val="clear" w:color="auto" w:fill="auto"/>
        <w:tabs>
          <w:tab w:pos="1267" w:val="left"/>
        </w:tabs>
        <w:bidi w:val="0"/>
        <w:spacing w:before="0" w:after="400" w:line="240" w:lineRule="auto"/>
        <w:ind w:left="0" w:right="0" w:firstLine="72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564"/>
      <w:bookmarkEnd w:id="1565"/>
      <w:bookmarkEnd w:id="1566"/>
    </w:p>
    <w:tbl>
      <w:tblPr>
        <w:tblOverlap w:val="never"/>
        <w:jc w:val="center"/>
        <w:tblLayout w:type="fixed"/>
      </w:tblPr>
      <w:tblGrid>
        <w:gridCol w:w="2774"/>
        <w:gridCol w:w="1670"/>
        <w:gridCol w:w="1440"/>
        <w:gridCol w:w="1608"/>
        <w:gridCol w:w="1709"/>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81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递延所得税负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应纳税暂时性差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递延所得税负债</w:t>
            </w:r>
          </w:p>
        </w:tc>
      </w:tr>
      <w:tr>
        <w:trPr>
          <w:trHeight w:val="8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40"/>
              <w:jc w:val="left"/>
              <w:rPr>
                <w:sz w:val="17"/>
                <w:szCs w:val="17"/>
              </w:rPr>
            </w:pPr>
            <w:r>
              <w:rPr>
                <w:color w:val="000000"/>
                <w:spacing w:val="0"/>
                <w:w w:val="100"/>
                <w:position w:val="0"/>
                <w:sz w:val="17"/>
                <w:szCs w:val="17"/>
              </w:rPr>
              <w:t>交易性金融工具、衍生金融工具</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的估值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41,105,754.68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10276,438.66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22,847,048.35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5,711,762.09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未实现的投资收益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75,472,479.53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18,868,119.89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56,425,845.98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14,106,461.49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税法折旧摊销差异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64,179,179.85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16,044,794.96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37,337,235.32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9,334,308.83</w:t>
            </w:r>
          </w:p>
        </w:tc>
      </w:tr>
      <w:tr>
        <w:trPr>
          <w:trHeight w:val="4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180,757,414.06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45,189,353.51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116,610,129.65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29,152,532.41</w:t>
            </w:r>
          </w:p>
        </w:tc>
      </w:tr>
    </w:tbl>
    <w:p>
      <w:pPr>
        <w:widowControl w:val="0"/>
        <w:spacing w:after="519" w:line="1" w:lineRule="exact"/>
      </w:pPr>
    </w:p>
    <w:p>
      <w:pPr>
        <w:pStyle w:val="Style12"/>
        <w:keepNext w:val="0"/>
        <w:keepLines w:val="0"/>
        <w:widowControl w:val="0"/>
        <w:shd w:val="clear" w:color="auto" w:fill="auto"/>
        <w:bidi w:val="0"/>
        <w:spacing w:before="0" w:after="400" w:line="240" w:lineRule="auto"/>
        <w:ind w:left="0" w:right="0" w:firstLine="0"/>
        <w:jc w:val="left"/>
      </w:pPr>
      <w:bookmarkStart w:id="1567" w:name="bookmark1567"/>
      <w:r>
        <w:rPr>
          <w:rFonts w:ascii="Times New Roman" w:eastAsia="Times New Roman" w:hAnsi="Times New Roman" w:cs="Times New Roman"/>
          <w:b/>
          <w:bCs/>
          <w:color w:val="000000"/>
          <w:spacing w:val="0"/>
          <w:w w:val="100"/>
          <w:position w:val="0"/>
        </w:rPr>
        <w:t>（</w:t>
      </w:r>
      <w:r>
        <w:rPr>
          <w:b/>
          <w:bCs/>
          <w:color w:val="000000"/>
          <w:spacing w:val="0"/>
          <w:w w:val="100"/>
          <w:position w:val="0"/>
        </w:rPr>
        <w:t>十九</w:t>
      </w:r>
      <w:r>
        <w:rPr>
          <w:b/>
          <w:bCs/>
          <w:color w:val="000000"/>
          <w:spacing w:val="0"/>
          <w:w w:val="100"/>
          <w:position w:val="0"/>
        </w:rPr>
        <w:t>）</w:t>
      </w:r>
      <w:r>
        <w:rPr>
          <w:b/>
          <w:bCs/>
          <w:color w:val="000000"/>
          <w:spacing w:val="0"/>
          <w:w w:val="100"/>
          <w:position w:val="0"/>
        </w:rPr>
        <w:t>其他资产</w:t>
      </w:r>
      <w:bookmarkEnd w:id="1567"/>
    </w:p>
    <w:tbl>
      <w:tblPr>
        <w:tblOverlap w:val="never"/>
        <w:jc w:val="center"/>
        <w:tblLayout w:type="fixed"/>
      </w:tblPr>
      <w:tblGrid>
        <w:gridCol w:w="3653"/>
        <w:gridCol w:w="2688"/>
        <w:gridCol w:w="2765"/>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83,976,957.27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61,737,271.45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29,795,620.54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29,104,242.67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58,965,333.42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29,148,427.91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9,727,163.27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3,947,022.28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待抵扣、待认证及暂估的增值税进项税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3,497,689.87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2,386,974.15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预缴企业所得税款及增值税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416,486.75</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1,564,907,968.72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1,272,716,766.13</w:t>
            </w:r>
          </w:p>
        </w:tc>
      </w:tr>
    </w:tbl>
    <w:p>
      <w:pPr>
        <w:spacing w:lineRule="exact" w:line="1"/>
        <w:rPr>
          <w:sz w:val="2"/>
          <w:szCs w:val="2"/>
        </w:rPr>
      </w:pPr>
      <w:r>
        <w:br w:type="page"/>
      </w:r>
    </w:p>
    <w:tbl>
      <w:tblPr>
        <w:tblOverlap w:val="never"/>
        <w:jc w:val="center"/>
        <w:tblLayout w:type="fixed"/>
      </w:tblPr>
      <w:tblGrid>
        <w:gridCol w:w="3653"/>
        <w:gridCol w:w="2688"/>
        <w:gridCol w:w="2765"/>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应收保理款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1,298,031.29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2,810,069.96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4,438,457.33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预付地价款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597,000,000.00</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23,081,483.73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12,869,589.55</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1,776,762286.78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2,015,063269.51</w:t>
            </w:r>
          </w:p>
        </w:tc>
      </w:tr>
    </w:tbl>
    <w:p>
      <w:pPr>
        <w:widowControl w:val="0"/>
        <w:spacing w:after="519" w:line="1" w:lineRule="exact"/>
      </w:pPr>
    </w:p>
    <w:p>
      <w:pPr>
        <w:pStyle w:val="Style30"/>
        <w:keepNext/>
        <w:keepLines/>
        <w:widowControl w:val="0"/>
        <w:shd w:val="clear" w:color="auto" w:fill="auto"/>
        <w:bidi w:val="0"/>
        <w:spacing w:before="0" w:after="120" w:line="240" w:lineRule="auto"/>
        <w:ind w:left="0" w:right="0" w:firstLine="72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1</w:t>
      </w:r>
      <w:r>
        <w:rPr>
          <w:color w:val="000000"/>
          <w:spacing w:val="0"/>
          <w:w w:val="100"/>
          <w:position w:val="0"/>
        </w:rPr>
        <w:t>、 其他应收款</w:t>
      </w:r>
      <w:bookmarkEnd w:id="1568"/>
      <w:bookmarkEnd w:id="1569"/>
      <w:bookmarkEnd w:id="1570"/>
    </w:p>
    <w:p>
      <w:pPr>
        <w:pStyle w:val="Style1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）按明细列示</w:t>
      </w:r>
    </w:p>
    <w:tbl>
      <w:tblPr>
        <w:tblOverlap w:val="never"/>
        <w:jc w:val="center"/>
        <w:tblLayout w:type="fixed"/>
      </w:tblPr>
      <w:tblGrid>
        <w:gridCol w:w="4142"/>
        <w:gridCol w:w="2462"/>
        <w:gridCol w:w="2501"/>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其他应收款项余额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192,382,999.72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67,558,168.02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108,406,042.45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5,820,896.57</w:t>
            </w:r>
          </w:p>
        </w:tc>
      </w:tr>
      <w:tr>
        <w:trPr>
          <w:trHeight w:val="4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账面价值合计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83,976,957.27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61,737271.45</w:t>
            </w:r>
          </w:p>
        </w:tc>
      </w:tr>
    </w:tbl>
    <w:p>
      <w:pPr>
        <w:widowControl w:val="0"/>
        <w:spacing w:after="519" w:line="1" w:lineRule="exact"/>
      </w:pPr>
    </w:p>
    <w:p>
      <w:pPr>
        <w:pStyle w:val="Style1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）按账龄分析</w:t>
      </w:r>
    </w:p>
    <w:tbl>
      <w:tblPr>
        <w:tblOverlap w:val="never"/>
        <w:jc w:val="center"/>
        <w:tblLayout w:type="fixed"/>
      </w:tblPr>
      <w:tblGrid>
        <w:gridCol w:w="2030"/>
        <w:gridCol w:w="2342"/>
        <w:gridCol w:w="1176"/>
        <w:gridCol w:w="2342"/>
        <w:gridCol w:w="1214"/>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63,061,413.47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32,072,371.94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47.48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10,520,373.53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13,188,936.97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19.52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1,478,587.44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6,269,542.47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117,322,625.28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60.98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16,027,316.64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23.72</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192,382,999.72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67,558,168.02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108,406,042.45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5,820,896.57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83,976,957.27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61,737,271.45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2"/>
        <w:keepNext w:val="0"/>
        <w:keepLines w:val="0"/>
        <w:widowControl w:val="0"/>
        <w:shd w:val="clear" w:color="auto" w:fill="auto"/>
        <w:bidi w:val="0"/>
        <w:spacing w:before="0" w:after="160" w:line="240" w:lineRule="auto"/>
        <w:ind w:left="1100" w:right="0" w:firstLine="0"/>
        <w:jc w:val="left"/>
        <w:sectPr>
          <w:footnotePr>
            <w:pos w:val="pageBottom"/>
            <w:numFmt w:val="decimal"/>
            <w:numRestart w:val="continuous"/>
          </w:footnotePr>
          <w:pgSz w:w="11900" w:h="16840"/>
          <w:pgMar w:top="1443" w:right="952" w:bottom="1597" w:left="1094" w:header="0" w:footer="3" w:gutter="0"/>
          <w:cols w:space="720"/>
          <w:noEndnote/>
          <w:rtlGutter w:val="0"/>
          <w:docGrid w:linePitch="360"/>
        </w:sectPr>
      </w:pPr>
      <w:r>
        <w:rPr>
          <w:color w:val="000000"/>
          <w:spacing w:val="0"/>
          <w:w w:val="100"/>
          <w:position w:val="0"/>
        </w:rPr>
        <w:t xml:space="preserve">注：公司本期将逾期已终止的股质押合约相关款项重分类至其他应收款核算并按照实际账龄列 </w:t>
      </w:r>
      <w:r>
        <w:rPr>
          <w:color w:val="000000"/>
          <w:spacing w:val="0"/>
          <w:w w:val="100"/>
          <w:position w:val="0"/>
        </w:rPr>
        <w:t>示。</w:t>
      </w:r>
    </w:p>
    <w:p>
      <w:pPr>
        <w:pStyle w:val="Style12"/>
        <w:keepNext w:val="0"/>
        <w:keepLines w:val="0"/>
        <w:widowControl w:val="0"/>
        <w:shd w:val="clear" w:color="auto" w:fill="auto"/>
        <w:bidi w:val="0"/>
        <w:spacing w:before="0" w:after="0" w:line="240" w:lineRule="auto"/>
        <w:ind w:left="0" w:right="0" w:firstLine="520"/>
        <w:jc w:val="left"/>
      </w:pPr>
      <w:bookmarkStart w:id="1571" w:name="bookmark1571"/>
      <w:r>
        <w:rPr>
          <w:color w:val="000000"/>
          <w:spacing w:val="0"/>
          <w:w w:val="100"/>
          <w:position w:val="0"/>
        </w:rPr>
        <w:t>（</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按计提坏账列示</w:t>
      </w:r>
    </w:p>
    <w:tbl>
      <w:tblPr>
        <w:tblOverlap w:val="never"/>
        <w:jc w:val="center"/>
        <w:tblLayout w:type="fixed"/>
      </w:tblPr>
      <w:tblGrid>
        <w:gridCol w:w="1862"/>
        <w:gridCol w:w="1632"/>
        <w:gridCol w:w="1402"/>
        <w:gridCol w:w="1421"/>
        <w:gridCol w:w="1656"/>
        <w:gridCol w:w="1632"/>
        <w:gridCol w:w="1646"/>
        <w:gridCol w:w="1416"/>
        <w:gridCol w:w="1445"/>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81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占账面余额合</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计比例（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坏账准备计提比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200"/>
              <w:jc w:val="left"/>
              <w:rPr>
                <w:sz w:val="17"/>
                <w:szCs w:val="17"/>
              </w:rPr>
            </w:pPr>
            <w:r>
              <w:rPr>
                <w:color w:val="000000"/>
                <w:spacing w:val="0"/>
                <w:w w:val="100"/>
                <w:position w:val="0"/>
                <w:sz w:val="17"/>
                <w:szCs w:val="17"/>
              </w:rPr>
              <w:t>占账面余额合计</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坏账准备计提</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106,494,707.05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106,494,707.05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组合计提坏账准备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85,888 2 92.67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44.64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1,911,335.40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63,358,168.02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1,620,896.57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192,382,999.72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108,406,042.45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67,558,168.02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5,820,896.57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r>
    </w:tbl>
    <w:p>
      <w:pPr>
        <w:sectPr>
          <w:footnotePr>
            <w:pos w:val="pageBottom"/>
            <w:numFmt w:val="decimal"/>
            <w:numRestart w:val="continuous"/>
          </w:footnotePr>
          <w:pgSz w:w="16840" w:h="11900" w:orient="landscape"/>
          <w:pgMar w:top="1559" w:right="1025" w:bottom="1559" w:left="1702" w:header="0" w:footer="3" w:gutter="0"/>
          <w:cols w:space="720"/>
          <w:noEndnote/>
          <w:rtlGutter w:val="0"/>
          <w:docGrid w:linePitch="360"/>
        </w:sectPr>
      </w:pPr>
    </w:p>
    <w:p>
      <w:pPr>
        <w:pStyle w:val="Style12"/>
        <w:keepNext w:val="0"/>
        <w:keepLines w:val="0"/>
        <w:widowControl w:val="0"/>
        <w:shd w:val="clear" w:color="auto" w:fill="auto"/>
        <w:bidi w:val="0"/>
        <w:spacing w:before="0" w:after="520" w:line="240" w:lineRule="auto"/>
        <w:ind w:left="0" w:right="0" w:firstLine="520"/>
        <w:jc w:val="left"/>
      </w:pPr>
      <w:bookmarkStart w:id="1572" w:name="bookmark1572"/>
      <w:r>
        <w:rPr>
          <w:color w:val="000000"/>
          <w:spacing w:val="0"/>
          <w:w w:val="100"/>
          <w:position w:val="0"/>
        </w:rPr>
        <w:t>（</w:t>
      </w:r>
      <w:bookmarkEnd w:id="1572"/>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本期实际无核销的其他应收款项情况</w:t>
      </w:r>
    </w:p>
    <w:p>
      <w:pPr>
        <w:pStyle w:val="Style12"/>
        <w:keepNext w:val="0"/>
        <w:keepLines w:val="0"/>
        <w:widowControl w:val="0"/>
        <w:shd w:val="clear" w:color="auto" w:fill="auto"/>
        <w:bidi w:val="0"/>
        <w:spacing w:before="0" w:after="0" w:line="240" w:lineRule="auto"/>
        <w:ind w:left="0" w:right="0" w:firstLine="520"/>
        <w:jc w:val="left"/>
      </w:pPr>
      <w:bookmarkStart w:id="1573" w:name="bookmark1573"/>
      <w:r>
        <w:rPr>
          <w:color w:val="000000"/>
          <w:spacing w:val="0"/>
          <w:w w:val="100"/>
          <w:position w:val="0"/>
        </w:rPr>
        <w:t>（</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p>
    <w:tbl>
      <w:tblPr>
        <w:tblOverlap w:val="never"/>
        <w:jc w:val="center"/>
        <w:tblLayout w:type="fixed"/>
      </w:tblPr>
      <w:tblGrid>
        <w:gridCol w:w="1464"/>
        <w:gridCol w:w="1637"/>
        <w:gridCol w:w="1968"/>
        <w:gridCol w:w="1632"/>
        <w:gridCol w:w="2501"/>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占总额的比例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61,956,651.95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股质押客户款项</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40,338,055.10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股质押客户款项</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16,940,909.09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代垫款项</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4,709,759.04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房屋租赁押金</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4,576,949.43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房屋租赁押金及预付房租</w:t>
            </w:r>
          </w:p>
        </w:tc>
      </w:tr>
    </w:tbl>
    <w:p>
      <w:pPr>
        <w:widowControl w:val="0"/>
        <w:spacing w:after="519" w:line="1" w:lineRule="exact"/>
      </w:pPr>
    </w:p>
    <w:p>
      <w:pPr>
        <w:pStyle w:val="Style30"/>
        <w:keepNext/>
        <w:keepLines/>
        <w:widowControl w:val="0"/>
        <w:shd w:val="clear" w:color="auto" w:fill="auto"/>
        <w:tabs>
          <w:tab w:pos="557" w:val="left"/>
        </w:tabs>
        <w:bidi w:val="0"/>
        <w:spacing w:before="0" w:after="420" w:line="240" w:lineRule="auto"/>
        <w:ind w:left="0" w:right="0" w:firstLine="0"/>
        <w:jc w:val="left"/>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574"/>
      <w:bookmarkEnd w:id="1575"/>
      <w:bookmarkEnd w:id="1576"/>
    </w:p>
    <w:tbl>
      <w:tblPr>
        <w:tblOverlap w:val="never"/>
        <w:jc w:val="center"/>
        <w:tblLayout w:type="fixed"/>
      </w:tblPr>
      <w:tblGrid>
        <w:gridCol w:w="1742"/>
        <w:gridCol w:w="1440"/>
        <w:gridCol w:w="1526"/>
        <w:gridCol w:w="1550"/>
        <w:gridCol w:w="1354"/>
        <w:gridCol w:w="1493"/>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装修改造工程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20,627,491.91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38,161,517.96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13,939,675.30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44,849,334.57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8,520,936.00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10,545,634.37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4,950,571.52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14,115,998.85</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29,148,427.91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48,707,152.33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18,890 246.82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58,965,333.42</w:t>
            </w:r>
          </w:p>
        </w:tc>
      </w:tr>
    </w:tbl>
    <w:p>
      <w:pPr>
        <w:widowControl w:val="0"/>
        <w:spacing w:after="519" w:line="1" w:lineRule="exact"/>
      </w:pPr>
    </w:p>
    <w:p>
      <w:pPr>
        <w:pStyle w:val="Style30"/>
        <w:keepNext/>
        <w:keepLines/>
        <w:widowControl w:val="0"/>
        <w:shd w:val="clear" w:color="auto" w:fill="auto"/>
        <w:tabs>
          <w:tab w:pos="557" w:val="left"/>
        </w:tabs>
        <w:bidi w:val="0"/>
        <w:spacing w:before="0" w:after="14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shd w:val="clear" w:color="auto" w:fill="FFFFFF"/>
        </w:rPr>
        <w:t>3</w:t>
      </w:r>
      <w:bookmarkEnd w:id="1579"/>
      <w:r>
        <w:rPr>
          <w:color w:val="000000"/>
          <w:spacing w:val="0"/>
          <w:w w:val="100"/>
          <w:position w:val="0"/>
          <w:shd w:val="clear" w:color="auto" w:fill="FFFFFF"/>
        </w:rPr>
        <w:t>、</w:t>
      </w:r>
      <w:r>
        <w:rPr>
          <w:color w:val="000000"/>
          <w:spacing w:val="0"/>
          <w:w w:val="100"/>
          <w:position w:val="0"/>
        </w:rPr>
        <w:tab/>
        <w:t>长期应收款</w:t>
      </w:r>
      <w:bookmarkEnd w:id="1577"/>
      <w:bookmarkEnd w:id="1578"/>
      <w:bookmarkEnd w:id="1580"/>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）分类</w:t>
      </w:r>
    </w:p>
    <w:tbl>
      <w:tblPr>
        <w:tblOverlap w:val="never"/>
        <w:jc w:val="center"/>
        <w:tblLayout w:type="fixed"/>
      </w:tblPr>
      <w:tblGrid>
        <w:gridCol w:w="3926"/>
        <w:gridCol w:w="2534"/>
        <w:gridCol w:w="2645"/>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58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应收融资租赁款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1,764,062,919.47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1,427,615,772.86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减：未实现融资收益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161,799,224.52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127,077,855.55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应收融资租赁款余额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1,602,263,694.95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1,300,537,917.31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37,355,726.23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27,821,151.18</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应收融资租赁款净额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1,564,907,968.72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1,272,716,766.13</w:t>
            </w:r>
          </w:p>
        </w:tc>
      </w:tr>
    </w:tbl>
    <w:p>
      <w:pPr>
        <w:widowControl w:val="0"/>
        <w:spacing w:after="419" w:line="1" w:lineRule="exact"/>
      </w:pPr>
    </w:p>
    <w:p>
      <w:pPr>
        <w:pStyle w:val="Style1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）应收融资租赁款按到期日期限分析</w:t>
      </w:r>
    </w:p>
    <w:tbl>
      <w:tblPr>
        <w:tblOverlap w:val="never"/>
        <w:jc w:val="center"/>
        <w:tblLayout w:type="fixed"/>
      </w:tblPr>
      <w:tblGrid>
        <w:gridCol w:w="1392"/>
        <w:gridCol w:w="1886"/>
        <w:gridCol w:w="1934"/>
        <w:gridCol w:w="1920"/>
        <w:gridCol w:w="1973"/>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tabs>
                <w:tab w:pos="946" w:val="left"/>
              </w:tabs>
              <w:bidi w:val="0"/>
              <w:spacing w:before="0" w:after="0" w:line="240" w:lineRule="auto"/>
              <w:ind w:left="0" w:right="0" w:firstLine="360"/>
              <w:jc w:val="left"/>
              <w:rPr>
                <w:sz w:val="17"/>
                <w:szCs w:val="17"/>
              </w:rPr>
            </w:pPr>
            <w:r>
              <w:rPr>
                <w:color w:val="000000"/>
                <w:spacing w:val="0"/>
                <w:w w:val="100"/>
                <w:position w:val="0"/>
                <w:sz w:val="17"/>
                <w:szCs w:val="17"/>
              </w:rPr>
              <w:t>项</w:t>
              <w:tab/>
              <w:t>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r>
              <w:rPr>
                <w:color w:val="000000"/>
                <w:spacing w:val="0"/>
                <w:w w:val="100"/>
                <w:position w:val="0"/>
                <w:sz w:val="18"/>
                <w:szCs w:val="18"/>
              </w:rPr>
              <w:t>％</w:t>
            </w:r>
            <w:r>
              <w:rPr>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621,560,096.19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616,788,856.91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43.20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613,751,539.00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419,549,726.82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29.39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486,508,264.26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346,234,169.11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24.25</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42243,020.02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45,043,020.02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1,764,062,919.47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1,427,615,772.86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p>
      <w:pPr>
        <w:pStyle w:val="Style12"/>
        <w:keepNext w:val="0"/>
        <w:keepLines w:val="0"/>
        <w:widowControl w:val="0"/>
        <w:numPr>
          <w:ilvl w:val="0"/>
          <w:numId w:val="27"/>
        </w:numPr>
        <w:shd w:val="clear" w:color="auto" w:fill="auto"/>
        <w:bidi w:val="0"/>
        <w:spacing w:before="0" w:after="0" w:line="240" w:lineRule="auto"/>
        <w:ind w:left="1240" w:right="0" w:firstLine="0"/>
        <w:jc w:val="left"/>
      </w:pPr>
      <w:bookmarkStart w:id="1581" w:name="bookmark1581"/>
      <w:bookmarkEnd w:id="1581"/>
      <w:r>
        <w:rPr>
          <w:color w:val="000000"/>
          <w:spacing w:val="0"/>
          <w:w w:val="100"/>
          <w:position w:val="0"/>
        </w:rPr>
        <w:t>期末用于担保的长期应收款明细如下:</w:t>
      </w:r>
    </w:p>
    <w:tbl>
      <w:tblPr>
        <w:tblOverlap w:val="never"/>
        <w:jc w:val="center"/>
        <w:tblLayout w:type="fixed"/>
      </w:tblPr>
      <w:tblGrid>
        <w:gridCol w:w="3869"/>
        <w:gridCol w:w="2112"/>
        <w:gridCol w:w="1997"/>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用于担保的长期应收款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受限原因</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6,885,537.37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13,312,500.00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14,836,356.32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2,698,422.26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18,050,000.00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13 .</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80,500,000.00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14 .</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37,125,000.00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15 .</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16 .</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36,875,000.00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32,751,510.11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18 .</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4,964,630.71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12,116,220.62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38,583,333.34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9,405,000.00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7,683,659.79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客户二十九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客户三^一</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用于质押借款</w:t>
            </w:r>
          </w:p>
        </w:tc>
      </w:tr>
    </w:tbl>
    <w:p>
      <w:pPr>
        <w:sectPr>
          <w:footnotePr>
            <w:pos w:val="pageBottom"/>
            <w:numFmt w:val="decimal"/>
            <w:numRestart w:val="continuous"/>
          </w:footnotePr>
          <w:pgSz w:w="11900" w:h="16840"/>
          <w:pgMar w:top="1528" w:right="863" w:bottom="1513" w:left="1283" w:header="0" w:footer="3" w:gutter="0"/>
          <w:cols w:space="720"/>
          <w:noEndnote/>
          <w:rtlGutter w:val="0"/>
          <w:docGrid w:linePitch="360"/>
        </w:sectPr>
      </w:pPr>
    </w:p>
    <w:tbl>
      <w:tblPr>
        <w:tblOverlap w:val="never"/>
        <w:jc w:val="center"/>
        <w:tblLayout w:type="fixed"/>
      </w:tblPr>
      <w:tblGrid>
        <w:gridCol w:w="4517"/>
        <w:gridCol w:w="2112"/>
        <w:gridCol w:w="3125"/>
      </w:tblGrid>
      <w:tr>
        <w:trPr>
          <w:trHeight w:val="475"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3484C2"/>
                <w:spacing w:val="0"/>
                <w:w w:val="100"/>
                <w:position w:val="0"/>
              </w:rPr>
              <w:t xml:space="preserve">金 </w:t>
            </w:r>
            <w:r>
              <w:rPr>
                <w:b/>
                <w:bCs/>
                <w:color w:val="291E1C"/>
                <w:spacing w:val="0"/>
                <w:w w:val="100"/>
                <w:position w:val="0"/>
              </w:rPr>
              <w:t>第一创业征彖股份有限公司</w:t>
            </w:r>
          </w:p>
          <w:p>
            <w:pPr>
              <w:pStyle w:val="Style2"/>
              <w:keepNext w:val="0"/>
              <w:keepLines w:val="0"/>
              <w:widowControl w:val="0"/>
              <w:shd w:val="clear" w:color="auto" w:fill="auto"/>
              <w:bidi w:val="0"/>
              <w:spacing w:before="0" w:after="0" w:line="240" w:lineRule="auto"/>
              <w:ind w:left="0" w:right="0" w:firstLine="640"/>
              <w:jc w:val="left"/>
              <w:rPr>
                <w:sz w:val="12"/>
                <w:szCs w:val="12"/>
              </w:rPr>
            </w:pPr>
            <w:r>
              <w:rPr>
                <w:rFonts w:ascii="Arial" w:eastAsia="Arial" w:hAnsi="Arial" w:cs="Arial"/>
                <w:b/>
                <w:bCs/>
                <w:color w:val="291E1C"/>
                <w:spacing w:val="0"/>
                <w:w w:val="100"/>
                <w:position w:val="0"/>
                <w:sz w:val="12"/>
                <w:szCs w:val="12"/>
              </w:rPr>
              <w:t>FIRST CAPITAL SECURITIES CO., LTD.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tc>
      </w:tr>
      <w:tr>
        <w:trPr>
          <w:trHeight w:val="4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用于担保的长期应收款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受限原因</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用于质押借款</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用于质押借款</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用于质押借款</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用于质押借款</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用于质押借款</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8"/>
                <w:szCs w:val="18"/>
              </w:rPr>
              <w:t>37.</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用于质押借款</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用于质押借款</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7"/>
                <w:szCs w:val="17"/>
              </w:rPr>
              <w:t>长期应收款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客户三十九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用于质押借款</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1,355,087,170.52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30"/>
        <w:keepNext/>
        <w:keepLines/>
        <w:widowControl w:val="0"/>
        <w:shd w:val="clear" w:color="auto" w:fill="auto"/>
        <w:tabs>
          <w:tab w:pos="1314" w:val="left"/>
        </w:tabs>
        <w:bidi w:val="0"/>
        <w:spacing w:before="0" w:after="0" w:line="240" w:lineRule="auto"/>
        <w:ind w:left="0" w:right="0" w:firstLine="76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shd w:val="clear" w:color="auto" w:fill="FFFFFF"/>
        </w:rPr>
        <w:t>4</w:t>
      </w:r>
      <w:bookmarkEnd w:id="1584"/>
      <w:r>
        <w:rPr>
          <w:color w:val="000000"/>
          <w:spacing w:val="0"/>
          <w:w w:val="100"/>
          <w:position w:val="0"/>
          <w:shd w:val="clear" w:color="auto" w:fill="FFFFFF"/>
        </w:rPr>
        <w:t>、</w:t>
      </w:r>
      <w:r>
        <w:rPr>
          <w:color w:val="000000"/>
          <w:spacing w:val="0"/>
          <w:w w:val="100"/>
          <w:position w:val="0"/>
        </w:rPr>
        <w:tab/>
        <w:t>应收保理款</w:t>
      </w:r>
      <w:bookmarkEnd w:id="1582"/>
      <w:bookmarkEnd w:id="1583"/>
      <w:bookmarkEnd w:id="1585"/>
    </w:p>
    <w:tbl>
      <w:tblPr>
        <w:tblOverlap w:val="never"/>
        <w:jc w:val="center"/>
        <w:tblLayout w:type="fixed"/>
      </w:tblPr>
      <w:tblGrid>
        <w:gridCol w:w="3926"/>
        <w:gridCol w:w="2534"/>
        <w:gridCol w:w="2645"/>
      </w:tblGrid>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58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资产负债表表日后第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1,305,660.00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资产负债表表日后第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资产负债表表日后第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以后年度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应收保理款合计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1,305,660.00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减：利息调整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应收保理款余额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1,305,660.00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7,628.71</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应收保理款净额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1,298,031.29</w:t>
            </w:r>
          </w:p>
        </w:tc>
      </w:tr>
    </w:tbl>
    <w:p>
      <w:pPr>
        <w:widowControl w:val="0"/>
        <w:spacing w:after="519" w:line="1" w:lineRule="exact"/>
      </w:pPr>
    </w:p>
    <w:p>
      <w:pPr>
        <w:pStyle w:val="Style21"/>
        <w:keepNext/>
        <w:keepLines/>
        <w:widowControl w:val="0"/>
        <w:shd w:val="clear" w:color="auto" w:fill="auto"/>
        <w:bidi w:val="0"/>
        <w:spacing w:before="0" w:after="40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融券业务情况</w:t>
      </w:r>
      <w:bookmarkEnd w:id="1586"/>
      <w:bookmarkEnd w:id="1587"/>
      <w:bookmarkEnd w:id="1588"/>
    </w:p>
    <w:tbl>
      <w:tblPr>
        <w:tblOverlap w:val="never"/>
        <w:jc w:val="center"/>
        <w:tblLayout w:type="fixed"/>
      </w:tblPr>
      <w:tblGrid>
        <w:gridCol w:w="3878"/>
        <w:gridCol w:w="2597"/>
        <w:gridCol w:w="2630"/>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期初公允价值</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融出证券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119,175.00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37243,560.38</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一</w:t>
            </w: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一</w:t>
            </w:r>
            <w:r>
              <w:rPr>
                <w:color w:val="000000"/>
                <w:spacing w:val="0"/>
                <w:w w:val="100"/>
                <w:position w:val="0"/>
                <w:sz w:val="17"/>
                <w:szCs w:val="17"/>
              </w:rPr>
              <w:t>转融通融入证券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119,175.00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37243,560.38</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转融通融入证券总额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262,375.00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37,674,624.00</w:t>
            </w:r>
          </w:p>
        </w:tc>
      </w:tr>
    </w:tbl>
    <w:p>
      <w:pPr>
        <w:widowControl w:val="0"/>
        <w:spacing w:after="519" w:line="1" w:lineRule="exact"/>
      </w:pPr>
    </w:p>
    <w:p>
      <w:pPr>
        <w:pStyle w:val="Style21"/>
        <w:keepNext/>
        <w:keepLines/>
        <w:widowControl w:val="0"/>
        <w:shd w:val="clear" w:color="auto" w:fill="auto"/>
        <w:bidi w:val="0"/>
        <w:spacing w:before="0" w:after="160" w:line="240" w:lineRule="auto"/>
        <w:ind w:left="0" w:right="0" w:firstLine="0"/>
        <w:jc w:val="left"/>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资产减值</w:t>
      </w:r>
      <w:bookmarkEnd w:id="1589"/>
      <w:bookmarkEnd w:id="1590"/>
      <w:bookmarkEnd w:id="1591"/>
    </w:p>
    <w:p>
      <w:pPr>
        <w:pStyle w:val="Style30"/>
        <w:keepNext/>
        <w:keepLines/>
        <w:widowControl w:val="0"/>
        <w:shd w:val="clear" w:color="auto" w:fill="auto"/>
        <w:tabs>
          <w:tab w:pos="1314" w:val="left"/>
        </w:tabs>
        <w:bidi w:val="0"/>
        <w:spacing w:before="0" w:after="460" w:line="240" w:lineRule="auto"/>
        <w:ind w:left="0" w:right="0" w:firstLine="760"/>
        <w:jc w:val="left"/>
        <w:sectPr>
          <w:footnotePr>
            <w:pos w:val="pageBottom"/>
            <w:numFmt w:val="decimal"/>
            <w:numRestart w:val="continuous"/>
          </w:footnotePr>
          <w:pgSz w:w="11900" w:h="16840"/>
          <w:pgMar w:top="507" w:right="1073" w:bottom="1448" w:left="1073" w:header="0" w:footer="3" w:gutter="0"/>
          <w:cols w:space="720"/>
          <w:noEndnote/>
          <w:rtlGutter w:val="0"/>
          <w:docGrid w:linePitch="360"/>
        </w:sectPr>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w:t>
        <w:tab/>
        <w:t>各项资产减值准备变动表</w:t>
      </w:r>
      <w:bookmarkEnd w:id="1592"/>
      <w:bookmarkEnd w:id="1593"/>
      <w:bookmarkEnd w:id="1594"/>
    </w:p>
    <w:p>
      <w:pPr>
        <w:widowControl w:val="0"/>
        <w:spacing w:after="379" w:line="1" w:lineRule="exact"/>
      </w:pPr>
    </w:p>
    <w:tbl>
      <w:tblPr>
        <w:tblOverlap w:val="never"/>
        <w:jc w:val="center"/>
        <w:tblLayout w:type="fixed"/>
      </w:tblPr>
      <w:tblGrid>
        <w:gridCol w:w="1781"/>
        <w:gridCol w:w="1406"/>
        <w:gridCol w:w="1368"/>
        <w:gridCol w:w="1286"/>
        <w:gridCol w:w="1200"/>
        <w:gridCol w:w="1382"/>
        <w:gridCol w:w="1382"/>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重分类（注）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融出资金减值准备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2,174,201.83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611,376.42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2,785,578.25</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应收款项坏账准备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42,438,040.83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3,932,634.73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46,370,675.56</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both"/>
              <w:rPr>
                <w:sz w:val="17"/>
                <w:szCs w:val="17"/>
              </w:rPr>
            </w:pPr>
            <w:r>
              <w:rPr>
                <w:color w:val="000000"/>
                <w:spacing w:val="0"/>
                <w:w w:val="100"/>
                <w:position w:val="0"/>
                <w:sz w:val="17"/>
                <w:szCs w:val="17"/>
              </w:rPr>
              <w:t>买入返售金融资产</w:t>
            </w:r>
          </w:p>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573,453,620.89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46,201,974.79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-95,967,352.75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431,284,293.35</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both"/>
              <w:rPr>
                <w:sz w:val="17"/>
                <w:szCs w:val="17"/>
              </w:rPr>
            </w:pPr>
            <w:r>
              <w:rPr>
                <w:color w:val="000000"/>
                <w:spacing w:val="0"/>
                <w:w w:val="100"/>
                <w:position w:val="0"/>
                <w:sz w:val="17"/>
                <w:szCs w:val="17"/>
              </w:rPr>
              <w:t>其他应收款坏账准</w:t>
            </w:r>
          </w:p>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5,820,896.57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290,438.83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102,294,707.05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108,406,042.45</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both"/>
              <w:rPr>
                <w:sz w:val="17"/>
                <w:szCs w:val="17"/>
              </w:rPr>
            </w:pPr>
            <w:r>
              <w:rPr>
                <w:color w:val="000000"/>
                <w:spacing w:val="0"/>
                <w:w w:val="100"/>
                <w:position w:val="0"/>
                <w:sz w:val="17"/>
                <w:szCs w:val="17"/>
              </w:rPr>
              <w:t>长期应收款及应收</w:t>
            </w:r>
          </w:p>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保理款减值准备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27,828,779.89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16,979,449.97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7,452,503.63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37,355,726.23</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both"/>
              <w:rPr>
                <w:sz w:val="17"/>
                <w:szCs w:val="17"/>
              </w:rPr>
            </w:pPr>
            <w:r>
              <w:rPr>
                <w:color w:val="000000"/>
                <w:spacing w:val="0"/>
                <w:w w:val="100"/>
                <w:position w:val="0"/>
                <w:sz w:val="17"/>
                <w:szCs w:val="17"/>
              </w:rPr>
              <w:t>其他债权投资减值</w:t>
            </w:r>
          </w:p>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100,541,669.02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100,541,669.02</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both"/>
              <w:rPr>
                <w:sz w:val="17"/>
                <w:szCs w:val="17"/>
              </w:rPr>
            </w:pPr>
            <w:r>
              <w:rPr>
                <w:color w:val="000000"/>
                <w:spacing w:val="0"/>
                <w:w w:val="100"/>
                <w:position w:val="0"/>
                <w:sz w:val="17"/>
                <w:szCs w:val="17"/>
              </w:rPr>
              <w:t>其他资产信用减值</w:t>
            </w:r>
          </w:p>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8,620,441.85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1,609,652.91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-6,327,354.30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3,902,740.46</w:t>
            </w:r>
          </w:p>
        </w:tc>
      </w:tr>
      <w:tr>
        <w:trPr>
          <w:trHeight w:val="121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408" w:lineRule="exact"/>
              <w:ind w:left="160" w:right="0" w:firstLine="0"/>
              <w:jc w:val="both"/>
              <w:rPr>
                <w:sz w:val="17"/>
                <w:szCs w:val="17"/>
              </w:rPr>
            </w:pPr>
            <w:r>
              <w:rPr>
                <w:b/>
                <w:bCs/>
                <w:color w:val="000000"/>
                <w:spacing w:val="0"/>
                <w:w w:val="100"/>
                <w:position w:val="0"/>
                <w:sz w:val="17"/>
                <w:szCs w:val="17"/>
              </w:rPr>
              <w:t>金融工具及其他项 目信用减值准备小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660,335,981.86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123,965,221.88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46,201,974.79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7,452,503.63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730,646,725.32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商誉减值准备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both"/>
              <w:rPr>
                <w:sz w:val="17"/>
                <w:szCs w:val="17"/>
              </w:rPr>
            </w:pPr>
            <w:r>
              <w:rPr>
                <w:b/>
                <w:bCs/>
                <w:color w:val="000000"/>
                <w:spacing w:val="0"/>
                <w:w w:val="100"/>
                <w:position w:val="0"/>
                <w:sz w:val="17"/>
                <w:szCs w:val="17"/>
              </w:rPr>
              <w:t>其他资产减值准备</w:t>
            </w:r>
          </w:p>
          <w:p>
            <w:pPr>
              <w:pStyle w:val="Style2"/>
              <w:keepNext w:val="0"/>
              <w:keepLines w:val="0"/>
              <w:widowControl w:val="0"/>
              <w:shd w:val="clear" w:color="auto" w:fill="auto"/>
              <w:bidi w:val="0"/>
              <w:spacing w:before="0" w:after="0" w:line="240" w:lineRule="auto"/>
              <w:ind w:left="0" w:right="0" w:firstLine="160"/>
              <w:jc w:val="both"/>
              <w:rPr>
                <w:sz w:val="17"/>
                <w:szCs w:val="17"/>
              </w:rPr>
            </w:pPr>
            <w:r>
              <w:rPr>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665,135,981.86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123,965,221.88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46,201,974.79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7,452,503.63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735,446,725.32</w:t>
            </w:r>
          </w:p>
        </w:tc>
      </w:tr>
    </w:tbl>
    <w:p>
      <w:pPr>
        <w:widowControl w:val="0"/>
        <w:spacing w:after="119" w:line="1" w:lineRule="exact"/>
      </w:pPr>
    </w:p>
    <w:p>
      <w:pPr>
        <w:pStyle w:val="Style12"/>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注：系公司本期将逾期已终止的股质押合约相关款项重分类至其他应收款导致对应减值准备</w:t>
      </w:r>
    </w:p>
    <w:p>
      <w:pPr>
        <w:pStyle w:val="Style12"/>
        <w:keepNext w:val="0"/>
        <w:keepLines w:val="0"/>
        <w:widowControl w:val="0"/>
        <w:shd w:val="clear" w:color="auto" w:fill="auto"/>
        <w:bidi w:val="0"/>
        <w:spacing w:before="0" w:after="540" w:line="240" w:lineRule="auto"/>
        <w:ind w:left="0" w:right="0" w:firstLine="700"/>
        <w:jc w:val="left"/>
      </w:pPr>
      <w:r>
        <w:rPr>
          <w:color w:val="000000"/>
          <w:spacing w:val="0"/>
          <w:w w:val="100"/>
          <w:position w:val="0"/>
        </w:rPr>
        <w:t>的重分类。</w:t>
      </w:r>
    </w:p>
    <w:p>
      <w:pPr>
        <w:pStyle w:val="Style30"/>
        <w:keepNext/>
        <w:keepLines/>
        <w:widowControl w:val="0"/>
        <w:shd w:val="clear" w:color="auto" w:fill="auto"/>
        <w:tabs>
          <w:tab w:pos="687" w:val="left"/>
        </w:tabs>
        <w:bidi w:val="0"/>
        <w:spacing w:before="0" w:after="620" w:line="240" w:lineRule="auto"/>
        <w:ind w:left="0" w:right="0" w:firstLine="14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w:t>
        <w:tab/>
        <w:t>金融工具及其他项目预期信用损失准备情况表</w:t>
      </w:r>
      <w:bookmarkEnd w:id="1595"/>
      <w:bookmarkEnd w:id="1596"/>
      <w:bookmarkEnd w:id="1597"/>
    </w:p>
    <w:p>
      <w:pPr>
        <w:pStyle w:val="Style80"/>
        <w:keepNext w:val="0"/>
        <w:keepLines w:val="0"/>
        <w:widowControl w:val="0"/>
        <w:shd w:val="clear" w:color="auto" w:fill="auto"/>
        <w:bidi w:val="0"/>
        <w:spacing w:before="0" w:after="0" w:line="240" w:lineRule="auto"/>
        <w:ind w:left="5568" w:right="0" w:firstLine="0"/>
        <w:jc w:val="left"/>
      </w:pPr>
      <w:r>
        <w:rPr>
          <w:color w:val="000000"/>
          <w:spacing w:val="0"/>
          <w:w w:val="100"/>
          <w:position w:val="0"/>
        </w:rPr>
        <w:t>期末余额</w:t>
      </w:r>
    </w:p>
    <w:tbl>
      <w:tblPr>
        <w:tblOverlap w:val="never"/>
        <w:jc w:val="left"/>
        <w:tblLayout w:type="fixed"/>
      </w:tblPr>
      <w:tblGrid>
        <w:gridCol w:w="2875"/>
        <w:gridCol w:w="1502"/>
        <w:gridCol w:w="1526"/>
        <w:gridCol w:w="1546"/>
        <w:gridCol w:w="1531"/>
      </w:tblGrid>
      <w:tr>
        <w:trPr>
          <w:trHeight w:val="121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金融工具类别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w:t>
            </w:r>
          </w:p>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期信用损失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整个存续期预期</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信用损失（未发</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生信用减值）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整个存续期预期</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信用损失（已发</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生信用减值）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60" w:firstLine="0"/>
              <w:jc w:val="right"/>
              <w:rPr>
                <w:sz w:val="17"/>
                <w:szCs w:val="17"/>
              </w:rPr>
            </w:pPr>
            <w:r>
              <w:rPr>
                <w:color w:val="000000"/>
                <w:spacing w:val="0"/>
                <w:w w:val="100"/>
                <w:position w:val="0"/>
                <w:sz w:val="17"/>
                <w:szCs w:val="17"/>
              </w:rPr>
              <w:t>合计</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融出资金减值准备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2,785,578.25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2,785,578.25</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6,591,340.84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39,779,334.72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46,370,675.56</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买入返售金融资产减值准备</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680,316.39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615,846.91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429,988,130.05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431,284,293.35</w:t>
            </w:r>
          </w:p>
        </w:tc>
      </w:tr>
    </w:tbl>
    <w:p>
      <w:pPr>
        <w:spacing w:lineRule="exact" w:line="1"/>
        <w:rPr>
          <w:sz w:val="2"/>
          <w:szCs w:val="2"/>
        </w:rPr>
      </w:pPr>
      <w:r>
        <w:br w:type="page"/>
      </w:r>
    </w:p>
    <w:tbl>
      <w:tblPr>
        <w:tblOverlap w:val="never"/>
        <w:jc w:val="center"/>
        <w:tblLayout w:type="fixed"/>
      </w:tblPr>
      <w:tblGrid>
        <w:gridCol w:w="2942"/>
        <w:gridCol w:w="1502"/>
        <w:gridCol w:w="1526"/>
        <w:gridCol w:w="1546"/>
        <w:gridCol w:w="1589"/>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金融工具类别</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2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期信用损失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整个存续期预期</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信用损失（未发</w:t>
            </w:r>
          </w:p>
          <w:p>
            <w:pPr>
              <w:pStyle w:val="Style2"/>
              <w:keepNext w:val="0"/>
              <w:keepLines w:val="0"/>
              <w:widowControl w:val="0"/>
              <w:shd w:val="clear" w:color="auto" w:fill="auto"/>
              <w:bidi w:val="0"/>
              <w:spacing w:before="0" w:after="200" w:line="240" w:lineRule="auto"/>
              <w:ind w:left="0" w:right="0" w:firstLine="220"/>
              <w:jc w:val="left"/>
              <w:rPr>
                <w:sz w:val="17"/>
                <w:szCs w:val="17"/>
              </w:rPr>
            </w:pPr>
            <w:r>
              <w:rPr>
                <w:color w:val="000000"/>
                <w:spacing w:val="0"/>
                <w:w w:val="100"/>
                <w:position w:val="0"/>
                <w:sz w:val="17"/>
                <w:szCs w:val="17"/>
              </w:rPr>
              <w:t>生信用减值）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整个存续期预期</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信用损失（已发</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生信用减值）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20" w:firstLine="0"/>
              <w:jc w:val="right"/>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595,634.02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107,810,408.43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108,406,042.45</w:t>
            </w:r>
          </w:p>
        </w:tc>
      </w:tr>
      <w:tr>
        <w:trPr>
          <w:trHeight w:val="8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长期应收款及应收保理款减值准</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1,526,125.31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35,829,600.92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37,355,726.23</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其他债权投资减值准备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100,541,669.02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100,541,669.02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其他资产信用减值准备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3,902,740.46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3,902,740.46</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4,992,019.95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7,802,821.77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717,851,883.60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730,646,725.32</w:t>
            </w:r>
          </w:p>
        </w:tc>
      </w:tr>
    </w:tbl>
    <w:p>
      <w:pPr>
        <w:widowControl w:val="0"/>
        <w:spacing w:after="519" w:line="1" w:lineRule="exact"/>
      </w:pPr>
    </w:p>
    <w:p>
      <w:pPr>
        <w:pStyle w:val="Style21"/>
        <w:keepNext/>
        <w:keepLines/>
        <w:widowControl w:val="0"/>
        <w:shd w:val="clear" w:color="auto" w:fill="auto"/>
        <w:bidi w:val="0"/>
        <w:spacing w:before="0" w:after="140" w:line="240" w:lineRule="auto"/>
        <w:ind w:left="0" w:right="0" w:firstLine="0"/>
        <w:jc w:val="left"/>
      </w:pPr>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短期借款</w:t>
      </w:r>
      <w:bookmarkEnd w:id="1598"/>
      <w:bookmarkEnd w:id="1599"/>
      <w:bookmarkEnd w:id="1600"/>
    </w:p>
    <w:p>
      <w:pPr>
        <w:pStyle w:val="Style30"/>
        <w:keepNext/>
        <w:keepLines/>
        <w:widowControl w:val="0"/>
        <w:shd w:val="clear" w:color="auto" w:fill="auto"/>
        <w:tabs>
          <w:tab w:pos="1262" w:val="left"/>
        </w:tabs>
        <w:bidi w:val="0"/>
        <w:spacing w:before="0" w:after="400" w:line="240" w:lineRule="auto"/>
        <w:ind w:left="0" w:right="0" w:firstLine="72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w:t>
        <w:tab/>
        <w:t>短期借款分类</w:t>
      </w:r>
      <w:bookmarkEnd w:id="1601"/>
      <w:bookmarkEnd w:id="1602"/>
      <w:bookmarkEnd w:id="1603"/>
    </w:p>
    <w:tbl>
      <w:tblPr>
        <w:tblOverlap w:val="never"/>
        <w:jc w:val="center"/>
        <w:tblLayout w:type="fixed"/>
      </w:tblPr>
      <w:tblGrid>
        <w:gridCol w:w="2702"/>
        <w:gridCol w:w="3350"/>
        <w:gridCol w:w="3053"/>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240,457,420.85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150,301,500.01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质押借款（注）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126,902,678.32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132,686,222.23</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367,360,099.17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282,987,722.24</w:t>
            </w:r>
          </w:p>
        </w:tc>
      </w:tr>
    </w:tbl>
    <w:p>
      <w:pPr>
        <w:widowControl w:val="0"/>
        <w:spacing w:after="139" w:line="1" w:lineRule="exact"/>
      </w:pPr>
    </w:p>
    <w:p>
      <w:pPr>
        <w:pStyle w:val="Style12"/>
        <w:keepNext w:val="0"/>
        <w:keepLines w:val="0"/>
        <w:widowControl w:val="0"/>
        <w:shd w:val="clear" w:color="auto" w:fill="auto"/>
        <w:bidi w:val="0"/>
        <w:spacing w:before="0" w:after="280" w:line="240" w:lineRule="auto"/>
        <w:ind w:left="1280" w:right="0" w:firstLine="0"/>
        <w:jc w:val="left"/>
        <w:sectPr>
          <w:footnotePr>
            <w:pos w:val="pageBottom"/>
            <w:numFmt w:val="decimal"/>
            <w:numRestart w:val="continuous"/>
          </w:footnotePr>
          <w:pgSz w:w="11900" w:h="16840"/>
          <w:pgMar w:top="1420" w:right="727" w:bottom="1525" w:left="1367" w:header="0" w:footer="3" w:gutter="0"/>
          <w:cols w:space="720"/>
          <w:noEndnote/>
          <w:rtlGutter w:val="0"/>
          <w:docGrid w:linePitch="360"/>
        </w:sectPr>
      </w:pPr>
      <w:r>
        <w:rPr>
          <w:color w:val="000000"/>
          <w:spacing w:val="0"/>
          <w:w w:val="100"/>
          <w:position w:val="0"/>
        </w:rPr>
        <w:t>注：短期借款质押情况详见附注十二、（一）</w:t>
      </w:r>
      <w:r>
        <w:rPr>
          <w:rFonts w:ascii="Times New Roman" w:eastAsia="Times New Roman" w:hAnsi="Times New Roman" w:cs="Times New Roman"/>
          <w:color w:val="000000"/>
          <w:spacing w:val="0"/>
          <w:w w:val="100"/>
          <w:position w:val="0"/>
        </w:rPr>
        <w:t>1</w:t>
      </w:r>
      <w:r>
        <w:rPr>
          <w:color w:val="000000"/>
          <w:spacing w:val="0"/>
          <w:w w:val="100"/>
          <w:position w:val="0"/>
        </w:rPr>
        <w:t>、借款质押情况。</w:t>
      </w:r>
    </w:p>
    <w:p>
      <w:pPr>
        <w:pStyle w:val="Style21"/>
        <w:keepNext/>
        <w:keepLines/>
        <w:widowControl w:val="0"/>
        <w:shd w:val="clear" w:color="auto" w:fill="auto"/>
        <w:bidi w:val="0"/>
        <w:spacing w:before="0" w:after="420" w:line="240" w:lineRule="auto"/>
        <w:ind w:left="0" w:right="0" w:firstLine="0"/>
        <w:jc w:val="left"/>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应付短期融资款</w:t>
      </w:r>
      <w:bookmarkEnd w:id="1604"/>
      <w:bookmarkEnd w:id="1605"/>
      <w:bookmarkEnd w:id="1606"/>
    </w:p>
    <w:tbl>
      <w:tblPr>
        <w:tblOverlap w:val="never"/>
        <w:jc w:val="center"/>
        <w:tblLayout w:type="fixed"/>
      </w:tblPr>
      <w:tblGrid>
        <w:gridCol w:w="1474"/>
        <w:gridCol w:w="1397"/>
        <w:gridCol w:w="1906"/>
        <w:gridCol w:w="1238"/>
        <w:gridCol w:w="1392"/>
        <w:gridCol w:w="1358"/>
        <w:gridCol w:w="1200"/>
        <w:gridCol w:w="1406"/>
        <w:gridCol w:w="1296"/>
        <w:gridCol w:w="1445"/>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起息日期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短期收益凭证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2021/7/13-2021/12/24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天</w:t>
            </w:r>
            <w:r>
              <w:rPr>
                <w:rFonts w:ascii="Times New Roman" w:eastAsia="Times New Roman" w:hAnsi="Times New Roman" w:cs="Times New Roman"/>
                <w:color w:val="000000"/>
                <w:spacing w:val="0"/>
                <w:w w:val="100"/>
                <w:position w:val="0"/>
                <w:sz w:val="18"/>
                <w:szCs w:val="18"/>
              </w:rPr>
              <w:t>-182</w:t>
            </w:r>
            <w:r>
              <w:rPr>
                <w:color w:val="000000"/>
                <w:spacing w:val="0"/>
                <w:w w:val="100"/>
                <w:position w:val="0"/>
                <w:sz w:val="17"/>
                <w:szCs w:val="17"/>
              </w:rPr>
              <w:t>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639,819,550.00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50,429,050.00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589,390,500.00</w:t>
            </w: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639,819,550.00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50,429,050.00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589,390,500.00</w:t>
            </w:r>
          </w:p>
        </w:tc>
      </w:tr>
    </w:tbl>
    <w:p>
      <w:pPr>
        <w:sectPr>
          <w:footnotePr>
            <w:pos w:val="pageBottom"/>
            <w:numFmt w:val="decimal"/>
            <w:numRestart w:val="continuous"/>
          </w:footnotePr>
          <w:pgSz w:w="16840" w:h="11900" w:orient="landscape"/>
          <w:pgMar w:top="1554" w:right="1026" w:bottom="1554" w:left="1112" w:header="0" w:footer="3" w:gutter="0"/>
          <w:cols w:space="720"/>
          <w:noEndnote/>
          <w:rtlGutter w:val="0"/>
          <w:docGrid w:linePitch="360"/>
        </w:sectPr>
      </w:pPr>
    </w:p>
    <w:p>
      <w:pPr>
        <w:pStyle w:val="Style21"/>
        <w:keepNext/>
        <w:keepLines/>
        <w:widowControl w:val="0"/>
        <w:shd w:val="clear" w:color="auto" w:fill="auto"/>
        <w:bidi w:val="0"/>
        <w:spacing w:before="120" w:after="420" w:line="240" w:lineRule="auto"/>
        <w:ind w:left="0" w:right="0" w:firstLine="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拆入资金</w:t>
      </w:r>
      <w:bookmarkEnd w:id="1607"/>
      <w:bookmarkEnd w:id="1608"/>
      <w:bookmarkEnd w:id="1609"/>
    </w:p>
    <w:tbl>
      <w:tblPr>
        <w:tblOverlap w:val="never"/>
        <w:jc w:val="center"/>
        <w:tblLayout w:type="fixed"/>
      </w:tblPr>
      <w:tblGrid>
        <w:gridCol w:w="4397"/>
        <w:gridCol w:w="2342"/>
        <w:gridCol w:w="2366"/>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转融通融入款项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同业拆入款项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900,216,250.00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900,216,250.00</w:t>
            </w:r>
          </w:p>
        </w:tc>
      </w:tr>
    </w:tbl>
    <w:p>
      <w:pPr>
        <w:widowControl w:val="0"/>
        <w:spacing w:after="519" w:line="1" w:lineRule="exact"/>
      </w:pPr>
    </w:p>
    <w:p>
      <w:pPr>
        <w:pStyle w:val="Style12"/>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其中：转融通拆入资产按剩余期限分类</w:t>
      </w:r>
    </w:p>
    <w:tbl>
      <w:tblPr>
        <w:tblOverlap w:val="never"/>
        <w:jc w:val="center"/>
        <w:tblLayout w:type="fixed"/>
      </w:tblPr>
      <w:tblGrid>
        <w:gridCol w:w="1896"/>
        <w:gridCol w:w="1790"/>
        <w:gridCol w:w="1805"/>
        <w:gridCol w:w="1786"/>
        <w:gridCol w:w="1829"/>
      </w:tblGrid>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剩余期限</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利率区间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利率区间</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90,420,000.00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600,280,000.00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690,700,000.00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交易性金融负债</w:t>
      </w:r>
      <w:bookmarkEnd w:id="1610"/>
      <w:bookmarkEnd w:id="1611"/>
      <w:bookmarkEnd w:id="1612"/>
    </w:p>
    <w:tbl>
      <w:tblPr>
        <w:tblOverlap w:val="never"/>
        <w:jc w:val="center"/>
        <w:tblLayout w:type="fixed"/>
      </w:tblPr>
      <w:tblGrid>
        <w:gridCol w:w="1056"/>
        <w:gridCol w:w="1382"/>
        <w:gridCol w:w="1272"/>
        <w:gridCol w:w="1382"/>
        <w:gridCol w:w="1368"/>
        <w:gridCol w:w="1416"/>
        <w:gridCol w:w="1565"/>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类别</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00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分类为以公允</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价值计量且其</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变动计入当期</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损益的金融负</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指定为以公</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允价值计量</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且其变动计</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入当期损益</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分类为以公允</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价值计量且其</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变动计入当期</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损益的金融负</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指定为以公允</w:t>
            </w:r>
          </w:p>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价值计量且其</w:t>
            </w:r>
          </w:p>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变动计入当期</w:t>
            </w:r>
          </w:p>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损益的金融负</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431,505,124.89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431,505,124.89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861,819,870.03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861,819,870.03</w:t>
            </w:r>
          </w:p>
        </w:tc>
      </w:tr>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结构化主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体其他份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69,838,408.16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69,838,408.16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201,303,296.64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201,303,296.64</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额持有人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投资份额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431,505,124.89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69,838,408.16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501,343,533.05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861,819,870.03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201,303,296.64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1,063,123,166.67</w:t>
            </w:r>
          </w:p>
        </w:tc>
      </w:tr>
    </w:tbl>
    <w:p>
      <w:pPr>
        <w:widowControl w:val="0"/>
        <w:spacing w:after="519" w:line="1" w:lineRule="exact"/>
      </w:pPr>
    </w:p>
    <w:p>
      <w:pPr>
        <w:pStyle w:val="Style21"/>
        <w:keepNext/>
        <w:keepLines/>
        <w:widowControl w:val="0"/>
        <w:shd w:val="clear" w:color="auto" w:fill="auto"/>
        <w:bidi w:val="0"/>
        <w:spacing w:before="0" w:after="160" w:line="240" w:lineRule="auto"/>
        <w:ind w:left="0" w:right="0" w:firstLine="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卖出回购金融资产款</w:t>
      </w:r>
      <w:bookmarkEnd w:id="1613"/>
      <w:bookmarkEnd w:id="1614"/>
      <w:bookmarkEnd w:id="1615"/>
    </w:p>
    <w:p>
      <w:pPr>
        <w:pStyle w:val="Style30"/>
        <w:keepNext/>
        <w:keepLines/>
        <w:widowControl w:val="0"/>
        <w:shd w:val="clear" w:color="auto" w:fill="auto"/>
        <w:tabs>
          <w:tab w:pos="1262" w:val="left"/>
        </w:tabs>
        <w:bidi w:val="0"/>
        <w:spacing w:before="0" w:after="460" w:line="240" w:lineRule="auto"/>
        <w:ind w:left="0" w:right="0" w:firstLine="72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1</w:t>
      </w:r>
      <w:r>
        <w:rPr>
          <w:color w:val="000000"/>
          <w:spacing w:val="0"/>
          <w:w w:val="100"/>
          <w:position w:val="0"/>
        </w:rPr>
        <w:t>、</w:t>
        <w:tab/>
        <w:t>按业务类别列示</w:t>
      </w:r>
      <w:bookmarkEnd w:id="1616"/>
      <w:bookmarkEnd w:id="1617"/>
      <w:bookmarkEnd w:id="1618"/>
      <w:r>
        <w:br w:type="page"/>
      </w:r>
    </w:p>
    <w:tbl>
      <w:tblPr>
        <w:tblOverlap w:val="never"/>
        <w:jc w:val="center"/>
        <w:tblLayout w:type="fixed"/>
      </w:tblPr>
      <w:tblGrid>
        <w:gridCol w:w="4118"/>
        <w:gridCol w:w="2477"/>
        <w:gridCol w:w="2510"/>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质押式卖出回购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9,196,546,324.45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7,998,486,354.64</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质押式报价回购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700,077,243.53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706,889,092.59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9,896,623,567.98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8,705,375,447.23</w:t>
            </w:r>
          </w:p>
        </w:tc>
      </w:tr>
      <w:tr>
        <w:trPr>
          <w:trHeight w:val="122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240" w:lineRule="auto"/>
              <w:ind w:left="0" w:right="0" w:firstLine="0"/>
              <w:jc w:val="left"/>
            </w:pPr>
            <w:bookmarkStart w:id="1619" w:name="bookmark161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按金融资产种类列示</w:t>
            </w:r>
            <w:bookmarkEnd w:id="1619"/>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9,896,623,567.98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8,705,375,447.23</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9,896,623,567.98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8,705,375,447.23</w:t>
            </w:r>
          </w:p>
        </w:tc>
      </w:tr>
      <w:tr>
        <w:trPr>
          <w:trHeight w:val="122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240" w:lineRule="auto"/>
              <w:ind w:left="0" w:right="0" w:firstLine="0"/>
              <w:jc w:val="left"/>
            </w:pPr>
            <w:bookmarkStart w:id="1620" w:name="bookmark162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按担保物金额列示</w:t>
            </w:r>
            <w:bookmarkEnd w:id="1620"/>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11,102,972,687.79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11,069,425,468.43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911,635,029.58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947,470,648.13</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12,014,607,717.37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12,016,896,116.56</w:t>
            </w:r>
          </w:p>
        </w:tc>
      </w:tr>
    </w:tbl>
    <w:p>
      <w:pPr>
        <w:widowControl w:val="0"/>
        <w:spacing w:after="519" w:line="1" w:lineRule="exact"/>
      </w:pPr>
    </w:p>
    <w:p>
      <w:pPr>
        <w:pStyle w:val="Style30"/>
        <w:keepNext/>
        <w:keepLines/>
        <w:widowControl w:val="0"/>
        <w:shd w:val="clear" w:color="auto" w:fill="auto"/>
        <w:tabs>
          <w:tab w:pos="1282" w:val="left"/>
        </w:tabs>
        <w:bidi w:val="0"/>
        <w:spacing w:before="0" w:after="420" w:line="240" w:lineRule="auto"/>
        <w:ind w:left="0" w:right="0" w:firstLine="72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shd w:val="clear" w:color="auto" w:fill="FFFFFF"/>
        </w:rPr>
        <w:t>4</w:t>
      </w:r>
      <w:bookmarkEnd w:id="1623"/>
      <w:r>
        <w:rPr>
          <w:color w:val="000000"/>
          <w:spacing w:val="0"/>
          <w:w w:val="100"/>
          <w:position w:val="0"/>
          <w:shd w:val="clear" w:color="auto" w:fill="FFFFFF"/>
        </w:rPr>
        <w:t>、</w:t>
      </w:r>
      <w:r>
        <w:rPr>
          <w:color w:val="000000"/>
          <w:spacing w:val="0"/>
          <w:w w:val="100"/>
          <w:position w:val="0"/>
        </w:rPr>
        <w:tab/>
        <w:t>报价回购融入资金按剩余期限分类</w:t>
      </w:r>
      <w:bookmarkEnd w:id="1621"/>
      <w:bookmarkEnd w:id="1622"/>
      <w:bookmarkEnd w:id="1624"/>
    </w:p>
    <w:tbl>
      <w:tblPr>
        <w:tblOverlap w:val="never"/>
        <w:jc w:val="center"/>
        <w:tblLayout w:type="fixed"/>
      </w:tblPr>
      <w:tblGrid>
        <w:gridCol w:w="2678"/>
        <w:gridCol w:w="1598"/>
        <w:gridCol w:w="1598"/>
        <w:gridCol w:w="1594"/>
        <w:gridCol w:w="1637"/>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剩余期限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利率区间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利率区间</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一个月内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583,909,950.65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2.00%-6.18%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658,612,511.28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2.70%-6.18%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一个月至三个月内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116,167292.88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48276,581.31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三个月至一年内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700,077,243.53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706,889,092.59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代理买卖证券款</w:t>
      </w:r>
      <w:bookmarkEnd w:id="1625"/>
      <w:bookmarkEnd w:id="1626"/>
      <w:bookmarkEnd w:id="1627"/>
    </w:p>
    <w:tbl>
      <w:tblPr>
        <w:tblOverlap w:val="never"/>
        <w:jc w:val="center"/>
        <w:tblLayout w:type="fixed"/>
      </w:tblPr>
      <w:tblGrid>
        <w:gridCol w:w="3365"/>
        <w:gridCol w:w="2846"/>
        <w:gridCol w:w="2894"/>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普通经纪业务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其中：个人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6,962,784,399.13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6,235,176,497.56</w:t>
            </w:r>
          </w:p>
        </w:tc>
      </w:tr>
    </w:tbl>
    <w:p>
      <w:pPr>
        <w:spacing w:lineRule="exact" w:line="1"/>
        <w:rPr>
          <w:sz w:val="2"/>
          <w:szCs w:val="2"/>
        </w:rPr>
      </w:pPr>
      <w:r>
        <w:br w:type="page"/>
      </w:r>
    </w:p>
    <w:tbl>
      <w:tblPr>
        <w:tblOverlap w:val="never"/>
        <w:jc w:val="center"/>
        <w:tblLayout w:type="fixed"/>
      </w:tblPr>
      <w:tblGrid>
        <w:gridCol w:w="3365"/>
        <w:gridCol w:w="2846"/>
        <w:gridCol w:w="2894"/>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1,026,905,464.97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1,194,371,627.02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7,989,689,864.10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7,429,548,124.58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其中：个人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610,660,086.49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541,605,608.70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143,088,732.62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49,173,951.80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753,748,819.11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590,779,560.50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8,743,438,683.21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8,020,327,685.08</w:t>
            </w:r>
          </w:p>
        </w:tc>
      </w:tr>
    </w:tbl>
    <w:p>
      <w:pPr>
        <w:widowControl w:val="0"/>
        <w:spacing w:after="519" w:line="1" w:lineRule="exact"/>
      </w:pPr>
    </w:p>
    <w:p>
      <w:pPr>
        <w:pStyle w:val="Style21"/>
        <w:keepNext/>
        <w:keepLines/>
        <w:widowControl w:val="0"/>
        <w:shd w:val="clear" w:color="auto" w:fill="auto"/>
        <w:bidi w:val="0"/>
        <w:spacing w:before="0" w:after="140" w:line="240" w:lineRule="auto"/>
        <w:ind w:left="0" w:right="0" w:firstLine="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应付职工薪酬</w:t>
      </w:r>
      <w:bookmarkEnd w:id="1628"/>
      <w:bookmarkEnd w:id="1629"/>
      <w:bookmarkEnd w:id="1630"/>
    </w:p>
    <w:p>
      <w:pPr>
        <w:pStyle w:val="Style30"/>
        <w:keepNext/>
        <w:keepLines/>
        <w:widowControl w:val="0"/>
        <w:shd w:val="clear" w:color="auto" w:fill="auto"/>
        <w:tabs>
          <w:tab w:pos="1265" w:val="left"/>
        </w:tabs>
        <w:bidi w:val="0"/>
        <w:spacing w:before="0" w:after="420" w:line="240" w:lineRule="auto"/>
        <w:ind w:left="0" w:right="0" w:firstLine="72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1</w:t>
      </w:r>
      <w:r>
        <w:rPr>
          <w:color w:val="000000"/>
          <w:spacing w:val="0"/>
          <w:w w:val="100"/>
          <w:position w:val="0"/>
        </w:rPr>
        <w:t>、</w:t>
        <w:tab/>
        <w:t>应付职工薪酬列示</w:t>
      </w:r>
      <w:bookmarkEnd w:id="1631"/>
      <w:bookmarkEnd w:id="1632"/>
      <w:bookmarkEnd w:id="1633"/>
    </w:p>
    <w:tbl>
      <w:tblPr>
        <w:tblOverlap w:val="never"/>
        <w:jc w:val="center"/>
        <w:tblLayout w:type="fixed"/>
      </w:tblPr>
      <w:tblGrid>
        <w:gridCol w:w="2472"/>
        <w:gridCol w:w="1589"/>
        <w:gridCol w:w="1704"/>
        <w:gridCol w:w="1704"/>
        <w:gridCol w:w="1637"/>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929,205,239.77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1,314,220,211.99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1,265,254,808.06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978,170,643.70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设定提存计划</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2,860,153.05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66,448,367.65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58271210.31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11,037,310.39</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932,065,392.82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1,380,668,579.64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1,323,526,018.37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989,207,954.09</w:t>
            </w:r>
          </w:p>
        </w:tc>
      </w:tr>
    </w:tbl>
    <w:p>
      <w:pPr>
        <w:widowControl w:val="0"/>
        <w:spacing w:after="519" w:line="1" w:lineRule="exact"/>
      </w:pPr>
    </w:p>
    <w:p>
      <w:pPr>
        <w:pStyle w:val="Style30"/>
        <w:keepNext/>
        <w:keepLines/>
        <w:widowControl w:val="0"/>
        <w:shd w:val="clear" w:color="auto" w:fill="auto"/>
        <w:tabs>
          <w:tab w:pos="1265" w:val="left"/>
        </w:tabs>
        <w:bidi w:val="0"/>
        <w:spacing w:before="0" w:after="0" w:line="240" w:lineRule="auto"/>
        <w:ind w:left="0" w:right="0" w:firstLine="72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2</w:t>
      </w:r>
      <w:r>
        <w:rPr>
          <w:color w:val="000000"/>
          <w:spacing w:val="0"/>
          <w:w w:val="100"/>
          <w:position w:val="0"/>
        </w:rPr>
        <w:t>、</w:t>
        <w:tab/>
        <w:t>短期薪酬列示</w:t>
      </w:r>
      <w:bookmarkEnd w:id="1634"/>
      <w:bookmarkEnd w:id="1635"/>
      <w:bookmarkEnd w:id="1636"/>
    </w:p>
    <w:tbl>
      <w:tblPr>
        <w:tblOverlap w:val="never"/>
        <w:jc w:val="center"/>
        <w:tblLayout w:type="fixed"/>
      </w:tblPr>
      <w:tblGrid>
        <w:gridCol w:w="2472"/>
        <w:gridCol w:w="1589"/>
        <w:gridCol w:w="1704"/>
        <w:gridCol w:w="1704"/>
        <w:gridCol w:w="1637"/>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）工资、奖金、津贴和补</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928,487,977.68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1,191,476,751.92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1,143,592,236.50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976,372,493.10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423,197.21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30,340,897.20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29,352,238.23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1,411,856.18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294,064.88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32,143,197.79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32,103,452.79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333,809.88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294,064.88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28,650,161.31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28,616,693.56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327,532.63</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541,536.93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535,259.68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6,277.25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1,728,955.91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1,728,955.91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其他保险费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1,222,543.64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1,222,543.64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51,774,855.87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51,722,371.33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52,484.54</w:t>
            </w:r>
          </w:p>
        </w:tc>
      </w:tr>
      <w:tr>
        <w:trPr>
          <w:trHeight w:val="82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）工会经费和职工教育经</w:t>
            </w:r>
          </w:p>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8,484,509.21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8,484,509.21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929,205,239.77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1,314,220,211.99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1,265,254,808.06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978,170,643.70</w:t>
            </w:r>
          </w:p>
        </w:tc>
      </w:tr>
    </w:tbl>
    <w:p>
      <w:pPr>
        <w:spacing w:lineRule="exact" w:line="1"/>
        <w:rPr>
          <w:sz w:val="2"/>
          <w:szCs w:val="2"/>
        </w:rPr>
      </w:pPr>
      <w:r>
        <w:br w:type="page"/>
      </w:r>
    </w:p>
    <w:p>
      <w:pPr>
        <w:pStyle w:val="Style30"/>
        <w:keepNext/>
        <w:keepLines/>
        <w:widowControl w:val="0"/>
        <w:shd w:val="clear" w:color="auto" w:fill="auto"/>
        <w:tabs>
          <w:tab w:pos="1267" w:val="left"/>
        </w:tabs>
        <w:bidi w:val="0"/>
        <w:spacing w:before="0" w:after="0" w:line="240" w:lineRule="auto"/>
        <w:ind w:left="0" w:right="0" w:firstLine="720"/>
        <w:jc w:val="left"/>
      </w:pPr>
      <w:bookmarkStart w:id="1637" w:name="bookmark1637"/>
      <w:bookmarkStart w:id="1638" w:name="bookmark1638"/>
      <w:bookmarkStart w:id="1639" w:name="bookmark1639"/>
      <w:bookmarkStart w:id="1640" w:name="bookmark1640"/>
      <w:r>
        <w:rPr>
          <w:rFonts w:ascii="Calibri" w:eastAsia="Calibri" w:hAnsi="Calibri" w:cs="Calibri"/>
          <w:color w:val="000000"/>
          <w:spacing w:val="0"/>
          <w:w w:val="100"/>
          <w:position w:val="0"/>
          <w:sz w:val="20"/>
          <w:szCs w:val="20"/>
        </w:rPr>
        <w:t>3</w:t>
      </w:r>
      <w:bookmarkEnd w:id="1639"/>
      <w:r>
        <w:rPr>
          <w:color w:val="000000"/>
          <w:spacing w:val="0"/>
          <w:w w:val="100"/>
          <w:position w:val="0"/>
        </w:rPr>
        <w:t>、</w:t>
        <w:tab/>
        <w:t>设定提存计划列示</w:t>
      </w:r>
      <w:bookmarkEnd w:id="1637"/>
      <w:bookmarkEnd w:id="1638"/>
      <w:bookmarkEnd w:id="1640"/>
    </w:p>
    <w:tbl>
      <w:tblPr>
        <w:tblOverlap w:val="never"/>
        <w:jc w:val="center"/>
        <w:tblLayout w:type="fixed"/>
      </w:tblPr>
      <w:tblGrid>
        <w:gridCol w:w="2688"/>
        <w:gridCol w:w="1598"/>
        <w:gridCol w:w="1589"/>
        <w:gridCol w:w="1594"/>
        <w:gridCol w:w="1637"/>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57,707,558.99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57,118,275.00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589,283.99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年金缴费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2,860,153.05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10,430,153.05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1,170,808.66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1,152,935.31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17,873.35</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2,860,153.05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66,448,367.65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58271210.31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11,037,310.39</w:t>
            </w:r>
          </w:p>
        </w:tc>
      </w:tr>
    </w:tbl>
    <w:p>
      <w:pPr>
        <w:widowControl w:val="0"/>
        <w:spacing w:after="519" w:line="1" w:lineRule="exact"/>
      </w:pPr>
    </w:p>
    <w:p>
      <w:pPr>
        <w:pStyle w:val="Style21"/>
        <w:keepNext/>
        <w:keepLines/>
        <w:widowControl w:val="0"/>
        <w:shd w:val="clear" w:color="auto" w:fill="auto"/>
        <w:bidi w:val="0"/>
        <w:spacing w:before="0" w:after="40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应交税费</w:t>
      </w:r>
      <w:bookmarkEnd w:id="1641"/>
      <w:bookmarkEnd w:id="1642"/>
      <w:bookmarkEnd w:id="1643"/>
    </w:p>
    <w:tbl>
      <w:tblPr>
        <w:tblOverlap w:val="never"/>
        <w:jc w:val="center"/>
        <w:tblLayout w:type="fixed"/>
      </w:tblPr>
      <w:tblGrid>
        <w:gridCol w:w="3014"/>
        <w:gridCol w:w="3038"/>
        <w:gridCol w:w="3053"/>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10,129,924.49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21,511,925.53</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城建税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655,086.96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1,107,329.78</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64,702,154.64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83,552,207.65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代扣代缴个人所得税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10,824,492.06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11,327,122.35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280,751.24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474,570.51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187,167.72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316,220.23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276,149.91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230,335.34</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6,440,264.02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1,335,083.64</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93,495,991.04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119,854,795.03</w:t>
            </w:r>
          </w:p>
        </w:tc>
      </w:tr>
    </w:tbl>
    <w:p>
      <w:pPr>
        <w:widowControl w:val="0"/>
        <w:spacing w:after="519" w:line="1" w:lineRule="exact"/>
      </w:pPr>
    </w:p>
    <w:p>
      <w:pPr>
        <w:pStyle w:val="Style12"/>
        <w:keepNext w:val="0"/>
        <w:keepLines w:val="0"/>
        <w:widowControl w:val="0"/>
        <w:shd w:val="clear" w:color="auto" w:fill="auto"/>
        <w:bidi w:val="0"/>
        <w:spacing w:before="0" w:after="400" w:line="240" w:lineRule="auto"/>
        <w:ind w:left="0" w:right="0" w:firstLine="0"/>
        <w:jc w:val="left"/>
      </w:pPr>
      <w:bookmarkStart w:id="1644" w:name="bookmark1644"/>
      <w:r>
        <w:rPr>
          <w:rFonts w:ascii="Times New Roman" w:eastAsia="Times New Roman" w:hAnsi="Times New Roman" w:cs="Times New Roman"/>
          <w:b/>
          <w:bCs/>
          <w:color w:val="000000"/>
          <w:spacing w:val="0"/>
          <w:w w:val="100"/>
          <w:position w:val="0"/>
        </w:rPr>
        <w:t>（</w:t>
      </w:r>
      <w:r>
        <w:rPr>
          <w:b/>
          <w:bCs/>
          <w:color w:val="000000"/>
          <w:spacing w:val="0"/>
          <w:w w:val="100"/>
          <w:position w:val="0"/>
        </w:rPr>
        <w:t>三十</w:t>
      </w:r>
      <w:r>
        <w:rPr>
          <w:b/>
          <w:bCs/>
          <w:color w:val="000000"/>
          <w:spacing w:val="0"/>
          <w:w w:val="100"/>
          <w:position w:val="0"/>
        </w:rPr>
        <w:t>）</w:t>
      </w:r>
      <w:r>
        <w:rPr>
          <w:b/>
          <w:bCs/>
          <w:color w:val="000000"/>
          <w:spacing w:val="0"/>
          <w:w w:val="100"/>
          <w:position w:val="0"/>
        </w:rPr>
        <w:t>应付款项</w:t>
      </w:r>
      <w:bookmarkEnd w:id="1644"/>
    </w:p>
    <w:tbl>
      <w:tblPr>
        <w:tblOverlap w:val="never"/>
        <w:jc w:val="center"/>
        <w:tblLayout w:type="fixed"/>
      </w:tblPr>
      <w:tblGrid>
        <w:gridCol w:w="4286"/>
        <w:gridCol w:w="2405"/>
        <w:gridCol w:w="2414"/>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应付承销费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907,128.89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889,354.00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应付清算款项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19,765,330.77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265,113,564.90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20,672,459.66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266,002,918.90</w:t>
            </w:r>
          </w:p>
        </w:tc>
      </w:tr>
    </w:tbl>
    <w:p>
      <w:pPr>
        <w:widowControl w:val="0"/>
        <w:spacing w:after="519" w:line="1" w:lineRule="exact"/>
      </w:pPr>
    </w:p>
    <w:p>
      <w:pPr>
        <w:pStyle w:val="Style21"/>
        <w:keepNext/>
        <w:keepLines/>
        <w:widowControl w:val="0"/>
        <w:shd w:val="clear" w:color="auto" w:fill="auto"/>
        <w:bidi w:val="0"/>
        <w:spacing w:before="0" w:after="400" w:line="240" w:lineRule="auto"/>
        <w:ind w:left="0" w:right="0" w:firstLine="0"/>
        <w:jc w:val="left"/>
      </w:pPr>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w:t>
      </w:r>
      <w:r>
        <w:rPr>
          <w:color w:val="000000"/>
          <w:spacing w:val="0"/>
          <w:w w:val="100"/>
          <w:position w:val="0"/>
        </w:rPr>
        <w:t>三十一</w:t>
      </w:r>
      <w:r>
        <w:rPr>
          <w:color w:val="000000"/>
          <w:spacing w:val="0"/>
          <w:w w:val="100"/>
          <w:position w:val="0"/>
        </w:rPr>
        <w:t>）</w:t>
      </w:r>
      <w:r>
        <w:rPr>
          <w:color w:val="000000"/>
          <w:spacing w:val="0"/>
          <w:w w:val="100"/>
          <w:position w:val="0"/>
        </w:rPr>
        <w:t>合同负债</w:t>
      </w:r>
      <w:bookmarkEnd w:id="1645"/>
      <w:bookmarkEnd w:id="1646"/>
      <w:bookmarkEnd w:id="1647"/>
    </w:p>
    <w:tbl>
      <w:tblPr>
        <w:tblOverlap w:val="never"/>
        <w:jc w:val="center"/>
        <w:tblLayout w:type="fixed"/>
      </w:tblPr>
      <w:tblGrid>
        <w:gridCol w:w="4022"/>
        <w:gridCol w:w="2549"/>
        <w:gridCol w:w="2534"/>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预收业务款项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22,196,013.01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18,948,409.07</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22,196,013.01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18,948,409.07</w:t>
            </w:r>
          </w:p>
        </w:tc>
      </w:tr>
    </w:tbl>
    <w:p>
      <w:pPr>
        <w:spacing w:lineRule="exact" w:line="1"/>
        <w:rPr>
          <w:sz w:val="2"/>
          <w:szCs w:val="2"/>
        </w:rPr>
      </w:pPr>
      <w:r>
        <w:br w:type="page"/>
      </w:r>
    </w:p>
    <w:p>
      <w:pPr>
        <w:pStyle w:val="Style21"/>
        <w:keepNext/>
        <w:keepLines/>
        <w:widowControl w:val="0"/>
        <w:shd w:val="clear" w:color="auto" w:fill="auto"/>
        <w:bidi w:val="0"/>
        <w:spacing w:before="0" w:after="420" w:line="240" w:lineRule="auto"/>
        <w:ind w:left="0" w:right="0" w:firstLine="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长期借款</w:t>
      </w:r>
      <w:bookmarkEnd w:id="1648"/>
      <w:bookmarkEnd w:id="1649"/>
      <w:bookmarkEnd w:id="1650"/>
    </w:p>
    <w:tbl>
      <w:tblPr>
        <w:tblOverlap w:val="never"/>
        <w:jc w:val="center"/>
        <w:tblLayout w:type="fixed"/>
      </w:tblPr>
      <w:tblGrid>
        <w:gridCol w:w="2942"/>
        <w:gridCol w:w="2078"/>
        <w:gridCol w:w="2064"/>
        <w:gridCol w:w="2021"/>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利率区间</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968,374,439.61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733,305,311.38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4.25%-8.50%</w:t>
            </w: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968,374,439.61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733,305,311.38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2"/>
        <w:keepNext w:val="0"/>
        <w:keepLines w:val="0"/>
        <w:widowControl w:val="0"/>
        <w:shd w:val="clear" w:color="auto" w:fill="auto"/>
        <w:bidi w:val="0"/>
        <w:spacing w:before="0" w:after="280" w:line="240" w:lineRule="auto"/>
        <w:ind w:left="0" w:right="0" w:firstLine="720"/>
        <w:jc w:val="left"/>
        <w:sectPr>
          <w:footnotePr>
            <w:pos w:val="pageBottom"/>
            <w:numFmt w:val="decimal"/>
            <w:numRestart w:val="continuous"/>
          </w:footnotePr>
          <w:pgSz w:w="11900" w:h="16840"/>
          <w:pgMar w:top="1390" w:right="816" w:bottom="1534" w:left="1075" w:header="0" w:footer="3" w:gutter="0"/>
          <w:cols w:space="720"/>
          <w:noEndnote/>
          <w:rtlGutter w:val="0"/>
          <w:docGrid w:linePitch="360"/>
        </w:sectPr>
      </w:pPr>
      <w:r>
        <w:rPr>
          <w:color w:val="000000"/>
          <w:spacing w:val="0"/>
          <w:w w:val="100"/>
          <w:position w:val="0"/>
        </w:rPr>
        <w:t>注：长期借款质押情况详见附注十二、（一）</w:t>
      </w:r>
      <w:r>
        <w:rPr>
          <w:rFonts w:ascii="Times New Roman" w:eastAsia="Times New Roman" w:hAnsi="Times New Roman" w:cs="Times New Roman"/>
          <w:color w:val="000000"/>
          <w:spacing w:val="0"/>
          <w:w w:val="100"/>
          <w:position w:val="0"/>
        </w:rPr>
        <w:t>1</w:t>
      </w:r>
      <w:r>
        <w:rPr>
          <w:color w:val="000000"/>
          <w:spacing w:val="0"/>
          <w:w w:val="100"/>
          <w:position w:val="0"/>
        </w:rPr>
        <w:t>、借款质押情况。</w:t>
      </w:r>
    </w:p>
    <w:p>
      <w:pPr>
        <w:pStyle w:val="Style21"/>
        <w:keepNext/>
        <w:keepLines/>
        <w:widowControl w:val="0"/>
        <w:shd w:val="clear" w:color="auto" w:fill="auto"/>
        <w:bidi w:val="0"/>
        <w:spacing w:before="0" w:after="420" w:line="240" w:lineRule="auto"/>
        <w:ind w:left="0" w:right="0" w:firstLine="0"/>
        <w:jc w:val="left"/>
      </w:pPr>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应付债券</w:t>
      </w:r>
      <w:bookmarkEnd w:id="1651"/>
      <w:bookmarkEnd w:id="1652"/>
      <w:bookmarkEnd w:id="1653"/>
    </w:p>
    <w:tbl>
      <w:tblPr>
        <w:tblOverlap w:val="never"/>
        <w:jc w:val="center"/>
        <w:tblLayout w:type="fixed"/>
      </w:tblPr>
      <w:tblGrid>
        <w:gridCol w:w="2381"/>
        <w:gridCol w:w="744"/>
        <w:gridCol w:w="1368"/>
        <w:gridCol w:w="1368"/>
        <w:gridCol w:w="1536"/>
        <w:gridCol w:w="1272"/>
        <w:gridCol w:w="1541"/>
        <w:gridCol w:w="1546"/>
        <w:gridCol w:w="1541"/>
        <w:gridCol w:w="1574"/>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起息日期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债券期限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413" w:lineRule="exact"/>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年次级债（第一期）</w:t>
            </w:r>
            <w:r>
              <w:rPr>
                <w:color w:val="000000"/>
                <w:spacing w:val="0"/>
                <w:w w:val="100"/>
                <w:position w:val="0"/>
                <w:sz w:val="17"/>
                <w:szCs w:val="17"/>
              </w:rPr>
              <w:t>...</w:t>
            </w:r>
          </w:p>
          <w:p>
            <w:pPr>
              <w:pStyle w:val="Style2"/>
              <w:keepNext w:val="0"/>
              <w:keepLines w:val="0"/>
              <w:widowControl w:val="0"/>
              <w:shd w:val="clear" w:color="auto" w:fill="auto"/>
              <w:bidi w:val="0"/>
              <w:spacing w:before="0" w:after="0" w:line="413" w:lineRule="exact"/>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年公司债（第二期）</w:t>
            </w:r>
            <w:r>
              <w:rPr>
                <w:color w:val="000000"/>
                <w:spacing w:val="0"/>
                <w:w w:val="100"/>
                <w:position w:val="0"/>
                <w:sz w:val="17"/>
                <w:szCs w:val="17"/>
              </w:rPr>
              <w:t>....</w:t>
            </w:r>
          </w:p>
          <w:p>
            <w:pPr>
              <w:pStyle w:val="Style2"/>
              <w:keepNext w:val="0"/>
              <w:keepLines w:val="0"/>
              <w:widowControl w:val="0"/>
              <w:shd w:val="clear" w:color="auto" w:fill="auto"/>
              <w:bidi w:val="0"/>
              <w:spacing w:before="0" w:after="0" w:line="413" w:lineRule="exact"/>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年次级债（第一期）</w:t>
            </w:r>
            <w:r>
              <w:rPr>
                <w:color w:val="000000"/>
                <w:spacing w:val="0"/>
                <w:w w:val="100"/>
                <w:position w:val="0"/>
                <w:sz w:val="17"/>
                <w:szCs w:val="17"/>
              </w:rPr>
              <w:t>......</w:t>
            </w:r>
          </w:p>
          <w:p>
            <w:pPr>
              <w:pStyle w:val="Style2"/>
              <w:keepNext w:val="0"/>
              <w:keepLines w:val="0"/>
              <w:widowControl w:val="0"/>
              <w:shd w:val="clear" w:color="auto" w:fill="auto"/>
              <w:bidi w:val="0"/>
              <w:spacing w:before="0" w:after="0" w:line="413" w:lineRule="exact"/>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年次级债（第一期）</w:t>
            </w:r>
            <w:r>
              <w:rPr>
                <w:color w:val="000000"/>
                <w:spacing w:val="0"/>
                <w:w w:val="100"/>
                <w:position w:val="0"/>
                <w:sz w:val="17"/>
                <w:szCs w:val="17"/>
              </w:rPr>
              <w:t>....</w:t>
            </w:r>
          </w:p>
          <w:p>
            <w:pPr>
              <w:pStyle w:val="Style2"/>
              <w:keepNext w:val="0"/>
              <w:keepLines w:val="0"/>
              <w:widowControl w:val="0"/>
              <w:shd w:val="clear" w:color="auto" w:fill="auto"/>
              <w:bidi w:val="0"/>
              <w:spacing w:before="0" w:after="0" w:line="413"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年公司债（第一期）品 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2016/9/26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1,009,653,946.87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27246,053.13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1,036,900,000.00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802,517,461.77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27,082,538.23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829,600,000.00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613,725,686.23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34,802264.15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34,800,000.00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613,727,950.38</w:t>
            </w:r>
          </w:p>
        </w:tc>
      </w:tr>
      <w:tr>
        <w:trPr>
          <w:trHeight w:val="408"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618,604,534.51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20,395,465.49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639,000,000.00</w:t>
            </w:r>
          </w:p>
        </w:tc>
        <w:tc>
          <w:tcPr>
            <w:tcBorders>
              <w:top w:val="single" w:sz="4"/>
              <w:left w:val="single" w:sz="4"/>
            </w:tcBorders>
            <w:shd w:val="clear" w:color="auto" w:fill="FFFFFF"/>
            <w:vAlign w:val="top"/>
          </w:tcPr>
          <w:p>
            <w:pPr>
              <w:widowControl w:val="0"/>
              <w:rPr>
                <w:sz w:val="10"/>
                <w:szCs w:val="10"/>
              </w:rPr>
            </w:pPr>
          </w:p>
        </w:tc>
      </w:tr>
      <w:tr>
        <w:trPr>
          <w:trHeight w:val="821"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212,094,273.04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12,486,553.42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212,080,826.46</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年次级债（第一期）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510,616,474.54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27,501,886.79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510,618,361.33</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年次级债（第一期）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2020/3/19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831,436,960.45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831,436,960.45</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年公司债（第一期）品</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1,011,315,106.89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1,011,315,106.89</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年公司债（第一期）品</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505,889,375.17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505,889,375.17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年次级债（第一期）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503,553,366.95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503,553,366.95</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4,598,649,337.41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2,210,272,610.22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2,620,300,000.00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4,188,621,947.63</w:t>
            </w:r>
          </w:p>
        </w:tc>
      </w:tr>
    </w:tbl>
    <w:p>
      <w:pPr>
        <w:sectPr>
          <w:footnotePr>
            <w:pos w:val="pageBottom"/>
            <w:numFmt w:val="decimal"/>
            <w:numRestart w:val="continuous"/>
          </w:footnotePr>
          <w:pgSz w:w="16840" w:h="11900" w:orient="landscape"/>
          <w:pgMar w:top="1554" w:right="882" w:bottom="1554" w:left="1088" w:header="0" w:footer="3" w:gutter="0"/>
          <w:cols w:space="720"/>
          <w:noEndnote/>
          <w:rtlGutter w:val="0"/>
          <w:docGrid w:linePitch="360"/>
        </w:sectPr>
      </w:pPr>
    </w:p>
    <w:p>
      <w:pPr>
        <w:pStyle w:val="Style21"/>
        <w:keepNext/>
        <w:keepLines/>
        <w:widowControl w:val="0"/>
        <w:shd w:val="clear" w:color="auto" w:fill="auto"/>
        <w:bidi w:val="0"/>
        <w:spacing w:before="180" w:after="420" w:line="240" w:lineRule="auto"/>
        <w:ind w:left="0" w:right="0" w:hanging="58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租赁负债</w:t>
      </w:r>
      <w:bookmarkEnd w:id="1654"/>
      <w:bookmarkEnd w:id="1655"/>
      <w:bookmarkEnd w:id="1656"/>
    </w:p>
    <w:tbl>
      <w:tblPr>
        <w:tblOverlap w:val="never"/>
        <w:jc w:val="center"/>
        <w:tblLayout w:type="fixed"/>
      </w:tblPr>
      <w:tblGrid>
        <w:gridCol w:w="3614"/>
        <w:gridCol w:w="2726"/>
        <w:gridCol w:w="2765"/>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应付租赁款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212,077,899.72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243,403,131.29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减：未确认融资费用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14,660,619.92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19,657,434.62</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197,417,279.80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223,745,696.67</w:t>
            </w: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hanging="580"/>
        <w:jc w:val="left"/>
      </w:pPr>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递延收益</w:t>
      </w:r>
      <w:bookmarkEnd w:id="1657"/>
      <w:bookmarkEnd w:id="1658"/>
      <w:bookmarkEnd w:id="1659"/>
    </w:p>
    <w:tbl>
      <w:tblPr>
        <w:tblOverlap w:val="never"/>
        <w:jc w:val="center"/>
        <w:tblLayout w:type="fixed"/>
      </w:tblPr>
      <w:tblGrid>
        <w:gridCol w:w="1872"/>
        <w:gridCol w:w="1454"/>
        <w:gridCol w:w="1430"/>
        <w:gridCol w:w="1430"/>
        <w:gridCol w:w="1450"/>
        <w:gridCol w:w="1469"/>
      </w:tblGrid>
      <w:tr>
        <w:trPr>
          <w:trHeight w:val="42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260"/>
              <w:jc w:val="left"/>
              <w:rPr>
                <w:sz w:val="17"/>
                <w:szCs w:val="17"/>
              </w:rPr>
            </w:pPr>
            <w:r>
              <w:rPr>
                <w:color w:val="000000"/>
                <w:spacing w:val="0"/>
                <w:w w:val="100"/>
                <w:position w:val="0"/>
                <w:sz w:val="17"/>
                <w:szCs w:val="17"/>
              </w:rPr>
              <w:t>...</w:t>
            </w:r>
            <w:r>
              <w:rPr>
                <w:color w:val="000000"/>
                <w:spacing w:val="0"/>
                <w:w w:val="100"/>
                <w:position w:val="0"/>
                <w:sz w:val="17"/>
                <w:szCs w:val="17"/>
              </w:rPr>
              <w:t>形成原因</w:t>
            </w:r>
            <w:r>
              <w:rPr>
                <w:color w:val="000000"/>
                <w:spacing w:val="0"/>
                <w:w w:val="100"/>
                <w:position w:val="0"/>
                <w:sz w:val="17"/>
                <w:szCs w:val="17"/>
              </w:rPr>
              <w:t>................</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投行大厦项目</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建设奖励金</w:t>
            </w:r>
          </w:p>
        </w:tc>
      </w:tr>
      <w:tr>
        <w:trPr>
          <w:trHeight w:val="81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58,971,428.68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2,057,142.84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56,914285.84</w:t>
            </w:r>
          </w:p>
        </w:tc>
        <w:tc>
          <w:tcPr>
            <w:vMerge/>
            <w:tcBorders>
              <w:left w:val="single" w:sz="4"/>
            </w:tcBorders>
            <w:shd w:val="clear" w:color="auto" w:fill="FFFFFF"/>
            <w:vAlign w:val="bottom"/>
          </w:tcPr>
          <w:p>
            <w:pP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58,971,461.17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2,057,175.33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56,914285.84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1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涉及政府补助的项目</w:t>
      </w:r>
    </w:p>
    <w:tbl>
      <w:tblPr>
        <w:tblOverlap w:val="never"/>
        <w:jc w:val="center"/>
        <w:tblLayout w:type="fixed"/>
      </w:tblPr>
      <w:tblGrid>
        <w:gridCol w:w="1622"/>
        <w:gridCol w:w="1454"/>
        <w:gridCol w:w="1210"/>
        <w:gridCol w:w="1349"/>
        <w:gridCol w:w="624"/>
        <w:gridCol w:w="1306"/>
        <w:gridCol w:w="1531"/>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本期新增补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助金额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本期计入当期</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损益金额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20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收益相关</w:t>
            </w:r>
          </w:p>
        </w:tc>
      </w:tr>
      <w:tr>
        <w:trPr>
          <w:trHeight w:val="8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投行大厦项目建</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设奖励金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58,971,428.68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2,057,142.84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56,914,285.84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58,971,428.68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2,057,142.84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56,914,285.84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hanging="58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w:t>
      </w:r>
      <w:r>
        <w:rPr>
          <w:color w:val="000000"/>
          <w:spacing w:val="0"/>
          <w:w w:val="100"/>
          <w:position w:val="0"/>
        </w:rPr>
        <w:t>三十六</w:t>
      </w:r>
      <w:r>
        <w:rPr>
          <w:color w:val="000000"/>
          <w:spacing w:val="0"/>
          <w:w w:val="100"/>
          <w:position w:val="0"/>
        </w:rPr>
        <w:t>）</w:t>
      </w:r>
      <w:r>
        <w:rPr>
          <w:color w:val="000000"/>
          <w:spacing w:val="0"/>
          <w:w w:val="100"/>
          <w:position w:val="0"/>
        </w:rPr>
        <w:t>其他负债</w:t>
      </w:r>
      <w:bookmarkEnd w:id="1660"/>
      <w:bookmarkEnd w:id="1661"/>
      <w:bookmarkEnd w:id="1662"/>
    </w:p>
    <w:tbl>
      <w:tblPr>
        <w:tblOverlap w:val="never"/>
        <w:jc w:val="center"/>
        <w:tblLayout w:type="fixed"/>
      </w:tblPr>
      <w:tblGrid>
        <w:gridCol w:w="3341"/>
        <w:gridCol w:w="2712"/>
        <w:gridCol w:w="3053"/>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760,108,243.38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413,222,587.53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58,634,262.80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787,132,243.38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471,856,850.33</w:t>
            </w:r>
          </w:p>
        </w:tc>
      </w:tr>
    </w:tbl>
    <w:p>
      <w:pPr>
        <w:widowControl w:val="0"/>
        <w:spacing w:after="139" w:line="1" w:lineRule="exact"/>
      </w:pPr>
    </w:p>
    <w:p>
      <w:pPr>
        <w:pStyle w:val="Style30"/>
        <w:keepNext/>
        <w:keepLines/>
        <w:widowControl w:val="0"/>
        <w:shd w:val="clear" w:color="auto" w:fill="auto"/>
        <w:bidi w:val="0"/>
        <w:spacing w:before="0" w:after="14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 其他应付款</w:t>
      </w:r>
      <w:bookmarkEnd w:id="1663"/>
      <w:bookmarkEnd w:id="1664"/>
      <w:bookmarkEnd w:id="1665"/>
    </w:p>
    <w:p>
      <w:pPr>
        <w:pStyle w:val="Style1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p>
    <w:tbl>
      <w:tblPr>
        <w:tblOverlap w:val="never"/>
        <w:jc w:val="center"/>
        <w:tblLayout w:type="fixed"/>
      </w:tblPr>
      <w:tblGrid>
        <w:gridCol w:w="3926"/>
        <w:gridCol w:w="2453"/>
        <w:gridCol w:w="2726"/>
      </w:tblGrid>
      <w:tr>
        <w:trPr>
          <w:trHeight w:val="42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应付证券投资者保护基金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21,160,086.13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6,688,764.68</w:t>
            </w:r>
          </w:p>
        </w:tc>
      </w:tr>
    </w:tbl>
    <w:p>
      <w:pPr>
        <w:spacing w:lineRule="exact" w:line="1"/>
        <w:rPr>
          <w:sz w:val="2"/>
          <w:szCs w:val="2"/>
        </w:rPr>
      </w:pPr>
      <w:r>
        <w:br w:type="page"/>
      </w:r>
    </w:p>
    <w:tbl>
      <w:tblPr>
        <w:tblOverlap w:val="never"/>
        <w:jc w:val="center"/>
        <w:tblLayout w:type="fixed"/>
      </w:tblPr>
      <w:tblGrid>
        <w:gridCol w:w="3926"/>
        <w:gridCol w:w="2453"/>
        <w:gridCol w:w="2726"/>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租赁业务押金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6,263,972.27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8,111,269.42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期货风险准备金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6,745,511.14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6,140,034.72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应付客户维护费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53,348,857.04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19,150,434.40</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资管产品增值税及附加税金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262,422,094.79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140,329,172.65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少数股东借款（注）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160,000,419.77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160,045,326.03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250,167,302.24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72,757,585.63</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760,108,243.38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413,222,587.53</w:t>
            </w:r>
          </w:p>
        </w:tc>
      </w:tr>
    </w:tbl>
    <w:p>
      <w:pPr>
        <w:pStyle w:val="Style98"/>
        <w:keepNext w:val="0"/>
        <w:keepLines w:val="0"/>
        <w:widowControl w:val="0"/>
        <w:shd w:val="clear" w:color="auto" w:fill="auto"/>
        <w:bidi w:val="0"/>
        <w:spacing w:before="0" w:after="520" w:line="399" w:lineRule="exact"/>
        <w:ind w:left="520" w:right="0" w:firstLine="0"/>
        <w:jc w:val="both"/>
      </w:pPr>
      <w:r>
        <w:rPr>
          <w:color w:val="000000"/>
          <w:spacing w:val="0"/>
          <w:w w:val="100"/>
          <w:position w:val="0"/>
        </w:rPr>
        <w:t>注:公司控股子公司创金合信基金管理有限公司于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月与其控股股东第一创业证券股份有限公司及少 数股东深圳市金合信投资合伙企业（有限合伙）、深圳市金合中投资合伙企业（有限合伙）、深圳市金合华投 资合伙企业（有限合伙）、深圳市金合振投资合伙企业（有限合伙）签订借款协议，借款金额分别为</w:t>
      </w:r>
      <w:r>
        <w:rPr>
          <w:rFonts w:ascii="Times New Roman" w:eastAsia="Times New Roman" w:hAnsi="Times New Roman" w:cs="Times New Roman"/>
          <w:color w:val="000000"/>
          <w:spacing w:val="0"/>
          <w:w w:val="100"/>
          <w:position w:val="0"/>
          <w:sz w:val="18"/>
          <w:szCs w:val="18"/>
        </w:rPr>
        <w:t xml:space="preserve">160,000,000.00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43,450,000.00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29,550,000.00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44,100,000.00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42,900,000.00 </w:t>
      </w:r>
      <w:r>
        <w:rPr>
          <w:color w:val="000000"/>
          <w:spacing w:val="0"/>
          <w:w w:val="100"/>
          <w:position w:val="0"/>
        </w:rPr>
        <w:t xml:space="preserve">元，借款期限均为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年，首年借款 利率均为年化</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（税前利率，一年按照</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天计算）。截至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日，公司控股子公司创金合信 基金管理有限公司对少数股东合计的借款本息余额为</w:t>
      </w:r>
      <w:r>
        <w:rPr>
          <w:rFonts w:ascii="Times New Roman" w:eastAsia="Times New Roman" w:hAnsi="Times New Roman" w:cs="Times New Roman"/>
          <w:color w:val="000000"/>
          <w:spacing w:val="0"/>
          <w:w w:val="100"/>
          <w:position w:val="0"/>
          <w:sz w:val="18"/>
          <w:szCs w:val="18"/>
        </w:rPr>
        <w:t>160,000,419.77</w:t>
      </w:r>
      <w:r>
        <w:rPr>
          <w:color w:val="000000"/>
          <w:spacing w:val="0"/>
          <w:w w:val="100"/>
          <w:position w:val="0"/>
        </w:rPr>
        <w:t>元。</w:t>
      </w:r>
    </w:p>
    <w:p>
      <w:pPr>
        <w:pStyle w:val="Style12"/>
        <w:keepNext w:val="0"/>
        <w:keepLines w:val="0"/>
        <w:widowControl w:val="0"/>
        <w:shd w:val="clear" w:color="auto" w:fill="auto"/>
        <w:bidi w:val="0"/>
        <w:spacing w:before="0" w:after="400" w:line="240" w:lineRule="auto"/>
        <w:ind w:left="5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）期末其他应付款中无应付持本公司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）表决权股份的股东款项。</w:t>
      </w:r>
    </w:p>
    <w:p>
      <w:pPr>
        <w:pStyle w:val="Style12"/>
        <w:keepNext w:val="0"/>
        <w:keepLines w:val="0"/>
        <w:widowControl w:val="0"/>
        <w:shd w:val="clear" w:color="auto" w:fill="auto"/>
        <w:bidi w:val="0"/>
        <w:spacing w:before="0" w:after="520" w:line="403" w:lineRule="exact"/>
        <w:ind w:left="520" w:right="0" w:firstLine="0"/>
        <w:jc w:val="both"/>
      </w:pPr>
      <w:bookmarkStart w:id="1666" w:name="bookmark1666"/>
      <w:r>
        <w:rPr>
          <w:color w:val="000000"/>
          <w:spacing w:val="0"/>
          <w:w w:val="100"/>
          <w:position w:val="0"/>
        </w:rPr>
        <w:t>（</w:t>
      </w:r>
      <w:bookmarkEnd w:id="1666"/>
      <w:r>
        <w:rPr>
          <w:rFonts w:ascii="Times New Roman" w:eastAsia="Times New Roman" w:hAnsi="Times New Roman" w:cs="Times New Roman"/>
          <w:color w:val="000000"/>
          <w:spacing w:val="0"/>
          <w:w w:val="100"/>
          <w:position w:val="0"/>
        </w:rPr>
        <w:t>3</w:t>
      </w:r>
      <w:r>
        <w:rPr>
          <w:color w:val="000000"/>
          <w:spacing w:val="0"/>
          <w:w w:val="100"/>
          <w:position w:val="0"/>
        </w:rPr>
        <w:t>）公司股指期货业务、国债期货业务和</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日以后开展的利率互换业务采用每日 无负债结算，期末，将衍生金融资产</w:t>
      </w:r>
      <w:r>
        <w:rPr>
          <w:rFonts w:ascii="Times New Roman" w:eastAsia="Times New Roman" w:hAnsi="Times New Roman" w:cs="Times New Roman"/>
          <w:color w:val="000000"/>
          <w:spacing w:val="0"/>
          <w:w w:val="100"/>
          <w:position w:val="0"/>
        </w:rPr>
        <w:t>-</w:t>
      </w:r>
      <w:r>
        <w:rPr>
          <w:color w:val="000000"/>
          <w:spacing w:val="0"/>
          <w:w w:val="100"/>
          <w:position w:val="0"/>
        </w:rPr>
        <w:t>股指期货（国债期货、利率互换）和其他应付款</w:t>
      </w:r>
      <w:r>
        <w:rPr>
          <w:rFonts w:ascii="Times New Roman" w:eastAsia="Times New Roman" w:hAnsi="Times New Roman" w:cs="Times New Roman"/>
          <w:color w:val="000000"/>
          <w:spacing w:val="0"/>
          <w:w w:val="100"/>
          <w:position w:val="0"/>
        </w:rPr>
        <w:t>-</w:t>
      </w:r>
      <w:r>
        <w:rPr>
          <w:color w:val="000000"/>
          <w:spacing w:val="0"/>
          <w:w w:val="100"/>
          <w:position w:val="0"/>
        </w:rPr>
        <w:t>股指期 货（国债期货、利率互换）暂收暂付款抵销后以净额在资产负债表中列示，详见附注五（四）。</w:t>
      </w:r>
    </w:p>
    <w:tbl>
      <w:tblPr>
        <w:tblOverlap w:val="never"/>
        <w:jc w:val="center"/>
        <w:tblLayout w:type="fixed"/>
      </w:tblPr>
      <w:tblGrid>
        <w:gridCol w:w="3470"/>
        <w:gridCol w:w="2798"/>
        <w:gridCol w:w="2837"/>
      </w:tblGrid>
      <w:tr>
        <w:trPr>
          <w:trHeight w:val="293"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562" w:val="left"/>
              </w:tabs>
              <w:bidi w:val="0"/>
              <w:spacing w:before="0" w:after="0" w:line="240" w:lineRule="auto"/>
              <w:ind w:left="0" w:right="0" w:firstLine="0"/>
              <w:jc w:val="left"/>
            </w:pPr>
            <w:bookmarkStart w:id="1667" w:name="bookmark166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长期应付款</w:t>
            </w:r>
            <w:bookmarkEnd w:id="1667"/>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应付售后回租融资款项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28,764,973.91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应付保理融资款项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27,024,000.00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29,869288.89</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27,024,000.00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58,634 262.80</w:t>
            </w:r>
          </w:p>
        </w:tc>
      </w:tr>
    </w:tbl>
    <w:p>
      <w:pPr>
        <w:widowControl w:val="0"/>
        <w:spacing w:after="519" w:line="1" w:lineRule="exact"/>
      </w:pPr>
    </w:p>
    <w:p>
      <w:pPr>
        <w:pStyle w:val="Style12"/>
        <w:keepNext w:val="0"/>
        <w:keepLines w:val="0"/>
        <w:widowControl w:val="0"/>
        <w:shd w:val="clear" w:color="auto" w:fill="auto"/>
        <w:bidi w:val="0"/>
        <w:spacing w:before="0" w:after="400" w:line="240" w:lineRule="auto"/>
        <w:ind w:left="0" w:right="0" w:hanging="260"/>
        <w:jc w:val="both"/>
      </w:pPr>
      <w:bookmarkStart w:id="1668" w:name="bookmark1668"/>
      <w:r>
        <w:rPr>
          <w:rFonts w:ascii="Times New Roman" w:eastAsia="Times New Roman" w:hAnsi="Times New Roman" w:cs="Times New Roman"/>
          <w:b/>
          <w:bCs/>
          <w:color w:val="000000"/>
          <w:spacing w:val="0"/>
          <w:w w:val="100"/>
          <w:position w:val="0"/>
        </w:rPr>
        <w:t>（</w:t>
      </w:r>
      <w:r>
        <w:rPr>
          <w:b/>
          <w:bCs/>
          <w:color w:val="000000"/>
          <w:spacing w:val="0"/>
          <w:w w:val="100"/>
          <w:position w:val="0"/>
        </w:rPr>
        <w:t>三十七</w:t>
      </w:r>
      <w:r>
        <w:rPr>
          <w:b/>
          <w:bCs/>
          <w:color w:val="000000"/>
          <w:spacing w:val="0"/>
          <w:w w:val="100"/>
          <w:position w:val="0"/>
        </w:rPr>
        <w:t>）</w:t>
      </w:r>
      <w:r>
        <w:rPr>
          <w:b/>
          <w:bCs/>
          <w:color w:val="000000"/>
          <w:spacing w:val="0"/>
          <w:w w:val="100"/>
          <w:position w:val="0"/>
        </w:rPr>
        <w:t>股本</w:t>
      </w:r>
      <w:bookmarkEnd w:id="1668"/>
    </w:p>
    <w:tbl>
      <w:tblPr>
        <w:tblOverlap w:val="never"/>
        <w:jc w:val="center"/>
        <w:tblLayout w:type="fixed"/>
      </w:tblPr>
      <w:tblGrid>
        <w:gridCol w:w="1046"/>
        <w:gridCol w:w="1512"/>
        <w:gridCol w:w="1022"/>
        <w:gridCol w:w="826"/>
        <w:gridCol w:w="1286"/>
        <w:gridCol w:w="926"/>
        <w:gridCol w:w="826"/>
        <w:gridCol w:w="1637"/>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4,202,400,000.00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4,202,400,000.00</w:t>
            </w:r>
          </w:p>
        </w:tc>
      </w:tr>
    </w:tbl>
    <w:p>
      <w:pPr>
        <w:widowControl w:val="0"/>
        <w:spacing w:after="519" w:line="1" w:lineRule="exact"/>
      </w:pPr>
    </w:p>
    <w:p>
      <w:pPr>
        <w:pStyle w:val="Style21"/>
        <w:keepNext/>
        <w:keepLines/>
        <w:widowControl w:val="0"/>
        <w:shd w:val="clear" w:color="auto" w:fill="auto"/>
        <w:bidi w:val="0"/>
        <w:spacing w:before="0" w:after="520" w:line="240" w:lineRule="auto"/>
        <w:ind w:left="0" w:right="0" w:hanging="580"/>
        <w:jc w:val="both"/>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资本公积</w:t>
      </w:r>
      <w:bookmarkEnd w:id="1669"/>
      <w:bookmarkEnd w:id="1670"/>
      <w:bookmarkEnd w:id="1671"/>
      <w:r>
        <w:br w:type="page"/>
      </w:r>
    </w:p>
    <w:tbl>
      <w:tblPr>
        <w:tblOverlap w:val="never"/>
        <w:jc w:val="center"/>
        <w:tblLayout w:type="fixed"/>
      </w:tblPr>
      <w:tblGrid>
        <w:gridCol w:w="2405"/>
        <w:gridCol w:w="1709"/>
        <w:gridCol w:w="1608"/>
        <w:gridCol w:w="1574"/>
        <w:gridCol w:w="1685"/>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资本溢价（或股本溢价）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6,056,243,120.66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6,056,243,120.66</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10,868,966.21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736,794.59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10,132,171.62</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6,067,112,086.87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736,794.59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6,066,375292.28</w:t>
            </w:r>
          </w:p>
        </w:tc>
      </w:tr>
    </w:tbl>
    <w:p>
      <w:pPr>
        <w:sectPr>
          <w:footnotePr>
            <w:pos w:val="pageBottom"/>
            <w:numFmt w:val="decimal"/>
            <w:numRestart w:val="continuous"/>
          </w:footnotePr>
          <w:pgSz w:w="11900" w:h="16840"/>
          <w:pgMar w:top="1405" w:right="1096" w:bottom="1529" w:left="1699" w:header="0" w:footer="3" w:gutter="0"/>
          <w:cols w:space="720"/>
          <w:noEndnote/>
          <w:rtlGutter w:val="0"/>
          <w:docGrid w:linePitch="360"/>
        </w:sectPr>
      </w:pPr>
    </w:p>
    <w:p>
      <w:pPr>
        <w:pStyle w:val="Style21"/>
        <w:keepNext/>
        <w:keepLines/>
        <w:widowControl w:val="0"/>
        <w:shd w:val="clear" w:color="auto" w:fill="auto"/>
        <w:bidi w:val="0"/>
        <w:spacing w:before="0" w:after="420" w:line="240" w:lineRule="auto"/>
        <w:ind w:left="0" w:right="0" w:firstLine="14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w:t>
      </w:r>
      <w:r>
        <w:rPr>
          <w:color w:val="000000"/>
          <w:spacing w:val="0"/>
          <w:w w:val="100"/>
          <w:position w:val="0"/>
        </w:rPr>
        <w:t>三十九</w:t>
      </w:r>
      <w:r>
        <w:rPr>
          <w:color w:val="000000"/>
          <w:spacing w:val="0"/>
          <w:w w:val="100"/>
          <w:position w:val="0"/>
        </w:rPr>
        <w:t>）</w:t>
      </w:r>
      <w:r>
        <w:rPr>
          <w:color w:val="000000"/>
          <w:spacing w:val="0"/>
          <w:w w:val="100"/>
          <w:position w:val="0"/>
        </w:rPr>
        <w:t>其他综合收益</w:t>
      </w:r>
      <w:bookmarkEnd w:id="1672"/>
      <w:bookmarkEnd w:id="1673"/>
      <w:bookmarkEnd w:id="1674"/>
    </w:p>
    <w:tbl>
      <w:tblPr>
        <w:tblOverlap w:val="never"/>
        <w:jc w:val="center"/>
        <w:tblLayout w:type="fixed"/>
      </w:tblPr>
      <w:tblGrid>
        <w:gridCol w:w="1896"/>
        <w:gridCol w:w="1046"/>
        <w:gridCol w:w="1512"/>
        <w:gridCol w:w="1368"/>
        <w:gridCol w:w="1886"/>
        <w:gridCol w:w="2054"/>
        <w:gridCol w:w="1416"/>
        <w:gridCol w:w="1488"/>
        <w:gridCol w:w="1094"/>
        <w:gridCol w:w="1488"/>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期初余额</w:t>
            </w:r>
          </w:p>
        </w:tc>
        <w:tc>
          <w:tcPr>
            <w:gridSpan w:val="7"/>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120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本期所得税前发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减：所得税费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减：前期计入其他综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合收益当期转入损益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减：前期计入其他综合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收益当期转入留存收益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7"/>
                <w:szCs w:val="17"/>
              </w:rPr>
            </w:pPr>
            <w:r>
              <w:rPr>
                <w:color w:val="000000"/>
                <w:spacing w:val="0"/>
                <w:w w:val="100"/>
                <w:position w:val="0"/>
                <w:sz w:val="17"/>
                <w:szCs w:val="17"/>
              </w:rPr>
              <w:t>税后归属于母公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税后归属</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于少数股</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东</w:t>
            </w:r>
          </w:p>
        </w:tc>
        <w:tc>
          <w:tcPr>
            <w:vMerge/>
            <w:tcBorders>
              <w:left w:val="single" w:sz="4"/>
            </w:tcBorders>
            <w:shd w:val="clear" w:color="auto" w:fill="FFFFFF"/>
            <w:vAlign w:val="center"/>
          </w:tcPr>
          <w:p>
            <w:pP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一、不能重分类进损</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-15,816,000.00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-11,862,000.00</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其中：其他权益工具</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-15,816,000.00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-11,862,000.00</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二、将重分类进损益</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618,733.76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-95,6822 18.39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-22,548,445.88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-73,133,772.51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-73,130,398.65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-72,511,664.89</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其中：权益法下可转</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618,733.76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-5,488,434.87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-5,488,434.87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-5,485,061.01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-4,866,327.25</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700"/>
              <w:jc w:val="left"/>
              <w:rPr>
                <w:sz w:val="17"/>
                <w:szCs w:val="17"/>
              </w:rPr>
            </w:pPr>
            <w:r>
              <w:rPr>
                <w:color w:val="000000"/>
                <w:spacing w:val="0"/>
                <w:w w:val="100"/>
                <w:position w:val="0"/>
                <w:sz w:val="17"/>
                <w:szCs w:val="17"/>
              </w:rPr>
              <w:t>其他债权投资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-190,735,452.54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-47,683,863.14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-143,051,589.40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-143,051,589.40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-143,051,589.40</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700"/>
              <w:jc w:val="left"/>
              <w:rPr>
                <w:sz w:val="17"/>
                <w:szCs w:val="17"/>
              </w:rPr>
            </w:pPr>
            <w:r>
              <w:rPr>
                <w:color w:val="000000"/>
                <w:spacing w:val="0"/>
                <w:w w:val="100"/>
                <w:position w:val="0"/>
                <w:sz w:val="17"/>
                <w:szCs w:val="17"/>
              </w:rPr>
              <w:t>其他债权投资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100,541,669.02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25,135,417.26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75,406,251.76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75,406,251.76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75,406251.76</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618,733.76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-111,498,218.39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-26,502,445.88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-84,995,772.51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-84,992,398.65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-3,373.86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-84,373,664.89</w:t>
            </w:r>
          </w:p>
        </w:tc>
      </w:tr>
    </w:tbl>
    <w:p>
      <w:pPr>
        <w:sectPr>
          <w:footnotePr>
            <w:pos w:val="pageBottom"/>
            <w:numFmt w:val="decimal"/>
            <w:numRestart w:val="continuous"/>
          </w:footnotePr>
          <w:pgSz w:w="16840" w:h="11900" w:orient="landscape"/>
          <w:pgMar w:top="1554" w:right="608" w:bottom="1554" w:left="982" w:header="0" w:footer="3" w:gutter="0"/>
          <w:cols w:space="720"/>
          <w:noEndnote/>
          <w:rtlGutter w:val="0"/>
          <w:docGrid w:linePitch="360"/>
        </w:sectPr>
      </w:pPr>
    </w:p>
    <w:p>
      <w:pPr>
        <w:pStyle w:val="Style12"/>
        <w:keepNext w:val="0"/>
        <w:keepLines w:val="0"/>
        <w:widowControl w:val="0"/>
        <w:shd w:val="clear" w:color="auto" w:fill="auto"/>
        <w:bidi w:val="0"/>
        <w:spacing w:before="120" w:after="400" w:line="240" w:lineRule="auto"/>
        <w:ind w:left="0" w:right="0" w:firstLine="0"/>
        <w:jc w:val="left"/>
      </w:pPr>
      <w:bookmarkStart w:id="1675" w:name="bookmark1675"/>
      <w:r>
        <w:rPr>
          <w:rFonts w:ascii="Times New Roman" w:eastAsia="Times New Roman" w:hAnsi="Times New Roman" w:cs="Times New Roman"/>
          <w:b/>
          <w:bCs/>
          <w:color w:val="000000"/>
          <w:spacing w:val="0"/>
          <w:w w:val="100"/>
          <w:position w:val="0"/>
        </w:rPr>
        <w:t>（</w:t>
      </w:r>
      <w:r>
        <w:rPr>
          <w:b/>
          <w:bCs/>
          <w:color w:val="000000"/>
          <w:spacing w:val="0"/>
          <w:w w:val="100"/>
          <w:position w:val="0"/>
        </w:rPr>
        <w:t>四十</w:t>
      </w:r>
      <w:r>
        <w:rPr>
          <w:b/>
          <w:bCs/>
          <w:color w:val="000000"/>
          <w:spacing w:val="0"/>
          <w:w w:val="100"/>
          <w:position w:val="0"/>
        </w:rPr>
        <w:t>）</w:t>
      </w:r>
      <w:r>
        <w:rPr>
          <w:b/>
          <w:bCs/>
          <w:color w:val="000000"/>
          <w:spacing w:val="0"/>
          <w:w w:val="100"/>
          <w:position w:val="0"/>
        </w:rPr>
        <w:t>盈余公积</w:t>
      </w:r>
      <w:bookmarkEnd w:id="1675"/>
    </w:p>
    <w:tbl>
      <w:tblPr>
        <w:tblOverlap w:val="never"/>
        <w:jc w:val="center"/>
        <w:tblLayout w:type="fixed"/>
      </w:tblPr>
      <w:tblGrid>
        <w:gridCol w:w="1728"/>
        <w:gridCol w:w="1838"/>
        <w:gridCol w:w="1824"/>
        <w:gridCol w:w="1838"/>
        <w:gridCol w:w="1877"/>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361,787,055.70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65,025,789.67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426,812,845.37</w:t>
            </w: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361,787,055.70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65,025,789.67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426,812,845.37</w:t>
            </w:r>
          </w:p>
        </w:tc>
      </w:tr>
    </w:tbl>
    <w:p>
      <w:pPr>
        <w:widowControl w:val="0"/>
        <w:spacing w:after="519" w:line="1" w:lineRule="exact"/>
      </w:pPr>
    </w:p>
    <w:p>
      <w:pPr>
        <w:pStyle w:val="Style21"/>
        <w:keepNext/>
        <w:keepLines/>
        <w:widowControl w:val="0"/>
        <w:shd w:val="clear" w:color="auto" w:fill="auto"/>
        <w:bidi w:val="0"/>
        <w:spacing w:before="0" w:after="400" w:line="240" w:lineRule="auto"/>
        <w:ind w:left="0" w:right="0" w:firstLine="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w:t>
      </w:r>
      <w:r>
        <w:rPr>
          <w:color w:val="000000"/>
          <w:spacing w:val="0"/>
          <w:w w:val="100"/>
          <w:position w:val="0"/>
        </w:rPr>
        <w:t>四十一</w:t>
      </w:r>
      <w:r>
        <w:rPr>
          <w:color w:val="000000"/>
          <w:spacing w:val="0"/>
          <w:w w:val="100"/>
          <w:position w:val="0"/>
        </w:rPr>
        <w:t>）</w:t>
      </w:r>
      <w:r>
        <w:rPr>
          <w:color w:val="000000"/>
          <w:spacing w:val="0"/>
          <w:w w:val="100"/>
          <w:position w:val="0"/>
        </w:rPr>
        <w:t>一般风险准备</w:t>
      </w:r>
      <w:bookmarkEnd w:id="1676"/>
      <w:bookmarkEnd w:id="1677"/>
      <w:bookmarkEnd w:id="1678"/>
    </w:p>
    <w:tbl>
      <w:tblPr>
        <w:tblOverlap w:val="never"/>
        <w:jc w:val="center"/>
        <w:tblLayout w:type="fixed"/>
      </w:tblPr>
      <w:tblGrid>
        <w:gridCol w:w="1824"/>
        <w:gridCol w:w="2045"/>
        <w:gridCol w:w="1862"/>
        <w:gridCol w:w="1296"/>
        <w:gridCol w:w="2078"/>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640,003,452.75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104,152,908.82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744,156,361.57</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交易风险准备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554,808,669.38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65,025,789.67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619,834,459.05</w:t>
            </w: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1,194,812,122.13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169,178,698.49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1,363,990,820.62</w:t>
            </w:r>
          </w:p>
        </w:tc>
      </w:tr>
    </w:tbl>
    <w:p>
      <w:pPr>
        <w:widowControl w:val="0"/>
        <w:spacing w:after="519" w:line="1" w:lineRule="exact"/>
      </w:pPr>
    </w:p>
    <w:p>
      <w:pPr>
        <w:pStyle w:val="Style21"/>
        <w:keepNext/>
        <w:keepLines/>
        <w:widowControl w:val="0"/>
        <w:shd w:val="clear" w:color="auto" w:fill="auto"/>
        <w:bidi w:val="0"/>
        <w:spacing w:before="0" w:after="400" w:line="240" w:lineRule="auto"/>
        <w:ind w:left="0" w:right="0" w:firstLine="0"/>
        <w:jc w:val="left"/>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w:t>
      </w:r>
      <w:r>
        <w:rPr>
          <w:color w:val="000000"/>
          <w:spacing w:val="0"/>
          <w:w w:val="100"/>
          <w:position w:val="0"/>
        </w:rPr>
        <w:t>四十二</w:t>
      </w:r>
      <w:r>
        <w:rPr>
          <w:color w:val="000000"/>
          <w:spacing w:val="0"/>
          <w:w w:val="100"/>
          <w:position w:val="0"/>
        </w:rPr>
        <w:t>）</w:t>
      </w:r>
      <w:r>
        <w:rPr>
          <w:color w:val="000000"/>
          <w:spacing w:val="0"/>
          <w:w w:val="100"/>
          <w:position w:val="0"/>
        </w:rPr>
        <w:t>未分配利润</w:t>
      </w:r>
      <w:bookmarkEnd w:id="1679"/>
      <w:bookmarkEnd w:id="1680"/>
      <w:bookmarkEnd w:id="1681"/>
    </w:p>
    <w:tbl>
      <w:tblPr>
        <w:tblOverlap w:val="never"/>
        <w:jc w:val="center"/>
        <w:tblLayout w:type="fixed"/>
      </w:tblPr>
      <w:tblGrid>
        <w:gridCol w:w="4454"/>
        <w:gridCol w:w="2309"/>
        <w:gridCol w:w="2342"/>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2,101,182274.74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1,615,471,013.73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2,101,182274.74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1,615,471,013.73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745,310,120.95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812,687,972.06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65,025,789.67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65,881,691.96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提取一般风险准备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169,178,698.49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173,535,019.09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168,096,000.00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87,560,000.00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2,444,191,907.53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2,101,182,274.74</w:t>
            </w:r>
          </w:p>
        </w:tc>
      </w:tr>
    </w:tbl>
    <w:p>
      <w:pPr>
        <w:widowControl w:val="0"/>
        <w:spacing w:after="519" w:line="1" w:lineRule="exact"/>
      </w:pPr>
    </w:p>
    <w:p>
      <w:pPr>
        <w:pStyle w:val="Style21"/>
        <w:keepNext/>
        <w:keepLines/>
        <w:widowControl w:val="0"/>
        <w:shd w:val="clear" w:color="auto" w:fill="auto"/>
        <w:bidi w:val="0"/>
        <w:spacing w:before="0" w:after="16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w:t>
      </w:r>
      <w:r>
        <w:rPr>
          <w:color w:val="000000"/>
          <w:spacing w:val="0"/>
          <w:w w:val="100"/>
          <w:position w:val="0"/>
        </w:rPr>
        <w:t>四十三</w:t>
      </w:r>
      <w:r>
        <w:rPr>
          <w:color w:val="000000"/>
          <w:spacing w:val="0"/>
          <w:w w:val="100"/>
          <w:position w:val="0"/>
        </w:rPr>
        <w:t>）</w:t>
      </w:r>
      <w:r>
        <w:rPr>
          <w:color w:val="000000"/>
          <w:spacing w:val="0"/>
          <w:w w:val="100"/>
          <w:position w:val="0"/>
        </w:rPr>
        <w:t>手续费及佣金收入</w:t>
      </w:r>
      <w:bookmarkEnd w:id="1682"/>
      <w:bookmarkEnd w:id="1683"/>
      <w:bookmarkEnd w:id="1684"/>
    </w:p>
    <w:p>
      <w:pPr>
        <w:pStyle w:val="Style30"/>
        <w:keepNext/>
        <w:keepLines/>
        <w:widowControl w:val="0"/>
        <w:shd w:val="clear" w:color="auto" w:fill="auto"/>
        <w:tabs>
          <w:tab w:pos="1262" w:val="left"/>
        </w:tabs>
        <w:bidi w:val="0"/>
        <w:spacing w:before="0" w:after="400" w:line="240" w:lineRule="auto"/>
        <w:ind w:left="0" w:right="0" w:firstLine="72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r>
        <w:rPr>
          <w:color w:val="000000"/>
          <w:spacing w:val="0"/>
          <w:w w:val="100"/>
          <w:position w:val="0"/>
        </w:rPr>
        <w:t>、</w:t>
        <w:tab/>
        <w:t>手续费及佣金净收入情况</w:t>
      </w:r>
      <w:bookmarkEnd w:id="1685"/>
      <w:bookmarkEnd w:id="1686"/>
      <w:bookmarkEnd w:id="1687"/>
    </w:p>
    <w:tbl>
      <w:tblPr>
        <w:tblOverlap w:val="never"/>
        <w:jc w:val="center"/>
        <w:tblLayout w:type="fixed"/>
      </w:tblPr>
      <w:tblGrid>
        <w:gridCol w:w="4982"/>
        <w:gridCol w:w="2126"/>
        <w:gridCol w:w="1997"/>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证券经纪业务净收入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463,097,102.15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410,569,468.02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——证券经纪业务收入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717,887,479.81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654,295,161.68</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其中：代理买卖证券业务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616,029,926.17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588,958,883.95</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交易单元席位租赁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73,693,314.51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46,939,177.08</w:t>
            </w:r>
          </w:p>
        </w:tc>
      </w:tr>
    </w:tbl>
    <w:p>
      <w:pPr>
        <w:spacing w:lineRule="exact" w:line="1"/>
        <w:rPr>
          <w:sz w:val="2"/>
          <w:szCs w:val="2"/>
        </w:rPr>
      </w:pPr>
      <w:r>
        <w:br w:type="page"/>
      </w:r>
    </w:p>
    <w:tbl>
      <w:tblPr>
        <w:tblOverlap w:val="never"/>
        <w:jc w:val="center"/>
        <w:tblLayout w:type="fixed"/>
      </w:tblPr>
      <w:tblGrid>
        <w:gridCol w:w="4982"/>
        <w:gridCol w:w="2126"/>
        <w:gridCol w:w="1997"/>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代销金融产品业务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28,164239.13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18,397,100.65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——证券经纪业务支出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254,790,377.66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243,725,693.66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其中：代理买卖证券业务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254,790,377.66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243,725,693.66</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期货经纪业务净收入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11,939,289.99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7,168,007.77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—期货经纪业务收入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12,401,709.41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7,412,871.87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—期货经纪业务支出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462,419.42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244,864.10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投资银行业务净收入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306,370,323.94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447,468,745.53</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—投资银行业务收入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341,709,191.56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455,359,920.72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其中：证券承销业务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316,284,251.98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410,926,431.26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证券保荐业务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10216,981.13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6,647,505.86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财务顾问业务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15207,958.45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37,785,983.60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—投资银行业务支出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35,338,867.62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7,891,175.19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其中：证券承销业务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35,338,867.62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7,891,175.19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财务顾问业务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资产管理业务净收入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920,269,764.84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687,409,143.56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—资产管理业务收入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920,580,581.33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690,801,536.64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—资产管理业务支出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310,816.49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3,392,393.08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投资咨询业务净收入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20,085,497.91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137,470,038.27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—投资咨询业务收入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20,085,497.91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137,470,038.27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—投资咨询业务支出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其他手续费及佣金净收入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68,084,566.29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78,880,096.11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—其他手续费及佣金收入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75,949,408.63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82,040,346.06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—其他手续费及佣金支出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7,864,842.34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3,160,249.95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1,789,846,545.12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1,768,965,499.26</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其中：手续费及佣金收入合计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2,088,613,868.65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2,027,379,875.24</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手续费及佣金支出合计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298,767,323.53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258,414,375.98</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其中：财务顾问业务净收入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15,207,958.45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37,785,983.60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并购重组财务顾问业务净收入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境内上市公司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716,981.13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15,566,037.73</w:t>
            </w:r>
          </w:p>
        </w:tc>
      </w:tr>
    </w:tbl>
    <w:p>
      <w:pPr>
        <w:spacing w:lineRule="exact" w:line="1"/>
        <w:rPr>
          <w:sz w:val="2"/>
          <w:szCs w:val="2"/>
        </w:rPr>
      </w:pPr>
      <w:r>
        <w:br w:type="page"/>
      </w:r>
    </w:p>
    <w:tbl>
      <w:tblPr>
        <w:tblOverlap w:val="never"/>
        <w:jc w:val="center"/>
        <w:tblLayout w:type="fixed"/>
      </w:tblPr>
      <w:tblGrid>
        <w:gridCol w:w="4982"/>
        <w:gridCol w:w="2126"/>
        <w:gridCol w:w="1997"/>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并购重组财务顾问业务净收入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1,807,547.17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330,188.68</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其他财务顾问业务净收入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12,683,430.15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21,889,757.19</w:t>
            </w:r>
          </w:p>
        </w:tc>
      </w:tr>
    </w:tbl>
    <w:p>
      <w:pPr>
        <w:widowControl w:val="0"/>
        <w:spacing w:after="499" w:line="1" w:lineRule="exact"/>
      </w:pPr>
    </w:p>
    <w:p>
      <w:pPr>
        <w:pStyle w:val="Style30"/>
        <w:keepNext/>
        <w:keepLines/>
        <w:widowControl w:val="0"/>
        <w:shd w:val="clear" w:color="auto" w:fill="auto"/>
        <w:bidi w:val="0"/>
        <w:spacing w:before="0" w:after="420" w:line="240" w:lineRule="auto"/>
        <w:ind w:left="0" w:right="0" w:firstLine="14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2</w:t>
      </w:r>
      <w:r>
        <w:rPr>
          <w:color w:val="000000"/>
          <w:spacing w:val="0"/>
          <w:w w:val="100"/>
          <w:position w:val="0"/>
        </w:rPr>
        <w:t>、 代理销售金融产品业务</w:t>
      </w:r>
      <w:bookmarkEnd w:id="1688"/>
      <w:bookmarkEnd w:id="1689"/>
      <w:bookmarkEnd w:id="1690"/>
    </w:p>
    <w:tbl>
      <w:tblPr>
        <w:tblOverlap w:val="never"/>
        <w:jc w:val="center"/>
        <w:tblLayout w:type="fixed"/>
      </w:tblPr>
      <w:tblGrid>
        <w:gridCol w:w="1742"/>
        <w:gridCol w:w="1838"/>
        <w:gridCol w:w="1824"/>
        <w:gridCol w:w="1824"/>
        <w:gridCol w:w="1877"/>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销售总金额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销售总金额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销售总收入</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 xml:space="preserve">398,642.50 </w:t>
            </w:r>
            <w:r>
              <w:rPr>
                <w:color w:val="000000"/>
                <w:spacing w:val="0"/>
                <w:w w:val="100"/>
                <w:position w:val="0"/>
                <w:sz w:val="17"/>
                <w:szCs w:val="17"/>
              </w:rPr>
              <w:t>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28,164 2 39.13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 xml:space="preserve">348,529.12 </w:t>
            </w:r>
            <w:r>
              <w:rPr>
                <w:color w:val="000000"/>
                <w:spacing w:val="0"/>
                <w:w w:val="100"/>
                <w:position w:val="0"/>
                <w:sz w:val="17"/>
                <w:szCs w:val="17"/>
              </w:rPr>
              <w:t>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18,397,100.65</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其他金融产品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Times New Roman" w:eastAsia="Times New Roman" w:hAnsi="Times New Roman" w:cs="Times New Roman"/>
                <w:color w:val="000000"/>
                <w:spacing w:val="0"/>
                <w:w w:val="100"/>
                <w:position w:val="0"/>
                <w:sz w:val="18"/>
                <w:szCs w:val="18"/>
              </w:rPr>
              <w:t xml:space="preserve">7,456.20 </w:t>
            </w:r>
            <w:r>
              <w:rPr>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 xml:space="preserve">117,586.45 </w:t>
            </w:r>
            <w:r>
              <w:rPr>
                <w:color w:val="000000"/>
                <w:spacing w:val="0"/>
                <w:w w:val="100"/>
                <w:position w:val="0"/>
                <w:sz w:val="17"/>
                <w:szCs w:val="17"/>
              </w:rPr>
              <w:t>万元</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28,164 2 39.13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18,397,100.65</w:t>
            </w:r>
          </w:p>
        </w:tc>
      </w:tr>
    </w:tbl>
    <w:p>
      <w:pPr>
        <w:widowControl w:val="0"/>
        <w:spacing w:after="499" w:line="1" w:lineRule="exact"/>
      </w:pPr>
    </w:p>
    <w:p>
      <w:pPr>
        <w:pStyle w:val="Style30"/>
        <w:keepNext/>
        <w:keepLines/>
        <w:widowControl w:val="0"/>
        <w:shd w:val="clear" w:color="auto" w:fill="auto"/>
        <w:tabs>
          <w:tab w:pos="687" w:val="left"/>
        </w:tabs>
        <w:bidi w:val="0"/>
        <w:spacing w:before="0" w:after="420" w:line="240" w:lineRule="auto"/>
        <w:ind w:left="0" w:right="0" w:firstLine="14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3</w:t>
      </w:r>
      <w:bookmarkEnd w:id="1693"/>
      <w:r>
        <w:rPr>
          <w:color w:val="000000"/>
          <w:spacing w:val="0"/>
          <w:w w:val="100"/>
          <w:position w:val="0"/>
        </w:rPr>
        <w:t>、</w:t>
        <w:tab/>
        <w:t>资产管理业务</w:t>
      </w:r>
      <w:bookmarkEnd w:id="1691"/>
      <w:bookmarkEnd w:id="1692"/>
      <w:bookmarkEnd w:id="1694"/>
    </w:p>
    <w:tbl>
      <w:tblPr>
        <w:tblOverlap w:val="never"/>
        <w:jc w:val="center"/>
        <w:tblLayout w:type="fixed"/>
      </w:tblPr>
      <w:tblGrid>
        <w:gridCol w:w="1958"/>
        <w:gridCol w:w="1709"/>
        <w:gridCol w:w="1886"/>
        <w:gridCol w:w="1762"/>
        <w:gridCol w:w="1819"/>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集合资产管理业务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单一资产管理业务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资产支持专项计划</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公募基金及特定客</w:t>
            </w:r>
          </w:p>
          <w:p>
            <w:pPr>
              <w:pStyle w:val="Style2"/>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户资产管理业务</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期末产品数量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期末客户数量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3,097,900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其中：个人客户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3,093,802</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机构客户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期初受托资金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6,275,879,102.42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61267,041,698.41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4,212,938,900.00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568,088,300,571.27</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其中：自有资金投入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171,994,190.56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407,995,538.84</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个人客户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2,400,481,382.00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2,500,768248.90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8,318,050,796.42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机构客户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3,703,403,529.86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58,766273,449.51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4,191,938,900.00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559,362,254,236.01</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期末受托资金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6,150,191,473.46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48221,454,611.08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3,919,000,000.00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810,561,451,694.53</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其中：自有资金投入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430,232,389.76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564,170,698.55</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个人客户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3,777,455,030.55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1,996,859,572.60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24,848,081,821.95</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机构客户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1,942,504,053.15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46224,595,038.48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3,919,000,000.00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785,149,199,174.03</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期末主要受托资产初</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5,270,701,492.69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55,615,890,349.61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3,918,445,000.00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904,639,260,741.74</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其中：股票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198,492,491.03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4,074,978,714.02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49,332,315,738.58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国债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17,001,700.00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3,650,623,583.19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7,138,061,383.83</w:t>
            </w: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其他债券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3,525,910,953.52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18,870253,709.94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751,828,221,849.02</w:t>
            </w:r>
          </w:p>
        </w:tc>
      </w:tr>
    </w:tbl>
    <w:p>
      <w:pPr>
        <w:spacing w:lineRule="exact" w:line="1"/>
        <w:rPr>
          <w:sz w:val="2"/>
          <w:szCs w:val="2"/>
        </w:rPr>
      </w:pPr>
      <w:r>
        <w:br w:type="page"/>
      </w:r>
    </w:p>
    <w:tbl>
      <w:tblPr>
        <w:tblOverlap w:val="never"/>
        <w:jc w:val="center"/>
        <w:tblLayout w:type="fixed"/>
      </w:tblPr>
      <w:tblGrid>
        <w:gridCol w:w="1958"/>
        <w:gridCol w:w="1709"/>
        <w:gridCol w:w="1886"/>
        <w:gridCol w:w="1762"/>
        <w:gridCol w:w="1819"/>
      </w:tblGrid>
      <w:tr>
        <w:trPr>
          <w:trHeight w:val="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集合资产管理业务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单一资产管理业务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资产支持专项计划</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公募基金及特定客</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户资产管理业务</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60,005,793.18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1,357,217,485.55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52,924,476,547.75</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1,469,290,554.96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27,662,816,856.91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3,918,445,000.00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43,416,185,222.56</w:t>
            </w:r>
          </w:p>
        </w:tc>
      </w:tr>
      <w:tr>
        <w:trPr>
          <w:trHeight w:val="84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当期资产管理业务净</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33,512,728.70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101,911,638.58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2,169,457.54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765,119,823.91</w:t>
            </w:r>
          </w:p>
        </w:tc>
      </w:tr>
    </w:tbl>
    <w:p>
      <w:pPr>
        <w:widowControl w:val="0"/>
        <w:spacing w:after="119" w:line="1" w:lineRule="exact"/>
      </w:pPr>
    </w:p>
    <w:p>
      <w:pPr>
        <w:pStyle w:val="Style12"/>
        <w:keepNext w:val="0"/>
        <w:keepLines w:val="0"/>
        <w:widowControl w:val="0"/>
        <w:shd w:val="clear" w:color="auto" w:fill="auto"/>
        <w:bidi w:val="0"/>
        <w:spacing w:before="0" w:after="540" w:line="240" w:lineRule="auto"/>
        <w:ind w:left="0" w:right="0" w:firstLine="700"/>
        <w:jc w:val="left"/>
      </w:pPr>
      <w:r>
        <w:rPr>
          <w:color w:val="000000"/>
          <w:spacing w:val="0"/>
          <w:w w:val="100"/>
          <w:position w:val="0"/>
        </w:rPr>
        <w:t>注：上表统计不包含有限合伙企业私募基金管理业务。</w:t>
      </w:r>
    </w:p>
    <w:p>
      <w:pPr>
        <w:pStyle w:val="Style21"/>
        <w:keepNext/>
        <w:keepLines/>
        <w:widowControl w:val="0"/>
        <w:shd w:val="clear" w:color="auto" w:fill="auto"/>
        <w:bidi w:val="0"/>
        <w:spacing w:before="0" w:after="420" w:line="240" w:lineRule="auto"/>
        <w:ind w:left="0" w:right="0" w:hanging="56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w:t>
      </w:r>
      <w:r>
        <w:rPr>
          <w:color w:val="000000"/>
          <w:spacing w:val="0"/>
          <w:w w:val="100"/>
          <w:position w:val="0"/>
        </w:rPr>
        <w:t>四十四</w:t>
      </w:r>
      <w:r>
        <w:rPr>
          <w:color w:val="000000"/>
          <w:spacing w:val="0"/>
          <w:w w:val="100"/>
          <w:position w:val="0"/>
        </w:rPr>
        <w:t>）</w:t>
      </w:r>
      <w:r>
        <w:rPr>
          <w:color w:val="000000"/>
          <w:spacing w:val="0"/>
          <w:w w:val="100"/>
          <w:position w:val="0"/>
        </w:rPr>
        <w:t>利息净收入</w:t>
      </w:r>
      <w:bookmarkEnd w:id="1695"/>
      <w:bookmarkEnd w:id="1696"/>
      <w:bookmarkEnd w:id="1697"/>
    </w:p>
    <w:tbl>
      <w:tblPr>
        <w:tblOverlap w:val="never"/>
        <w:jc w:val="center"/>
        <w:tblLayout w:type="fixed"/>
      </w:tblPr>
      <w:tblGrid>
        <w:gridCol w:w="4166"/>
        <w:gridCol w:w="2621"/>
        <w:gridCol w:w="2318"/>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831,767,262.29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745,202,108.54</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其中：货币资金及结算备付金利息收入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289,825,584.26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226,305,654.77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融出资金利息收入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413,493,582.60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309,613,886.84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买入返售金融资产利息收入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42,571,259.15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104,757,495.25</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其中：约定购回利息收入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股权质押回购利息收入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7,253,126.04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72,238,403.48</w:t>
            </w:r>
          </w:p>
        </w:tc>
      </w:tr>
      <w:tr>
        <w:trPr>
          <w:trHeight w:val="8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700"/>
              <w:jc w:val="left"/>
              <w:rPr>
                <w:sz w:val="17"/>
                <w:szCs w:val="17"/>
              </w:rPr>
            </w:pPr>
            <w:r>
              <w:rPr>
                <w:color w:val="000000"/>
                <w:spacing w:val="0"/>
                <w:w w:val="100"/>
                <w:position w:val="0"/>
                <w:sz w:val="17"/>
                <w:szCs w:val="17"/>
              </w:rPr>
              <w:t>其他按实际利率法计算的金融资产产生的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85,876,836.28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104,525,071.68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633,070,706.85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623,982,842.30</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其中：拆入资金利息支出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31,947,319.82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21,842,850.09</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其中：转融通利息支出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10,399,826.52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2,472,686.81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卖出回购金融资产款利息支出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233,256,292.06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200,006,687.30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其中：报价回购利息支出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23,705,771.17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8,322,946.88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代理买卖证券款利息支出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34,732,728.32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29,878,891.02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借款利息支出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81,553,312.78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80,093,998.88</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应付债券利息支出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212,168,836.62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281,391,753.49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其中：次级债券利息支出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154,361,704.85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205,497,514.11</w:t>
            </w:r>
          </w:p>
        </w:tc>
      </w:tr>
      <w:tr>
        <w:trPr>
          <w:trHeight w:val="8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700"/>
              <w:jc w:val="left"/>
              <w:rPr>
                <w:sz w:val="17"/>
                <w:szCs w:val="17"/>
              </w:rPr>
            </w:pPr>
            <w:r>
              <w:rPr>
                <w:color w:val="000000"/>
                <w:spacing w:val="0"/>
                <w:w w:val="100"/>
                <w:position w:val="0"/>
                <w:sz w:val="17"/>
                <w:szCs w:val="17"/>
              </w:rPr>
              <w:t>其他按实际利率法计算的金融负债产生的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39,412,217.25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10,768,661.52</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利息净收入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198,696,555.44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121,219,266.24</w:t>
            </w:r>
          </w:p>
        </w:tc>
      </w:tr>
    </w:tbl>
    <w:p>
      <w:pPr>
        <w:widowControl w:val="0"/>
        <w:spacing w:after="539" w:line="1" w:lineRule="exact"/>
      </w:pPr>
    </w:p>
    <w:p>
      <w:pPr>
        <w:pStyle w:val="Style21"/>
        <w:keepNext/>
        <w:keepLines/>
        <w:widowControl w:val="0"/>
        <w:shd w:val="clear" w:color="auto" w:fill="auto"/>
        <w:bidi w:val="0"/>
        <w:spacing w:before="0" w:after="480" w:line="240" w:lineRule="auto"/>
        <w:ind w:left="0" w:right="0" w:hanging="560"/>
        <w:jc w:val="left"/>
        <w:sectPr>
          <w:footnotePr>
            <w:pos w:val="pageBottom"/>
            <w:numFmt w:val="decimal"/>
            <w:numRestart w:val="continuous"/>
          </w:footnotePr>
          <w:pgSz w:w="11900" w:h="16840"/>
          <w:pgMar w:top="1443" w:right="950" w:bottom="1774" w:left="1254" w:header="0" w:footer="3" w:gutter="0"/>
          <w:cols w:space="720"/>
          <w:noEndnote/>
          <w:rtlGutter w:val="0"/>
          <w:docGrid w:linePitch="360"/>
        </w:sectPr>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w:t>
      </w:r>
      <w:r>
        <w:rPr>
          <w:color w:val="000000"/>
          <w:spacing w:val="0"/>
          <w:w w:val="100"/>
          <w:position w:val="0"/>
        </w:rPr>
        <w:t>四十五</w:t>
      </w:r>
      <w:r>
        <w:rPr>
          <w:color w:val="000000"/>
          <w:spacing w:val="0"/>
          <w:w w:val="100"/>
          <w:position w:val="0"/>
        </w:rPr>
        <w:t>）</w:t>
      </w:r>
      <w:r>
        <w:rPr>
          <w:color w:val="000000"/>
          <w:spacing w:val="0"/>
          <w:w w:val="100"/>
          <w:position w:val="0"/>
        </w:rPr>
        <w:t>投资收益</w:t>
      </w:r>
      <w:bookmarkEnd w:id="1698"/>
      <w:bookmarkEnd w:id="1699"/>
      <w:bookmarkEnd w:id="1700"/>
    </w:p>
    <w:tbl>
      <w:tblPr>
        <w:tblOverlap w:val="never"/>
        <w:jc w:val="center"/>
        <w:tblLayout w:type="fixed"/>
      </w:tblPr>
      <w:tblGrid>
        <w:gridCol w:w="5597"/>
        <w:gridCol w:w="1766"/>
        <w:gridCol w:w="1742"/>
      </w:tblGrid>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254,221,490.22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201,386,659.37</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1,445,279.01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17,630.00</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金融工具投资收益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1,084,273,968.76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907,927,688.90</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其中：持有期间取得的收益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511,566,850.96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596,647,548.44</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542,784,879.80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630,097,184.91</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交易性金融负债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-31218,028.84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-33,449,636.47</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处置金融工具取得的收益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572,707,117.80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311280,140.46</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651,828,289.87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373,059,488.88</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交易性金融负债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-16,910,546.05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6,837,862.72</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衍生金融工具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-62210,626.02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-68,617211.14</w:t>
            </w:r>
          </w:p>
        </w:tc>
      </w:tr>
      <w:tr>
        <w:trPr>
          <w:trHeight w:val="48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1,339,940,737.99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1,109,331,978.27</w:t>
            </w:r>
          </w:p>
        </w:tc>
      </w:tr>
    </w:tbl>
    <w:p>
      <w:pPr>
        <w:widowControl w:val="0"/>
        <w:spacing w:after="519" w:line="1" w:lineRule="exact"/>
      </w:pPr>
    </w:p>
    <w:p>
      <w:pPr>
        <w:pStyle w:val="Style12"/>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其中：交易性金融工具投资收益明细表</w:t>
      </w:r>
    </w:p>
    <w:tbl>
      <w:tblPr>
        <w:tblOverlap w:val="never"/>
        <w:jc w:val="center"/>
        <w:tblLayout w:type="fixed"/>
      </w:tblPr>
      <w:tblGrid>
        <w:gridCol w:w="3749"/>
        <w:gridCol w:w="1973"/>
        <w:gridCol w:w="1666"/>
        <w:gridCol w:w="1709"/>
      </w:tblGrid>
      <w:tr>
        <w:trPr>
          <w:trHeight w:val="475"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交易性金融工具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上期发生额</w:t>
            </w: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分类为以公允价值计量且其变动计入当期损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542,784,879.80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630,097,184.91</w:t>
            </w:r>
          </w:p>
        </w:tc>
      </w:tr>
      <w:tr>
        <w:trPr>
          <w:trHeight w:val="44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处置取得收益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651,828,289.87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373,059,488.88</w:t>
            </w: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指定为以公允价值计量且其变动计入当期损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分类为以公允价值计量且其变动计入当期损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-31218,028.84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-33,449,636.47</w:t>
            </w:r>
          </w:p>
        </w:tc>
      </w:tr>
      <w:tr>
        <w:trPr>
          <w:trHeight w:val="4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处置取得收益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-16,910,546.05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6,837,862.72</w:t>
            </w: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指定为以公允价值计量且其变动计入当期损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益的金融负债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处置取得收益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w:t>
      </w:r>
      <w:r>
        <w:rPr>
          <w:color w:val="000000"/>
          <w:spacing w:val="0"/>
          <w:w w:val="100"/>
          <w:position w:val="0"/>
        </w:rPr>
        <w:t>四十六</w:t>
      </w:r>
      <w:r>
        <w:rPr>
          <w:color w:val="000000"/>
          <w:spacing w:val="0"/>
          <w:w w:val="100"/>
          <w:position w:val="0"/>
        </w:rPr>
        <w:t>）</w:t>
      </w:r>
      <w:r>
        <w:rPr>
          <w:color w:val="000000"/>
          <w:spacing w:val="0"/>
          <w:w w:val="100"/>
          <w:position w:val="0"/>
        </w:rPr>
        <w:t>其他收益</w:t>
      </w:r>
      <w:bookmarkEnd w:id="1701"/>
      <w:bookmarkEnd w:id="1702"/>
      <w:bookmarkEnd w:id="1703"/>
    </w:p>
    <w:tbl>
      <w:tblPr>
        <w:tblOverlap w:val="never"/>
        <w:jc w:val="center"/>
        <w:tblLayout w:type="fixed"/>
      </w:tblPr>
      <w:tblGrid>
        <w:gridCol w:w="3221"/>
        <w:gridCol w:w="2918"/>
        <w:gridCol w:w="2966"/>
      </w:tblGrid>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34,818,900.00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代扣个人所得税手续费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3,209,978.32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4,007,036.71</w:t>
            </w:r>
          </w:p>
        </w:tc>
      </w:tr>
      <w:tr>
        <w:trPr>
          <w:trHeight w:val="4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32,454.08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34,392.79</w:t>
            </w:r>
          </w:p>
        </w:tc>
      </w:tr>
      <w:tr>
        <w:trPr>
          <w:trHeight w:val="302" w:hRule="exact"/>
        </w:trPr>
        <w:tc>
          <w:tcPr>
            <w:gridSpan w:val="3"/>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w:t>
            </w:r>
          </w:p>
        </w:tc>
      </w:tr>
    </w:tbl>
    <w:p>
      <w:pPr>
        <w:sectPr>
          <w:footnotePr>
            <w:pos w:val="pageBottom"/>
            <w:numFmt w:val="decimal"/>
            <w:numRestart w:val="continuous"/>
          </w:footnotePr>
          <w:pgSz w:w="11900" w:h="16840"/>
          <w:pgMar w:top="1443" w:right="1073" w:bottom="1294" w:left="1102" w:header="0" w:footer="3" w:gutter="0"/>
          <w:cols w:space="720"/>
          <w:noEndnote/>
          <w:rtlGutter w:val="0"/>
          <w:docGrid w:linePitch="360"/>
        </w:sectPr>
      </w:pPr>
    </w:p>
    <w:tbl>
      <w:tblPr>
        <w:tblOverlap w:val="never"/>
        <w:jc w:val="center"/>
        <w:tblLayout w:type="fixed"/>
      </w:tblPr>
      <w:tblGrid>
        <w:gridCol w:w="3816"/>
        <w:gridCol w:w="2918"/>
        <w:gridCol w:w="2990"/>
      </w:tblGrid>
      <w:tr>
        <w:trPr>
          <w:trHeight w:val="485" w:hRule="exact"/>
        </w:trPr>
        <w:tc>
          <w:tcPr>
            <w:gridSpan w:val="3"/>
            <w:tcBorders/>
            <w:shd w:val="clear" w:color="auto" w:fill="FFFFFF"/>
            <w:vAlign w:val="top"/>
          </w:tcPr>
          <w:p>
            <w:pPr>
              <w:pStyle w:val="Style2"/>
              <w:keepNext w:val="0"/>
              <w:keepLines w:val="0"/>
              <w:widowControl w:val="0"/>
              <w:shd w:val="clear" w:color="auto" w:fill="auto"/>
              <w:tabs>
                <w:tab w:pos="8486" w:val="left"/>
              </w:tabs>
              <w:bidi w:val="0"/>
              <w:spacing w:before="0" w:after="0" w:line="240" w:lineRule="auto"/>
              <w:ind w:left="0" w:right="0" w:firstLine="0"/>
              <w:jc w:val="right"/>
            </w:pPr>
            <w:r>
              <w:rPr>
                <w:b/>
                <w:bCs/>
                <w:color w:val="1C64AB"/>
                <w:spacing w:val="0"/>
                <w:w w:val="100"/>
                <w:position w:val="0"/>
              </w:rPr>
              <w:t xml:space="preserve">冬 </w:t>
            </w:r>
            <w:r>
              <w:rPr>
                <w:b/>
                <w:bCs/>
                <w:color w:val="291E1C"/>
                <w:spacing w:val="0"/>
                <w:w w:val="100"/>
                <w:position w:val="0"/>
              </w:rPr>
              <w:t>第一创业征寡股份有限公司</w:t>
              <w:tab/>
            </w:r>
            <w:r>
              <w:rPr>
                <w:b/>
                <w:bCs/>
                <w:color w:val="000000"/>
                <w:spacing w:val="0"/>
                <w:w w:val="100"/>
                <w:position w:val="0"/>
              </w:rPr>
              <w:t>生生陟黑生</w:t>
            </w:r>
          </w:p>
          <w:p>
            <w:pPr>
              <w:pStyle w:val="Style2"/>
              <w:keepNext w:val="0"/>
              <w:keepLines w:val="0"/>
              <w:widowControl w:val="0"/>
              <w:shd w:val="clear" w:color="auto" w:fill="auto"/>
              <w:tabs>
                <w:tab w:pos="7507" w:val="left"/>
              </w:tabs>
              <w:bidi w:val="0"/>
              <w:spacing w:before="0" w:after="0" w:line="226" w:lineRule="auto"/>
              <w:ind w:left="0" w:right="0" w:firstLine="0"/>
              <w:jc w:val="right"/>
            </w:pPr>
            <w:r>
              <w:rPr>
                <w:rFonts w:ascii="Arial" w:eastAsia="Arial" w:hAnsi="Arial" w:cs="Arial"/>
                <w:b/>
                <w:bCs/>
                <w:color w:val="291E1C"/>
                <w:spacing w:val="0"/>
                <w:w w:val="100"/>
                <w:position w:val="0"/>
                <w:sz w:val="12"/>
                <w:szCs w:val="12"/>
              </w:rPr>
              <w:t>FIRST CAPITAL SECURITIES CO., LTD.</w:t>
              <w:tab/>
            </w:r>
            <w:r>
              <w:rPr>
                <w:rFonts w:ascii="Arial" w:eastAsia="Arial" w:hAnsi="Arial" w:cs="Arial"/>
                <w:b/>
                <w:bCs/>
                <w:color w:val="000000"/>
                <w:spacing w:val="0"/>
                <w:w w:val="100"/>
                <w:position w:val="0"/>
                <w:sz w:val="12"/>
                <w:szCs w:val="12"/>
              </w:rPr>
              <w:t xml:space="preserve">2021 </w:t>
            </w:r>
            <w:r>
              <w:rPr>
                <w:strike/>
                <w:color w:val="000000"/>
                <w:spacing w:val="0"/>
                <w:w w:val="100"/>
                <w:position w:val="0"/>
              </w:rPr>
              <w:t>年年</w:t>
            </w:r>
            <w:r>
              <w:rPr>
                <w:b/>
                <w:bCs/>
                <w:color w:val="000000"/>
                <w:spacing w:val="0"/>
                <w:w w:val="100"/>
                <w:position w:val="0"/>
              </w:rPr>
              <w:t>度报告</w:t>
            </w:r>
          </w:p>
        </w:tc>
      </w:tr>
      <w:tr>
        <w:trPr>
          <w:trHeight w:val="355" w:hRule="exact"/>
        </w:trPr>
        <w:tc>
          <w:tcPr>
            <w:gridSpan w:val="3"/>
            <w:tcBorders>
              <w:top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75"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38,061,332.40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4,041,429.50</w:t>
            </w:r>
          </w:p>
        </w:tc>
      </w:tr>
    </w:tbl>
    <w:p>
      <w:pPr>
        <w:widowControl w:val="0"/>
        <w:spacing w:after="519" w:line="1" w:lineRule="exact"/>
      </w:pPr>
    </w:p>
    <w:p>
      <w:pPr>
        <w:pStyle w:val="Style12"/>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计入其他收益的政府补助</w:t>
      </w:r>
    </w:p>
    <w:tbl>
      <w:tblPr>
        <w:tblOverlap w:val="never"/>
        <w:jc w:val="center"/>
        <w:tblLayout w:type="fixed"/>
      </w:tblPr>
      <w:tblGrid>
        <w:gridCol w:w="2534"/>
        <w:gridCol w:w="2078"/>
        <w:gridCol w:w="2078"/>
        <w:gridCol w:w="2414"/>
      </w:tblGrid>
      <w:tr>
        <w:trPr>
          <w:trHeight w:val="47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产业扶持资金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34,818,900.00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75"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34,818,900.00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w:t>
      </w:r>
      <w:r>
        <w:rPr>
          <w:color w:val="000000"/>
          <w:spacing w:val="0"/>
          <w:w w:val="100"/>
          <w:position w:val="0"/>
        </w:rPr>
        <w:t>四十七</w:t>
      </w:r>
      <w:r>
        <w:rPr>
          <w:color w:val="000000"/>
          <w:spacing w:val="0"/>
          <w:w w:val="100"/>
          <w:position w:val="0"/>
        </w:rPr>
        <w:t>）</w:t>
      </w:r>
      <w:r>
        <w:rPr>
          <w:color w:val="000000"/>
          <w:spacing w:val="0"/>
          <w:w w:val="100"/>
          <w:position w:val="0"/>
        </w:rPr>
        <w:t>公允价值变动收益</w:t>
      </w:r>
      <w:bookmarkEnd w:id="1704"/>
      <w:bookmarkEnd w:id="1705"/>
      <w:bookmarkEnd w:id="1706"/>
    </w:p>
    <w:tbl>
      <w:tblPr>
        <w:tblOverlap w:val="never"/>
        <w:jc w:val="center"/>
        <w:tblLayout w:type="fixed"/>
      </w:tblPr>
      <w:tblGrid>
        <w:gridCol w:w="5501"/>
        <w:gridCol w:w="1790"/>
        <w:gridCol w:w="1814"/>
      </w:tblGrid>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上期发生额</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-135,816,659.16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144,552,637.56</w:t>
            </w:r>
          </w:p>
        </w:tc>
      </w:tr>
      <w:tr>
        <w:trPr>
          <w:trHeight w:val="8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40"/>
              <w:jc w:val="left"/>
              <w:rPr>
                <w:sz w:val="17"/>
                <w:szCs w:val="17"/>
              </w:rPr>
            </w:pPr>
            <w:r>
              <w:rPr>
                <w:color w:val="000000"/>
                <w:spacing w:val="0"/>
                <w:w w:val="100"/>
                <w:position w:val="0"/>
                <w:sz w:val="17"/>
                <w:szCs w:val="17"/>
              </w:rPr>
              <w:t>其中:</w:t>
            </w:r>
            <w:r>
              <w:rPr>
                <w:color w:val="000000"/>
                <w:spacing w:val="0"/>
                <w:w w:val="100"/>
                <w:position w:val="0"/>
                <w:sz w:val="17"/>
                <w:szCs w:val="17"/>
              </w:rPr>
              <w:t>.....</w:t>
            </w:r>
            <w:r>
              <w:rPr>
                <w:color w:val="000000"/>
                <w:spacing w:val="0"/>
                <w:w w:val="100"/>
                <w:position w:val="0"/>
                <w:sz w:val="17"/>
                <w:szCs w:val="17"/>
              </w:rPr>
              <w:t>指定为以公允价值计量且其变动计入当期损益的金融资产</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-30,652,606.55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-15,028,403.31</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其中：指定为以公允价值计量且其变动计入当期损益的金融负债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-32,345,582.70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-10,579,025.63</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衍生金融工具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8,000,700.63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-57,328,957.46</w:t>
            </w:r>
          </w:p>
        </w:tc>
      </w:tr>
      <w:tr>
        <w:trPr>
          <w:trHeight w:val="47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-158,468,565.08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72,195,276.79</w:t>
            </w: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w:t>
      </w:r>
      <w:r>
        <w:rPr>
          <w:color w:val="000000"/>
          <w:spacing w:val="0"/>
          <w:w w:val="100"/>
          <w:position w:val="0"/>
        </w:rPr>
        <w:t>四十八</w:t>
      </w:r>
      <w:r>
        <w:rPr>
          <w:color w:val="000000"/>
          <w:spacing w:val="0"/>
          <w:w w:val="100"/>
          <w:position w:val="0"/>
        </w:rPr>
        <w:t>）</w:t>
      </w:r>
      <w:r>
        <w:rPr>
          <w:color w:val="000000"/>
          <w:spacing w:val="0"/>
          <w:w w:val="100"/>
          <w:position w:val="0"/>
        </w:rPr>
        <w:t>其他业务收入和其他业务成本</w:t>
      </w:r>
      <w:bookmarkEnd w:id="1707"/>
      <w:bookmarkEnd w:id="1708"/>
      <w:bookmarkEnd w:id="1709"/>
    </w:p>
    <w:tbl>
      <w:tblPr>
        <w:tblOverlap w:val="never"/>
        <w:jc w:val="center"/>
        <w:tblLayout w:type="fixed"/>
      </w:tblPr>
      <w:tblGrid>
        <w:gridCol w:w="2352"/>
        <w:gridCol w:w="1805"/>
        <w:gridCol w:w="1646"/>
        <w:gridCol w:w="1642"/>
        <w:gridCol w:w="1661"/>
      </w:tblGrid>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类别</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33,350,883.50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10,027,133.28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39,988,448.31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10,476,553.08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13,807,121.21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5,376,051.24</w:t>
            </w: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47,158,004.71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10,027,133.28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45,364,499.55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10,476,553.08</w:t>
            </w: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w:t>
      </w:r>
      <w:r>
        <w:rPr>
          <w:color w:val="000000"/>
          <w:spacing w:val="0"/>
          <w:w w:val="100"/>
          <w:position w:val="0"/>
        </w:rPr>
        <w:t>四十九</w:t>
      </w:r>
      <w:r>
        <w:rPr>
          <w:color w:val="000000"/>
          <w:spacing w:val="0"/>
          <w:w w:val="100"/>
          <w:position w:val="0"/>
        </w:rPr>
        <w:t>）</w:t>
      </w:r>
      <w:r>
        <w:rPr>
          <w:color w:val="000000"/>
          <w:spacing w:val="0"/>
          <w:w w:val="100"/>
          <w:position w:val="0"/>
        </w:rPr>
        <w:t>资产处置收益</w:t>
      </w:r>
      <w:bookmarkEnd w:id="1710"/>
      <w:bookmarkEnd w:id="1711"/>
      <w:bookmarkEnd w:id="1712"/>
    </w:p>
    <w:tbl>
      <w:tblPr>
        <w:tblOverlap w:val="never"/>
        <w:jc w:val="center"/>
        <w:tblLayout w:type="fixed"/>
      </w:tblPr>
      <w:tblGrid>
        <w:gridCol w:w="3077"/>
        <w:gridCol w:w="1738"/>
        <w:gridCol w:w="1598"/>
        <w:gridCol w:w="2693"/>
      </w:tblGrid>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计入当期非经常性损益的金额</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处置未划分为持有待售的固定资产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154,938.12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230,532.30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154,938.12</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154,938.12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230,532.30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154,938.12</w:t>
            </w:r>
          </w:p>
        </w:tc>
      </w:tr>
    </w:tbl>
    <w:p>
      <w:pPr>
        <w:sectPr>
          <w:footnotePr>
            <w:pos w:val="pageBottom"/>
            <w:numFmt w:val="decimal"/>
            <w:numRestart w:val="continuous"/>
          </w:footnotePr>
          <w:pgSz w:w="11900" w:h="16840"/>
          <w:pgMar w:top="618" w:right="1073" w:bottom="1448" w:left="1102" w:header="0" w:footer="3" w:gutter="0"/>
          <w:cols w:space="720"/>
          <w:noEndnote/>
          <w:rtlGutter w:val="0"/>
          <w:docGrid w:linePitch="360"/>
        </w:sectPr>
      </w:pPr>
    </w:p>
    <w:p>
      <w:pPr>
        <w:pStyle w:val="Style21"/>
        <w:keepNext/>
        <w:keepLines/>
        <w:widowControl w:val="0"/>
        <w:shd w:val="clear" w:color="auto" w:fill="auto"/>
        <w:bidi w:val="0"/>
        <w:spacing w:before="0" w:after="400" w:line="240" w:lineRule="auto"/>
        <w:ind w:left="0" w:right="0" w:firstLine="0"/>
        <w:jc w:val="left"/>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w:t>
      </w:r>
      <w:r>
        <w:rPr>
          <w:color w:val="000000"/>
          <w:spacing w:val="0"/>
          <w:w w:val="100"/>
          <w:position w:val="0"/>
        </w:rPr>
        <w:t>五十</w:t>
      </w:r>
      <w:r>
        <w:rPr>
          <w:color w:val="000000"/>
          <w:spacing w:val="0"/>
          <w:w w:val="100"/>
          <w:position w:val="0"/>
        </w:rPr>
        <w:t>）</w:t>
      </w:r>
      <w:r>
        <w:rPr>
          <w:color w:val="000000"/>
          <w:spacing w:val="0"/>
          <w:w w:val="100"/>
          <w:position w:val="0"/>
        </w:rPr>
        <w:t>税金及附加</w:t>
      </w:r>
      <w:bookmarkEnd w:id="1713"/>
      <w:bookmarkEnd w:id="1714"/>
      <w:bookmarkEnd w:id="1715"/>
    </w:p>
    <w:tbl>
      <w:tblPr>
        <w:tblOverlap w:val="never"/>
        <w:jc w:val="center"/>
        <w:tblLayout w:type="fixed"/>
      </w:tblPr>
      <w:tblGrid>
        <w:gridCol w:w="3053"/>
        <w:gridCol w:w="3000"/>
        <w:gridCol w:w="3053"/>
      </w:tblGrid>
      <w:tr>
        <w:trPr>
          <w:trHeight w:val="47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城建税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10,320,564.27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10,377,873.33</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4,420,484.77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4,446,884.49</w:t>
            </w: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2,947,611.96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2,962,874.92</w:t>
            </w:r>
          </w:p>
        </w:tc>
      </w:tr>
      <w:tr>
        <w:trPr>
          <w:trHeight w:val="4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6,337,235.32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4,830,062.99</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922,333.91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550,812.10</w:t>
            </w:r>
          </w:p>
        </w:tc>
      </w:tr>
      <w:tr>
        <w:trPr>
          <w:trHeight w:val="48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24,948230.23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23,168,507.83</w:t>
            </w:r>
          </w:p>
        </w:tc>
      </w:tr>
    </w:tbl>
    <w:p>
      <w:pPr>
        <w:widowControl w:val="0"/>
        <w:spacing w:after="519" w:line="1" w:lineRule="exact"/>
      </w:pPr>
    </w:p>
    <w:p>
      <w:pPr>
        <w:pStyle w:val="Style21"/>
        <w:keepNext/>
        <w:keepLines/>
        <w:widowControl w:val="0"/>
        <w:shd w:val="clear" w:color="auto" w:fill="auto"/>
        <w:bidi w:val="0"/>
        <w:spacing w:before="0" w:after="400" w:line="240" w:lineRule="auto"/>
        <w:ind w:left="0" w:right="0" w:firstLine="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w:t>
      </w:r>
      <w:r>
        <w:rPr>
          <w:color w:val="000000"/>
          <w:spacing w:val="0"/>
          <w:w w:val="100"/>
          <w:position w:val="0"/>
        </w:rPr>
        <w:t>五十一</w:t>
      </w:r>
      <w:r>
        <w:rPr>
          <w:color w:val="000000"/>
          <w:spacing w:val="0"/>
          <w:w w:val="100"/>
          <w:position w:val="0"/>
        </w:rPr>
        <w:t>）</w:t>
      </w:r>
      <w:r>
        <w:rPr>
          <w:color w:val="000000"/>
          <w:spacing w:val="0"/>
          <w:w w:val="100"/>
          <w:position w:val="0"/>
        </w:rPr>
        <w:t>业务及管理费</w:t>
      </w:r>
      <w:bookmarkEnd w:id="1716"/>
      <w:bookmarkEnd w:id="1717"/>
      <w:bookmarkEnd w:id="1718"/>
    </w:p>
    <w:tbl>
      <w:tblPr>
        <w:tblOverlap w:val="never"/>
        <w:jc w:val="center"/>
        <w:tblLayout w:type="fixed"/>
      </w:tblPr>
      <w:tblGrid>
        <w:gridCol w:w="3182"/>
        <w:gridCol w:w="3029"/>
        <w:gridCol w:w="2894"/>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1,365,622262.41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1,311,954,862.34</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销售服务费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155,156,377.62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51,648,162.51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123,066,625.65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111,302,489.18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75,595,686.05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67,668,513.57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31,900,938.41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47,579,403.37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39,596,922.12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软件维护费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42,878,014.35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28,983,907.07</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投资者保护基金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37258,166.12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8,424,959.24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35,149207.72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29,720,440.07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31,349,972.54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25,990,756.20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182,690,940.99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227,262,112.29</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2,164,015,170.39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1,866,785,549.43</w:t>
            </w:r>
          </w:p>
        </w:tc>
      </w:tr>
    </w:tbl>
    <w:p>
      <w:pPr>
        <w:widowControl w:val="0"/>
        <w:spacing w:after="519" w:line="1" w:lineRule="exact"/>
      </w:pPr>
    </w:p>
    <w:p>
      <w:pPr>
        <w:pStyle w:val="Style21"/>
        <w:keepNext/>
        <w:keepLines/>
        <w:widowControl w:val="0"/>
        <w:shd w:val="clear" w:color="auto" w:fill="auto"/>
        <w:bidi w:val="0"/>
        <w:spacing w:before="0" w:after="400" w:line="240" w:lineRule="auto"/>
        <w:ind w:left="0" w:right="0" w:firstLine="0"/>
        <w:jc w:val="left"/>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w:t>
      </w:r>
      <w:r>
        <w:rPr>
          <w:color w:val="000000"/>
          <w:spacing w:val="0"/>
          <w:w w:val="100"/>
          <w:position w:val="0"/>
        </w:rPr>
        <w:t>五十二</w:t>
      </w:r>
      <w:r>
        <w:rPr>
          <w:color w:val="000000"/>
          <w:spacing w:val="0"/>
          <w:w w:val="100"/>
          <w:position w:val="0"/>
        </w:rPr>
        <w:t>）</w:t>
      </w:r>
      <w:r>
        <w:rPr>
          <w:color w:val="000000"/>
          <w:spacing w:val="0"/>
          <w:w w:val="100"/>
          <w:position w:val="0"/>
        </w:rPr>
        <w:t>信用减值损失</w:t>
      </w:r>
      <w:bookmarkEnd w:id="1719"/>
      <w:bookmarkEnd w:id="1720"/>
      <w:bookmarkEnd w:id="1721"/>
    </w:p>
    <w:tbl>
      <w:tblPr>
        <w:tblOverlap w:val="never"/>
        <w:jc w:val="center"/>
        <w:tblLayout w:type="fixed"/>
      </w:tblPr>
      <w:tblGrid>
        <w:gridCol w:w="3758"/>
        <w:gridCol w:w="2693"/>
        <w:gridCol w:w="2654"/>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应收款项信用减值损失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3,932,634.73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8,491,003.33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其他应收款信用减值损失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290,438.83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3,730,694.65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融出资金信用减值损失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611,376.42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755,239.12</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买入返售金融资产信用减值损失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-46201,974.79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191,743,464.59</w:t>
            </w:r>
          </w:p>
        </w:tc>
      </w:tr>
    </w:tbl>
    <w:p>
      <w:pPr>
        <w:sectPr>
          <w:footnotePr>
            <w:pos w:val="pageBottom"/>
            <w:numFmt w:val="decimal"/>
            <w:numRestart w:val="continuous"/>
          </w:footnotePr>
          <w:pgSz w:w="11900" w:h="16840"/>
          <w:pgMar w:top="1558" w:right="1073" w:bottom="1500" w:left="1102" w:header="0" w:footer="3" w:gutter="0"/>
          <w:cols w:space="720"/>
          <w:noEndnote/>
          <w:rtlGutter w:val="0"/>
          <w:docGrid w:linePitch="360"/>
        </w:sectPr>
      </w:pPr>
    </w:p>
    <w:tbl>
      <w:tblPr>
        <w:tblOverlap w:val="never"/>
        <w:jc w:val="center"/>
        <w:tblLayout w:type="fixed"/>
      </w:tblPr>
      <w:tblGrid>
        <w:gridCol w:w="4354"/>
        <w:gridCol w:w="2693"/>
        <w:gridCol w:w="2678"/>
      </w:tblGrid>
      <w:tr>
        <w:trPr>
          <w:trHeight w:val="48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3484C2"/>
                <w:spacing w:val="0"/>
                <w:w w:val="100"/>
                <w:position w:val="0"/>
              </w:rPr>
              <w:t>买</w:t>
            </w:r>
            <w:r>
              <w:rPr>
                <w:b/>
                <w:bCs/>
                <w:color w:val="291E1C"/>
                <w:spacing w:val="0"/>
                <w:w w:val="100"/>
                <w:position w:val="0"/>
              </w:rPr>
              <w:t>第一创业征寡股份有限公司</w:t>
            </w:r>
          </w:p>
          <w:p>
            <w:pPr>
              <w:pStyle w:val="Style2"/>
              <w:keepNext w:val="0"/>
              <w:keepLines w:val="0"/>
              <w:widowControl w:val="0"/>
              <w:shd w:val="clear" w:color="auto" w:fill="auto"/>
              <w:bidi w:val="0"/>
              <w:spacing w:before="0" w:after="0" w:line="240" w:lineRule="auto"/>
              <w:ind w:left="0" w:right="0" w:firstLine="620"/>
              <w:jc w:val="left"/>
              <w:rPr>
                <w:sz w:val="12"/>
                <w:szCs w:val="12"/>
              </w:rPr>
            </w:pPr>
            <w:r>
              <w:rPr>
                <w:rFonts w:ascii="Arial" w:eastAsia="Arial" w:hAnsi="Arial" w:cs="Arial"/>
                <w:b/>
                <w:bCs/>
                <w:color w:val="291E1C"/>
                <w:spacing w:val="0"/>
                <w:w w:val="100"/>
                <w:position w:val="0"/>
                <w:sz w:val="12"/>
                <w:szCs w:val="12"/>
              </w:rPr>
              <w:t>FIRST CAPITAL SECURITIES CO., LTD.</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其他债权投资信用减值损失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100,541,669.02</w:t>
            </w:r>
          </w:p>
        </w:tc>
        <w:tc>
          <w:tcPr>
            <w:tcBorders>
              <w:top w:val="single" w:sz="4"/>
              <w:left w:val="single" w:sz="4"/>
            </w:tcBorders>
            <w:shd w:val="clear" w:color="auto" w:fill="FFFFFF"/>
            <w:vAlign w:val="top"/>
          </w:tcPr>
          <w:p>
            <w:pPr>
              <w:widowControl w:val="0"/>
              <w:rPr>
                <w:sz w:val="10"/>
                <w:szCs w:val="10"/>
              </w:rPr>
            </w:pP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98" w:lineRule="exact"/>
              <w:ind w:left="740" w:right="0" w:firstLine="0"/>
              <w:jc w:val="left"/>
              <w:rPr>
                <w:sz w:val="17"/>
                <w:szCs w:val="17"/>
              </w:rPr>
            </w:pPr>
            <w:r>
              <w:rPr>
                <w:color w:val="000000"/>
                <w:spacing w:val="0"/>
                <w:w w:val="100"/>
                <w:position w:val="0"/>
                <w:sz w:val="17"/>
                <w:szCs w:val="17"/>
              </w:rPr>
              <w:t>其他以摊余成本计量的金融资产信用减值损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18,589,102.88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12,562,804.88</w:t>
            </w: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77,763247.09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217,283,206.57</w:t>
            </w: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w:t>
      </w:r>
      <w:r>
        <w:rPr>
          <w:color w:val="000000"/>
          <w:spacing w:val="0"/>
          <w:w w:val="100"/>
          <w:position w:val="0"/>
        </w:rPr>
        <w:t>五十三</w:t>
      </w:r>
      <w:r>
        <w:rPr>
          <w:color w:val="000000"/>
          <w:spacing w:val="0"/>
          <w:w w:val="100"/>
          <w:position w:val="0"/>
        </w:rPr>
        <w:t>）</w:t>
      </w:r>
      <w:r>
        <w:rPr>
          <w:color w:val="000000"/>
          <w:spacing w:val="0"/>
          <w:w w:val="100"/>
          <w:position w:val="0"/>
        </w:rPr>
        <w:t>其他资产减值损失</w:t>
      </w:r>
      <w:bookmarkEnd w:id="1722"/>
      <w:bookmarkEnd w:id="1723"/>
      <w:bookmarkEnd w:id="1724"/>
    </w:p>
    <w:tbl>
      <w:tblPr>
        <w:tblOverlap w:val="never"/>
        <w:jc w:val="center"/>
        <w:tblLayout w:type="fixed"/>
      </w:tblPr>
      <w:tblGrid>
        <w:gridCol w:w="3758"/>
        <w:gridCol w:w="2693"/>
        <w:gridCol w:w="2654"/>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4,800,000.00</w:t>
            </w: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w:t>
      </w:r>
      <w:r>
        <w:rPr>
          <w:color w:val="000000"/>
          <w:spacing w:val="0"/>
          <w:w w:val="100"/>
          <w:position w:val="0"/>
        </w:rPr>
        <w:t>五十四</w:t>
      </w:r>
      <w:r>
        <w:rPr>
          <w:color w:val="000000"/>
          <w:spacing w:val="0"/>
          <w:w w:val="100"/>
          <w:position w:val="0"/>
        </w:rPr>
        <w:t>）</w:t>
      </w:r>
      <w:r>
        <w:rPr>
          <w:color w:val="000000"/>
          <w:spacing w:val="0"/>
          <w:w w:val="100"/>
          <w:position w:val="0"/>
        </w:rPr>
        <w:t>营业外收入</w:t>
      </w:r>
      <w:bookmarkEnd w:id="1725"/>
      <w:bookmarkEnd w:id="1726"/>
      <w:bookmarkEnd w:id="1727"/>
    </w:p>
    <w:tbl>
      <w:tblPr>
        <w:tblOverlap w:val="never"/>
        <w:jc w:val="center"/>
        <w:tblLayout w:type="fixed"/>
      </w:tblPr>
      <w:tblGrid>
        <w:gridCol w:w="2688"/>
        <w:gridCol w:w="1613"/>
        <w:gridCol w:w="1752"/>
        <w:gridCol w:w="3053"/>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计入当期非经常性损益的金额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2,958,863.47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13,822,194.80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2,958,863.47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非流动资产报废处置收益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10,177.03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10,177.03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2,841,187.64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38,956 2 92.93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2,841,187.64</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5,810,228.14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52,778,487.73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5,810,228.14</w:t>
            </w:r>
          </w:p>
        </w:tc>
      </w:tr>
    </w:tbl>
    <w:p>
      <w:pPr>
        <w:widowControl w:val="0"/>
        <w:spacing w:after="519" w:line="1" w:lineRule="exact"/>
      </w:pPr>
    </w:p>
    <w:p>
      <w:pPr>
        <w:pStyle w:val="Style12"/>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计入营业外收入的政府补助</w:t>
      </w:r>
    </w:p>
    <w:tbl>
      <w:tblPr>
        <w:tblOverlap w:val="never"/>
        <w:jc w:val="center"/>
        <w:tblLayout w:type="fixed"/>
      </w:tblPr>
      <w:tblGrid>
        <w:gridCol w:w="2856"/>
        <w:gridCol w:w="1910"/>
        <w:gridCol w:w="1790"/>
        <w:gridCol w:w="2549"/>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10,403,800.00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政府稳岗补贴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247,825.90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1,226,551.96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653,894.73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筹建办公楼财政补贴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2,057,142.84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2,057,142.84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2,958,863.47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13,822,194.80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1"/>
        <w:keepNext/>
        <w:keepLines/>
        <w:widowControl w:val="0"/>
        <w:shd w:val="clear" w:color="auto" w:fill="auto"/>
        <w:bidi w:val="0"/>
        <w:spacing w:before="0" w:after="420" w:line="240" w:lineRule="auto"/>
        <w:ind w:left="0" w:right="0" w:firstLine="0"/>
        <w:jc w:val="left"/>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w:t>
      </w:r>
      <w:r>
        <w:rPr>
          <w:color w:val="000000"/>
          <w:spacing w:val="0"/>
          <w:w w:val="100"/>
          <w:position w:val="0"/>
        </w:rPr>
        <w:t>五十五</w:t>
      </w:r>
      <w:r>
        <w:rPr>
          <w:color w:val="000000"/>
          <w:spacing w:val="0"/>
          <w:w w:val="100"/>
          <w:position w:val="0"/>
        </w:rPr>
        <w:t>）</w:t>
      </w:r>
      <w:r>
        <w:rPr>
          <w:color w:val="000000"/>
          <w:spacing w:val="0"/>
          <w:w w:val="100"/>
          <w:position w:val="0"/>
        </w:rPr>
        <w:t>营业外支出</w:t>
      </w:r>
      <w:bookmarkEnd w:id="1728"/>
      <w:bookmarkEnd w:id="1729"/>
      <w:bookmarkEnd w:id="1730"/>
    </w:p>
    <w:tbl>
      <w:tblPr>
        <w:tblOverlap w:val="never"/>
        <w:jc w:val="center"/>
        <w:tblLayout w:type="fixed"/>
      </w:tblPr>
      <w:tblGrid>
        <w:gridCol w:w="2702"/>
        <w:gridCol w:w="1752"/>
        <w:gridCol w:w="1598"/>
        <w:gridCol w:w="3053"/>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计入当期非经常性损益的金额</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捐赠支出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10,350,000.00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3,743,800.00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10,350,000.00</w:t>
            </w:r>
          </w:p>
        </w:tc>
      </w:tr>
    </w:tbl>
    <w:p>
      <w:pPr>
        <w:sectPr>
          <w:footnotePr>
            <w:pos w:val="pageBottom"/>
            <w:numFmt w:val="decimal"/>
            <w:numRestart w:val="continuous"/>
          </w:footnotePr>
          <w:pgSz w:w="11900" w:h="16840"/>
          <w:pgMar w:top="618" w:right="1073" w:bottom="1448" w:left="1102" w:header="0" w:footer="3" w:gutter="0"/>
          <w:cols w:space="720"/>
          <w:noEndnote/>
          <w:rtlGutter w:val="0"/>
          <w:docGrid w:linePitch="360"/>
        </w:sectPr>
      </w:pPr>
    </w:p>
    <w:tbl>
      <w:tblPr>
        <w:tblOverlap w:val="never"/>
        <w:jc w:val="center"/>
        <w:tblLayout w:type="fixed"/>
      </w:tblPr>
      <w:tblGrid>
        <w:gridCol w:w="2702"/>
        <w:gridCol w:w="1752"/>
        <w:gridCol w:w="1598"/>
        <w:gridCol w:w="3053"/>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计入当期非经常性损益的金额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74,586.72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1,952.74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706,332.60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592,128.45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706,332.60</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11,058,285.34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4,410,515.17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11,058,285.34</w:t>
            </w:r>
          </w:p>
        </w:tc>
      </w:tr>
    </w:tbl>
    <w:p>
      <w:pPr>
        <w:widowControl w:val="0"/>
        <w:spacing w:after="519" w:line="1" w:lineRule="exact"/>
      </w:pPr>
    </w:p>
    <w:p>
      <w:pPr>
        <w:pStyle w:val="Style21"/>
        <w:keepNext/>
        <w:keepLines/>
        <w:widowControl w:val="0"/>
        <w:shd w:val="clear" w:color="auto" w:fill="auto"/>
        <w:bidi w:val="0"/>
        <w:spacing w:before="0" w:after="140" w:line="240" w:lineRule="auto"/>
        <w:ind w:left="0" w:right="0" w:firstLine="0"/>
        <w:jc w:val="left"/>
      </w:pPr>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w:t>
      </w:r>
      <w:r>
        <w:rPr>
          <w:color w:val="000000"/>
          <w:spacing w:val="0"/>
          <w:w w:val="100"/>
          <w:position w:val="0"/>
        </w:rPr>
        <w:t>五十六</w:t>
      </w:r>
      <w:r>
        <w:rPr>
          <w:color w:val="000000"/>
          <w:spacing w:val="0"/>
          <w:w w:val="100"/>
          <w:position w:val="0"/>
        </w:rPr>
        <w:t>）</w:t>
      </w:r>
      <w:r>
        <w:rPr>
          <w:color w:val="000000"/>
          <w:spacing w:val="0"/>
          <w:w w:val="100"/>
          <w:position w:val="0"/>
        </w:rPr>
        <w:t>所得税费用</w:t>
      </w:r>
      <w:bookmarkEnd w:id="1731"/>
      <w:bookmarkEnd w:id="1732"/>
      <w:bookmarkEnd w:id="1733"/>
    </w:p>
    <w:p>
      <w:pPr>
        <w:pStyle w:val="Style30"/>
        <w:keepNext/>
        <w:keepLines/>
        <w:widowControl w:val="0"/>
        <w:shd w:val="clear" w:color="auto" w:fill="auto"/>
        <w:bidi w:val="0"/>
        <w:spacing w:before="0" w:after="400" w:line="240" w:lineRule="auto"/>
        <w:ind w:left="0" w:right="0" w:firstLine="720"/>
        <w:jc w:val="left"/>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1</w:t>
      </w:r>
      <w:r>
        <w:rPr>
          <w:color w:val="000000"/>
          <w:spacing w:val="0"/>
          <w:w w:val="100"/>
          <w:position w:val="0"/>
        </w:rPr>
        <w:t>、 所得税费用表</w:t>
      </w:r>
      <w:bookmarkEnd w:id="1734"/>
      <w:bookmarkEnd w:id="1735"/>
      <w:bookmarkEnd w:id="1736"/>
    </w:p>
    <w:tbl>
      <w:tblPr>
        <w:tblOverlap w:val="never"/>
        <w:jc w:val="center"/>
        <w:tblLayout w:type="fixed"/>
      </w:tblPr>
      <w:tblGrid>
        <w:gridCol w:w="3662"/>
        <w:gridCol w:w="2630"/>
        <w:gridCol w:w="2813"/>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219,082,713.35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175,448,532.84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-70,197,442.93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-8,851,114.85</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148,885,270.42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166,597,417.99</w:t>
            </w:r>
          </w:p>
        </w:tc>
      </w:tr>
    </w:tbl>
    <w:p>
      <w:pPr>
        <w:widowControl w:val="0"/>
        <w:spacing w:after="519" w:line="1" w:lineRule="exact"/>
      </w:pPr>
    </w:p>
    <w:p>
      <w:pPr>
        <w:pStyle w:val="Style30"/>
        <w:keepNext/>
        <w:keepLines/>
        <w:widowControl w:val="0"/>
        <w:shd w:val="clear" w:color="auto" w:fill="auto"/>
        <w:tabs>
          <w:tab w:pos="1265" w:val="left"/>
        </w:tabs>
        <w:bidi w:val="0"/>
        <w:spacing w:before="0" w:after="400" w:line="240" w:lineRule="auto"/>
        <w:ind w:left="0" w:right="0" w:firstLine="720"/>
        <w:jc w:val="left"/>
      </w:pPr>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2</w:t>
      </w:r>
      <w:r>
        <w:rPr>
          <w:color w:val="000000"/>
          <w:spacing w:val="0"/>
          <w:w w:val="100"/>
          <w:position w:val="0"/>
        </w:rPr>
        <w:t>、</w:t>
        <w:tab/>
        <w:t>会计利润与所得税费用调整过程</w:t>
      </w:r>
      <w:bookmarkEnd w:id="1737"/>
      <w:bookmarkEnd w:id="1738"/>
      <w:bookmarkEnd w:id="1739"/>
    </w:p>
    <w:tbl>
      <w:tblPr>
        <w:tblOverlap w:val="never"/>
        <w:jc w:val="center"/>
        <w:tblLayout w:type="fixed"/>
      </w:tblPr>
      <w:tblGrid>
        <w:gridCol w:w="5539"/>
        <w:gridCol w:w="3566"/>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972,715,067.67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243,178,766.92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子公司适用不同税率的影响</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调整以前期间所得税的影响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-12,862,878.65</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非应税收入的影响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-101,634,991.83</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不可抵扣的成本、费用和损失的影响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4,977,109.32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-2,694,241.71</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394" w:lineRule="exact"/>
              <w:ind w:left="140" w:right="0" w:firstLine="0"/>
              <w:jc w:val="left"/>
              <w:rPr>
                <w:sz w:val="17"/>
                <w:szCs w:val="17"/>
              </w:rPr>
            </w:pPr>
            <w:r>
              <w:rPr>
                <w:color w:val="000000"/>
                <w:spacing w:val="0"/>
                <w:w w:val="100"/>
                <w:position w:val="0"/>
                <w:sz w:val="17"/>
                <w:szCs w:val="17"/>
              </w:rPr>
              <w:t>本期未确认递延所得税资产的可抵扣暂时性差异或可抵扣亏损的影 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17,921,506.37</w:t>
            </w:r>
          </w:p>
        </w:tc>
      </w:tr>
      <w:tr>
        <w:trPr>
          <w:trHeight w:val="42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148,885,270.42</w:t>
            </w:r>
          </w:p>
        </w:tc>
      </w:tr>
    </w:tbl>
    <w:p>
      <w:pPr>
        <w:widowControl w:val="0"/>
        <w:spacing w:after="519" w:line="1" w:lineRule="exact"/>
      </w:pPr>
    </w:p>
    <w:p>
      <w:pPr>
        <w:pStyle w:val="Style21"/>
        <w:keepNext/>
        <w:keepLines/>
        <w:widowControl w:val="0"/>
        <w:shd w:val="clear" w:color="auto" w:fill="auto"/>
        <w:bidi w:val="0"/>
        <w:spacing w:before="0" w:after="140" w:line="240" w:lineRule="auto"/>
        <w:ind w:left="0" w:right="0" w:firstLine="0"/>
        <w:jc w:val="left"/>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w:t>
      </w:r>
      <w:r>
        <w:rPr>
          <w:color w:val="000000"/>
          <w:spacing w:val="0"/>
          <w:w w:val="100"/>
          <w:position w:val="0"/>
        </w:rPr>
        <w:t>五十七</w:t>
      </w:r>
      <w:r>
        <w:rPr>
          <w:color w:val="000000"/>
          <w:spacing w:val="0"/>
          <w:w w:val="100"/>
          <w:position w:val="0"/>
        </w:rPr>
        <w:t>）</w:t>
      </w:r>
      <w:r>
        <w:rPr>
          <w:color w:val="000000"/>
          <w:spacing w:val="0"/>
          <w:w w:val="100"/>
          <w:position w:val="0"/>
        </w:rPr>
        <w:t>现金流量表项目</w:t>
      </w:r>
      <w:bookmarkEnd w:id="1740"/>
      <w:bookmarkEnd w:id="1741"/>
      <w:bookmarkEnd w:id="1742"/>
    </w:p>
    <w:p>
      <w:pPr>
        <w:pStyle w:val="Style30"/>
        <w:keepNext/>
        <w:keepLines/>
        <w:widowControl w:val="0"/>
        <w:shd w:val="clear" w:color="auto" w:fill="auto"/>
        <w:tabs>
          <w:tab w:pos="1265" w:val="left"/>
        </w:tabs>
        <w:bidi w:val="0"/>
        <w:spacing w:before="0" w:after="400" w:line="240" w:lineRule="auto"/>
        <w:ind w:left="0" w:right="0" w:firstLine="72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1</w:t>
      </w:r>
      <w:r>
        <w:rPr>
          <w:color w:val="000000"/>
          <w:spacing w:val="0"/>
          <w:w w:val="100"/>
          <w:position w:val="0"/>
        </w:rPr>
        <w:t>、</w:t>
        <w:tab/>
        <w:t>收到的其他与经营活动有关的现金</w:t>
      </w:r>
      <w:bookmarkEnd w:id="1743"/>
      <w:bookmarkEnd w:id="1744"/>
      <w:bookmarkEnd w:id="1745"/>
    </w:p>
    <w:tbl>
      <w:tblPr>
        <w:tblOverlap w:val="never"/>
        <w:jc w:val="center"/>
        <w:tblLayout w:type="fixed"/>
      </w:tblPr>
      <w:tblGrid>
        <w:gridCol w:w="3629"/>
        <w:gridCol w:w="2712"/>
        <w:gridCol w:w="2765"/>
      </w:tblGrid>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收到经营性往来款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275,992,840.20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259,943,448.17</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35,720,620.63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11,765,051.96</w:t>
            </w:r>
          </w:p>
        </w:tc>
      </w:tr>
    </w:tbl>
    <w:p>
      <w:pPr>
        <w:spacing w:lineRule="exact" w:line="1"/>
        <w:rPr>
          <w:sz w:val="2"/>
          <w:szCs w:val="2"/>
        </w:rPr>
      </w:pPr>
      <w:r>
        <w:br w:type="page"/>
      </w:r>
    </w:p>
    <w:tbl>
      <w:tblPr>
        <w:tblOverlap w:val="never"/>
        <w:jc w:val="center"/>
        <w:tblLayout w:type="fixed"/>
      </w:tblPr>
      <w:tblGrid>
        <w:gridCol w:w="3629"/>
        <w:gridCol w:w="2712"/>
        <w:gridCol w:w="2765"/>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31,993205.44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50,732,314.64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融资租赁、保理及委贷业务收到的款项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625,633,707.39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649,673,560.81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6,083,840.49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4,902,924.77</w:t>
            </w:r>
          </w:p>
        </w:tc>
      </w:tr>
      <w:tr>
        <w:trPr>
          <w:trHeight w:val="4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975,424,214.15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977,017,300.35</w:t>
            </w:r>
          </w:p>
        </w:tc>
      </w:tr>
      <w:tr>
        <w:trPr>
          <w:trHeight w:val="122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240" w:lineRule="auto"/>
              <w:ind w:left="0" w:right="0" w:firstLine="0"/>
              <w:jc w:val="left"/>
            </w:pPr>
            <w:bookmarkStart w:id="1746" w:name="bookmark174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支付的其他与经营活动有关的现金</w:t>
            </w:r>
            <w:bookmarkEnd w:id="1746"/>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支付经营性往来款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225,605,548.29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83,983,397.63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以现金支付的业务及管理费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655,520,795.89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554,755,222.03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融资租赁、保理及委贷业务支付的款项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932,284,052.61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855,449,560.51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84,321,523.16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49,169,014.14</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1,897,731,919.95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1,543,357,194.31</w:t>
            </w:r>
          </w:p>
        </w:tc>
      </w:tr>
      <w:tr>
        <w:trPr>
          <w:trHeight w:val="122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240" w:lineRule="auto"/>
              <w:ind w:left="0" w:right="0" w:firstLine="0"/>
              <w:jc w:val="left"/>
            </w:pPr>
            <w:bookmarkStart w:id="1747" w:name="bookmark174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支付的其他与投资活动有关的现金</w:t>
            </w:r>
            <w:bookmarkEnd w:id="1747"/>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购置或处置其他债权投资现金净减少额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287,053,908.82</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287,053,908.82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30"/>
        <w:keepNext/>
        <w:keepLines/>
        <w:widowControl w:val="0"/>
        <w:shd w:val="clear" w:color="auto" w:fill="auto"/>
        <w:tabs>
          <w:tab w:pos="1291" w:val="left"/>
        </w:tabs>
        <w:bidi w:val="0"/>
        <w:spacing w:before="0" w:after="420" w:line="240" w:lineRule="auto"/>
        <w:ind w:left="0" w:right="0" w:firstLine="72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shd w:val="clear" w:color="auto" w:fill="FFFFFF"/>
        </w:rPr>
        <w:t>4</w:t>
      </w:r>
      <w:bookmarkEnd w:id="1750"/>
      <w:r>
        <w:rPr>
          <w:color w:val="000000"/>
          <w:spacing w:val="0"/>
          <w:w w:val="100"/>
          <w:position w:val="0"/>
          <w:shd w:val="clear" w:color="auto" w:fill="FFFFFF"/>
        </w:rPr>
        <w:t>、</w:t>
      </w:r>
      <w:r>
        <w:rPr>
          <w:color w:val="000000"/>
          <w:spacing w:val="0"/>
          <w:w w:val="100"/>
          <w:position w:val="0"/>
        </w:rPr>
        <w:tab/>
        <w:t>收到的其他与筹资活动有关的现金</w:t>
      </w:r>
      <w:bookmarkEnd w:id="1748"/>
      <w:bookmarkEnd w:id="1749"/>
      <w:bookmarkEnd w:id="1751"/>
    </w:p>
    <w:tbl>
      <w:tblPr>
        <w:tblOverlap w:val="never"/>
        <w:jc w:val="center"/>
        <w:tblLayout w:type="fixed"/>
      </w:tblPr>
      <w:tblGrid>
        <w:gridCol w:w="3629"/>
        <w:gridCol w:w="2712"/>
        <w:gridCol w:w="2765"/>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融资租赁售后回租及保理融资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39,800,000.00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短期收益凭证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630,000,000.00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575,140,000.00</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665,000,000.00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614,940,000.00</w:t>
            </w:r>
          </w:p>
        </w:tc>
      </w:tr>
      <w:tr>
        <w:trPr>
          <w:trHeight w:val="1229"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62" w:val="left"/>
              </w:tabs>
              <w:bidi w:val="0"/>
              <w:spacing w:before="0" w:after="0" w:line="240" w:lineRule="auto"/>
              <w:ind w:left="0" w:right="0" w:firstLine="0"/>
              <w:jc w:val="left"/>
            </w:pPr>
            <w:bookmarkStart w:id="1752" w:name="bookmark175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支付的其他与筹资活动有关的现金</w:t>
            </w:r>
            <w:bookmarkEnd w:id="1752"/>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短期收益凭证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630,010,000.00</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融资租赁售后回租及保理融资归还</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66,634262.80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34,565,737.20</w:t>
            </w:r>
          </w:p>
        </w:tc>
      </w:tr>
    </w:tbl>
    <w:p>
      <w:pPr>
        <w:spacing w:lineRule="exact" w:line="1"/>
        <w:rPr>
          <w:sz w:val="2"/>
          <w:szCs w:val="2"/>
        </w:rPr>
      </w:pPr>
      <w:r>
        <w:br w:type="page"/>
      </w:r>
    </w:p>
    <w:tbl>
      <w:tblPr>
        <w:tblOverlap w:val="never"/>
        <w:jc w:val="center"/>
        <w:tblLayout w:type="fixed"/>
      </w:tblPr>
      <w:tblGrid>
        <w:gridCol w:w="3629"/>
        <w:gridCol w:w="2712"/>
        <w:gridCol w:w="2765"/>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支付少数股东投资款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920,186.26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2,588,000.00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本期支付的租赁负债相关款项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83,388,373.83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发行债券手续费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1,896,226.40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15,094.34</w:t>
            </w:r>
          </w:p>
        </w:tc>
      </w:tr>
      <w:tr>
        <w:trPr>
          <w:trHeight w:val="4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202,839,049.29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667,178,831.54</w:t>
            </w:r>
          </w:p>
        </w:tc>
      </w:tr>
    </w:tbl>
    <w:p>
      <w:pPr>
        <w:widowControl w:val="0"/>
        <w:spacing w:after="519" w:line="1" w:lineRule="exact"/>
      </w:pPr>
    </w:p>
    <w:p>
      <w:pPr>
        <w:pStyle w:val="Style21"/>
        <w:keepNext/>
        <w:keepLines/>
        <w:widowControl w:val="0"/>
        <w:shd w:val="clear" w:color="auto" w:fill="auto"/>
        <w:bidi w:val="0"/>
        <w:spacing w:before="0" w:after="160" w:line="240" w:lineRule="auto"/>
        <w:ind w:left="0" w:right="0" w:firstLine="0"/>
        <w:jc w:val="left"/>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w:t>
      </w:r>
      <w:r>
        <w:rPr>
          <w:color w:val="000000"/>
          <w:spacing w:val="0"/>
          <w:w w:val="100"/>
          <w:position w:val="0"/>
        </w:rPr>
        <w:t>五十八</w:t>
      </w:r>
      <w:r>
        <w:rPr>
          <w:color w:val="000000"/>
          <w:spacing w:val="0"/>
          <w:w w:val="100"/>
          <w:position w:val="0"/>
        </w:rPr>
        <w:t>）</w:t>
      </w:r>
      <w:r>
        <w:rPr>
          <w:color w:val="000000"/>
          <w:spacing w:val="0"/>
          <w:w w:val="100"/>
          <w:position w:val="0"/>
        </w:rPr>
        <w:t>现金流量表补充资料</w:t>
      </w:r>
      <w:bookmarkEnd w:id="1753"/>
      <w:bookmarkEnd w:id="1754"/>
      <w:bookmarkEnd w:id="1755"/>
    </w:p>
    <w:p>
      <w:pPr>
        <w:pStyle w:val="Style30"/>
        <w:keepNext/>
        <w:keepLines/>
        <w:widowControl w:val="0"/>
        <w:shd w:val="clear" w:color="auto" w:fill="auto"/>
        <w:tabs>
          <w:tab w:pos="1262" w:val="left"/>
        </w:tabs>
        <w:bidi w:val="0"/>
        <w:spacing w:before="0" w:after="400" w:line="240" w:lineRule="auto"/>
        <w:ind w:left="0" w:right="0" w:firstLine="72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1</w:t>
      </w:r>
      <w:r>
        <w:rPr>
          <w:color w:val="000000"/>
          <w:spacing w:val="0"/>
          <w:w w:val="100"/>
          <w:position w:val="0"/>
        </w:rPr>
        <w:t>、</w:t>
        <w:tab/>
        <w:t>现金流量表补充资料</w:t>
      </w:r>
      <w:bookmarkEnd w:id="1756"/>
      <w:bookmarkEnd w:id="1757"/>
      <w:bookmarkEnd w:id="1758"/>
    </w:p>
    <w:tbl>
      <w:tblPr>
        <w:tblOverlap w:val="never"/>
        <w:jc w:val="center"/>
        <w:tblLayout w:type="fixed"/>
      </w:tblPr>
      <w:tblGrid>
        <w:gridCol w:w="4661"/>
        <w:gridCol w:w="2294"/>
        <w:gridCol w:w="2150"/>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净利润</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力口：信用减值损失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823,829,797.25</w:t>
            </w:r>
          </w:p>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77,763 247.09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879,072,102.08</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217,283,206.57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固定资产折旧、投资性房地产折旧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41,382,313.79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36,467,309.28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75,783,545.00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58,208,372.</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39,596,922.12</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18,890246.82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13,907,827.69</w:t>
            </w:r>
          </w:p>
        </w:tc>
      </w:tr>
      <w:tr>
        <w:trPr>
          <w:trHeight w:val="8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13" w:lineRule="exact"/>
              <w:ind w:left="140" w:right="0" w:firstLine="380"/>
              <w:jc w:val="left"/>
              <w:rPr>
                <w:sz w:val="17"/>
                <w:szCs w:val="17"/>
              </w:rPr>
            </w:pPr>
            <w:r>
              <w:rPr>
                <w:color w:val="000000"/>
                <w:spacing w:val="0"/>
                <w:w w:val="100"/>
                <w:position w:val="0"/>
                <w:sz w:val="17"/>
                <w:szCs w:val="17"/>
              </w:rPr>
              <w:t>处置固定资产、无形资产和其他长期资产的损失（收 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-230,532.30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74,586.72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165,889,911.80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-129,560,388.69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利息支出（收益以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313,881,737.54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364,969,174.38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汇兑损失（收益以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672,642.84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1,533,117.49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-255,666,769.23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-201,404,289.37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-133,962,637.40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-16,689,993.76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63,765,194.47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7,838,878.91</w:t>
            </w:r>
          </w:p>
        </w:tc>
      </w:tr>
      <w:tr>
        <w:trPr>
          <w:trHeight w:val="8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520"/>
              <w:jc w:val="left"/>
              <w:rPr>
                <w:sz w:val="17"/>
                <w:szCs w:val="17"/>
              </w:rPr>
            </w:pPr>
            <w:r>
              <w:rPr>
                <w:color w:val="000000"/>
                <w:spacing w:val="0"/>
                <w:w w:val="100"/>
                <w:position w:val="0"/>
                <w:sz w:val="17"/>
                <w:szCs w:val="17"/>
              </w:rPr>
              <w:t>以公允价值计量且其变动计入当期损益的金融资产</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等的减少（增加以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-1,644,194,361.28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150,802,210.21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-201,075,727.25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-3,010,073,976.20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1,825,516,334.26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1,451,290,088.00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1,230,520,685.41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-190,323,756.87</w:t>
            </w:r>
          </w:p>
        </w:tc>
      </w:tr>
    </w:tbl>
    <w:p>
      <w:pPr>
        <w:spacing w:lineRule="exact" w:line="1"/>
        <w:rPr>
          <w:sz w:val="2"/>
          <w:szCs w:val="2"/>
        </w:rPr>
      </w:pPr>
      <w:r>
        <w:br w:type="page"/>
      </w:r>
    </w:p>
    <w:tbl>
      <w:tblPr>
        <w:tblOverlap w:val="never"/>
        <w:jc w:val="center"/>
        <w:tblLayout w:type="fixed"/>
      </w:tblPr>
      <w:tblGrid>
        <w:gridCol w:w="4661"/>
        <w:gridCol w:w="2294"/>
        <w:gridCol w:w="2150"/>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10,675,156,750.20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10,050,982,889.97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10,050,982,889.97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8,667,906,506.01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624,173,860.23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1,383,076,383.96</w:t>
            </w:r>
          </w:p>
        </w:tc>
      </w:tr>
    </w:tbl>
    <w:p>
      <w:pPr>
        <w:widowControl w:val="0"/>
        <w:spacing w:after="519" w:line="1" w:lineRule="exact"/>
      </w:pPr>
    </w:p>
    <w:p>
      <w:pPr>
        <w:pStyle w:val="Style21"/>
        <w:keepNext/>
        <w:keepLines/>
        <w:widowControl w:val="0"/>
        <w:shd w:val="clear" w:color="auto" w:fill="auto"/>
        <w:bidi w:val="0"/>
        <w:spacing w:before="0" w:after="400" w:line="24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w:t>
      </w:r>
      <w:r>
        <w:rPr>
          <w:color w:val="000000"/>
          <w:spacing w:val="0"/>
          <w:w w:val="100"/>
          <w:position w:val="0"/>
        </w:rPr>
        <w:t>五十九</w:t>
      </w:r>
      <w:r>
        <w:rPr>
          <w:color w:val="000000"/>
          <w:spacing w:val="0"/>
          <w:w w:val="100"/>
          <w:position w:val="0"/>
        </w:rPr>
        <w:t>）</w:t>
      </w:r>
      <w:r>
        <w:rPr>
          <w:color w:val="000000"/>
          <w:spacing w:val="0"/>
          <w:w w:val="100"/>
          <w:position w:val="0"/>
        </w:rPr>
        <w:t>所有权或使用权受到限制的资产</w:t>
      </w:r>
      <w:bookmarkEnd w:id="1759"/>
      <w:bookmarkEnd w:id="1760"/>
      <w:bookmarkEnd w:id="1761"/>
    </w:p>
    <w:tbl>
      <w:tblPr>
        <w:tblOverlap w:val="never"/>
        <w:jc w:val="center"/>
        <w:tblLayout w:type="fixed"/>
      </w:tblPr>
      <w:tblGrid>
        <w:gridCol w:w="3533"/>
        <w:gridCol w:w="2760"/>
        <w:gridCol w:w="2813"/>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185,232,179.01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详见附注五、（一）</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11,528,472,861.13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详见附注五、（八）</w:t>
            </w: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523,831.57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详见附注五、（十三）</w:t>
            </w:r>
            <w:r>
              <w:rPr>
                <w:rFonts w:ascii="Times New Roman" w:eastAsia="Times New Roman" w:hAnsi="Times New Roman" w:cs="Times New Roman"/>
                <w:color w:val="000000"/>
                <w:spacing w:val="0"/>
                <w:w w:val="100"/>
                <w:position w:val="0"/>
                <w:sz w:val="18"/>
                <w:szCs w:val="18"/>
              </w:rPr>
              <w:t>2</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178,042,656.15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详见附注十二、（二）</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长期应收款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1,355,087,170.52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详见附注五、（十九）</w:t>
            </w:r>
            <w:r>
              <w:rPr>
                <w:rFonts w:ascii="Times New Roman" w:eastAsia="Times New Roman" w:hAnsi="Times New Roman" w:cs="Times New Roman"/>
                <w:color w:val="000000"/>
                <w:spacing w:val="0"/>
                <w:w w:val="100"/>
                <w:position w:val="0"/>
                <w:sz w:val="18"/>
                <w:szCs w:val="18"/>
              </w:rPr>
              <w:t>3</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13247,358,698.38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0"/>
        <w:keepNext/>
        <w:keepLines/>
        <w:widowControl w:val="0"/>
        <w:shd w:val="clear" w:color="auto" w:fill="auto"/>
        <w:bidi w:val="0"/>
        <w:spacing w:before="0" w:after="0" w:line="396" w:lineRule="exact"/>
        <w:ind w:left="0" w:right="0" w:firstLine="0"/>
        <w:jc w:val="left"/>
        <w:rPr>
          <w:sz w:val="20"/>
          <w:szCs w:val="20"/>
        </w:rPr>
      </w:pPr>
      <w:bookmarkStart w:id="1762" w:name="bookmark1762"/>
      <w:bookmarkStart w:id="1763" w:name="bookmark1763"/>
      <w:bookmarkStart w:id="1764" w:name="bookmark1764"/>
      <w:bookmarkStart w:id="1765" w:name="bookmark1765"/>
      <w:r>
        <w:rPr>
          <w:color w:val="000000"/>
          <w:spacing w:val="0"/>
          <w:w w:val="100"/>
          <w:position w:val="0"/>
          <w:sz w:val="20"/>
          <w:szCs w:val="20"/>
        </w:rPr>
        <w:t>六</w:t>
      </w:r>
      <w:bookmarkEnd w:id="1764"/>
      <w:r>
        <w:rPr>
          <w:color w:val="000000"/>
          <w:spacing w:val="0"/>
          <w:w w:val="100"/>
          <w:position w:val="0"/>
          <w:sz w:val="20"/>
          <w:szCs w:val="20"/>
        </w:rPr>
        <w:t>、合并范围的变更</w:t>
      </w:r>
      <w:bookmarkEnd w:id="1762"/>
      <w:bookmarkEnd w:id="1763"/>
      <w:bookmarkEnd w:id="1765"/>
    </w:p>
    <w:p>
      <w:pPr>
        <w:pStyle w:val="Style21"/>
        <w:keepNext/>
        <w:keepLines/>
        <w:widowControl w:val="0"/>
        <w:shd w:val="clear" w:color="auto" w:fill="auto"/>
        <w:tabs>
          <w:tab w:pos="691" w:val="left"/>
        </w:tabs>
        <w:bidi w:val="0"/>
        <w:spacing w:before="0" w:after="0" w:line="396" w:lineRule="exact"/>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w:t>
      </w:r>
      <w:bookmarkEnd w:id="176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非同一控制下企业合并</w:t>
      </w:r>
      <w:bookmarkEnd w:id="1766"/>
      <w:bookmarkEnd w:id="1767"/>
      <w:bookmarkEnd w:id="1769"/>
    </w:p>
    <w:p>
      <w:pPr>
        <w:pStyle w:val="Style12"/>
        <w:keepNext w:val="0"/>
        <w:keepLines w:val="0"/>
        <w:widowControl w:val="0"/>
        <w:shd w:val="clear" w:color="auto" w:fill="auto"/>
        <w:bidi w:val="0"/>
        <w:spacing w:before="0" w:after="400" w:line="396" w:lineRule="exact"/>
        <w:ind w:left="0" w:right="0" w:firstLine="720"/>
        <w:jc w:val="left"/>
      </w:pPr>
      <w:r>
        <w:rPr>
          <w:color w:val="000000"/>
          <w:spacing w:val="0"/>
          <w:w w:val="100"/>
          <w:position w:val="0"/>
        </w:rPr>
        <w:t>公司本期未发生非同一控制下企业合并。</w:t>
      </w:r>
    </w:p>
    <w:p>
      <w:pPr>
        <w:pStyle w:val="Style21"/>
        <w:keepNext/>
        <w:keepLines/>
        <w:widowControl w:val="0"/>
        <w:shd w:val="clear" w:color="auto" w:fill="auto"/>
        <w:tabs>
          <w:tab w:pos="691" w:val="left"/>
        </w:tabs>
        <w:bidi w:val="0"/>
        <w:spacing w:before="0" w:after="0" w:line="396" w:lineRule="exact"/>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w:t>
      </w:r>
      <w:bookmarkEnd w:id="177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同一控制下企业合并</w:t>
      </w:r>
      <w:bookmarkEnd w:id="1770"/>
      <w:bookmarkEnd w:id="1771"/>
      <w:bookmarkEnd w:id="1773"/>
    </w:p>
    <w:p>
      <w:pPr>
        <w:pStyle w:val="Style12"/>
        <w:keepNext w:val="0"/>
        <w:keepLines w:val="0"/>
        <w:widowControl w:val="0"/>
        <w:shd w:val="clear" w:color="auto" w:fill="auto"/>
        <w:bidi w:val="0"/>
        <w:spacing w:before="0" w:after="400" w:line="396" w:lineRule="exact"/>
        <w:ind w:left="0" w:right="0" w:firstLine="720"/>
        <w:jc w:val="left"/>
      </w:pPr>
      <w:r>
        <w:rPr>
          <w:color w:val="000000"/>
          <w:spacing w:val="0"/>
          <w:w w:val="100"/>
          <w:position w:val="0"/>
        </w:rPr>
        <w:t>公司本期未发生同一控制下企业合并。</w:t>
      </w:r>
    </w:p>
    <w:p>
      <w:pPr>
        <w:pStyle w:val="Style21"/>
        <w:keepNext/>
        <w:keepLines/>
        <w:widowControl w:val="0"/>
        <w:shd w:val="clear" w:color="auto" w:fill="auto"/>
        <w:tabs>
          <w:tab w:pos="691" w:val="left"/>
        </w:tabs>
        <w:bidi w:val="0"/>
        <w:spacing w:before="0" w:after="140" w:line="396" w:lineRule="exact"/>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w:t>
      </w:r>
      <w:bookmarkEnd w:id="177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其他原因的合并范围变动</w:t>
      </w:r>
      <w:bookmarkEnd w:id="1774"/>
      <w:bookmarkEnd w:id="1775"/>
      <w:bookmarkEnd w:id="1777"/>
    </w:p>
    <w:p>
      <w:pPr>
        <w:pStyle w:val="Style30"/>
        <w:keepNext/>
        <w:keepLines/>
        <w:widowControl w:val="0"/>
        <w:shd w:val="clear" w:color="auto" w:fill="auto"/>
        <w:bidi w:val="0"/>
        <w:spacing w:before="0" w:after="0" w:line="413" w:lineRule="auto"/>
        <w:ind w:left="0" w:right="0" w:firstLine="720"/>
        <w:jc w:val="left"/>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1</w:t>
      </w:r>
      <w:r>
        <w:rPr>
          <w:color w:val="000000"/>
          <w:spacing w:val="0"/>
          <w:w w:val="100"/>
          <w:position w:val="0"/>
        </w:rPr>
        <w:t>、 结构化主体</w:t>
      </w:r>
      <w:bookmarkEnd w:id="1778"/>
      <w:bookmarkEnd w:id="1779"/>
      <w:bookmarkEnd w:id="1780"/>
    </w:p>
    <w:p>
      <w:pPr>
        <w:pStyle w:val="Style12"/>
        <w:keepNext w:val="0"/>
        <w:keepLines w:val="0"/>
        <w:widowControl w:val="0"/>
        <w:shd w:val="clear" w:color="auto" w:fill="auto"/>
        <w:bidi w:val="0"/>
        <w:spacing w:before="0" w:after="400" w:line="396" w:lineRule="exact"/>
        <w:ind w:left="1280" w:right="0" w:firstLine="0"/>
        <w:jc w:val="both"/>
      </w:pPr>
      <w:r>
        <w:rPr>
          <w:color w:val="000000"/>
          <w:spacing w:val="0"/>
          <w:w w:val="100"/>
          <w:position w:val="0"/>
        </w:rPr>
        <w:t>公司对由公司或子公司作为管理人的结构化主体，综合考虑合并报表范围内的公司合计享有 这些结构化主体的可变回报或承担的风险敞口等因素，认定将</w:t>
      </w:r>
      <w:r>
        <w:rPr>
          <w:rFonts w:ascii="Times New Roman" w:eastAsia="Times New Roman" w:hAnsi="Times New Roman" w:cs="Times New Roman"/>
          <w:color w:val="000000"/>
          <w:spacing w:val="0"/>
          <w:w w:val="100"/>
          <w:position w:val="0"/>
        </w:rPr>
        <w:t>17</w:t>
      </w:r>
      <w:r>
        <w:rPr>
          <w:color w:val="000000"/>
          <w:spacing w:val="0"/>
          <w:w w:val="100"/>
          <w:position w:val="0"/>
        </w:rPr>
        <w:t>个结构化主体纳入合并报 表范围。</w:t>
      </w:r>
    </w:p>
    <w:p>
      <w:pPr>
        <w:pStyle w:val="Style12"/>
        <w:keepNext w:val="0"/>
        <w:keepLines w:val="0"/>
        <w:widowControl w:val="0"/>
        <w:shd w:val="clear" w:color="auto" w:fill="auto"/>
        <w:bidi w:val="0"/>
        <w:spacing w:before="0" w:after="0" w:line="394" w:lineRule="exact"/>
        <w:ind w:left="1280" w:right="0" w:firstLine="0"/>
        <w:jc w:val="left"/>
      </w:pPr>
      <w:r>
        <w:rPr>
          <w:color w:val="000000"/>
          <w:spacing w:val="0"/>
          <w:w w:val="100"/>
          <w:position w:val="0"/>
        </w:rPr>
        <w:t>本报告期末较上年度末新增</w:t>
      </w:r>
      <w:r>
        <w:rPr>
          <w:rFonts w:ascii="Times New Roman" w:eastAsia="Times New Roman" w:hAnsi="Times New Roman" w:cs="Times New Roman"/>
          <w:color w:val="000000"/>
          <w:spacing w:val="0"/>
          <w:w w:val="100"/>
          <w:position w:val="0"/>
        </w:rPr>
        <w:t>12</w:t>
      </w:r>
      <w:r>
        <w:rPr>
          <w:color w:val="000000"/>
          <w:spacing w:val="0"/>
          <w:w w:val="100"/>
          <w:position w:val="0"/>
        </w:rPr>
        <w:t>个结构化主体纳入合并报表范围；因持有份额变化等原因丧 失控制权或清算减少</w:t>
      </w:r>
      <w:r>
        <w:rPr>
          <w:rFonts w:ascii="Times New Roman" w:eastAsia="Times New Roman" w:hAnsi="Times New Roman" w:cs="Times New Roman"/>
          <w:color w:val="000000"/>
          <w:spacing w:val="0"/>
          <w:w w:val="100"/>
          <w:position w:val="0"/>
        </w:rPr>
        <w:t>12</w:t>
      </w:r>
      <w:r>
        <w:rPr>
          <w:color w:val="000000"/>
          <w:spacing w:val="0"/>
          <w:w w:val="100"/>
          <w:position w:val="0"/>
        </w:rPr>
        <w:t>个结构化主体。</w:t>
      </w:r>
    </w:p>
    <w:p>
      <w:pPr>
        <w:pStyle w:val="Style12"/>
        <w:keepNext w:val="0"/>
        <w:keepLines w:val="0"/>
        <w:widowControl w:val="0"/>
        <w:shd w:val="clear" w:color="auto" w:fill="auto"/>
        <w:bidi w:val="0"/>
        <w:spacing w:before="0" w:after="140" w:line="394" w:lineRule="exact"/>
        <w:ind w:left="1280" w:right="0" w:firstLine="0"/>
        <w:jc w:val="left"/>
      </w:pPr>
      <w:r>
        <w:rPr>
          <w:color w:val="000000"/>
          <w:spacing w:val="0"/>
          <w:w w:val="100"/>
          <w:position w:val="0"/>
        </w:rPr>
        <w:t>本期纳入合并范围的结构化主体情况如下：</w:t>
      </w:r>
    </w:p>
    <w:p>
      <w:pPr>
        <w:pStyle w:val="Style12"/>
        <w:keepNext w:val="0"/>
        <w:keepLines w:val="0"/>
        <w:widowControl w:val="0"/>
        <w:shd w:val="clear" w:color="auto" w:fill="auto"/>
        <w:bidi w:val="0"/>
        <w:spacing w:before="0" w:after="0" w:line="240" w:lineRule="auto"/>
        <w:ind w:left="0" w:right="0" w:firstLine="0"/>
        <w:jc w:val="right"/>
      </w:pPr>
      <w:r>
        <w:rPr>
          <w:color w:val="0D0D0D"/>
          <w:spacing w:val="0"/>
          <w:w w:val="100"/>
          <w:position w:val="0"/>
        </w:rPr>
        <w:t>单位：人民币万元</w:t>
      </w:r>
    </w:p>
    <w:tbl>
      <w:tblPr>
        <w:tblOverlap w:val="never"/>
        <w:jc w:val="center"/>
        <w:tblLayout w:type="fixed"/>
      </w:tblPr>
      <w:tblGrid>
        <w:gridCol w:w="5851"/>
        <w:gridCol w:w="3254"/>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纳入合并范围的结构化主体</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148,346.25</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负债总额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3,005.61</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净资产总额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145,340.64</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2,911.56</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-7,810.57</w:t>
            </w:r>
          </w:p>
        </w:tc>
      </w:tr>
    </w:tbl>
    <w:p>
      <w:pPr>
        <w:sectPr>
          <w:footnotePr>
            <w:pos w:val="pageBottom"/>
            <w:numFmt w:val="decimal"/>
            <w:numRestart w:val="continuous"/>
          </w:footnotePr>
          <w:pgSz w:w="11900" w:h="16840"/>
          <w:pgMar w:top="1409" w:right="1097" w:bottom="1544" w:left="1107" w:header="0" w:footer="3" w:gutter="0"/>
          <w:cols w:space="720"/>
          <w:noEndnote/>
          <w:rtlGutter w:val="0"/>
          <w:docGrid w:linePitch="360"/>
        </w:sectPr>
      </w:pPr>
    </w:p>
    <w:p>
      <w:pPr>
        <w:pStyle w:val="Style10"/>
        <w:keepNext/>
        <w:keepLines/>
        <w:widowControl w:val="0"/>
        <w:shd w:val="clear" w:color="auto" w:fill="auto"/>
        <w:bidi w:val="0"/>
        <w:spacing w:before="120" w:after="160" w:line="240" w:lineRule="auto"/>
        <w:ind w:left="0" w:right="0" w:hanging="560"/>
        <w:jc w:val="left"/>
        <w:rPr>
          <w:sz w:val="20"/>
          <w:szCs w:val="20"/>
        </w:rPr>
      </w:pPr>
      <w:bookmarkStart w:id="1781" w:name="bookmark1781"/>
      <w:bookmarkStart w:id="1782" w:name="bookmark1782"/>
      <w:bookmarkStart w:id="1783" w:name="bookmark1783"/>
      <w:bookmarkStart w:id="1784" w:name="bookmark1784"/>
      <w:r>
        <w:rPr>
          <w:color w:val="000000"/>
          <w:spacing w:val="0"/>
          <w:w w:val="100"/>
          <w:position w:val="0"/>
          <w:sz w:val="20"/>
          <w:szCs w:val="20"/>
        </w:rPr>
        <w:t>七</w:t>
      </w:r>
      <w:bookmarkEnd w:id="1783"/>
      <w:r>
        <w:rPr>
          <w:color w:val="000000"/>
          <w:spacing w:val="0"/>
          <w:w w:val="100"/>
          <w:position w:val="0"/>
          <w:sz w:val="20"/>
          <w:szCs w:val="20"/>
        </w:rPr>
        <w:t>、在其他主体中的权益</w:t>
      </w:r>
      <w:bookmarkEnd w:id="1781"/>
      <w:bookmarkEnd w:id="1782"/>
      <w:bookmarkEnd w:id="1784"/>
    </w:p>
    <w:p>
      <w:pPr>
        <w:pStyle w:val="Style21"/>
        <w:keepNext/>
        <w:keepLines/>
        <w:widowControl w:val="0"/>
        <w:shd w:val="clear" w:color="auto" w:fill="auto"/>
        <w:tabs>
          <w:tab w:pos="126" w:val="left"/>
        </w:tabs>
        <w:bidi w:val="0"/>
        <w:spacing w:before="0" w:after="160" w:line="240" w:lineRule="auto"/>
        <w:ind w:left="0" w:right="0" w:hanging="56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w:t>
      </w:r>
      <w:bookmarkEnd w:id="1787"/>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在子公司中的权益</w:t>
      </w:r>
      <w:bookmarkEnd w:id="1785"/>
      <w:bookmarkEnd w:id="1786"/>
      <w:bookmarkEnd w:id="1788"/>
    </w:p>
    <w:p>
      <w:pPr>
        <w:pStyle w:val="Style30"/>
        <w:keepNext/>
        <w:keepLines/>
        <w:widowControl w:val="0"/>
        <w:pBdr>
          <w:bottom w:val="single" w:sz="4" w:space="0" w:color="auto"/>
        </w:pBdr>
        <w:shd w:val="clear" w:color="auto" w:fill="auto"/>
        <w:tabs>
          <w:tab w:pos="663" w:val="left"/>
        </w:tabs>
        <w:bidi w:val="0"/>
        <w:spacing w:before="0" w:after="60" w:line="240" w:lineRule="auto"/>
        <w:ind w:left="0" w:right="0" w:firstLine="140"/>
        <w:jc w:val="both"/>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1</w:t>
      </w:r>
      <w:r>
        <w:rPr>
          <w:color w:val="000000"/>
          <w:spacing w:val="0"/>
          <w:w w:val="100"/>
          <w:position w:val="0"/>
        </w:rPr>
        <w:t>、</w:t>
        <w:tab/>
        <w:t>企业集团的构成</w:t>
      </w:r>
      <w:bookmarkEnd w:id="1789"/>
      <w:bookmarkEnd w:id="1790"/>
      <w:bookmarkEnd w:id="1791"/>
    </w:p>
    <w:tbl>
      <w:tblPr>
        <w:tblOverlap w:val="never"/>
        <w:jc w:val="center"/>
        <w:tblLayout w:type="fixed"/>
      </w:tblPr>
      <w:tblGrid>
        <w:gridCol w:w="3773"/>
        <w:gridCol w:w="1622"/>
        <w:gridCol w:w="1008"/>
        <w:gridCol w:w="720"/>
        <w:gridCol w:w="1718"/>
        <w:gridCol w:w="720"/>
        <w:gridCol w:w="864"/>
        <w:gridCol w:w="1560"/>
        <w:gridCol w:w="1637"/>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子公司类型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主要经营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注册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持股比例（</w:t>
            </w:r>
            <w:r>
              <w:rPr>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是否合并报表</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第一创业期货有限责任公司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期货经纪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购买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第一创业投资管理有限公司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私募股权基金管理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第一创业证券承销保荐有限责任公司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证券承销与保荐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设立及购买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深圳第一创业创新资本管理有限公司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另类投资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创金合信基金管理有限公司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公募基金及特定客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户资产管理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81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深圳市第一创业债券研究院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7"/>
                <w:szCs w:val="17"/>
              </w:rPr>
              <w:t>全额出资的民办</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非企业单位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深圳市创基实业投资有限公司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物业租赁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深圳一创创盈投资管理有限公司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深圳一创新天投资管理有限公司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深圳一创大族投资管理有限公司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深圳一创大族特种机器人基金企业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7"/>
                <w:szCs w:val="17"/>
              </w:rPr>
              <w:t>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深圳第一创业元创投资管理有限公司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广东恒元创私募基金管理有限公司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间接控股子公司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珠海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珠海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设立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3773"/>
        <w:gridCol w:w="1622"/>
        <w:gridCol w:w="1008"/>
        <w:gridCol w:w="720"/>
        <w:gridCol w:w="1718"/>
        <w:gridCol w:w="720"/>
        <w:gridCol w:w="864"/>
        <w:gridCol w:w="1560"/>
        <w:gridCol w:w="1637"/>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子公司类型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主要经营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注册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持股比例（</w:t>
            </w:r>
            <w:r>
              <w:rPr>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是否合并报表</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深圳市一创创富投资管理有限公司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颐创（上海）文化传媒有限公司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文化传媒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北京一创远航投资管理有限公司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深圳一创兴晨投资合伙企业（有限合伙）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60"/>
              <w:jc w:val="left"/>
              <w:rPr>
                <w:sz w:val="17"/>
                <w:szCs w:val="17"/>
              </w:rPr>
            </w:pPr>
            <w:r>
              <w:rPr>
                <w:color w:val="000000"/>
                <w:spacing w:val="0"/>
                <w:w w:val="100"/>
                <w:position w:val="0"/>
                <w:sz w:val="17"/>
                <w:szCs w:val="17"/>
              </w:rPr>
              <w:t>深圳市一新光伏新能源投资合伙企业（有限合</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珠海一创春晖股权投资基金企业（有限合伙）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珠海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中关村顺势一创（北京）投资管理股份有限公</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间接控股子公司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84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广东一创恒健融资租赁有限公司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间接控股子公司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60"/>
              <w:jc w:val="left"/>
              <w:rPr>
                <w:sz w:val="17"/>
                <w:szCs w:val="17"/>
              </w:rPr>
            </w:pPr>
            <w:r>
              <w:rPr>
                <w:color w:val="000000"/>
                <w:spacing w:val="0"/>
                <w:w w:val="100"/>
                <w:position w:val="0"/>
                <w:sz w:val="17"/>
                <w:szCs w:val="17"/>
              </w:rPr>
              <w:t>非同一控制企业</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499" w:line="1" w:lineRule="exact"/>
      </w:pPr>
    </w:p>
    <w:p>
      <w:pPr>
        <w:pStyle w:val="Style30"/>
        <w:keepNext/>
        <w:keepLines/>
        <w:widowControl w:val="0"/>
        <w:shd w:val="clear" w:color="auto" w:fill="auto"/>
        <w:bidi w:val="0"/>
        <w:spacing w:before="0" w:after="420" w:line="240" w:lineRule="auto"/>
        <w:ind w:left="0" w:right="0" w:firstLine="14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2</w:t>
      </w:r>
      <w:r>
        <w:rPr>
          <w:color w:val="000000"/>
          <w:spacing w:val="0"/>
          <w:w w:val="100"/>
          <w:position w:val="0"/>
        </w:rPr>
        <w:t>、 重要的非全资子公司</w:t>
      </w:r>
      <w:bookmarkEnd w:id="1792"/>
      <w:bookmarkEnd w:id="1793"/>
      <w:bookmarkEnd w:id="1794"/>
    </w:p>
    <w:tbl>
      <w:tblPr>
        <w:tblOverlap w:val="never"/>
        <w:jc w:val="center"/>
        <w:tblLayout w:type="fixed"/>
      </w:tblPr>
      <w:tblGrid>
        <w:gridCol w:w="3494"/>
        <w:gridCol w:w="2462"/>
        <w:gridCol w:w="2458"/>
        <w:gridCol w:w="2597"/>
        <w:gridCol w:w="2606"/>
      </w:tblGrid>
      <w:tr>
        <w:trPr>
          <w:trHeight w:val="9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本期归属于少数股东的损益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本期向少数股东宣告分派的股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期末少数股东权益余额</w:t>
            </w:r>
          </w:p>
        </w:tc>
      </w:tr>
      <w:tr>
        <w:trPr>
          <w:trHeight w:val="514"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创金合信基金管理有限公司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74,143239.60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301,331,248.70</w:t>
            </w:r>
          </w:p>
        </w:tc>
      </w:tr>
    </w:tbl>
    <w:p>
      <w:pPr>
        <w:widowControl w:val="0"/>
        <w:spacing w:after="499" w:line="1" w:lineRule="exact"/>
      </w:pPr>
    </w:p>
    <w:p>
      <w:pPr>
        <w:pStyle w:val="Style30"/>
        <w:keepNext/>
        <w:keepLines/>
        <w:widowControl w:val="0"/>
        <w:shd w:val="clear" w:color="auto" w:fill="auto"/>
        <w:tabs>
          <w:tab w:pos="687" w:val="left"/>
        </w:tabs>
        <w:bidi w:val="0"/>
        <w:spacing w:before="0" w:after="500" w:line="240" w:lineRule="auto"/>
        <w:ind w:left="0" w:right="0" w:firstLine="14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3</w:t>
      </w:r>
      <w:bookmarkEnd w:id="1797"/>
      <w:r>
        <w:rPr>
          <w:color w:val="000000"/>
          <w:spacing w:val="0"/>
          <w:w w:val="100"/>
          <w:position w:val="0"/>
        </w:rPr>
        <w:t>、</w:t>
        <w:tab/>
        <w:t>重要非全资子公司的主要财务信息</w:t>
      </w:r>
      <w:bookmarkEnd w:id="1795"/>
      <w:bookmarkEnd w:id="1796"/>
      <w:bookmarkEnd w:id="1798"/>
      <w:r>
        <w:br w:type="page"/>
      </w:r>
    </w:p>
    <w:tbl>
      <w:tblPr>
        <w:tblOverlap w:val="never"/>
        <w:jc w:val="center"/>
        <w:tblLayout w:type="fixed"/>
      </w:tblPr>
      <w:tblGrid>
        <w:gridCol w:w="3038"/>
        <w:gridCol w:w="1858"/>
        <w:gridCol w:w="1877"/>
        <w:gridCol w:w="1872"/>
        <w:gridCol w:w="1862"/>
        <w:gridCol w:w="1464"/>
        <w:gridCol w:w="1670"/>
      </w:tblGrid>
      <w:tr>
        <w:trPr>
          <w:trHeight w:val="52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上年期末余额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r>
        <w:trPr>
          <w:trHeight w:val="514"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创金合信基金管理有限公司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1,832,772,048.05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1,204,993,691.28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627,778,356.77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1,313,992,131.22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816,781,986.35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497,210,144.87</w:t>
            </w:r>
          </w:p>
        </w:tc>
      </w:tr>
    </w:tbl>
    <w:p>
      <w:pPr>
        <w:widowControl w:val="0"/>
        <w:spacing w:after="379" w:line="1" w:lineRule="exact"/>
      </w:pPr>
    </w:p>
    <w:tbl>
      <w:tblPr>
        <w:tblOverlap w:val="never"/>
        <w:jc w:val="center"/>
        <w:tblLayout w:type="fixed"/>
      </w:tblPr>
      <w:tblGrid>
        <w:gridCol w:w="1440"/>
        <w:gridCol w:w="1392"/>
        <w:gridCol w:w="1392"/>
        <w:gridCol w:w="1469"/>
        <w:gridCol w:w="1728"/>
        <w:gridCol w:w="1392"/>
        <w:gridCol w:w="1334"/>
        <w:gridCol w:w="1704"/>
        <w:gridCol w:w="1805"/>
      </w:tblGrid>
      <w:tr>
        <w:trPr>
          <w:trHeight w:val="52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经营活动现金流量</w:t>
            </w:r>
          </w:p>
        </w:tc>
      </w:tr>
      <w:tr>
        <w:trPr>
          <w:trHeight w:val="907"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创金合信基金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896,763,688.84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151,538,211.90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151,538,211.90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202,021,363.36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506,757,546.47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94,644,720.81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94,644,720.81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607,334,266.94</w:t>
            </w:r>
          </w:p>
        </w:tc>
      </w:tr>
    </w:tbl>
    <w:p>
      <w:pPr>
        <w:sectPr>
          <w:footnotePr>
            <w:pos w:val="pageBottom"/>
            <w:numFmt w:val="decimal"/>
            <w:numRestart w:val="continuous"/>
          </w:footnotePr>
          <w:pgSz w:w="16840" w:h="11900" w:orient="landscape"/>
          <w:pgMar w:top="1439" w:right="1501" w:bottom="1687" w:left="1683" w:header="0" w:footer="3" w:gutter="0"/>
          <w:cols w:space="720"/>
          <w:noEndnote/>
          <w:rtlGutter w:val="0"/>
          <w:docGrid w:linePitch="360"/>
        </w:sectPr>
      </w:pPr>
    </w:p>
    <w:p>
      <w:pPr>
        <w:pStyle w:val="Style21"/>
        <w:keepNext/>
        <w:keepLines/>
        <w:widowControl w:val="0"/>
        <w:shd w:val="clear" w:color="auto" w:fill="auto"/>
        <w:bidi w:val="0"/>
        <w:spacing w:before="0" w:after="0" w:line="398" w:lineRule="exact"/>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w:t>
      </w:r>
      <w:bookmarkEnd w:id="1801"/>
      <w:r>
        <w:rPr>
          <w:color w:val="000000"/>
          <w:spacing w:val="0"/>
          <w:w w:val="100"/>
          <w:position w:val="0"/>
        </w:rPr>
        <w:t>二</w:t>
      </w:r>
      <w:r>
        <w:rPr>
          <w:color w:val="000000"/>
          <w:spacing w:val="0"/>
          <w:w w:val="100"/>
          <w:position w:val="0"/>
        </w:rPr>
        <w:t>）</w:t>
      </w:r>
      <w:r>
        <w:rPr>
          <w:color w:val="000000"/>
          <w:spacing w:val="0"/>
          <w:w w:val="100"/>
          <w:position w:val="0"/>
        </w:rPr>
        <w:t>在子公司的所有者权益份额发生变化且仍控制子公司的交易</w:t>
      </w:r>
      <w:bookmarkEnd w:id="1799"/>
      <w:bookmarkEnd w:id="1800"/>
      <w:bookmarkEnd w:id="1802"/>
    </w:p>
    <w:p>
      <w:pPr>
        <w:pStyle w:val="Style30"/>
        <w:keepNext/>
        <w:keepLines/>
        <w:widowControl w:val="0"/>
        <w:shd w:val="clear" w:color="auto" w:fill="auto"/>
        <w:tabs>
          <w:tab w:pos="1253" w:val="left"/>
        </w:tabs>
        <w:bidi w:val="0"/>
        <w:spacing w:before="0" w:after="0" w:line="398" w:lineRule="exact"/>
        <w:ind w:left="0" w:right="0" w:firstLine="72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在子公司所有者权益份额的变化情况的说明</w:t>
      </w:r>
      <w:bookmarkEnd w:id="1803"/>
      <w:bookmarkEnd w:id="1804"/>
      <w:bookmarkEnd w:id="1805"/>
    </w:p>
    <w:p>
      <w:pPr>
        <w:pStyle w:val="Style12"/>
        <w:keepNext w:val="0"/>
        <w:keepLines w:val="0"/>
        <w:widowControl w:val="0"/>
        <w:shd w:val="clear" w:color="auto" w:fill="auto"/>
        <w:bidi w:val="0"/>
        <w:spacing w:before="0" w:after="560" w:line="398" w:lineRule="exact"/>
        <w:ind w:left="1280" w:right="0" w:firstLine="0"/>
        <w:jc w:val="left"/>
      </w:pPr>
      <w:r>
        <w:rPr>
          <w:color w:val="000000"/>
          <w:spacing w:val="0"/>
          <w:w w:val="100"/>
          <w:position w:val="0"/>
        </w:rPr>
        <w:t>公司对中关村顺势一创（北京）投资管理股份有限公司持股比例从期初的</w:t>
      </w:r>
      <w:r>
        <w:rPr>
          <w:rFonts w:ascii="Times New Roman" w:eastAsia="Times New Roman" w:hAnsi="Times New Roman" w:cs="Times New Roman"/>
          <w:color w:val="000000"/>
          <w:spacing w:val="0"/>
          <w:w w:val="100"/>
          <w:position w:val="0"/>
        </w:rPr>
        <w:t>51.00%</w:t>
      </w:r>
      <w:r>
        <w:rPr>
          <w:color w:val="000000"/>
          <w:spacing w:val="0"/>
          <w:w w:val="100"/>
          <w:position w:val="0"/>
        </w:rPr>
        <w:t>上升至</w:t>
      </w:r>
      <w:r>
        <w:rPr>
          <w:rFonts w:ascii="Times New Roman" w:eastAsia="Times New Roman" w:hAnsi="Times New Roman" w:cs="Times New Roman"/>
          <w:color w:val="000000"/>
          <w:spacing w:val="0"/>
          <w:w w:val="100"/>
          <w:position w:val="0"/>
        </w:rPr>
        <w:t xml:space="preserve">65.00% </w:t>
      </w:r>
      <w:r>
        <w:rPr>
          <w:color w:val="000000"/>
          <w:spacing w:val="0"/>
          <w:w w:val="100"/>
          <w:position w:val="0"/>
        </w:rPr>
        <w:t>的原因：系公司收购子公司部分少数股东股权而导致本公司持股比例上升。</w:t>
      </w:r>
    </w:p>
    <w:p>
      <w:pPr>
        <w:pStyle w:val="Style30"/>
        <w:keepNext/>
        <w:keepLines/>
        <w:widowControl w:val="0"/>
        <w:shd w:val="clear" w:color="auto" w:fill="auto"/>
        <w:bidi w:val="0"/>
        <w:spacing w:before="0" w:after="420" w:line="240" w:lineRule="auto"/>
        <w:ind w:left="0" w:right="0" w:firstLine="720"/>
        <w:jc w:val="left"/>
      </w:pPr>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2</w:t>
      </w:r>
      <w:r>
        <w:rPr>
          <w:color w:val="000000"/>
          <w:spacing w:val="0"/>
          <w:w w:val="100"/>
          <w:position w:val="0"/>
        </w:rPr>
        <w:t>、 交易对于少数股东权益及归属于母公司所有者权益的影响</w:t>
      </w:r>
      <w:bookmarkEnd w:id="1806"/>
      <w:bookmarkEnd w:id="1807"/>
      <w:bookmarkEnd w:id="1808"/>
    </w:p>
    <w:tbl>
      <w:tblPr>
        <w:tblOverlap w:val="never"/>
        <w:jc w:val="center"/>
        <w:tblLayout w:type="fixed"/>
      </w:tblPr>
      <w:tblGrid>
        <w:gridCol w:w="5414"/>
        <w:gridCol w:w="3691"/>
      </w:tblGrid>
      <w:tr>
        <w:trPr>
          <w:trHeight w:val="8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98" w:lineRule="exact"/>
              <w:ind w:left="0" w:right="0" w:firstLine="0"/>
              <w:jc w:val="center"/>
              <w:rPr>
                <w:sz w:val="17"/>
                <w:szCs w:val="17"/>
              </w:rPr>
            </w:pPr>
            <w:r>
              <w:rPr>
                <w:color w:val="000000"/>
                <w:spacing w:val="0"/>
                <w:w w:val="100"/>
                <w:position w:val="0"/>
                <w:sz w:val="17"/>
                <w:szCs w:val="17"/>
              </w:rPr>
              <w:t>中关村顺势一创（北京）投资管理股份有限 公司</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一</w:t>
            </w:r>
            <w:r>
              <w:rPr>
                <w:color w:val="000000"/>
                <w:spacing w:val="0"/>
                <w:w w:val="100"/>
                <w:position w:val="0"/>
                <w:sz w:val="17"/>
                <w:szCs w:val="17"/>
              </w:rPr>
              <w:t>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一</w:t>
            </w:r>
            <w:r>
              <w:rPr>
                <w:color w:val="000000"/>
                <w:spacing w:val="0"/>
                <w:w w:val="100"/>
                <w:position w:val="0"/>
                <w:sz w:val="17"/>
                <w:szCs w:val="17"/>
              </w:rPr>
              <w:t>非现金资产的公允价值</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1,680,000.00</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处置的股权比例计算的子公司净资产份额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925,228.16</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754,771.84</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其中：调整资本公积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40" w:right="0" w:firstLine="0"/>
              <w:jc w:val="both"/>
              <w:rPr>
                <w:sz w:val="18"/>
                <w:szCs w:val="18"/>
              </w:rPr>
            </w:pPr>
            <w:r>
              <w:rPr>
                <w:rFonts w:ascii="Times New Roman" w:eastAsia="Times New Roman" w:hAnsi="Times New Roman" w:cs="Times New Roman"/>
                <w:color w:val="000000"/>
                <w:spacing w:val="0"/>
                <w:w w:val="100"/>
                <w:position w:val="0"/>
                <w:sz w:val="18"/>
                <w:szCs w:val="18"/>
              </w:rPr>
              <w:t>754,771.84</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调整盈余公积</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调整未分配利润</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1"/>
        <w:keepNext/>
        <w:keepLines/>
        <w:widowControl w:val="0"/>
        <w:shd w:val="clear" w:color="auto" w:fill="auto"/>
        <w:bidi w:val="0"/>
        <w:spacing w:before="0" w:after="16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w:t>
      </w:r>
      <w:bookmarkEnd w:id="1811"/>
      <w:r>
        <w:rPr>
          <w:color w:val="000000"/>
          <w:spacing w:val="0"/>
          <w:w w:val="100"/>
          <w:position w:val="0"/>
        </w:rPr>
        <w:t>三</w:t>
      </w:r>
      <w:r>
        <w:rPr>
          <w:color w:val="000000"/>
          <w:spacing w:val="0"/>
          <w:w w:val="100"/>
          <w:position w:val="0"/>
        </w:rPr>
        <w:t>）</w:t>
      </w:r>
      <w:r>
        <w:rPr>
          <w:color w:val="000000"/>
          <w:spacing w:val="0"/>
          <w:w w:val="100"/>
          <w:position w:val="0"/>
        </w:rPr>
        <w:t>在合营安排或联营企业中的权益</w:t>
      </w:r>
      <w:bookmarkEnd w:id="1809"/>
      <w:bookmarkEnd w:id="1810"/>
      <w:bookmarkEnd w:id="1812"/>
    </w:p>
    <w:p>
      <w:pPr>
        <w:pStyle w:val="Style30"/>
        <w:keepNext/>
        <w:keepLines/>
        <w:widowControl w:val="0"/>
        <w:shd w:val="clear" w:color="auto" w:fill="auto"/>
        <w:tabs>
          <w:tab w:pos="1253" w:val="left"/>
        </w:tabs>
        <w:bidi w:val="0"/>
        <w:spacing w:before="0" w:after="420" w:line="240" w:lineRule="auto"/>
        <w:ind w:left="0" w:right="0" w:firstLine="72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13"/>
      <w:bookmarkEnd w:id="1814"/>
      <w:bookmarkEnd w:id="1815"/>
    </w:p>
    <w:tbl>
      <w:tblPr>
        <w:tblOverlap w:val="never"/>
        <w:jc w:val="center"/>
        <w:tblLayout w:type="fixed"/>
      </w:tblPr>
      <w:tblGrid>
        <w:gridCol w:w="1478"/>
        <w:gridCol w:w="1282"/>
        <w:gridCol w:w="878"/>
        <w:gridCol w:w="1608"/>
        <w:gridCol w:w="648"/>
        <w:gridCol w:w="821"/>
        <w:gridCol w:w="2381"/>
      </w:tblGrid>
      <w:tr>
        <w:trPr>
          <w:trHeight w:val="442"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220"/>
              <w:jc w:val="left"/>
              <w:rPr>
                <w:sz w:val="17"/>
                <w:szCs w:val="17"/>
              </w:rPr>
            </w:pPr>
            <w:r>
              <w:rPr>
                <w:color w:val="000000"/>
                <w:spacing w:val="0"/>
                <w:w w:val="100"/>
                <w:position w:val="0"/>
                <w:sz w:val="17"/>
                <w:szCs w:val="17"/>
              </w:rPr>
              <w:t>合营企业或联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营企业名称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对合营企业或联营企业投</w:t>
            </w:r>
          </w:p>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资的会计处理方法</w:t>
            </w:r>
          </w:p>
        </w:tc>
      </w:tr>
      <w:tr>
        <w:trPr>
          <w:trHeight w:val="408" w:hRule="exact"/>
        </w:trPr>
        <w:tc>
          <w:tcPr>
            <w:vMerge/>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直接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间接</w:t>
            </w:r>
          </w:p>
        </w:tc>
        <w:tc>
          <w:tcPr>
            <w:vMerge/>
            <w:tcBorders>
              <w:left w:val="single" w:sz="4"/>
            </w:tcBorders>
            <w:shd w:val="clear" w:color="auto" w:fill="FFFFFF"/>
            <w:vAlign w:val="bottom"/>
          </w:tcPr>
          <w:p>
            <w:pPr/>
          </w:p>
        </w:tc>
      </w:tr>
      <w:tr>
        <w:trPr>
          <w:trHeight w:val="835"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银华基金管理</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基金管理和发起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权益法</w:t>
            </w:r>
          </w:p>
        </w:tc>
      </w:tr>
    </w:tbl>
    <w:p>
      <w:pPr>
        <w:widowControl w:val="0"/>
        <w:spacing w:after="519" w:line="1" w:lineRule="exact"/>
      </w:pPr>
    </w:p>
    <w:p>
      <w:pPr>
        <w:pStyle w:val="Style30"/>
        <w:keepNext/>
        <w:keepLines/>
        <w:widowControl w:val="0"/>
        <w:shd w:val="clear" w:color="auto" w:fill="auto"/>
        <w:tabs>
          <w:tab w:pos="1253" w:val="left"/>
        </w:tabs>
        <w:bidi w:val="0"/>
        <w:spacing w:before="0" w:after="420" w:line="240" w:lineRule="auto"/>
        <w:ind w:left="0" w:right="0" w:firstLine="720"/>
        <w:jc w:val="left"/>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2</w:t>
      </w:r>
      <w:r>
        <w:rPr>
          <w:color w:val="000000"/>
          <w:spacing w:val="0"/>
          <w:w w:val="100"/>
          <w:position w:val="0"/>
        </w:rPr>
        <w:t>、</w:t>
        <w:tab/>
        <w:t>重要联营企业的主要财务信息</w:t>
      </w:r>
      <w:bookmarkEnd w:id="1816"/>
      <w:bookmarkEnd w:id="1817"/>
      <w:bookmarkEnd w:id="1818"/>
    </w:p>
    <w:tbl>
      <w:tblPr>
        <w:tblOverlap w:val="never"/>
        <w:jc w:val="center"/>
        <w:tblLayout w:type="fixed"/>
      </w:tblPr>
      <w:tblGrid>
        <w:gridCol w:w="3773"/>
        <w:gridCol w:w="2414"/>
        <w:gridCol w:w="2918"/>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银华基金管理股份有限公司</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上年期末余额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6,558,441,523.88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5,302,703,118.31</w:t>
            </w:r>
          </w:p>
        </w:tc>
      </w:tr>
    </w:tbl>
    <w:p>
      <w:pPr>
        <w:spacing w:lineRule="exact" w:line="1"/>
        <w:rPr>
          <w:sz w:val="2"/>
          <w:szCs w:val="2"/>
        </w:rPr>
      </w:pPr>
      <w:r>
        <w:br w:type="page"/>
      </w:r>
    </w:p>
    <w:tbl>
      <w:tblPr>
        <w:tblOverlap w:val="never"/>
        <w:jc w:val="center"/>
        <w:tblLayout w:type="fixed"/>
      </w:tblPr>
      <w:tblGrid>
        <w:gridCol w:w="3773"/>
        <w:gridCol w:w="2414"/>
        <w:gridCol w:w="2918"/>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银华基金管理股份有限公司</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上年期末余额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2,890,546,628.65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2,066,025,798.72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3,667,894,895.23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3,236,677,319.59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957,288,203.35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844,753,248.74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对联营企业权益投资的账面价值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957,288,203.35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844,753,248.74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3,985,578,486.04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3,255,795,304.31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922,295,401.18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827,816,702.11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544,734.48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-986,499.34</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922,840,135.66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826,830,202.77</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128,326,320.80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84,307,004.92</w:t>
            </w:r>
          </w:p>
        </w:tc>
      </w:tr>
    </w:tbl>
    <w:p>
      <w:pPr>
        <w:widowControl w:val="0"/>
        <w:spacing w:after="519" w:line="1" w:lineRule="exact"/>
      </w:pPr>
    </w:p>
    <w:p>
      <w:pPr>
        <w:pStyle w:val="Style30"/>
        <w:keepNext/>
        <w:keepLines/>
        <w:widowControl w:val="0"/>
        <w:shd w:val="clear" w:color="auto" w:fill="auto"/>
        <w:tabs>
          <w:tab w:pos="1267" w:val="left"/>
        </w:tabs>
        <w:bidi w:val="0"/>
        <w:spacing w:before="0" w:after="420" w:line="240" w:lineRule="auto"/>
        <w:ind w:left="0" w:right="0" w:firstLine="72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3</w:t>
      </w:r>
      <w:bookmarkEnd w:id="1821"/>
      <w:r>
        <w:rPr>
          <w:color w:val="000000"/>
          <w:spacing w:val="0"/>
          <w:w w:val="100"/>
          <w:position w:val="0"/>
        </w:rPr>
        <w:t>、</w:t>
        <w:tab/>
        <w:t>不重要的合营企业和联营企业的汇总财务信息</w:t>
      </w:r>
      <w:bookmarkEnd w:id="1819"/>
      <w:bookmarkEnd w:id="1820"/>
      <w:bookmarkEnd w:id="1822"/>
    </w:p>
    <w:tbl>
      <w:tblPr>
        <w:tblOverlap w:val="never"/>
        <w:jc w:val="center"/>
        <w:tblLayout w:type="fixed"/>
      </w:tblPr>
      <w:tblGrid>
        <w:gridCol w:w="3974"/>
        <w:gridCol w:w="2549"/>
        <w:gridCol w:w="2582"/>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上年期末余额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合营企业及联营企业：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815,950,014.62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700,311,071.13</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13,502,390.51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-14,673,499.88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-5,630,610.57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551,260.51</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一</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7,871,779.94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-14,122239.37</w:t>
            </w:r>
          </w:p>
        </w:tc>
      </w:tr>
    </w:tbl>
    <w:p>
      <w:pPr>
        <w:sectPr>
          <w:footnotePr>
            <w:pos w:val="pageBottom"/>
            <w:numFmt w:val="decimal"/>
            <w:numRestart w:val="continuous"/>
          </w:footnotePr>
          <w:pgSz w:w="11900" w:h="16840"/>
          <w:pgMar w:top="1419" w:right="925" w:bottom="1861" w:left="1107" w:header="0" w:footer="3" w:gutter="0"/>
          <w:cols w:space="720"/>
          <w:noEndnote/>
          <w:rtlGutter w:val="0"/>
          <w:docGrid w:linePitch="360"/>
        </w:sectPr>
      </w:pPr>
    </w:p>
    <w:p>
      <w:pPr>
        <w:pStyle w:val="Style21"/>
        <w:keepNext/>
        <w:keepLines/>
        <w:widowControl w:val="0"/>
        <w:shd w:val="clear" w:color="auto" w:fill="auto"/>
        <w:bidi w:val="0"/>
        <w:spacing w:before="380" w:after="0" w:line="403" w:lineRule="exact"/>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w:t>
      </w:r>
      <w:bookmarkEnd w:id="1825"/>
      <w:r>
        <w:rPr>
          <w:color w:val="000000"/>
          <w:spacing w:val="0"/>
          <w:w w:val="100"/>
          <w:position w:val="0"/>
        </w:rPr>
        <w:t>四</w:t>
      </w:r>
      <w:r>
        <w:rPr>
          <w:color w:val="000000"/>
          <w:spacing w:val="0"/>
          <w:w w:val="100"/>
          <w:position w:val="0"/>
        </w:rPr>
        <w:t>）</w:t>
      </w:r>
      <w:r>
        <w:rPr>
          <w:color w:val="000000"/>
          <w:spacing w:val="0"/>
          <w:w w:val="100"/>
          <w:position w:val="0"/>
        </w:rPr>
        <w:t>在未纳入合并财务报表范围的结构化主体中的权益</w:t>
      </w:r>
      <w:bookmarkEnd w:id="1823"/>
      <w:bookmarkEnd w:id="1824"/>
      <w:bookmarkEnd w:id="1826"/>
    </w:p>
    <w:p>
      <w:pPr>
        <w:pStyle w:val="Style30"/>
        <w:keepNext/>
        <w:keepLines/>
        <w:widowControl w:val="0"/>
        <w:shd w:val="clear" w:color="auto" w:fill="auto"/>
        <w:tabs>
          <w:tab w:pos="1229" w:val="left"/>
        </w:tabs>
        <w:bidi w:val="0"/>
        <w:spacing w:before="0" w:after="0" w:line="403" w:lineRule="exact"/>
        <w:ind w:left="0" w:right="0" w:firstLine="720"/>
        <w:jc w:val="both"/>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1</w:t>
      </w:r>
      <w:bookmarkEnd w:id="1829"/>
      <w:r>
        <w:rPr>
          <w:color w:val="000000"/>
          <w:spacing w:val="0"/>
          <w:w w:val="100"/>
          <w:position w:val="0"/>
        </w:rPr>
        <w:t>、</w:t>
        <w:tab/>
        <w:t>在第三方机构发起设立的结构化主体中享有的权益</w:t>
      </w:r>
      <w:bookmarkEnd w:id="1827"/>
      <w:bookmarkEnd w:id="1828"/>
      <w:bookmarkEnd w:id="1830"/>
    </w:p>
    <w:p>
      <w:pPr>
        <w:pStyle w:val="Style12"/>
        <w:keepNext w:val="0"/>
        <w:keepLines w:val="0"/>
        <w:widowControl w:val="0"/>
        <w:shd w:val="clear" w:color="auto" w:fill="auto"/>
        <w:bidi w:val="0"/>
        <w:spacing w:before="0" w:after="0" w:line="403" w:lineRule="exact"/>
        <w:ind w:left="1280" w:right="0" w:firstLine="0"/>
        <w:jc w:val="left"/>
      </w:pPr>
      <w:r>
        <w:rPr>
          <w:color w:val="000000"/>
          <w:spacing w:val="0"/>
          <w:w w:val="100"/>
          <w:position w:val="0"/>
        </w:rPr>
        <w:t>公司通过直接投资第三方机构发起设立的结构化主体。这些结构化主体未纳入本公司的合并财务报表范围，主要包括资产管理计划、信托计划、 基金及银行理财产品。</w:t>
      </w:r>
    </w:p>
    <w:p>
      <w:pPr>
        <w:pStyle w:val="Style12"/>
        <w:keepNext w:val="0"/>
        <w:keepLines w:val="0"/>
        <w:widowControl w:val="0"/>
        <w:shd w:val="clear" w:color="auto" w:fill="auto"/>
        <w:bidi w:val="0"/>
        <w:spacing w:before="0" w:after="400" w:line="403" w:lineRule="exact"/>
        <w:ind w:left="128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日，公司通过直接投资第三方机构发起设立的结构化主体中享有的权益在本公司合并资产负债表中的账面价值为</w:t>
      </w:r>
      <w:r>
        <w:rPr>
          <w:rFonts w:ascii="Times New Roman" w:eastAsia="Times New Roman" w:hAnsi="Times New Roman" w:cs="Times New Roman"/>
          <w:color w:val="000000"/>
          <w:spacing w:val="0"/>
          <w:w w:val="100"/>
          <w:position w:val="0"/>
        </w:rPr>
        <w:t xml:space="preserve">149,378.14 </w:t>
      </w:r>
      <w:r>
        <w:rPr>
          <w:color w:val="000000"/>
          <w:spacing w:val="0"/>
          <w:w w:val="100"/>
          <w:position w:val="0"/>
        </w:rPr>
        <w:t>万元，列示在财务报表</w:t>
      </w:r>
      <w:r>
        <w:rPr>
          <w:rFonts w:ascii="Times New Roman" w:eastAsia="Times New Roman" w:hAnsi="Times New Roman" w:cs="Times New Roman"/>
          <w:color w:val="000000"/>
          <w:spacing w:val="0"/>
          <w:w w:val="100"/>
          <w:position w:val="0"/>
        </w:rPr>
        <w:t>“</w:t>
      </w:r>
      <w:r>
        <w:rPr>
          <w:color w:val="000000"/>
          <w:spacing w:val="0"/>
          <w:w w:val="100"/>
          <w:position w:val="0"/>
        </w:rPr>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1229" w:val="left"/>
        </w:tabs>
        <w:bidi w:val="0"/>
        <w:spacing w:before="0" w:after="0" w:line="403" w:lineRule="exact"/>
        <w:ind w:left="0" w:right="0" w:firstLine="72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2</w:t>
      </w:r>
      <w:bookmarkEnd w:id="1833"/>
      <w:r>
        <w:rPr>
          <w:color w:val="000000"/>
          <w:spacing w:val="0"/>
          <w:w w:val="100"/>
          <w:position w:val="0"/>
        </w:rPr>
        <w:t>、</w:t>
        <w:tab/>
        <w:t>在本公司作为发起人但未纳入合并财务报表范围的结构化主体中享有的权益</w:t>
      </w:r>
      <w:bookmarkEnd w:id="1831"/>
      <w:bookmarkEnd w:id="1832"/>
      <w:bookmarkEnd w:id="1834"/>
    </w:p>
    <w:p>
      <w:pPr>
        <w:pStyle w:val="Style12"/>
        <w:keepNext w:val="0"/>
        <w:keepLines w:val="0"/>
        <w:widowControl w:val="0"/>
        <w:shd w:val="clear" w:color="auto" w:fill="auto"/>
        <w:bidi w:val="0"/>
        <w:spacing w:before="0" w:after="0" w:line="403" w:lineRule="exact"/>
        <w:ind w:left="1280" w:right="0" w:firstLine="0"/>
        <w:jc w:val="left"/>
      </w:pPr>
      <w:r>
        <w:rPr>
          <w:color w:val="000000"/>
          <w:spacing w:val="0"/>
          <w:w w:val="100"/>
          <w:position w:val="0"/>
        </w:rPr>
        <w:t>本公司发起设立的未纳入合并财务报表范围的结构化主体，主要包括本公司发行的资产管理计划。这些结构化主体的性质和目的主要是管理投资 者的资产并收取管理费，其融资方式是向投资者发行投资产品。本公司在这些未纳入合并财务报表范围的结构化主体中享有的权益主要包括直接 持有投资或通过管理这些结构化主体收取管理费收入。</w:t>
      </w:r>
    </w:p>
    <w:p>
      <w:pPr>
        <w:pStyle w:val="Style12"/>
        <w:keepNext w:val="0"/>
        <w:keepLines w:val="0"/>
        <w:widowControl w:val="0"/>
        <w:shd w:val="clear" w:color="auto" w:fill="auto"/>
        <w:bidi w:val="0"/>
        <w:spacing w:before="0" w:after="0" w:line="408" w:lineRule="exact"/>
        <w:ind w:left="128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日，公司持有的本公司发起设立但未纳入本公司合并财务报表范围的结构化主体份额的账面价值</w:t>
      </w:r>
      <w:r>
        <w:rPr>
          <w:rFonts w:ascii="Times New Roman" w:eastAsia="Times New Roman" w:hAnsi="Times New Roman" w:cs="Times New Roman"/>
          <w:color w:val="000000"/>
          <w:spacing w:val="0"/>
          <w:w w:val="100"/>
          <w:position w:val="0"/>
        </w:rPr>
        <w:t>87,944.77</w:t>
      </w:r>
      <w:r>
        <w:rPr>
          <w:color w:val="000000"/>
          <w:spacing w:val="0"/>
          <w:w w:val="100"/>
          <w:position w:val="0"/>
        </w:rPr>
        <w:t>万元，列示在财 务报表“交易性金融资产”。</w:t>
      </w:r>
    </w:p>
    <w:p>
      <w:pPr>
        <w:pStyle w:val="Style12"/>
        <w:keepNext w:val="0"/>
        <w:keepLines w:val="0"/>
        <w:widowControl w:val="0"/>
        <w:shd w:val="clear" w:color="auto" w:fill="auto"/>
        <w:bidi w:val="0"/>
        <w:spacing w:before="0" w:after="400" w:line="408" w:lineRule="exact"/>
        <w:ind w:left="128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日，本公司作为发起人但未纳入合并财务报表范围的结构化主体的期末受托资金总额为人民币</w:t>
      </w:r>
      <w:r>
        <w:rPr>
          <w:rFonts w:ascii="Times New Roman" w:eastAsia="Times New Roman" w:hAnsi="Times New Roman" w:cs="Times New Roman"/>
          <w:color w:val="000000"/>
          <w:spacing w:val="0"/>
          <w:w w:val="100"/>
          <w:position w:val="0"/>
        </w:rPr>
        <w:t>8,688.52</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年度，本 公司自上述结构化主体获取的管理费收入为人民币</w:t>
      </w:r>
      <w:r>
        <w:rPr>
          <w:rFonts w:ascii="Times New Roman" w:eastAsia="Times New Roman" w:hAnsi="Times New Roman" w:cs="Times New Roman"/>
          <w:color w:val="000000"/>
          <w:spacing w:val="0"/>
          <w:w w:val="100"/>
          <w:position w:val="0"/>
        </w:rPr>
        <w:t>9.03</w:t>
      </w:r>
      <w:r>
        <w:rPr>
          <w:color w:val="000000"/>
          <w:spacing w:val="0"/>
          <w:w w:val="100"/>
          <w:position w:val="0"/>
        </w:rPr>
        <w:t>亿元。</w:t>
      </w:r>
    </w:p>
    <w:p>
      <w:pPr>
        <w:pStyle w:val="Style10"/>
        <w:keepNext/>
        <w:keepLines/>
        <w:widowControl w:val="0"/>
        <w:shd w:val="clear" w:color="auto" w:fill="auto"/>
        <w:bidi w:val="0"/>
        <w:spacing w:before="0" w:after="0" w:line="406" w:lineRule="exact"/>
        <w:ind w:left="0" w:right="0" w:firstLine="0"/>
        <w:jc w:val="left"/>
        <w:rPr>
          <w:sz w:val="20"/>
          <w:szCs w:val="20"/>
        </w:rPr>
      </w:pPr>
      <w:bookmarkStart w:id="1835" w:name="bookmark1835"/>
      <w:bookmarkStart w:id="1836" w:name="bookmark1836"/>
      <w:bookmarkStart w:id="1837" w:name="bookmark1837"/>
      <w:bookmarkStart w:id="1838" w:name="bookmark1838"/>
      <w:r>
        <w:rPr>
          <w:color w:val="000000"/>
          <w:spacing w:val="0"/>
          <w:w w:val="100"/>
          <w:position w:val="0"/>
          <w:sz w:val="20"/>
          <w:szCs w:val="20"/>
        </w:rPr>
        <w:t>八</w:t>
      </w:r>
      <w:bookmarkEnd w:id="1837"/>
      <w:r>
        <w:rPr>
          <w:color w:val="000000"/>
          <w:spacing w:val="0"/>
          <w:w w:val="100"/>
          <w:position w:val="0"/>
          <w:sz w:val="20"/>
          <w:szCs w:val="20"/>
        </w:rPr>
        <w:t>、分部报告</w:t>
      </w:r>
      <w:bookmarkEnd w:id="1835"/>
      <w:bookmarkEnd w:id="1836"/>
      <w:bookmarkEnd w:id="1838"/>
    </w:p>
    <w:p>
      <w:pPr>
        <w:pStyle w:val="Style12"/>
        <w:keepNext w:val="0"/>
        <w:keepLines w:val="0"/>
        <w:widowControl w:val="0"/>
        <w:shd w:val="clear" w:color="auto" w:fill="auto"/>
        <w:bidi w:val="0"/>
        <w:spacing w:before="0" w:after="0" w:line="406" w:lineRule="exact"/>
        <w:ind w:left="620" w:right="0" w:firstLine="0"/>
        <w:jc w:val="left"/>
      </w:pPr>
      <w:r>
        <w:rPr>
          <w:color w:val="000000"/>
          <w:spacing w:val="0"/>
          <w:w w:val="100"/>
          <w:position w:val="0"/>
        </w:rPr>
        <w:t>本公司的业务活动按照产品及服务类型分为：证券经纪及信用业务、自营投资及交易业务、固定收益业务、投资银行业务、资产管理业务和私募股权基 金管理与另类投资业务。报告分部获得收入来源的产品及服务类型如下：</w:t>
      </w:r>
    </w:p>
    <w:p>
      <w:pPr>
        <w:pStyle w:val="Style12"/>
        <w:keepNext w:val="0"/>
        <w:keepLines w:val="0"/>
        <w:widowControl w:val="0"/>
        <w:shd w:val="clear" w:color="auto" w:fill="auto"/>
        <w:bidi w:val="0"/>
        <w:spacing w:before="0" w:after="200" w:line="406" w:lineRule="exact"/>
        <w:ind w:left="1160" w:right="0" w:hanging="440"/>
        <w:jc w:val="left"/>
      </w:pPr>
      <w:r>
        <w:rPr>
          <w:rFonts w:ascii="Times New Roman" w:eastAsia="Times New Roman" w:hAnsi="Times New Roman" w:cs="Times New Roman"/>
          <w:color w:val="000000"/>
          <w:spacing w:val="0"/>
          <w:w w:val="100"/>
          <w:position w:val="0"/>
        </w:rPr>
        <w:t>1</w:t>
      </w:r>
      <w:r>
        <w:rPr>
          <w:color w:val="000000"/>
          <w:spacing w:val="0"/>
          <w:w w:val="100"/>
          <w:position w:val="0"/>
        </w:rPr>
        <w:t>、证券经纪及信用业务：证券代理买卖、证券投资咨询、融资融券、股票质押式回购、期货</w:t>
      </w:r>
      <w:r>
        <w:rPr>
          <w:rFonts w:ascii="Times New Roman" w:eastAsia="Times New Roman" w:hAnsi="Times New Roman" w:cs="Times New Roman"/>
          <w:color w:val="000000"/>
          <w:spacing w:val="0"/>
          <w:w w:val="100"/>
          <w:position w:val="0"/>
        </w:rPr>
        <w:t>IB</w:t>
      </w:r>
      <w:r>
        <w:rPr>
          <w:color w:val="000000"/>
          <w:spacing w:val="0"/>
          <w:w w:val="100"/>
          <w:position w:val="0"/>
        </w:rPr>
        <w:t>、</w:t>
      </w:r>
      <w:r>
        <w:rPr>
          <w:rFonts w:ascii="Times New Roman" w:eastAsia="Times New Roman" w:hAnsi="Times New Roman" w:cs="Times New Roman"/>
          <w:color w:val="000000"/>
          <w:spacing w:val="0"/>
          <w:w w:val="100"/>
          <w:position w:val="0"/>
        </w:rPr>
        <w:t>PB</w:t>
      </w:r>
      <w:r>
        <w:rPr>
          <w:color w:val="000000"/>
          <w:spacing w:val="0"/>
          <w:w w:val="100"/>
          <w:position w:val="0"/>
        </w:rPr>
        <w:t>业务、商品期货经纪、金融期货经纪、期货投资 咨询等；</w:t>
      </w:r>
    </w:p>
    <w:p>
      <w:pPr>
        <w:pStyle w:val="Style12"/>
        <w:keepNext w:val="0"/>
        <w:keepLines w:val="0"/>
        <w:widowControl w:val="0"/>
        <w:shd w:val="clear" w:color="auto" w:fill="auto"/>
        <w:tabs>
          <w:tab w:pos="1146" w:val="left"/>
        </w:tabs>
        <w:bidi w:val="0"/>
        <w:spacing w:before="0" w:after="0" w:line="406" w:lineRule="exact"/>
        <w:ind w:left="0" w:right="0" w:firstLine="720"/>
        <w:jc w:val="both"/>
      </w:pPr>
      <w:bookmarkStart w:id="1839" w:name="bookmark1839"/>
      <w:r>
        <w:rPr>
          <w:rFonts w:ascii="Times New Roman" w:eastAsia="Times New Roman" w:hAnsi="Times New Roman" w:cs="Times New Roman"/>
          <w:color w:val="000000"/>
          <w:spacing w:val="0"/>
          <w:w w:val="100"/>
          <w:position w:val="0"/>
        </w:rPr>
        <w:t>2</w:t>
      </w:r>
      <w:bookmarkEnd w:id="1839"/>
      <w:r>
        <w:rPr>
          <w:color w:val="000000"/>
          <w:spacing w:val="0"/>
          <w:w w:val="100"/>
          <w:position w:val="0"/>
        </w:rPr>
        <w:t>、</w:t>
        <w:tab/>
        <w:t>自营投资及交易业务：权益类证券投资、权益类衍生品多策略投资以及新三板做市业务；</w:t>
      </w:r>
    </w:p>
    <w:p>
      <w:pPr>
        <w:pStyle w:val="Style12"/>
        <w:keepNext w:val="0"/>
        <w:keepLines w:val="0"/>
        <w:widowControl w:val="0"/>
        <w:shd w:val="clear" w:color="auto" w:fill="auto"/>
        <w:tabs>
          <w:tab w:pos="1146" w:val="left"/>
        </w:tabs>
        <w:bidi w:val="0"/>
        <w:spacing w:before="0" w:after="0" w:line="406" w:lineRule="exact"/>
        <w:ind w:left="1160" w:right="0" w:hanging="440"/>
        <w:jc w:val="left"/>
      </w:pPr>
      <w:bookmarkStart w:id="1840" w:name="bookmark1840"/>
      <w:r>
        <w:rPr>
          <w:rFonts w:ascii="Times New Roman" w:eastAsia="Times New Roman" w:hAnsi="Times New Roman" w:cs="Times New Roman"/>
          <w:color w:val="000000"/>
          <w:spacing w:val="0"/>
          <w:w w:val="100"/>
          <w:position w:val="0"/>
        </w:rPr>
        <w:t>3</w:t>
      </w:r>
      <w:bookmarkEnd w:id="1840"/>
      <w:r>
        <w:rPr>
          <w:color w:val="000000"/>
          <w:spacing w:val="0"/>
          <w:w w:val="100"/>
          <w:position w:val="0"/>
        </w:rPr>
        <w:t>、</w:t>
        <w:tab/>
        <w:t>固定收益业务：债券销售（国债、央行票据、地方政府债、政策性金融债、中期票据、短期融资券等固定收益产品的销售）、债券及相关衍生品的 交易；</w:t>
      </w:r>
    </w:p>
    <w:p>
      <w:pPr>
        <w:pStyle w:val="Style12"/>
        <w:keepNext w:val="0"/>
        <w:keepLines w:val="0"/>
        <w:widowControl w:val="0"/>
        <w:shd w:val="clear" w:color="auto" w:fill="auto"/>
        <w:tabs>
          <w:tab w:pos="1146" w:val="left"/>
        </w:tabs>
        <w:bidi w:val="0"/>
        <w:spacing w:before="0" w:after="0" w:line="406" w:lineRule="exact"/>
        <w:ind w:left="0" w:right="0" w:firstLine="720"/>
        <w:jc w:val="both"/>
      </w:pPr>
      <w:bookmarkStart w:id="1841" w:name="bookmark1841"/>
      <w:r>
        <w:rPr>
          <w:rFonts w:ascii="Times New Roman" w:eastAsia="Times New Roman" w:hAnsi="Times New Roman" w:cs="Times New Roman"/>
          <w:color w:val="000000"/>
          <w:spacing w:val="0"/>
          <w:w w:val="100"/>
          <w:position w:val="0"/>
        </w:rPr>
        <w:t>4</w:t>
      </w:r>
      <w:bookmarkEnd w:id="1841"/>
      <w:r>
        <w:rPr>
          <w:color w:val="000000"/>
          <w:spacing w:val="0"/>
          <w:w w:val="100"/>
          <w:position w:val="0"/>
        </w:rPr>
        <w:t>、</w:t>
        <w:tab/>
        <w:t>投资银行业务：股权融资、债权及结构化融资、新三板挂牌业务、相关财务顾问；</w:t>
      </w:r>
    </w:p>
    <w:p>
      <w:pPr>
        <w:pStyle w:val="Style12"/>
        <w:keepNext w:val="0"/>
        <w:keepLines w:val="0"/>
        <w:widowControl w:val="0"/>
        <w:shd w:val="clear" w:color="auto" w:fill="auto"/>
        <w:tabs>
          <w:tab w:pos="1146" w:val="left"/>
        </w:tabs>
        <w:bidi w:val="0"/>
        <w:spacing w:before="0" w:after="0" w:line="406" w:lineRule="exact"/>
        <w:ind w:left="0" w:right="0" w:firstLine="720"/>
        <w:jc w:val="both"/>
      </w:pPr>
      <w:bookmarkStart w:id="1842" w:name="bookmark1842"/>
      <w:r>
        <w:rPr>
          <w:rFonts w:ascii="Times New Roman" w:eastAsia="Times New Roman" w:hAnsi="Times New Roman" w:cs="Times New Roman"/>
          <w:color w:val="000000"/>
          <w:spacing w:val="0"/>
          <w:w w:val="100"/>
          <w:position w:val="0"/>
        </w:rPr>
        <w:t>5</w:t>
      </w:r>
      <w:bookmarkEnd w:id="1842"/>
      <w:r>
        <w:rPr>
          <w:color w:val="000000"/>
          <w:spacing w:val="0"/>
          <w:w w:val="100"/>
          <w:position w:val="0"/>
        </w:rPr>
        <w:t>、</w:t>
        <w:tab/>
        <w:t>资产管理业务：集合资产管理、单一资产管理、专项资产管理、基金管理业务；</w:t>
      </w:r>
    </w:p>
    <w:p>
      <w:pPr>
        <w:pStyle w:val="Style12"/>
        <w:keepNext w:val="0"/>
        <w:keepLines w:val="0"/>
        <w:widowControl w:val="0"/>
        <w:shd w:val="clear" w:color="auto" w:fill="auto"/>
        <w:tabs>
          <w:tab w:pos="1146" w:val="left"/>
        </w:tabs>
        <w:bidi w:val="0"/>
        <w:spacing w:before="0" w:after="0" w:line="406" w:lineRule="exact"/>
        <w:ind w:left="0" w:right="0" w:firstLine="720"/>
        <w:jc w:val="both"/>
      </w:pPr>
      <w:bookmarkStart w:id="1843" w:name="bookmark1843"/>
      <w:r>
        <w:rPr>
          <w:rFonts w:ascii="Times New Roman" w:eastAsia="Times New Roman" w:hAnsi="Times New Roman" w:cs="Times New Roman"/>
          <w:color w:val="000000"/>
          <w:spacing w:val="0"/>
          <w:w w:val="100"/>
          <w:position w:val="0"/>
        </w:rPr>
        <w:t>6</w:t>
      </w:r>
      <w:bookmarkEnd w:id="1843"/>
      <w:r>
        <w:rPr>
          <w:color w:val="000000"/>
          <w:spacing w:val="0"/>
          <w:w w:val="100"/>
          <w:position w:val="0"/>
        </w:rPr>
        <w:t>、</w:t>
        <w:tab/>
        <w:t>私募股权基金管理与另类投资业务：私募投资基金管理、股权投资、另类投资业务。</w:t>
      </w:r>
    </w:p>
    <w:p>
      <w:pPr>
        <w:pStyle w:val="Style12"/>
        <w:keepNext w:val="0"/>
        <w:keepLines w:val="0"/>
        <w:widowControl w:val="0"/>
        <w:shd w:val="clear" w:color="auto" w:fill="auto"/>
        <w:bidi w:val="0"/>
        <w:spacing w:before="0" w:after="0" w:line="406" w:lineRule="exact"/>
        <w:ind w:left="620" w:right="0" w:firstLine="0"/>
        <w:jc w:val="left"/>
      </w:pPr>
      <w:r>
        <w:rPr>
          <w:color w:val="000000"/>
          <w:spacing w:val="0"/>
          <w:w w:val="100"/>
          <w:position w:val="0"/>
        </w:rPr>
        <w:t>管理层监督各个分部的经营成果，以此作为资源分配和业绩考核的评定根据。各分部之间的交易价格和与第三方的交易相类似，均以公平价格为交易原 则。</w:t>
      </w:r>
      <w:r>
        <w:br w:type="page"/>
      </w:r>
    </w:p>
    <w:p>
      <w:pPr>
        <w:pStyle w:val="Style12"/>
        <w:keepNext w:val="0"/>
        <w:keepLines w:val="0"/>
        <w:widowControl w:val="0"/>
        <w:shd w:val="clear" w:color="auto" w:fill="auto"/>
        <w:bidi w:val="0"/>
        <w:spacing w:before="0" w:after="400" w:line="240" w:lineRule="auto"/>
        <w:ind w:left="0" w:right="0" w:firstLine="6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本期</w:t>
      </w:r>
    </w:p>
    <w:tbl>
      <w:tblPr>
        <w:tblOverlap w:val="never"/>
        <w:jc w:val="center"/>
        <w:tblLayout w:type="fixed"/>
      </w:tblPr>
      <w:tblGrid>
        <w:gridCol w:w="1478"/>
        <w:gridCol w:w="1368"/>
        <w:gridCol w:w="1286"/>
        <w:gridCol w:w="1416"/>
        <w:gridCol w:w="1320"/>
        <w:gridCol w:w="1464"/>
        <w:gridCol w:w="1493"/>
        <w:gridCol w:w="1306"/>
        <w:gridCol w:w="1349"/>
        <w:gridCol w:w="1406"/>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200"/>
              <w:jc w:val="left"/>
              <w:rPr>
                <w:sz w:val="15"/>
                <w:szCs w:val="15"/>
              </w:rPr>
            </w:pPr>
            <w:r>
              <w:rPr>
                <w:color w:val="000000"/>
                <w:spacing w:val="0"/>
                <w:w w:val="100"/>
                <w:position w:val="0"/>
                <w:sz w:val="15"/>
                <w:szCs w:val="15"/>
              </w:rPr>
              <w:t>证券经纪及信用</w:t>
            </w:r>
          </w:p>
          <w:p>
            <w:pPr>
              <w:pStyle w:val="Style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自营投资及交易</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固定收益业务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投资银行业务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资产管理业务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right"/>
              <w:rPr>
                <w:sz w:val="15"/>
                <w:szCs w:val="15"/>
              </w:rPr>
            </w:pPr>
            <w:r>
              <w:rPr>
                <w:color w:val="000000"/>
                <w:spacing w:val="0"/>
                <w:w w:val="100"/>
                <w:position w:val="0"/>
                <w:sz w:val="15"/>
                <w:szCs w:val="15"/>
              </w:rPr>
              <w:t>私募股权基金管理</w:t>
            </w:r>
          </w:p>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与另类投资业务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rPr>
              <w:t>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803,288,815.89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355,571,634.87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403,372,842.63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169,754,258.07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1,088,297,631.15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148,761,682.41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290,129,091.88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-4,459,051.04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3,254,716,905.86</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、手续费及佣金</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455,692,057.69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150,449,665.03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159,231,206.08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962,715,941.11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59,703,653.</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3,210,417.77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-1,156,395.66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1,789,846,545.12</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560,428,384.78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389,904,008.13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53,475,011.85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85,893,872.33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248,708,850.22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1,530,610.68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1,339,940,737.99</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、公允价值变动</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-2,671,967.22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-204,856,749.91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96,079,420.65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-21,063,150.49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-24,855,158.47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-1,100,959.64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-158,468,565.08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350,268,725.42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-233,060,251.18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10,523,051.99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93,169,828.68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28,019,315.45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38,209,823.89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-3,732,306.42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283,398,187.83</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二、营业总支出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520,733,164.41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50,225,936.87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216,626,383.23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193,120,601.75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796,343,082.94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99,295,167.64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402,042,174.12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-1,632,729.97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2,276,753,780.99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三、营业利润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282,555,651.48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305,345,698.00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186,746,459.40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-23,366,343.68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291,954,548.21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49,466,514.77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-111,913,082.24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-2,826,321.07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977,963,124.87</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四、资产总额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17,420,477,964.19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1,089,500,831.96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14,451,216,719.62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669,719,412.68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2,200,226,798.40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3,656,683,371.10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3,780,872,833.76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-121,469,454.19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43,147,228,477.52</w:t>
            </w:r>
          </w:p>
        </w:tc>
      </w:tr>
      <w:tr>
        <w:trPr>
          <w:trHeight w:val="4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五、负债总额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14,490,992,537.18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39,305,800.</w:t>
            </w:r>
            <w:r>
              <w:rPr>
                <w:rFonts w:ascii="Times New Roman" w:eastAsia="Times New Roman" w:hAnsi="Times New Roman" w:cs="Times New Roman"/>
                <w:color w:val="000000"/>
                <w:spacing w:val="0"/>
                <w:w w:val="100"/>
                <w:position w:val="0"/>
                <w:sz w:val="15"/>
                <w:szCs w:val="15"/>
              </w:rPr>
              <w:t>16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10,488,269,133.60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134,337,255.07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1,121,398,129.19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1,377,130,313.93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619,351,595.97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-112,706,414.</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28,158,078,350.98</w:t>
            </w:r>
          </w:p>
        </w:tc>
      </w:tr>
    </w:tbl>
    <w:p>
      <w:pPr>
        <w:spacing w:lineRule="exact" w:line="1"/>
        <w:rPr>
          <w:sz w:val="2"/>
          <w:szCs w:val="2"/>
        </w:rPr>
      </w:pPr>
      <w:r>
        <w:br w:type="page"/>
      </w:r>
    </w:p>
    <w:p>
      <w:pPr>
        <w:pStyle w:val="Style12"/>
        <w:keepNext w:val="0"/>
        <w:keepLines w:val="0"/>
        <w:widowControl w:val="0"/>
        <w:shd w:val="clear" w:color="auto" w:fill="auto"/>
        <w:bidi w:val="0"/>
        <w:spacing w:before="0" w:after="420" w:line="240" w:lineRule="auto"/>
        <w:ind w:left="0" w:right="0" w:firstLine="62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上期</w:t>
      </w:r>
    </w:p>
    <w:tbl>
      <w:tblPr>
        <w:tblOverlap w:val="never"/>
        <w:jc w:val="center"/>
        <w:tblLayout w:type="fixed"/>
      </w:tblPr>
      <w:tblGrid>
        <w:gridCol w:w="1464"/>
        <w:gridCol w:w="1382"/>
        <w:gridCol w:w="1282"/>
        <w:gridCol w:w="1421"/>
        <w:gridCol w:w="1320"/>
        <w:gridCol w:w="1464"/>
        <w:gridCol w:w="1488"/>
        <w:gridCol w:w="1320"/>
        <w:gridCol w:w="1349"/>
        <w:gridCol w:w="1392"/>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200"/>
              <w:jc w:val="left"/>
              <w:rPr>
                <w:sz w:val="15"/>
                <w:szCs w:val="15"/>
              </w:rPr>
            </w:pPr>
            <w:r>
              <w:rPr>
                <w:color w:val="000000"/>
                <w:spacing w:val="0"/>
                <w:w w:val="100"/>
                <w:position w:val="0"/>
                <w:sz w:val="15"/>
                <w:szCs w:val="15"/>
              </w:rPr>
              <w:t>证券经纪及信用</w:t>
            </w:r>
          </w:p>
          <w:p>
            <w:pPr>
              <w:pStyle w:val="Style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center"/>
              <w:rPr>
                <w:sz w:val="15"/>
                <w:szCs w:val="15"/>
              </w:rPr>
            </w:pPr>
            <w:r>
              <w:rPr>
                <w:color w:val="000000"/>
                <w:spacing w:val="0"/>
                <w:w w:val="100"/>
                <w:position w:val="0"/>
                <w:sz w:val="15"/>
                <w:szCs w:val="15"/>
              </w:rPr>
              <w:t>自营投资及交易</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固定收益业务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投资银行业务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资产管理业务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40" w:line="240" w:lineRule="auto"/>
              <w:ind w:left="0" w:right="0" w:firstLine="0"/>
              <w:jc w:val="right"/>
              <w:rPr>
                <w:sz w:val="15"/>
                <w:szCs w:val="15"/>
              </w:rPr>
            </w:pPr>
            <w:r>
              <w:rPr>
                <w:color w:val="000000"/>
                <w:spacing w:val="0"/>
                <w:w w:val="100"/>
                <w:position w:val="0"/>
                <w:sz w:val="15"/>
                <w:szCs w:val="15"/>
              </w:rPr>
              <w:t>私募股权基金管理</w:t>
            </w:r>
          </w:p>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与另类投资业务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5"/>
                <w:szCs w:val="15"/>
              </w:rPr>
            </w:pPr>
            <w:r>
              <w:rPr>
                <w:color w:val="000000"/>
                <w:spacing w:val="0"/>
                <w:w w:val="100"/>
                <w:position w:val="0"/>
                <w:sz w:val="15"/>
                <w:szCs w:val="15"/>
              </w:rPr>
              <w:t>合计</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564,279,095.85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671,926,815.51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356,417,083.14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299,882,352.72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812,735,959.35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173,888,450.35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243,101,447.84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-2,415,840.34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3,119,815,364.42</w:t>
            </w: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、手续费及佣金</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411,443,319.24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265,658,051.07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287,643,746.95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738,184,324.26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65,270,005.59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2,482,497.20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-1,716,445.05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1,768,965,499.26</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-59,998,167.25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370,224,499.59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512,372,266.12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51,603,774.24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3,994,583.49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231,351,926.47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-216,904.39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1,109,331,978.27</w:t>
            </w: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、公允价值变动</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-71,161,705.01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301,702,315.92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-234,182,817.26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-2,558,334.47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77,806,716.61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589,101.00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Times New Roman" w:eastAsia="Times New Roman" w:hAnsi="Times New Roman" w:cs="Times New Roman"/>
                <w:color w:val="000000"/>
                <w:spacing w:val="0"/>
                <w:w w:val="100"/>
                <w:position w:val="0"/>
                <w:sz w:val="15"/>
                <w:szCs w:val="15"/>
              </w:rPr>
              <w:t>72,195,276.79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、其他收入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283,995,648.87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-187,430,416.79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12,238,605.77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25,506,195.32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26,817,144.66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9,267,024.17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-1,071,591.90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169,322,610.10</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二、营业总支出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652,557,153.19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71,654,823.34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231,205,917.64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224,520,338.03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456,038,893.81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89,547,920.90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398,217,302.09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-1,228,532.09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2,122,513,816.91</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三、营业利润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-88,278,057.34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600,271,992.17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125,211,165.50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75,362,014.69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356,697,065.54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84,340,529.45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-155,115,854.25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-1,187,308.25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997,301,547.51</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四、资产总额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14,861,617,198.20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2,245,369,305.03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14,669,792,313.71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698,431,327.19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1,648,190,457.37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3,185,743,939.96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3,429,520,506.03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-102,233,686.48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40,636,431,361.01</w:t>
            </w:r>
          </w:p>
        </w:tc>
      </w:tr>
      <w:tr>
        <w:trPr>
          <w:trHeight w:val="44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五、负债总额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12,693,256,796.80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45,238,086.72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10,636,390,576.85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147,665,524.35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906,437,731.33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1,070,647,195.87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797,833,186.31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-96,475,111.22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26,200,993,987.01</w:t>
            </w:r>
          </w:p>
        </w:tc>
      </w:tr>
    </w:tbl>
    <w:p>
      <w:pPr>
        <w:sectPr>
          <w:footnotePr>
            <w:pos w:val="pageBottom"/>
            <w:numFmt w:val="decimal"/>
            <w:numRestart w:val="continuous"/>
          </w:footnotePr>
          <w:pgSz w:w="16840" w:h="11900" w:orient="landscape"/>
          <w:pgMar w:top="1405" w:right="1098" w:bottom="1663" w:left="1112" w:header="0" w:footer="3" w:gutter="0"/>
          <w:cols w:space="720"/>
          <w:noEndnote/>
          <w:rtlGutter w:val="0"/>
          <w:docGrid w:linePitch="360"/>
        </w:sectPr>
      </w:pPr>
    </w:p>
    <w:p>
      <w:pPr>
        <w:pStyle w:val="Style10"/>
        <w:keepNext/>
        <w:keepLines/>
        <w:widowControl w:val="0"/>
        <w:shd w:val="clear" w:color="auto" w:fill="auto"/>
        <w:bidi w:val="0"/>
        <w:spacing w:before="0" w:after="0" w:line="392" w:lineRule="exact"/>
        <w:ind w:left="0" w:right="0" w:firstLine="0"/>
        <w:jc w:val="left"/>
        <w:rPr>
          <w:sz w:val="20"/>
          <w:szCs w:val="20"/>
        </w:rPr>
      </w:pPr>
      <w:bookmarkStart w:id="1844" w:name="bookmark1844"/>
      <w:bookmarkStart w:id="1845" w:name="bookmark1845"/>
      <w:bookmarkStart w:id="1846" w:name="bookmark1846"/>
      <w:bookmarkStart w:id="1847" w:name="bookmark1847"/>
      <w:r>
        <w:rPr>
          <w:color w:val="000000"/>
          <w:spacing w:val="0"/>
          <w:w w:val="100"/>
          <w:position w:val="0"/>
          <w:sz w:val="20"/>
          <w:szCs w:val="20"/>
        </w:rPr>
        <w:t>九</w:t>
      </w:r>
      <w:bookmarkEnd w:id="1846"/>
      <w:r>
        <w:rPr>
          <w:color w:val="000000"/>
          <w:spacing w:val="0"/>
          <w:w w:val="100"/>
          <w:position w:val="0"/>
          <w:sz w:val="20"/>
          <w:szCs w:val="20"/>
        </w:rPr>
        <w:t>、与金融工具相关的风险</w:t>
      </w:r>
      <w:bookmarkEnd w:id="1844"/>
      <w:bookmarkEnd w:id="1845"/>
      <w:bookmarkEnd w:id="1847"/>
    </w:p>
    <w:p>
      <w:pPr>
        <w:pStyle w:val="Style12"/>
        <w:keepNext w:val="0"/>
        <w:keepLines w:val="0"/>
        <w:widowControl w:val="0"/>
        <w:shd w:val="clear" w:color="auto" w:fill="auto"/>
        <w:bidi w:val="0"/>
        <w:spacing w:before="0" w:after="540" w:line="392" w:lineRule="exact"/>
        <w:ind w:left="620" w:right="0" w:firstLine="0"/>
        <w:jc w:val="left"/>
      </w:pPr>
      <w:r>
        <w:rPr>
          <w:color w:val="000000"/>
          <w:spacing w:val="0"/>
          <w:w w:val="100"/>
          <w:position w:val="0"/>
        </w:rPr>
        <w:t>公司持续完善现有的风险管理体制，研究和建立先进的风险计量和管理技术，发展和提升风险管 理能力，并在公司内部建立和推广风险管理人人有责的公司风险文化。董事会及管理层始终认为， 有效的风险管理对于公司的成功运营至关重要，公司运营过程中一直坚持风险可控的理念。经过 持续探索和完善风险管理的模式和方法，公司建立了一套完整的风险管理体系以计量、监督和管 理在经营过程中产生的各类风险，主要包括市场风险、信用风险、操作风险、流动性风险、声誉 风险及洗钱风险等。</w:t>
      </w:r>
    </w:p>
    <w:p>
      <w:pPr>
        <w:pStyle w:val="Style21"/>
        <w:keepNext/>
        <w:keepLines/>
        <w:widowControl w:val="0"/>
        <w:shd w:val="clear" w:color="auto" w:fill="auto"/>
        <w:tabs>
          <w:tab w:pos="691" w:val="left"/>
        </w:tabs>
        <w:bidi w:val="0"/>
        <w:spacing w:before="0" w:after="0" w:line="42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w:t>
      </w:r>
      <w:bookmarkEnd w:id="1850"/>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风险管理体系建设</w:t>
      </w:r>
      <w:bookmarkEnd w:id="1848"/>
      <w:bookmarkEnd w:id="1849"/>
      <w:bookmarkEnd w:id="1851"/>
    </w:p>
    <w:p>
      <w:pPr>
        <w:pStyle w:val="Style30"/>
        <w:keepNext/>
        <w:keepLines/>
        <w:widowControl w:val="0"/>
        <w:shd w:val="clear" w:color="auto" w:fill="auto"/>
        <w:tabs>
          <w:tab w:pos="1267" w:val="left"/>
        </w:tabs>
        <w:bidi w:val="0"/>
        <w:spacing w:before="0" w:after="0" w:line="420" w:lineRule="auto"/>
        <w:ind w:left="0" w:right="0" w:firstLine="720"/>
        <w:jc w:val="both"/>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1</w:t>
      </w:r>
      <w:bookmarkEnd w:id="1854"/>
      <w:r>
        <w:rPr>
          <w:color w:val="000000"/>
          <w:spacing w:val="0"/>
          <w:w w:val="100"/>
          <w:position w:val="0"/>
        </w:rPr>
        <w:t>、</w:t>
        <w:tab/>
        <w:t>风险管理政策</w:t>
      </w:r>
      <w:bookmarkEnd w:id="1852"/>
      <w:bookmarkEnd w:id="1853"/>
      <w:bookmarkEnd w:id="1855"/>
    </w:p>
    <w:p>
      <w:pPr>
        <w:pStyle w:val="Style12"/>
        <w:keepNext w:val="0"/>
        <w:keepLines w:val="0"/>
        <w:widowControl w:val="0"/>
        <w:shd w:val="clear" w:color="auto" w:fill="auto"/>
        <w:bidi w:val="0"/>
        <w:spacing w:before="0" w:after="540" w:line="402" w:lineRule="exact"/>
        <w:ind w:left="1280" w:right="0" w:firstLine="0"/>
        <w:jc w:val="left"/>
      </w:pPr>
      <w:r>
        <w:rPr>
          <w:color w:val="000000"/>
          <w:spacing w:val="0"/>
          <w:w w:val="100"/>
          <w:position w:val="0"/>
        </w:rPr>
        <w:t>公司风险管理的目标是：通过建立行之有效的风险管理架构、制度、指标体系、流程和系统， 对风险进行事前积极防范、事中动态监控、事后及时评估与改进，将风险控制在可承受的范 围内，保障公司可持续发展。公司风险偏好是：秉承合规经营的理念，谨慎防范流动性风险， 严格控制操作风险，有效管理市场与信用风险。</w:t>
      </w:r>
    </w:p>
    <w:p>
      <w:pPr>
        <w:pStyle w:val="Style30"/>
        <w:keepNext/>
        <w:keepLines/>
        <w:widowControl w:val="0"/>
        <w:shd w:val="clear" w:color="auto" w:fill="auto"/>
        <w:tabs>
          <w:tab w:pos="1267" w:val="left"/>
        </w:tabs>
        <w:bidi w:val="0"/>
        <w:spacing w:before="0" w:after="0" w:line="418" w:lineRule="auto"/>
        <w:ind w:left="0" w:right="0" w:firstLine="72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2</w:t>
      </w:r>
      <w:bookmarkEnd w:id="1858"/>
      <w:r>
        <w:rPr>
          <w:color w:val="000000"/>
          <w:spacing w:val="0"/>
          <w:w w:val="100"/>
          <w:position w:val="0"/>
        </w:rPr>
        <w:t>、</w:t>
        <w:tab/>
        <w:t>风险管理组织架构</w:t>
      </w:r>
      <w:bookmarkEnd w:id="1856"/>
      <w:bookmarkEnd w:id="1857"/>
      <w:bookmarkEnd w:id="1859"/>
    </w:p>
    <w:p>
      <w:pPr>
        <w:pStyle w:val="Style12"/>
        <w:keepNext w:val="0"/>
        <w:keepLines w:val="0"/>
        <w:widowControl w:val="0"/>
        <w:shd w:val="clear" w:color="auto" w:fill="auto"/>
        <w:bidi w:val="0"/>
        <w:spacing w:before="0" w:after="0" w:line="384" w:lineRule="exact"/>
        <w:ind w:left="1280" w:right="0" w:firstLine="0"/>
        <w:jc w:val="left"/>
      </w:pPr>
      <w:r>
        <w:rPr>
          <w:color w:val="000000"/>
          <w:spacing w:val="0"/>
          <w:w w:val="100"/>
          <w:position w:val="0"/>
        </w:rPr>
        <w:t>公司建立了董事会及其风险管理委员会、董事会授权的经理层及其下设执行委员会、履行专 项风险管理职责的相关部门、业务及职能部门四级风险管理体系。</w:t>
      </w:r>
    </w:p>
    <w:p>
      <w:pPr>
        <w:pStyle w:val="Style12"/>
        <w:keepNext w:val="0"/>
        <w:keepLines w:val="0"/>
        <w:widowControl w:val="0"/>
        <w:shd w:val="clear" w:color="auto" w:fill="auto"/>
        <w:bidi w:val="0"/>
        <w:spacing w:before="0" w:after="0" w:line="370" w:lineRule="exact"/>
        <w:ind w:left="1280" w:right="0" w:firstLine="0"/>
        <w:jc w:val="left"/>
      </w:pPr>
      <w:r>
        <w:rPr>
          <w:color w:val="000000"/>
          <w:spacing w:val="0"/>
          <w:w w:val="100"/>
          <w:position w:val="0"/>
        </w:rPr>
        <w:t>第一层级：董事会是风险管理的最高决策机构，承担全面风险管理的最终责任，履行以下职 责：</w:t>
      </w:r>
    </w:p>
    <w:p>
      <w:pPr>
        <w:pStyle w:val="Style12"/>
        <w:keepNext w:val="0"/>
        <w:keepLines w:val="0"/>
        <w:widowControl w:val="0"/>
        <w:shd w:val="clear" w:color="auto" w:fill="auto"/>
        <w:tabs>
          <w:tab w:pos="1869" w:val="left"/>
        </w:tabs>
        <w:bidi w:val="0"/>
        <w:spacing w:before="0" w:after="0" w:line="401" w:lineRule="exact"/>
        <w:ind w:left="1280" w:right="0" w:firstLine="0"/>
        <w:jc w:val="left"/>
      </w:pPr>
      <w:bookmarkStart w:id="1860" w:name="bookmark1860"/>
      <w:r>
        <w:rPr>
          <w:color w:val="000000"/>
          <w:spacing w:val="0"/>
          <w:w w:val="100"/>
          <w:position w:val="0"/>
        </w:rPr>
        <w:t>（</w:t>
      </w:r>
      <w:bookmarkEnd w:id="1860"/>
      <w:r>
        <w:rPr>
          <w:color w:val="000000"/>
          <w:spacing w:val="0"/>
          <w:w w:val="100"/>
          <w:position w:val="0"/>
        </w:rPr>
        <w:t>一）</w:t>
        <w:tab/>
        <w:t>推进风险文化建设；</w:t>
      </w:r>
    </w:p>
    <w:p>
      <w:pPr>
        <w:pStyle w:val="Style12"/>
        <w:keepNext w:val="0"/>
        <w:keepLines w:val="0"/>
        <w:widowControl w:val="0"/>
        <w:shd w:val="clear" w:color="auto" w:fill="auto"/>
        <w:tabs>
          <w:tab w:pos="1869" w:val="left"/>
        </w:tabs>
        <w:bidi w:val="0"/>
        <w:spacing w:before="0" w:after="0" w:line="401" w:lineRule="exact"/>
        <w:ind w:left="1280" w:right="0" w:firstLine="0"/>
        <w:jc w:val="left"/>
      </w:pPr>
      <w:bookmarkStart w:id="1861" w:name="bookmark1861"/>
      <w:r>
        <w:rPr>
          <w:color w:val="000000"/>
          <w:spacing w:val="0"/>
          <w:w w:val="100"/>
          <w:position w:val="0"/>
        </w:rPr>
        <w:t>（</w:t>
      </w:r>
      <w:bookmarkEnd w:id="1861"/>
      <w:r>
        <w:rPr>
          <w:color w:val="000000"/>
          <w:spacing w:val="0"/>
          <w:w w:val="100"/>
          <w:position w:val="0"/>
        </w:rPr>
        <w:t>二）</w:t>
        <w:tab/>
        <w:t>审议批准公司全面风险管理的基本制度；</w:t>
      </w:r>
    </w:p>
    <w:p>
      <w:pPr>
        <w:pStyle w:val="Style12"/>
        <w:keepNext w:val="0"/>
        <w:keepLines w:val="0"/>
        <w:widowControl w:val="0"/>
        <w:shd w:val="clear" w:color="auto" w:fill="auto"/>
        <w:tabs>
          <w:tab w:pos="1869" w:val="left"/>
        </w:tabs>
        <w:bidi w:val="0"/>
        <w:spacing w:before="0" w:after="0" w:line="401" w:lineRule="exact"/>
        <w:ind w:left="1280" w:right="0" w:firstLine="0"/>
        <w:jc w:val="left"/>
      </w:pPr>
      <w:bookmarkStart w:id="1862" w:name="bookmark1862"/>
      <w:r>
        <w:rPr>
          <w:color w:val="000000"/>
          <w:spacing w:val="0"/>
          <w:w w:val="100"/>
          <w:position w:val="0"/>
        </w:rPr>
        <w:t>（</w:t>
      </w:r>
      <w:bookmarkEnd w:id="1862"/>
      <w:r>
        <w:rPr>
          <w:color w:val="000000"/>
          <w:spacing w:val="0"/>
          <w:w w:val="100"/>
          <w:position w:val="0"/>
        </w:rPr>
        <w:t>三）</w:t>
        <w:tab/>
        <w:t>审议批准公司的风险偏好、风险容忍度以及重大风险限额；</w:t>
      </w:r>
    </w:p>
    <w:p>
      <w:pPr>
        <w:pStyle w:val="Style12"/>
        <w:keepNext w:val="0"/>
        <w:keepLines w:val="0"/>
        <w:widowControl w:val="0"/>
        <w:shd w:val="clear" w:color="auto" w:fill="auto"/>
        <w:tabs>
          <w:tab w:pos="1869" w:val="left"/>
        </w:tabs>
        <w:bidi w:val="0"/>
        <w:spacing w:before="0" w:after="0" w:line="403" w:lineRule="exact"/>
        <w:ind w:left="1280" w:right="0" w:firstLine="0"/>
        <w:jc w:val="left"/>
      </w:pPr>
      <w:bookmarkStart w:id="1863" w:name="bookmark1863"/>
      <w:r>
        <w:rPr>
          <w:color w:val="000000"/>
          <w:spacing w:val="0"/>
          <w:w w:val="100"/>
          <w:position w:val="0"/>
        </w:rPr>
        <w:t>（</w:t>
      </w:r>
      <w:bookmarkEnd w:id="1863"/>
      <w:r>
        <w:rPr>
          <w:color w:val="000000"/>
          <w:spacing w:val="0"/>
          <w:w w:val="100"/>
          <w:position w:val="0"/>
        </w:rPr>
        <w:t>四）</w:t>
        <w:tab/>
        <w:t>审议公司定期风险评估报告；</w:t>
      </w:r>
    </w:p>
    <w:p>
      <w:pPr>
        <w:pStyle w:val="Style12"/>
        <w:keepNext w:val="0"/>
        <w:keepLines w:val="0"/>
        <w:widowControl w:val="0"/>
        <w:shd w:val="clear" w:color="auto" w:fill="auto"/>
        <w:tabs>
          <w:tab w:pos="1869" w:val="left"/>
        </w:tabs>
        <w:bidi w:val="0"/>
        <w:spacing w:before="0" w:after="0" w:line="403" w:lineRule="exact"/>
        <w:ind w:left="1280" w:right="0" w:firstLine="0"/>
        <w:jc w:val="left"/>
      </w:pPr>
      <w:bookmarkStart w:id="1864" w:name="bookmark1864"/>
      <w:r>
        <w:rPr>
          <w:color w:val="000000"/>
          <w:spacing w:val="0"/>
          <w:w w:val="100"/>
          <w:position w:val="0"/>
        </w:rPr>
        <w:t>（</w:t>
      </w:r>
      <w:bookmarkEnd w:id="1864"/>
      <w:r>
        <w:rPr>
          <w:color w:val="000000"/>
          <w:spacing w:val="0"/>
          <w:w w:val="100"/>
          <w:position w:val="0"/>
        </w:rPr>
        <w:t>五）</w:t>
        <w:tab/>
        <w:t>任免、考核首席风险官，确定其薪酬待遇；</w:t>
      </w:r>
    </w:p>
    <w:p>
      <w:pPr>
        <w:pStyle w:val="Style12"/>
        <w:keepNext w:val="0"/>
        <w:keepLines w:val="0"/>
        <w:widowControl w:val="0"/>
        <w:shd w:val="clear" w:color="auto" w:fill="auto"/>
        <w:tabs>
          <w:tab w:pos="1869" w:val="left"/>
        </w:tabs>
        <w:bidi w:val="0"/>
        <w:spacing w:before="0" w:after="0" w:line="403" w:lineRule="exact"/>
        <w:ind w:left="1280" w:right="0" w:firstLine="0"/>
        <w:jc w:val="left"/>
      </w:pPr>
      <w:bookmarkStart w:id="1865" w:name="bookmark1865"/>
      <w:r>
        <w:rPr>
          <w:color w:val="000000"/>
          <w:spacing w:val="0"/>
          <w:w w:val="100"/>
          <w:position w:val="0"/>
        </w:rPr>
        <w:t>（</w:t>
      </w:r>
      <w:bookmarkEnd w:id="1865"/>
      <w:r>
        <w:rPr>
          <w:color w:val="000000"/>
          <w:spacing w:val="0"/>
          <w:w w:val="100"/>
          <w:position w:val="0"/>
        </w:rPr>
        <w:t>六）</w:t>
        <w:tab/>
        <w:t>建立与首席风险官的直接沟通机制；</w:t>
      </w:r>
    </w:p>
    <w:p>
      <w:pPr>
        <w:pStyle w:val="Style12"/>
        <w:keepNext w:val="0"/>
        <w:keepLines w:val="0"/>
        <w:widowControl w:val="0"/>
        <w:shd w:val="clear" w:color="auto" w:fill="auto"/>
        <w:tabs>
          <w:tab w:pos="1869" w:val="left"/>
        </w:tabs>
        <w:bidi w:val="0"/>
        <w:spacing w:before="0" w:after="0" w:line="403" w:lineRule="exact"/>
        <w:ind w:left="1280" w:right="0" w:firstLine="0"/>
        <w:jc w:val="left"/>
      </w:pPr>
      <w:bookmarkStart w:id="1866" w:name="bookmark1866"/>
      <w:r>
        <w:rPr>
          <w:color w:val="000000"/>
          <w:spacing w:val="0"/>
          <w:w w:val="100"/>
          <w:position w:val="0"/>
        </w:rPr>
        <w:t>（</w:t>
      </w:r>
      <w:bookmarkEnd w:id="1866"/>
      <w:r>
        <w:rPr>
          <w:color w:val="000000"/>
          <w:spacing w:val="0"/>
          <w:w w:val="100"/>
          <w:position w:val="0"/>
        </w:rPr>
        <w:t>七）</w:t>
        <w:tab/>
        <w:t>公司章程规定的其他风险管理职责。</w:t>
      </w:r>
    </w:p>
    <w:p>
      <w:pPr>
        <w:pStyle w:val="Style12"/>
        <w:keepNext w:val="0"/>
        <w:keepLines w:val="0"/>
        <w:widowControl w:val="0"/>
        <w:shd w:val="clear" w:color="auto" w:fill="auto"/>
        <w:bidi w:val="0"/>
        <w:spacing w:before="0" w:after="0" w:line="403" w:lineRule="exact"/>
        <w:ind w:left="1280" w:right="0" w:firstLine="0"/>
        <w:jc w:val="left"/>
      </w:pPr>
      <w:r>
        <w:rPr>
          <w:color w:val="000000"/>
          <w:spacing w:val="0"/>
          <w:w w:val="100"/>
          <w:position w:val="0"/>
        </w:rPr>
        <w:t>董事会设立风险管理委员会，在董事会授权范围内履行风险管理职责，对董事会负责并报告 工作。</w:t>
      </w:r>
    </w:p>
    <w:p>
      <w:pPr>
        <w:pStyle w:val="Style12"/>
        <w:keepNext w:val="0"/>
        <w:keepLines w:val="0"/>
        <w:widowControl w:val="0"/>
        <w:shd w:val="clear" w:color="auto" w:fill="auto"/>
        <w:bidi w:val="0"/>
        <w:spacing w:before="0" w:after="0" w:line="401" w:lineRule="exact"/>
        <w:ind w:left="1280" w:right="0" w:firstLine="0"/>
        <w:jc w:val="left"/>
      </w:pPr>
      <w:r>
        <w:rPr>
          <w:color w:val="000000"/>
          <w:spacing w:val="0"/>
          <w:w w:val="100"/>
          <w:position w:val="0"/>
        </w:rPr>
        <w:t>第二层级：公司经理层对全面风险管理承担主要责任，履行以下职责：</w:t>
      </w:r>
    </w:p>
    <w:p>
      <w:pPr>
        <w:pStyle w:val="Style12"/>
        <w:keepNext w:val="0"/>
        <w:keepLines w:val="0"/>
        <w:widowControl w:val="0"/>
        <w:shd w:val="clear" w:color="auto" w:fill="auto"/>
        <w:tabs>
          <w:tab w:pos="1869" w:val="left"/>
        </w:tabs>
        <w:bidi w:val="0"/>
        <w:spacing w:before="0" w:after="0" w:line="401" w:lineRule="exact"/>
        <w:ind w:left="1280" w:right="0" w:firstLine="0"/>
        <w:jc w:val="left"/>
      </w:pPr>
      <w:bookmarkStart w:id="1867" w:name="bookmark1867"/>
      <w:r>
        <w:rPr>
          <w:color w:val="000000"/>
          <w:spacing w:val="0"/>
          <w:w w:val="100"/>
          <w:position w:val="0"/>
        </w:rPr>
        <w:t>（</w:t>
      </w:r>
      <w:bookmarkEnd w:id="1867"/>
      <w:r>
        <w:rPr>
          <w:color w:val="000000"/>
          <w:spacing w:val="0"/>
          <w:w w:val="100"/>
          <w:position w:val="0"/>
        </w:rPr>
        <w:t>一）</w:t>
        <w:tab/>
        <w:t>制定风险管理制度，并适时调整；</w:t>
      </w:r>
    </w:p>
    <w:p>
      <w:pPr>
        <w:pStyle w:val="Style12"/>
        <w:keepNext w:val="0"/>
        <w:keepLines w:val="0"/>
        <w:widowControl w:val="0"/>
        <w:shd w:val="clear" w:color="auto" w:fill="auto"/>
        <w:tabs>
          <w:tab w:pos="1960" w:val="left"/>
        </w:tabs>
        <w:bidi w:val="0"/>
        <w:spacing w:before="0" w:after="0" w:line="401" w:lineRule="exact"/>
        <w:ind w:left="1280" w:right="0" w:firstLine="0"/>
        <w:jc w:val="left"/>
      </w:pPr>
      <w:bookmarkStart w:id="1868" w:name="bookmark1868"/>
      <w:r>
        <w:rPr>
          <w:color w:val="000000"/>
          <w:spacing w:val="0"/>
          <w:w w:val="100"/>
          <w:position w:val="0"/>
        </w:rPr>
        <w:t>（</w:t>
      </w:r>
      <w:bookmarkEnd w:id="1868"/>
      <w:r>
        <w:rPr>
          <w:color w:val="000000"/>
          <w:spacing w:val="0"/>
          <w:w w:val="100"/>
          <w:position w:val="0"/>
        </w:rPr>
        <w:t>二）</w:t>
        <w:tab/>
        <w:t>建立健全公司全面风险管理的经营管理架构，明确全面风险管理职能部门、业务部门 以及其他部门在风险管理中的职责分工，建立部门之间有效制衡、相互协调的运行机制；</w:t>
      </w:r>
    </w:p>
    <w:p>
      <w:pPr>
        <w:pStyle w:val="Style12"/>
        <w:keepNext w:val="0"/>
        <w:keepLines w:val="0"/>
        <w:widowControl w:val="0"/>
        <w:shd w:val="clear" w:color="auto" w:fill="auto"/>
        <w:tabs>
          <w:tab w:pos="1994" w:val="left"/>
        </w:tabs>
        <w:bidi w:val="0"/>
        <w:spacing w:before="0" w:after="280" w:line="401" w:lineRule="exact"/>
        <w:ind w:left="1280" w:right="0" w:firstLine="0"/>
        <w:jc w:val="left"/>
      </w:pPr>
      <w:bookmarkStart w:id="1869" w:name="bookmark1869"/>
      <w:r>
        <w:rPr>
          <w:color w:val="000000"/>
          <w:spacing w:val="0"/>
          <w:w w:val="100"/>
          <w:position w:val="0"/>
        </w:rPr>
        <w:t>（</w:t>
      </w:r>
      <w:bookmarkEnd w:id="1869"/>
      <w:r>
        <w:rPr>
          <w:color w:val="000000"/>
          <w:spacing w:val="0"/>
          <w:w w:val="100"/>
          <w:position w:val="0"/>
        </w:rPr>
        <w:t>三）</w:t>
        <w:tab/>
        <w:t>制定风险偏好、风险容忍度以及重大风险限额等的具体执行方案，确保其有效落实； 对其进行监督，及时分析原因，并根据董事会的授权进行处理；</w:t>
      </w:r>
    </w:p>
    <w:p>
      <w:pPr>
        <w:pStyle w:val="Style12"/>
        <w:keepNext w:val="0"/>
        <w:keepLines w:val="0"/>
        <w:widowControl w:val="0"/>
        <w:shd w:val="clear" w:color="auto" w:fill="auto"/>
        <w:tabs>
          <w:tab w:pos="1955" w:val="left"/>
        </w:tabs>
        <w:bidi w:val="0"/>
        <w:spacing w:before="0" w:after="0" w:line="400" w:lineRule="exact"/>
        <w:ind w:left="1280" w:right="0" w:firstLine="0"/>
        <w:jc w:val="both"/>
      </w:pPr>
      <w:bookmarkStart w:id="1870" w:name="bookmark1870"/>
      <w:r>
        <w:rPr>
          <w:color w:val="000000"/>
          <w:spacing w:val="0"/>
          <w:w w:val="100"/>
          <w:position w:val="0"/>
        </w:rPr>
        <w:t>（</w:t>
      </w:r>
      <w:bookmarkEnd w:id="1870"/>
      <w:r>
        <w:rPr>
          <w:color w:val="000000"/>
          <w:spacing w:val="0"/>
          <w:w w:val="100"/>
          <w:position w:val="0"/>
        </w:rPr>
        <w:t>四）</w:t>
        <w:tab/>
        <w:t>定期评估公司整体风险和各类重要风险管理状况，解决风险管理中存在的问题并向董 事会报告；</w:t>
      </w:r>
    </w:p>
    <w:p>
      <w:pPr>
        <w:pStyle w:val="Style12"/>
        <w:keepNext w:val="0"/>
        <w:keepLines w:val="0"/>
        <w:widowControl w:val="0"/>
        <w:shd w:val="clear" w:color="auto" w:fill="auto"/>
        <w:tabs>
          <w:tab w:pos="1839" w:val="left"/>
        </w:tabs>
        <w:bidi w:val="0"/>
        <w:spacing w:before="0" w:after="0" w:line="400" w:lineRule="exact"/>
        <w:ind w:left="1280" w:right="0" w:firstLine="0"/>
        <w:jc w:val="both"/>
      </w:pPr>
      <w:bookmarkStart w:id="1871" w:name="bookmark1871"/>
      <w:r>
        <w:rPr>
          <w:color w:val="000000"/>
          <w:spacing w:val="0"/>
          <w:w w:val="100"/>
          <w:position w:val="0"/>
        </w:rPr>
        <w:t>（</w:t>
      </w:r>
      <w:bookmarkEnd w:id="1871"/>
      <w:r>
        <w:rPr>
          <w:color w:val="000000"/>
          <w:spacing w:val="0"/>
          <w:w w:val="100"/>
          <w:position w:val="0"/>
        </w:rPr>
        <w:t>五）</w:t>
        <w:tab/>
        <w:t>建立涵盖风险管理有效性的全员绩效考核体系；</w:t>
      </w:r>
    </w:p>
    <w:p>
      <w:pPr>
        <w:pStyle w:val="Style12"/>
        <w:keepNext w:val="0"/>
        <w:keepLines w:val="0"/>
        <w:widowControl w:val="0"/>
        <w:shd w:val="clear" w:color="auto" w:fill="auto"/>
        <w:tabs>
          <w:tab w:pos="1839" w:val="left"/>
        </w:tabs>
        <w:bidi w:val="0"/>
        <w:spacing w:before="0" w:after="0" w:line="400" w:lineRule="exact"/>
        <w:ind w:left="1280" w:right="0" w:firstLine="0"/>
        <w:jc w:val="both"/>
      </w:pPr>
      <w:bookmarkStart w:id="1872" w:name="bookmark1872"/>
      <w:r>
        <w:rPr>
          <w:color w:val="000000"/>
          <w:spacing w:val="0"/>
          <w:w w:val="100"/>
          <w:position w:val="0"/>
        </w:rPr>
        <w:t>（</w:t>
      </w:r>
      <w:bookmarkEnd w:id="1872"/>
      <w:r>
        <w:rPr>
          <w:color w:val="000000"/>
          <w:spacing w:val="0"/>
          <w:w w:val="100"/>
          <w:position w:val="0"/>
        </w:rPr>
        <w:t>六）</w:t>
        <w:tab/>
        <w:t>建立完备的信息技术系统和数据质量控制机制；</w:t>
      </w:r>
    </w:p>
    <w:p>
      <w:pPr>
        <w:pStyle w:val="Style12"/>
        <w:keepNext w:val="0"/>
        <w:keepLines w:val="0"/>
        <w:widowControl w:val="0"/>
        <w:shd w:val="clear" w:color="auto" w:fill="auto"/>
        <w:tabs>
          <w:tab w:pos="1839" w:val="left"/>
        </w:tabs>
        <w:bidi w:val="0"/>
        <w:spacing w:before="0" w:after="0" w:line="400" w:lineRule="exact"/>
        <w:ind w:left="1280" w:right="0" w:firstLine="0"/>
        <w:jc w:val="both"/>
      </w:pPr>
      <w:bookmarkStart w:id="1873" w:name="bookmark1873"/>
      <w:r>
        <w:rPr>
          <w:color w:val="000000"/>
          <w:spacing w:val="0"/>
          <w:w w:val="100"/>
          <w:position w:val="0"/>
        </w:rPr>
        <w:t>（</w:t>
      </w:r>
      <w:bookmarkEnd w:id="1873"/>
      <w:r>
        <w:rPr>
          <w:color w:val="000000"/>
          <w:spacing w:val="0"/>
          <w:w w:val="100"/>
          <w:position w:val="0"/>
        </w:rPr>
        <w:t>七）</w:t>
        <w:tab/>
        <w:t>风险管理的其他职责。</w:t>
      </w:r>
    </w:p>
    <w:p>
      <w:pPr>
        <w:pStyle w:val="Style1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第三层级：公司风险管理部、计划财务部、总裁办公室、董事会办公室、法律合规部等部门 分别承担相应的风险管理职责，构成公司风险管理体系的第三层级。风险管理部主要负责对 公司可能面临的市场风险、信用风险、操作风险以及公司总体风险制定并完善风险管理政策、 制度和流程；计划财务部负责流动性风险管理；公司总裁办公室负责声誉风险管理，董事会 办公室负责公司的重大信息批露，并协助总裁办公室管理公司的声誉风险；法律合规部主要 负责对公司可能面临的法律风险、合规风险与洗钱风险进行识别、评估、控制和报告。</w:t>
      </w:r>
    </w:p>
    <w:p>
      <w:pPr>
        <w:pStyle w:val="Style12"/>
        <w:keepNext w:val="0"/>
        <w:keepLines w:val="0"/>
        <w:widowControl w:val="0"/>
        <w:shd w:val="clear" w:color="auto" w:fill="auto"/>
        <w:bidi w:val="0"/>
        <w:spacing w:before="0" w:after="560" w:line="400" w:lineRule="exact"/>
        <w:ind w:left="1280" w:right="0" w:firstLine="0"/>
        <w:jc w:val="both"/>
      </w:pPr>
      <w:r>
        <w:rPr>
          <w:color w:val="000000"/>
          <w:spacing w:val="0"/>
          <w:w w:val="100"/>
          <w:position w:val="0"/>
        </w:rPr>
        <w:t>第四层级：各业务（含营业部）及职能部门负责全面识别、评估、应对与报告其业务相关的 各类风险，并针对主要风险点和风险性质，结合业务实际制订并执行统一的业务流程、操作 规范和风险控制措施，对本部门风险进行一线管控。各业务及职能部门负责人对本部门风险 管理的有效性承担直接责任。各业务及职能部门设立业务风险管理岗，负责定期报告本部门 的业务风险。各业务及职能部门共同构成公司风险管理体系的第四层级。</w:t>
      </w:r>
    </w:p>
    <w:p>
      <w:pPr>
        <w:pStyle w:val="Style30"/>
        <w:keepNext/>
        <w:keepLines/>
        <w:widowControl w:val="0"/>
        <w:shd w:val="clear" w:color="auto" w:fill="auto"/>
        <w:tabs>
          <w:tab w:pos="1272" w:val="left"/>
        </w:tabs>
        <w:bidi w:val="0"/>
        <w:spacing w:before="0" w:after="0" w:line="418" w:lineRule="auto"/>
        <w:ind w:left="0" w:right="0" w:firstLine="72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3</w:t>
      </w:r>
      <w:bookmarkEnd w:id="1876"/>
      <w:r>
        <w:rPr>
          <w:color w:val="000000"/>
          <w:spacing w:val="0"/>
          <w:w w:val="100"/>
          <w:position w:val="0"/>
        </w:rPr>
        <w:t>、</w:t>
        <w:tab/>
        <w:t>风险管理方法、流程以及系统建设</w:t>
      </w:r>
      <w:bookmarkEnd w:id="1874"/>
      <w:bookmarkEnd w:id="1875"/>
      <w:bookmarkEnd w:id="1877"/>
    </w:p>
    <w:p>
      <w:pPr>
        <w:pStyle w:val="Style12"/>
        <w:keepNext w:val="0"/>
        <w:keepLines w:val="0"/>
        <w:widowControl w:val="0"/>
        <w:shd w:val="clear" w:color="auto" w:fill="auto"/>
        <w:bidi w:val="0"/>
        <w:spacing w:before="0" w:after="560" w:line="400" w:lineRule="exact"/>
        <w:ind w:left="1280" w:right="0" w:firstLine="0"/>
        <w:jc w:val="left"/>
      </w:pPr>
      <w:r>
        <w:rPr>
          <w:color w:val="000000"/>
          <w:spacing w:val="0"/>
          <w:w w:val="100"/>
          <w:position w:val="0"/>
        </w:rPr>
        <w:t>公司根据不同的风险分类，制定了识别、评估、计量、监控和报告各项风险的制度和流程， 设计了相应的风险控制指标，并建立了净资本监控系统、集中风险监控系统（含市场风险、 信用风险、操作风险等子系统）、流动性风险监控系统、反洗钱监控系统、舆情监控系统等 风险控制信息系统。</w:t>
      </w:r>
    </w:p>
    <w:p>
      <w:pPr>
        <w:pStyle w:val="Style21"/>
        <w:keepNext/>
        <w:keepLines/>
        <w:widowControl w:val="0"/>
        <w:shd w:val="clear" w:color="auto" w:fill="auto"/>
        <w:bidi w:val="0"/>
        <w:spacing w:before="0" w:after="0" w:line="418"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w:t>
      </w:r>
      <w:bookmarkEnd w:id="1880"/>
      <w:r>
        <w:rPr>
          <w:color w:val="000000"/>
          <w:spacing w:val="0"/>
          <w:w w:val="100"/>
          <w:position w:val="0"/>
        </w:rPr>
        <w:t>二</w:t>
      </w:r>
      <w:r>
        <w:rPr>
          <w:color w:val="000000"/>
          <w:spacing w:val="0"/>
          <w:w w:val="100"/>
          <w:position w:val="0"/>
        </w:rPr>
        <w:t>）</w:t>
      </w:r>
      <w:r>
        <w:rPr>
          <w:color w:val="000000"/>
          <w:spacing w:val="0"/>
          <w:w w:val="100"/>
          <w:position w:val="0"/>
        </w:rPr>
        <w:t>报告期内，公司面临的主要风险及控制机制</w:t>
      </w:r>
      <w:bookmarkEnd w:id="1878"/>
      <w:bookmarkEnd w:id="1879"/>
      <w:bookmarkEnd w:id="1881"/>
    </w:p>
    <w:p>
      <w:pPr>
        <w:pStyle w:val="Style30"/>
        <w:keepNext/>
        <w:keepLines/>
        <w:widowControl w:val="0"/>
        <w:shd w:val="clear" w:color="auto" w:fill="auto"/>
        <w:bidi w:val="0"/>
        <w:spacing w:before="0" w:after="0" w:line="418" w:lineRule="auto"/>
        <w:ind w:left="0" w:right="0" w:firstLine="720"/>
        <w:jc w:val="both"/>
      </w:pPr>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1</w:t>
      </w:r>
      <w:r>
        <w:rPr>
          <w:color w:val="000000"/>
          <w:spacing w:val="0"/>
          <w:w w:val="100"/>
          <w:position w:val="0"/>
        </w:rPr>
        <w:t>、 市场风险</w:t>
      </w:r>
      <w:bookmarkEnd w:id="1882"/>
      <w:bookmarkEnd w:id="1883"/>
      <w:bookmarkEnd w:id="1884"/>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市场风险是指由于利率、汇率、证券价格和商品价格等市场因素变动而导致公司或客户经济 损失的风险。根据引发市场风险的市场因子不同，本公司的主要市场风险包括利率风险、权 益类资产价格风险、利率互换和股指期货等衍生产品价格风险。</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）市场风险管理方法</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坚持“研究</w:t>
      </w:r>
      <w:r>
        <w:rPr>
          <w:rFonts w:ascii="Times New Roman" w:eastAsia="Times New Roman" w:hAnsi="Times New Roman" w:cs="Times New Roman"/>
          <w:color w:val="000000"/>
          <w:spacing w:val="0"/>
          <w:w w:val="100"/>
          <w:position w:val="0"/>
        </w:rPr>
        <w:t>-</w:t>
      </w:r>
      <w:r>
        <w:rPr>
          <w:color w:val="000000"/>
          <w:spacing w:val="0"/>
          <w:w w:val="100"/>
          <w:position w:val="0"/>
        </w:rPr>
        <w:t>决策</w:t>
      </w:r>
      <w:r>
        <w:rPr>
          <w:rFonts w:ascii="Times New Roman" w:eastAsia="Times New Roman" w:hAnsi="Times New Roman" w:cs="Times New Roman"/>
          <w:color w:val="000000"/>
          <w:spacing w:val="0"/>
          <w:w w:val="100"/>
          <w:position w:val="0"/>
        </w:rPr>
        <w:t>-</w:t>
      </w:r>
      <w:r>
        <w:rPr>
          <w:color w:val="000000"/>
          <w:spacing w:val="0"/>
          <w:w w:val="100"/>
          <w:position w:val="0"/>
        </w:rPr>
        <w:t>执行</w:t>
      </w:r>
      <w:r>
        <w:rPr>
          <w:rFonts w:ascii="Times New Roman" w:eastAsia="Times New Roman" w:hAnsi="Times New Roman" w:cs="Times New Roman"/>
          <w:color w:val="000000"/>
          <w:spacing w:val="0"/>
          <w:w w:val="100"/>
          <w:position w:val="0"/>
        </w:rPr>
        <w:t>-</w:t>
      </w:r>
      <w:r>
        <w:rPr>
          <w:color w:val="000000"/>
          <w:spacing w:val="0"/>
          <w:w w:val="100"/>
          <w:position w:val="0"/>
        </w:rPr>
        <w:t>监督”相互分离原则，制定并严格执行市场风险管理制度；公司建立 了以风险价值</w:t>
      </w:r>
      <w:r>
        <w:rPr>
          <w:color w:val="000000"/>
          <w:spacing w:val="0"/>
          <w:w w:val="100"/>
          <w:position w:val="0"/>
        </w:rPr>
        <w:t>（</w:t>
      </w:r>
      <w:r>
        <w:rPr>
          <w:rFonts w:ascii="Times New Roman" w:eastAsia="Times New Roman" w:hAnsi="Times New Roman" w:cs="Times New Roman"/>
          <w:color w:val="000000"/>
          <w:spacing w:val="0"/>
          <w:w w:val="100"/>
          <w:position w:val="0"/>
        </w:rPr>
        <w:t>VaR</w:t>
      </w:r>
      <w:r>
        <w:rPr>
          <w:color w:val="000000"/>
          <w:spacing w:val="0"/>
          <w:w w:val="100"/>
          <w:position w:val="0"/>
        </w:rPr>
        <w:t>）</w:t>
      </w:r>
      <w:r>
        <w:rPr>
          <w:color w:val="000000"/>
          <w:spacing w:val="0"/>
          <w:w w:val="100"/>
          <w:position w:val="0"/>
        </w:rPr>
        <w:t>为核心，包括基点价值</w:t>
      </w:r>
      <w:r>
        <w:rPr>
          <w:color w:val="000000"/>
          <w:spacing w:val="0"/>
          <w:w w:val="100"/>
          <w:position w:val="0"/>
        </w:rPr>
        <w:t>（</w:t>
      </w:r>
      <w:r>
        <w:rPr>
          <w:rFonts w:ascii="Times New Roman" w:eastAsia="Times New Roman" w:hAnsi="Times New Roman" w:cs="Times New Roman"/>
          <w:color w:val="000000"/>
          <w:spacing w:val="0"/>
          <w:w w:val="100"/>
          <w:position w:val="0"/>
        </w:rPr>
        <w:t>DV01</w:t>
      </w:r>
      <w:r>
        <w:rPr>
          <w:color w:val="000000"/>
          <w:spacing w:val="0"/>
          <w:w w:val="100"/>
          <w:position w:val="0"/>
        </w:rPr>
        <w:t>）</w:t>
      </w:r>
      <w:r>
        <w:rPr>
          <w:color w:val="000000"/>
          <w:spacing w:val="0"/>
          <w:w w:val="100"/>
          <w:position w:val="0"/>
        </w:rPr>
        <w:t xml:space="preserve">、夏普比率等指标在内的市场风险监 控和业绩评估体系，结合净资本等监管要求，实现了对市场风险的持续监控和评估。采取加 强宏观经济政策和产业政策的研究，加强对宏观经济指标的监测，适时调整自营投资策略和 投资规模等措施管理市场风险；通过股指期货、利率互换等金融衍生产品来对冲持仓头寸的 </w:t>
      </w:r>
      <w:r>
        <w:rPr>
          <w:color w:val="000000"/>
          <w:spacing w:val="0"/>
          <w:w w:val="100"/>
          <w:position w:val="0"/>
        </w:rPr>
        <w:t>市场风险。</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）市场风险敞口</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在利率风险方面，公司承担利率风险的金融资产包括银行存款、结算备付金、存出保证金及 固定收益类金融产品等。市场利率波动将给公司带来一定程度上的收益不确定性，从而形成 利率风险。在固定收益类金融产品投资方面，公司主要持有企业债、金融债和国债等债券品 种，公司主要利用风险限额来管理在固定收益类证券投资过程中所承担的市场风险。</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公司承担市场风险的衍生产品类金融工具包括股指期货、国债期货、利率互换和其他场外衍 生金融产品。公司股指期货、国债期货投资主要目的是套期保值，锁定利润并且降低市场风 险，股指期货和国债期货价格风险对公司目前的经营影响并不重大。利率互换业务的主要投 资策略是为了对冲利率波动对现货持仓的市场风险，利率互换业务的开展帮助降低了公司固 定收益现货持仓的市场风险水平。</w:t>
      </w:r>
    </w:p>
    <w:p>
      <w:pPr>
        <w:pStyle w:val="Style12"/>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日，市场风险相关指标均保持在公司风险偏好范围内。</w:t>
      </w:r>
    </w:p>
    <w:p>
      <w:pPr>
        <w:pStyle w:val="Style30"/>
        <w:keepNext/>
        <w:keepLines/>
        <w:widowControl w:val="0"/>
        <w:shd w:val="clear" w:color="auto" w:fill="auto"/>
        <w:bidi w:val="0"/>
        <w:spacing w:before="0" w:after="0" w:line="401" w:lineRule="exact"/>
        <w:ind w:left="0" w:right="0" w:firstLine="720"/>
        <w:jc w:val="both"/>
      </w:pPr>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2</w:t>
      </w:r>
      <w:r>
        <w:rPr>
          <w:color w:val="000000"/>
          <w:spacing w:val="0"/>
          <w:w w:val="100"/>
          <w:position w:val="0"/>
        </w:rPr>
        <w:t>、 信用风险</w:t>
      </w:r>
      <w:bookmarkEnd w:id="1885"/>
      <w:bookmarkEnd w:id="1886"/>
      <w:bookmarkEnd w:id="1887"/>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信用风险是指因借款人或交易对手无法履约或履约能力下降而为公司带来损失的风险。公司 面临的信用风险主要来自于信用证券的发行人、交易对手、融资业务或类融资业务的融资方 等，主要来自固定收益业务、融资融券业务、股票质押式回购业务、衍生品业务、资产管理 业务。</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对于信用风险，公司的管理措施主要有：（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）对于债券投资的信用风险，公司在充分了解发 行人经营状况、历史履约情况等信息的基础上，建立了债券池管理机制和内部信用评级体系， 并持续从债券投前信用风险等级认定、风险总量及集中度控制、投后信用风险分级调整、舆 情监控及应对等方面进行风险管控。公司风险管理部门针对债券存续期的风险变化及时进行 风险提示、预警或要求处置。（</w:t>
      </w:r>
      <w:r>
        <w:rPr>
          <w:rFonts w:ascii="Times New Roman" w:eastAsia="Times New Roman" w:hAnsi="Times New Roman" w:cs="Times New Roman"/>
          <w:color w:val="000000"/>
          <w:spacing w:val="0"/>
          <w:w w:val="100"/>
          <w:position w:val="0"/>
        </w:rPr>
        <w:t>2</w:t>
      </w:r>
      <w:r>
        <w:rPr>
          <w:color w:val="000000"/>
          <w:spacing w:val="0"/>
          <w:w w:val="100"/>
          <w:position w:val="0"/>
        </w:rPr>
        <w:t>）对债券逆回购等业务交易对手的信用风险，公司建立了交 易对手评级和授信管理制度。对新增交易对手均按内部授权履行内部审批程序，日常计量及 监控交易对手限额。（</w:t>
      </w:r>
      <w:r>
        <w:rPr>
          <w:rFonts w:ascii="Times New Roman" w:eastAsia="Times New Roman" w:hAnsi="Times New Roman" w:cs="Times New Roman"/>
          <w:color w:val="000000"/>
          <w:spacing w:val="0"/>
          <w:w w:val="100"/>
          <w:position w:val="0"/>
        </w:rPr>
        <w:t>3</w:t>
      </w:r>
      <w:r>
        <w:rPr>
          <w:color w:val="000000"/>
          <w:spacing w:val="0"/>
          <w:w w:val="100"/>
          <w:position w:val="0"/>
        </w:rPr>
        <w:t>）对于融资融券业务、股票质押式回购业务的信用风险，公司通过对 客户进行风险教育、征信评级、授信、逐日盯市、客户风险提示、强制平仓、司法追索等方 式进行风险控制。特别地，对于股票质押式回购业务，要求每笔项目开展尽职调查，风险管 理部独立评估，审慎控制新增项目，并对存量项目合理计提减值。（</w:t>
      </w:r>
      <w:r>
        <w:rPr>
          <w:rFonts w:ascii="Times New Roman" w:eastAsia="Times New Roman" w:hAnsi="Times New Roman" w:cs="Times New Roman"/>
          <w:color w:val="000000"/>
          <w:spacing w:val="0"/>
          <w:w w:val="100"/>
          <w:position w:val="0"/>
        </w:rPr>
        <w:t>4</w:t>
      </w:r>
      <w:r>
        <w:rPr>
          <w:color w:val="000000"/>
          <w:spacing w:val="0"/>
          <w:w w:val="100"/>
          <w:position w:val="0"/>
        </w:rPr>
        <w:t>）对于资产管理产品的 信用风险，公司严格控制自有资金参与产品的比例，建立了债券库及交易对手的管理制度， 实行入库分级和分级的集中度限额管理；结合合同约定和公司要求，控制低评级债券的投资 比例。</w:t>
      </w:r>
    </w:p>
    <w:p>
      <w:pPr>
        <w:pStyle w:val="Style12"/>
        <w:keepNext w:val="0"/>
        <w:keepLines w:val="0"/>
        <w:widowControl w:val="0"/>
        <w:shd w:val="clear" w:color="auto" w:fill="auto"/>
        <w:bidi w:val="0"/>
        <w:spacing w:before="0" w:after="200" w:line="401" w:lineRule="exact"/>
        <w:ind w:left="1280" w:right="0" w:firstLine="0"/>
        <w:jc w:val="both"/>
      </w:pPr>
      <w:r>
        <w:rPr>
          <w:color w:val="000000"/>
          <w:spacing w:val="0"/>
          <w:w w:val="100"/>
          <w:position w:val="0"/>
        </w:rPr>
        <w:t>报告期内，公司加强了对信用风险的控制，合理计提相关信用风险预期损失，在积极防控风 险的同时合理体现公司信用风险情况。</w:t>
      </w:r>
    </w:p>
    <w:p>
      <w:pPr>
        <w:pStyle w:val="Style30"/>
        <w:keepNext/>
        <w:keepLines/>
        <w:widowControl w:val="0"/>
        <w:shd w:val="clear" w:color="auto" w:fill="auto"/>
        <w:tabs>
          <w:tab w:pos="1286" w:val="left"/>
        </w:tabs>
        <w:bidi w:val="0"/>
        <w:spacing w:before="0" w:after="0" w:line="401" w:lineRule="exact"/>
        <w:ind w:left="0" w:right="0" w:firstLine="720"/>
        <w:jc w:val="both"/>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3</w:t>
      </w:r>
      <w:bookmarkEnd w:id="1890"/>
      <w:r>
        <w:rPr>
          <w:color w:val="000000"/>
          <w:spacing w:val="0"/>
          <w:w w:val="100"/>
          <w:position w:val="0"/>
        </w:rPr>
        <w:t>、</w:t>
        <w:tab/>
        <w:t>操作风险</w:t>
      </w:r>
      <w:bookmarkEnd w:id="1888"/>
      <w:bookmarkEnd w:id="1889"/>
      <w:bookmarkEnd w:id="1891"/>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操作风险是指由不完善或有问题的内部程序、人员、信息技术系统，以及外部事件造成损失 的风险。</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对于操作风险，公司的管理措施主要有：（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）通过建立行之有效的操作风险管理架构、制度、 指标体系、流程和系统，对操作风险进行事前积极防范、事中动态监控、事后及时评估与改 进，将操作风险控制在公司风险偏好范围内；（</w:t>
      </w:r>
      <w:r>
        <w:rPr>
          <w:rFonts w:ascii="Times New Roman" w:eastAsia="Times New Roman" w:hAnsi="Times New Roman" w:cs="Times New Roman"/>
          <w:color w:val="000000"/>
          <w:spacing w:val="0"/>
          <w:w w:val="100"/>
          <w:position w:val="0"/>
        </w:rPr>
        <w:t>2</w:t>
      </w:r>
      <w:r>
        <w:rPr>
          <w:color w:val="000000"/>
          <w:spacing w:val="0"/>
          <w:w w:val="100"/>
          <w:position w:val="0"/>
        </w:rPr>
        <w:t>）采取授权管理与相互制衡、流程管理、限 额管理、系统监控等基本措施，对业务开展过程中所面临的各类操作风险进行识别、评估和 防控；（</w:t>
      </w:r>
      <w:r>
        <w:rPr>
          <w:rFonts w:ascii="Times New Roman" w:eastAsia="Times New Roman" w:hAnsi="Times New Roman" w:cs="Times New Roman"/>
          <w:color w:val="000000"/>
          <w:spacing w:val="0"/>
          <w:w w:val="100"/>
          <w:position w:val="0"/>
        </w:rPr>
        <w:t>3</w:t>
      </w:r>
      <w:r>
        <w:rPr>
          <w:color w:val="000000"/>
          <w:spacing w:val="0"/>
          <w:w w:val="100"/>
          <w:position w:val="0"/>
        </w:rPr>
        <w:t>）持续完善操作风险管理工具，通过风险与控制自我评估、关键风险指标、损失数 据收集三大管理工具的逐步推广和使用，嵌入新业务新产品新系统上线等流程，持续完善操 作风险管理的识别、评估、计量、控制和缓释、监测、报告的管理机制；（</w:t>
      </w:r>
      <w:r>
        <w:rPr>
          <w:rFonts w:ascii="Times New Roman" w:eastAsia="Times New Roman" w:hAnsi="Times New Roman" w:cs="Times New Roman"/>
          <w:color w:val="000000"/>
          <w:spacing w:val="0"/>
          <w:w w:val="100"/>
          <w:position w:val="0"/>
        </w:rPr>
        <w:t>4</w:t>
      </w:r>
      <w:r>
        <w:rPr>
          <w:color w:val="000000"/>
          <w:spacing w:val="0"/>
          <w:w w:val="100"/>
          <w:position w:val="0"/>
        </w:rPr>
        <w:t>）建立并逐步完 善操作风险管理系统，提高操作风险管理的系统性和规范性。</w:t>
      </w:r>
    </w:p>
    <w:p>
      <w:pPr>
        <w:pStyle w:val="Style12"/>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日，公司的操作风险保持在可控水平。</w:t>
      </w:r>
    </w:p>
    <w:p>
      <w:pPr>
        <w:pStyle w:val="Style30"/>
        <w:keepNext/>
        <w:keepLines/>
        <w:widowControl w:val="0"/>
        <w:shd w:val="clear" w:color="auto" w:fill="auto"/>
        <w:tabs>
          <w:tab w:pos="1286" w:val="left"/>
        </w:tabs>
        <w:bidi w:val="0"/>
        <w:spacing w:before="0" w:after="0" w:line="401" w:lineRule="exact"/>
        <w:ind w:left="0" w:right="0" w:firstLine="720"/>
        <w:jc w:val="both"/>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4</w:t>
      </w:r>
      <w:bookmarkEnd w:id="1894"/>
      <w:r>
        <w:rPr>
          <w:color w:val="000000"/>
          <w:spacing w:val="0"/>
          <w:w w:val="100"/>
          <w:position w:val="0"/>
        </w:rPr>
        <w:t>、</w:t>
        <w:tab/>
        <w:t>流动性风险</w:t>
      </w:r>
      <w:bookmarkEnd w:id="1892"/>
      <w:bookmarkEnd w:id="1893"/>
      <w:bookmarkEnd w:id="1895"/>
    </w:p>
    <w:p>
      <w:pPr>
        <w:pStyle w:val="Style12"/>
        <w:keepNext w:val="0"/>
        <w:keepLines w:val="0"/>
        <w:widowControl w:val="0"/>
        <w:shd w:val="clear" w:color="auto" w:fill="auto"/>
        <w:bidi w:val="0"/>
        <w:spacing w:before="0" w:after="0" w:line="401" w:lineRule="exact"/>
        <w:ind w:left="1280" w:right="0" w:firstLine="0"/>
        <w:jc w:val="left"/>
      </w:pPr>
      <w:r>
        <w:rPr>
          <w:color w:val="000000"/>
          <w:spacing w:val="0"/>
          <w:w w:val="100"/>
          <w:position w:val="0"/>
        </w:rPr>
        <w:t>流动性风险，是指公司无法以合理成本及时获得充足资金，以偿付到期债务、履行其他支付 义务和满足正常业务开展的资金需求的风险。</w:t>
      </w:r>
    </w:p>
    <w:p>
      <w:pPr>
        <w:pStyle w:val="Style12"/>
        <w:keepNext w:val="0"/>
        <w:keepLines w:val="0"/>
        <w:widowControl w:val="0"/>
        <w:shd w:val="clear" w:color="auto" w:fill="auto"/>
        <w:bidi w:val="0"/>
        <w:spacing w:before="0" w:after="0" w:line="401" w:lineRule="exact"/>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）流动性风险管理方法</w:t>
      </w:r>
    </w:p>
    <w:p>
      <w:pPr>
        <w:pStyle w:val="Style12"/>
        <w:keepNext w:val="0"/>
        <w:keepLines w:val="0"/>
        <w:widowControl w:val="0"/>
        <w:shd w:val="clear" w:color="auto" w:fill="auto"/>
        <w:tabs>
          <w:tab w:pos="1630" w:val="left"/>
        </w:tabs>
        <w:bidi w:val="0"/>
        <w:spacing w:before="0" w:after="0" w:line="401" w:lineRule="exact"/>
        <w:ind w:left="1280" w:right="0" w:firstLine="0"/>
        <w:jc w:val="left"/>
      </w:pPr>
      <w:bookmarkStart w:id="1896" w:name="bookmark1896"/>
      <w:r>
        <w:rPr>
          <w:rFonts w:ascii="Times New Roman" w:eastAsia="Times New Roman" w:hAnsi="Times New Roman" w:cs="Times New Roman"/>
          <w:color w:val="000000"/>
          <w:spacing w:val="0"/>
          <w:w w:val="100"/>
          <w:position w:val="0"/>
        </w:rPr>
        <w:t>1</w:t>
      </w:r>
      <w:bookmarkEnd w:id="1896"/>
      <w:r>
        <w:rPr>
          <w:color w:val="000000"/>
          <w:spacing w:val="0"/>
          <w:w w:val="100"/>
          <w:position w:val="0"/>
        </w:rPr>
        <w:t>）</w:t>
        <w:tab/>
        <w:t>授权管理与相互制衡</w:t>
      </w:r>
    </w:p>
    <w:p>
      <w:pPr>
        <w:pStyle w:val="Style12"/>
        <w:keepNext w:val="0"/>
        <w:keepLines w:val="0"/>
        <w:widowControl w:val="0"/>
        <w:shd w:val="clear" w:color="auto" w:fill="auto"/>
        <w:bidi w:val="0"/>
        <w:spacing w:before="0" w:after="0" w:line="401" w:lineRule="exact"/>
        <w:ind w:left="1280" w:right="0" w:firstLine="0"/>
        <w:jc w:val="left"/>
      </w:pPr>
      <w:r>
        <w:rPr>
          <w:color w:val="000000"/>
          <w:spacing w:val="0"/>
          <w:w w:val="100"/>
          <w:position w:val="0"/>
        </w:rPr>
        <w:t>按照分级决策、逐级授权的原则，建立完善的授权管理体系，明确授权主体、范围与权限， 规范授权管理与监督程序，确保各级决策机构和人员在授权范围内履行职责。对超出授权范 围的事项，须报上级决策者审批。同时在岗位及权限设置时，应强调相互制衡、相互监督以 及不相容岗位应合理分离。</w:t>
      </w:r>
    </w:p>
    <w:p>
      <w:pPr>
        <w:pStyle w:val="Style12"/>
        <w:keepNext w:val="0"/>
        <w:keepLines w:val="0"/>
        <w:widowControl w:val="0"/>
        <w:shd w:val="clear" w:color="auto" w:fill="auto"/>
        <w:tabs>
          <w:tab w:pos="1654" w:val="left"/>
        </w:tabs>
        <w:bidi w:val="0"/>
        <w:spacing w:before="0" w:after="0" w:line="401" w:lineRule="exact"/>
        <w:ind w:left="1280" w:right="0" w:firstLine="0"/>
        <w:jc w:val="left"/>
      </w:pPr>
      <w:bookmarkStart w:id="1897" w:name="bookmark1897"/>
      <w:r>
        <w:rPr>
          <w:rFonts w:ascii="Times New Roman" w:eastAsia="Times New Roman" w:hAnsi="Times New Roman" w:cs="Times New Roman"/>
          <w:color w:val="000000"/>
          <w:spacing w:val="0"/>
          <w:w w:val="100"/>
          <w:position w:val="0"/>
        </w:rPr>
        <w:t>2</w:t>
      </w:r>
      <w:bookmarkEnd w:id="1897"/>
      <w:r>
        <w:rPr>
          <w:color w:val="000000"/>
          <w:spacing w:val="0"/>
          <w:w w:val="100"/>
          <w:position w:val="0"/>
        </w:rPr>
        <w:t>）</w:t>
        <w:tab/>
        <w:t>流程管理</w:t>
      </w:r>
    </w:p>
    <w:p>
      <w:pPr>
        <w:pStyle w:val="Style12"/>
        <w:keepNext w:val="0"/>
        <w:keepLines w:val="0"/>
        <w:widowControl w:val="0"/>
        <w:shd w:val="clear" w:color="auto" w:fill="auto"/>
        <w:bidi w:val="0"/>
        <w:spacing w:before="0" w:after="0" w:line="402" w:lineRule="exact"/>
        <w:ind w:left="1280" w:right="0" w:firstLine="0"/>
        <w:jc w:val="left"/>
      </w:pPr>
      <w:r>
        <w:rPr>
          <w:color w:val="000000"/>
          <w:spacing w:val="0"/>
          <w:w w:val="100"/>
          <w:position w:val="0"/>
        </w:rPr>
        <w:t>优化、完善与业务发展有效衔接的流动性风险管理流程，将事前进行流动性风险识别、评估 并制定控制措施，事中进行流动性风险监控、预警和处置，事后及时总结和改进流动性管控 措施相统一，使流动性风险管理措施涵盖到所有业务的事前、事中、事后全流程，渗透到决 策、执行、监督和反馈各个环节。</w:t>
      </w:r>
    </w:p>
    <w:p>
      <w:pPr>
        <w:pStyle w:val="Style12"/>
        <w:keepNext w:val="0"/>
        <w:keepLines w:val="0"/>
        <w:widowControl w:val="0"/>
        <w:shd w:val="clear" w:color="auto" w:fill="auto"/>
        <w:tabs>
          <w:tab w:pos="1649" w:val="left"/>
        </w:tabs>
        <w:bidi w:val="0"/>
        <w:spacing w:before="0" w:after="0" w:line="402" w:lineRule="exact"/>
        <w:ind w:left="1280" w:right="0" w:firstLine="0"/>
        <w:jc w:val="left"/>
      </w:pPr>
      <w:bookmarkStart w:id="1898" w:name="bookmark1898"/>
      <w:r>
        <w:rPr>
          <w:rFonts w:ascii="Times New Roman" w:eastAsia="Times New Roman" w:hAnsi="Times New Roman" w:cs="Times New Roman"/>
          <w:color w:val="000000"/>
          <w:spacing w:val="0"/>
          <w:w w:val="100"/>
          <w:position w:val="0"/>
        </w:rPr>
        <w:t>3</w:t>
      </w:r>
      <w:bookmarkEnd w:id="1898"/>
      <w:r>
        <w:rPr>
          <w:color w:val="000000"/>
          <w:spacing w:val="0"/>
          <w:w w:val="100"/>
          <w:position w:val="0"/>
        </w:rPr>
        <w:t>）</w:t>
        <w:tab/>
        <w:t>限额管理</w:t>
      </w:r>
    </w:p>
    <w:p>
      <w:pPr>
        <w:pStyle w:val="Style12"/>
        <w:keepNext w:val="0"/>
        <w:keepLines w:val="0"/>
        <w:widowControl w:val="0"/>
        <w:shd w:val="clear" w:color="auto" w:fill="auto"/>
        <w:bidi w:val="0"/>
        <w:spacing w:before="0" w:after="0" w:line="402" w:lineRule="exact"/>
        <w:ind w:left="1280" w:right="0" w:firstLine="0"/>
        <w:jc w:val="left"/>
      </w:pPr>
      <w:r>
        <w:rPr>
          <w:color w:val="000000"/>
          <w:spacing w:val="0"/>
          <w:w w:val="100"/>
          <w:position w:val="0"/>
        </w:rPr>
        <w:t>根据公司发展战略、经营目标和财务状况，针对主要流动性风险因素设定管控限额，并定期 进行评估、更新和报告，确保限额全面涵盖主要流动性风险因素，且与资本水平相匹配，与 收益水平相均衡。</w:t>
      </w:r>
    </w:p>
    <w:p>
      <w:pPr>
        <w:pStyle w:val="Style12"/>
        <w:keepNext w:val="0"/>
        <w:keepLines w:val="0"/>
        <w:widowControl w:val="0"/>
        <w:shd w:val="clear" w:color="auto" w:fill="auto"/>
        <w:tabs>
          <w:tab w:pos="1654" w:val="left"/>
        </w:tabs>
        <w:bidi w:val="0"/>
        <w:spacing w:before="0" w:after="0" w:line="401" w:lineRule="exact"/>
        <w:ind w:left="1280" w:right="0" w:firstLine="0"/>
        <w:jc w:val="left"/>
      </w:pPr>
      <w:bookmarkStart w:id="1899" w:name="bookmark1899"/>
      <w:r>
        <w:rPr>
          <w:rFonts w:ascii="Times New Roman" w:eastAsia="Times New Roman" w:hAnsi="Times New Roman" w:cs="Times New Roman"/>
          <w:color w:val="000000"/>
          <w:spacing w:val="0"/>
          <w:w w:val="100"/>
          <w:position w:val="0"/>
        </w:rPr>
        <w:t>4</w:t>
      </w:r>
      <w:bookmarkEnd w:id="1899"/>
      <w:r>
        <w:rPr>
          <w:color w:val="000000"/>
          <w:spacing w:val="0"/>
          <w:w w:val="100"/>
          <w:position w:val="0"/>
        </w:rPr>
        <w:t>）</w:t>
        <w:tab/>
        <w:t>系统监控</w:t>
      </w:r>
    </w:p>
    <w:p>
      <w:pPr>
        <w:pStyle w:val="Style12"/>
        <w:keepNext w:val="0"/>
        <w:keepLines w:val="0"/>
        <w:widowControl w:val="0"/>
        <w:shd w:val="clear" w:color="auto" w:fill="auto"/>
        <w:bidi w:val="0"/>
        <w:spacing w:before="0" w:after="0" w:line="394" w:lineRule="exact"/>
        <w:ind w:left="1280" w:right="0" w:firstLine="0"/>
        <w:jc w:val="left"/>
      </w:pPr>
      <w:r>
        <w:rPr>
          <w:color w:val="000000"/>
          <w:spacing w:val="0"/>
          <w:w w:val="100"/>
          <w:position w:val="0"/>
        </w:rPr>
        <w:t>公司根据流动性管理水平建立可靠的流动性风险管理信息技术系统，依托信息化平台开展流 动性风险的计量、动态跟踪、评估、监控和预警，实现流动性风险集中管理。</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流动性风险监管指标</w:t>
      </w:r>
    </w:p>
    <w:p>
      <w:pPr>
        <w:pStyle w:val="Style12"/>
        <w:keepNext w:val="0"/>
        <w:keepLines w:val="0"/>
        <w:widowControl w:val="0"/>
        <w:shd w:val="clear" w:color="auto" w:fill="auto"/>
        <w:bidi w:val="0"/>
        <w:spacing w:before="0" w:after="380" w:line="427" w:lineRule="exact"/>
        <w:ind w:left="128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日，公司整体流动性覆盖率</w:t>
      </w:r>
      <w:r>
        <w:rPr>
          <w:color w:val="000000"/>
          <w:spacing w:val="0"/>
          <w:w w:val="100"/>
          <w:position w:val="0"/>
        </w:rPr>
        <w:t>(</w:t>
      </w:r>
      <w:r>
        <w:rPr>
          <w:rFonts w:ascii="Times New Roman" w:eastAsia="Times New Roman" w:hAnsi="Times New Roman" w:cs="Times New Roman"/>
          <w:color w:val="000000"/>
          <w:spacing w:val="0"/>
          <w:w w:val="100"/>
          <w:position w:val="0"/>
        </w:rPr>
        <w:t>LCR</w:t>
      </w:r>
      <w:r>
        <w:rPr>
          <w:color w:val="000000"/>
          <w:spacing w:val="0"/>
          <w:w w:val="100"/>
          <w:position w:val="0"/>
        </w:rPr>
        <w:t>)、</w:t>
      </w:r>
      <w:r>
        <w:rPr>
          <w:color w:val="000000"/>
          <w:spacing w:val="0"/>
          <w:w w:val="100"/>
          <w:position w:val="0"/>
        </w:rPr>
        <w:t>净稳定资金率</w:t>
      </w:r>
      <w:r>
        <w:rPr>
          <w:color w:val="000000"/>
          <w:spacing w:val="0"/>
          <w:w w:val="100"/>
          <w:position w:val="0"/>
        </w:rPr>
        <w:t>(</w:t>
      </w:r>
      <w:r>
        <w:rPr>
          <w:rFonts w:ascii="Times New Roman" w:eastAsia="Times New Roman" w:hAnsi="Times New Roman" w:cs="Times New Roman"/>
          <w:color w:val="000000"/>
          <w:spacing w:val="0"/>
          <w:w w:val="100"/>
          <w:position w:val="0"/>
        </w:rPr>
        <w:t>NSFR</w:t>
      </w:r>
      <w:r>
        <w:rPr>
          <w:color w:val="000000"/>
          <w:spacing w:val="0"/>
          <w:w w:val="100"/>
          <w:position w:val="0"/>
        </w:rPr>
        <w:t>)符合监 管要求。</w:t>
      </w:r>
    </w:p>
    <w:p>
      <w:pPr>
        <w:pStyle w:val="Style30"/>
        <w:keepNext/>
        <w:keepLines/>
        <w:widowControl w:val="0"/>
        <w:shd w:val="clear" w:color="auto" w:fill="auto"/>
        <w:tabs>
          <w:tab w:pos="1291" w:val="left"/>
        </w:tabs>
        <w:bidi w:val="0"/>
        <w:spacing w:before="0" w:after="0" w:line="401" w:lineRule="exact"/>
        <w:ind w:left="0" w:right="0" w:firstLine="720"/>
        <w:jc w:val="both"/>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shd w:val="clear" w:color="auto" w:fill="FFFFFF"/>
        </w:rPr>
        <w:t>5</w:t>
      </w:r>
      <w:bookmarkEnd w:id="1902"/>
      <w:r>
        <w:rPr>
          <w:color w:val="000000"/>
          <w:spacing w:val="0"/>
          <w:w w:val="100"/>
          <w:position w:val="0"/>
          <w:shd w:val="clear" w:color="auto" w:fill="FFFFFF"/>
        </w:rPr>
        <w:t>、</w:t>
      </w:r>
      <w:r>
        <w:rPr>
          <w:color w:val="000000"/>
          <w:spacing w:val="0"/>
          <w:w w:val="100"/>
          <w:position w:val="0"/>
        </w:rPr>
        <w:tab/>
        <w:t>声誉风险</w:t>
      </w:r>
      <w:bookmarkEnd w:id="1900"/>
      <w:bookmarkEnd w:id="1901"/>
      <w:bookmarkEnd w:id="1903"/>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声誉风险是指由于公司行为或外部事件、及公司工作人员(工作人员是指以公司名义对外展 业的人员，包括与公司建立劳动关系的正式员工、与公司签署委托协议的经纪人、劳务派遣 至公司的人员等)违反廉洁规定、职业道德、业务规范、行规行约等相关行为，导致投资者、 发行人、监管机构、自律组织、社会公众、媒体等对公司形成负面评价，从而损害公司品牌 价值，不利公司正常经营，甚至影响到市场稳定和社会稳定的风险。</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针对声誉风险，公司积极关注当前监管动态、媒体传播形态及舆论环境的新变化，持续加强 并提升公司在声誉风险识别、评估、应对、监测、评价上的管理能力。</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月，公司成 为上市公司后，为进一步加强和规范声誉风险的全面管理，由总裁办公室牵头，公司再次对 声誉风险的管理结构进行了梳理，明确由公司经营管理层负责声誉风险的统筹管理工作，总 裁办公室及董事会办公室负责承担声誉风险的具体管理工作。</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月，根据公司的发 展要求，总裁办公室牵头对声誉风险管理制度进行修订并于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月发布，加强规范子 公司及比照子公司管理的各类孙公司的声誉风险管理，加强对声誉事件的分析和沙盘演练规 定，并按照中国人民银行要求，将洗钱风险纳入声誉风险关注的范畴。</w:t>
      </w:r>
      <w:r>
        <w:rPr>
          <w:rFonts w:ascii="Times New Roman" w:eastAsia="Times New Roman" w:hAnsi="Times New Roman" w:cs="Times New Roman"/>
          <w:color w:val="000000"/>
          <w:spacing w:val="0"/>
          <w:w w:val="100"/>
          <w:position w:val="0"/>
        </w:rPr>
        <w:t>2020</w:t>
      </w:r>
      <w:r>
        <w:rPr>
          <w:color w:val="000000"/>
          <w:spacing w:val="0"/>
          <w:w w:val="100"/>
          <w:position w:val="0"/>
        </w:rPr>
        <w:t>年，由总裁办公 室牵头，建立了全公司范围内的信息协同机制，加强对声誉风险信息的及时掌握。</w:t>
      </w:r>
      <w:r>
        <w:rPr>
          <w:rFonts w:ascii="Times New Roman" w:eastAsia="Times New Roman" w:hAnsi="Times New Roman" w:cs="Times New Roman"/>
          <w:color w:val="000000"/>
          <w:spacing w:val="0"/>
          <w:w w:val="100"/>
          <w:position w:val="0"/>
        </w:rPr>
        <w:t>2021</w:t>
      </w:r>
      <w:r>
        <w:rPr>
          <w:color w:val="000000"/>
          <w:spacing w:val="0"/>
          <w:w w:val="100"/>
          <w:position w:val="0"/>
        </w:rPr>
        <w:t>年， 中国证券业协会发布《证券公司声誉风险管理指引》后，公司即启动声誉风险管理制度的修 订，目前制度已经在内部流程审核中。</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在具体管理工作中，一方面，公司构建了包括董事会、监事会、经营管理层、声誉风险领导 小组、声誉风险处置小组、董事会办公室、总裁办公室、法律合规部、各业务部门及分支机 构管理层在内的声誉风险管理架构，严控各部门及各业务条线的声誉风险，确保公司声誉风 险管理无死角；另一方面，公司建立了有效、科学的声誉风险管理机制，对声誉风险管理事 件实行分类分级管理；此外，为更好地预防作为上市公司可能引发的声誉风险，公司引入了 外部专业监测机构，每日对与公司、子公司、公司重要业务项目、行业等相关的舆情信息等 进行实时监控，加强对声誉风险事件的事前监测与预警。</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目前公司已形成了包括《声誉风险管理制度》、《对外宣传管理办法》、《新闻发言人制度》、《社 会化媒体使用管理暂行规定》在内的系列规章制度体系，在此指导下，积极稳妥地开展声誉 事件的监测、预警、处理等管理工作。</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此外，在日常运营工作中，公司始终与各类新闻媒体保持紧密沟通及联系，积极争取媒体的 支持，与媒体建立“良性互动、共同发展”的友好关系。</w:t>
      </w:r>
    </w:p>
    <w:p>
      <w:pPr>
        <w:pStyle w:val="Style1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日，公司未发生对公司经营产生重大影响的声誉风险事件。</w:t>
      </w:r>
    </w:p>
    <w:p>
      <w:pPr>
        <w:pStyle w:val="Style30"/>
        <w:keepNext/>
        <w:keepLines/>
        <w:widowControl w:val="0"/>
        <w:shd w:val="clear" w:color="auto" w:fill="auto"/>
        <w:tabs>
          <w:tab w:pos="1270" w:val="left"/>
        </w:tabs>
        <w:bidi w:val="0"/>
        <w:spacing w:before="0" w:after="0" w:line="402" w:lineRule="exact"/>
        <w:ind w:left="0" w:right="0" w:firstLine="720"/>
        <w:jc w:val="both"/>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6</w:t>
      </w:r>
      <w:bookmarkEnd w:id="1906"/>
      <w:r>
        <w:rPr>
          <w:color w:val="000000"/>
          <w:spacing w:val="0"/>
          <w:w w:val="100"/>
          <w:position w:val="0"/>
        </w:rPr>
        <w:t>、</w:t>
        <w:tab/>
        <w:t>估值与模型风险</w:t>
      </w:r>
      <w:bookmarkEnd w:id="1904"/>
      <w:bookmarkEnd w:id="1905"/>
      <w:bookmarkEnd w:id="1907"/>
    </w:p>
    <w:p>
      <w:pPr>
        <w:pStyle w:val="Style12"/>
        <w:keepNext w:val="0"/>
        <w:keepLines w:val="0"/>
        <w:widowControl w:val="0"/>
        <w:shd w:val="clear" w:color="auto" w:fill="auto"/>
        <w:bidi w:val="0"/>
        <w:spacing w:before="0" w:after="0" w:line="387" w:lineRule="exact"/>
        <w:ind w:left="1280" w:right="0" w:firstLine="0"/>
        <w:jc w:val="both"/>
      </w:pPr>
      <w:r>
        <w:rPr>
          <w:color w:val="000000"/>
          <w:spacing w:val="0"/>
          <w:w w:val="100"/>
          <w:position w:val="0"/>
        </w:rPr>
        <w:t>估值与模型风险是指由于估值方法不合理或估值模型不准确而导致公司发生经济损失的风 险。公司面临的估值与模型风险主要来自于流动性较差的新三板股票。</w:t>
      </w:r>
    </w:p>
    <w:p>
      <w:pPr>
        <w:pStyle w:val="Style12"/>
        <w:keepNext w:val="0"/>
        <w:keepLines w:val="0"/>
        <w:widowControl w:val="0"/>
        <w:shd w:val="clear" w:color="auto" w:fill="auto"/>
        <w:tabs>
          <w:tab w:pos="1728" w:val="left"/>
        </w:tabs>
        <w:bidi w:val="0"/>
        <w:spacing w:before="0" w:after="0" w:line="387" w:lineRule="exact"/>
        <w:ind w:left="1280" w:right="0" w:firstLine="0"/>
        <w:jc w:val="both"/>
      </w:pPr>
      <w:bookmarkStart w:id="1908" w:name="bookmark1908"/>
      <w:r>
        <w:rPr>
          <w:color w:val="000000"/>
          <w:spacing w:val="0"/>
          <w:w w:val="100"/>
          <w:position w:val="0"/>
        </w:rPr>
        <w:t>（</w:t>
      </w:r>
      <w:bookmarkEnd w:id="1908"/>
      <w:r>
        <w:rPr>
          <w:rFonts w:ascii="Times New Roman" w:eastAsia="Times New Roman" w:hAnsi="Times New Roman" w:cs="Times New Roman"/>
          <w:color w:val="000000"/>
          <w:spacing w:val="0"/>
          <w:w w:val="100"/>
          <w:position w:val="0"/>
        </w:rPr>
        <w:t>1</w:t>
      </w:r>
      <w:r>
        <w:rPr>
          <w:color w:val="000000"/>
          <w:spacing w:val="0"/>
          <w:w w:val="100"/>
          <w:position w:val="0"/>
        </w:rPr>
        <w:t>）</w:t>
        <w:tab/>
        <w:t>估值与模型风险管理方法</w:t>
      </w:r>
    </w:p>
    <w:p>
      <w:pPr>
        <w:pStyle w:val="Style12"/>
        <w:keepNext w:val="0"/>
        <w:keepLines w:val="0"/>
        <w:widowControl w:val="0"/>
        <w:shd w:val="clear" w:color="auto" w:fill="auto"/>
        <w:bidi w:val="0"/>
        <w:spacing w:before="0" w:after="0" w:line="387" w:lineRule="exact"/>
        <w:ind w:left="1280" w:right="0" w:firstLine="0"/>
        <w:jc w:val="both"/>
      </w:pPr>
      <w:r>
        <w:rPr>
          <w:color w:val="000000"/>
          <w:spacing w:val="0"/>
          <w:w w:val="100"/>
          <w:position w:val="0"/>
        </w:rPr>
        <w:t>对于估值与模型风险，公司的管理措施主要有：</w:t>
      </w:r>
      <w:r>
        <w:rPr>
          <w:rFonts w:ascii="Times New Roman" w:eastAsia="Times New Roman" w:hAnsi="Times New Roman" w:cs="Times New Roman"/>
          <w:color w:val="000000"/>
          <w:spacing w:val="0"/>
          <w:w w:val="100"/>
          <w:position w:val="0"/>
        </w:rPr>
        <w:t>1</w:t>
      </w:r>
      <w:r>
        <w:rPr>
          <w:color w:val="000000"/>
          <w:spacing w:val="0"/>
          <w:w w:val="100"/>
          <w:position w:val="0"/>
        </w:rPr>
        <w:t>）风险管理部每月对公司自营及资管金融 产品的估值进行独立复核；</w:t>
      </w:r>
      <w:r>
        <w:rPr>
          <w:rFonts w:ascii="Times New Roman" w:eastAsia="Times New Roman" w:hAnsi="Times New Roman" w:cs="Times New Roman"/>
          <w:color w:val="000000"/>
          <w:spacing w:val="0"/>
          <w:w w:val="100"/>
          <w:position w:val="0"/>
        </w:rPr>
        <w:t>2</w:t>
      </w:r>
      <w:r>
        <w:rPr>
          <w:color w:val="000000"/>
          <w:spacing w:val="0"/>
          <w:w w:val="100"/>
          <w:position w:val="0"/>
        </w:rPr>
        <w:t>）对停牌股票和流动性较差的资产进行合理的估值调整；</w:t>
      </w:r>
      <w:r>
        <w:rPr>
          <w:rFonts w:ascii="Times New Roman" w:eastAsia="Times New Roman" w:hAnsi="Times New Roman" w:cs="Times New Roman"/>
          <w:color w:val="000000"/>
          <w:spacing w:val="0"/>
          <w:w w:val="100"/>
          <w:position w:val="0"/>
        </w:rPr>
        <w:t>3</w:t>
      </w:r>
      <w:r>
        <w:rPr>
          <w:color w:val="000000"/>
          <w:spacing w:val="0"/>
          <w:w w:val="100"/>
          <w:position w:val="0"/>
        </w:rPr>
        <w:t>）对 计量引擎中的风险计量模型进行模型验证与参数动态调整。</w:t>
      </w:r>
    </w:p>
    <w:p>
      <w:pPr>
        <w:pStyle w:val="Style12"/>
        <w:keepNext w:val="0"/>
        <w:keepLines w:val="0"/>
        <w:widowControl w:val="0"/>
        <w:shd w:val="clear" w:color="auto" w:fill="auto"/>
        <w:tabs>
          <w:tab w:pos="1728" w:val="left"/>
        </w:tabs>
        <w:bidi w:val="0"/>
        <w:spacing w:before="0" w:after="0" w:line="402" w:lineRule="exact"/>
        <w:ind w:left="1280" w:right="0" w:firstLine="0"/>
        <w:jc w:val="both"/>
      </w:pPr>
      <w:bookmarkStart w:id="1909" w:name="bookmark1909"/>
      <w:r>
        <w:rPr>
          <w:color w:val="000000"/>
          <w:spacing w:val="0"/>
          <w:w w:val="100"/>
          <w:position w:val="0"/>
        </w:rPr>
        <w:t>（</w:t>
      </w:r>
      <w:bookmarkEnd w:id="1909"/>
      <w:r>
        <w:rPr>
          <w:rFonts w:ascii="Times New Roman" w:eastAsia="Times New Roman" w:hAnsi="Times New Roman" w:cs="Times New Roman"/>
          <w:color w:val="000000"/>
          <w:spacing w:val="0"/>
          <w:w w:val="100"/>
          <w:position w:val="0"/>
        </w:rPr>
        <w:t>2</w:t>
      </w:r>
      <w:r>
        <w:rPr>
          <w:color w:val="000000"/>
          <w:spacing w:val="0"/>
          <w:w w:val="100"/>
          <w:position w:val="0"/>
        </w:rPr>
        <w:t>）</w:t>
        <w:tab/>
        <w:t>估值与模型风险敞口</w:t>
      </w:r>
    </w:p>
    <w:p>
      <w:pPr>
        <w:pStyle w:val="Style12"/>
        <w:keepNext w:val="0"/>
        <w:keepLines w:val="0"/>
        <w:widowControl w:val="0"/>
        <w:shd w:val="clear" w:color="auto" w:fill="auto"/>
        <w:bidi w:val="0"/>
        <w:spacing w:before="0" w:after="400" w:line="402" w:lineRule="exact"/>
        <w:ind w:left="128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日，公司持仓的停牌股票和流动性较差的资产已进行合理的估值调整。</w:t>
      </w:r>
    </w:p>
    <w:p>
      <w:pPr>
        <w:pStyle w:val="Style30"/>
        <w:keepNext/>
        <w:keepLines/>
        <w:widowControl w:val="0"/>
        <w:shd w:val="clear" w:color="auto" w:fill="auto"/>
        <w:tabs>
          <w:tab w:pos="1270" w:val="left"/>
        </w:tabs>
        <w:bidi w:val="0"/>
        <w:spacing w:before="0" w:after="0" w:line="402" w:lineRule="exact"/>
        <w:ind w:left="0" w:right="0" w:firstLine="720"/>
        <w:jc w:val="both"/>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7</w:t>
      </w:r>
      <w:bookmarkEnd w:id="1912"/>
      <w:r>
        <w:rPr>
          <w:color w:val="000000"/>
          <w:spacing w:val="0"/>
          <w:w w:val="100"/>
          <w:position w:val="0"/>
        </w:rPr>
        <w:t>、</w:t>
        <w:tab/>
        <w:t>洗钱风险</w:t>
      </w:r>
      <w:bookmarkEnd w:id="1910"/>
      <w:bookmarkEnd w:id="1911"/>
      <w:bookmarkEnd w:id="1913"/>
    </w:p>
    <w:p>
      <w:pPr>
        <w:pStyle w:val="Style1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洗钱风险是指金融机构由于从事、参与、纵容或便利洗钱活动而带来的风险。对于洗钱风 险，公司的管理措施主要有：建立完整的反洗钱内控机制和组织框架，明确了各部门和员工 的反洗钱工作落实客户身份识别的要求，遵循“了解你的客户”的原则，针对具有不同洗钱 或者恐怖融资风险特征的客户、业务关系或者交易，采取相应的措施，了解客户及其交易目 的和交易性质，了解实际控制客户的自然人、交易的实际受益人和受益所有人。建立了可疑 交易监测与报告及名单监控体系，监控异常交易，防止公司被不法分子所利用，切实防范客 户开户和交易过程中的洗钱风险。</w:t>
      </w:r>
    </w:p>
    <w:p>
      <w:pPr>
        <w:pStyle w:val="Style12"/>
        <w:keepNext w:val="0"/>
        <w:keepLines w:val="0"/>
        <w:widowControl w:val="0"/>
        <w:shd w:val="clear" w:color="auto" w:fill="auto"/>
        <w:bidi w:val="0"/>
        <w:spacing w:before="0" w:after="400" w:line="402" w:lineRule="exact"/>
        <w:ind w:left="128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日，公司的洗钱风险保持在可控水平。</w:t>
      </w:r>
    </w:p>
    <w:p>
      <w:pPr>
        <w:pStyle w:val="Style21"/>
        <w:keepNext/>
        <w:keepLines/>
        <w:widowControl w:val="0"/>
        <w:shd w:val="clear" w:color="auto" w:fill="auto"/>
        <w:bidi w:val="0"/>
        <w:spacing w:before="0" w:after="0" w:line="402" w:lineRule="exact"/>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w:t>
      </w:r>
      <w:bookmarkEnd w:id="1916"/>
      <w:r>
        <w:rPr>
          <w:color w:val="000000"/>
          <w:spacing w:val="0"/>
          <w:w w:val="100"/>
          <w:position w:val="0"/>
        </w:rPr>
        <w:t>三</w:t>
      </w:r>
      <w:r>
        <w:rPr>
          <w:color w:val="000000"/>
          <w:spacing w:val="0"/>
          <w:w w:val="100"/>
          <w:position w:val="0"/>
        </w:rPr>
        <w:t>）</w:t>
      </w:r>
      <w:r>
        <w:rPr>
          <w:color w:val="000000"/>
          <w:spacing w:val="0"/>
          <w:w w:val="100"/>
          <w:position w:val="0"/>
        </w:rPr>
        <w:t>公司动态的风险控制指标监控和补足机制建设情况</w:t>
      </w:r>
      <w:bookmarkEnd w:id="1914"/>
      <w:bookmarkEnd w:id="1915"/>
      <w:bookmarkEnd w:id="1917"/>
    </w:p>
    <w:p>
      <w:pPr>
        <w:pStyle w:val="Style1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根据《证券公司风险控制指标管理办法》以及《证券公司风险控制指标动态监控系统指引》的相 关规定，公司建立和完善了净资本动态风险监控系统，实现了对净资本等风险控制指标的动态监 控、预警。</w:t>
      </w:r>
    </w:p>
    <w:p>
      <w:pPr>
        <w:pStyle w:val="Style12"/>
        <w:keepNext w:val="0"/>
        <w:keepLines w:val="0"/>
        <w:widowControl w:val="0"/>
        <w:shd w:val="clear" w:color="auto" w:fill="auto"/>
        <w:bidi w:val="0"/>
        <w:spacing w:before="0" w:after="200" w:line="402" w:lineRule="exact"/>
        <w:ind w:left="720" w:right="0" w:firstLine="0"/>
        <w:jc w:val="both"/>
      </w:pPr>
      <w:r>
        <w:rPr>
          <w:color w:val="000000"/>
          <w:spacing w:val="0"/>
          <w:w w:val="100"/>
          <w:position w:val="0"/>
        </w:rPr>
        <w:t>公司指定首席风险官负责净资本动态监控体系的建设工作。风险管理部具体负责风险控制指标的 日常动态管理。公司制定了《第一创业证券股份有限公司风险控制指标动态监控管理办法》和《第 一创业证券股份有限公司压力测试管理办法》，明确了与净资本动态监控相关的各部门工作职责， 规范了净资本监控、压力测试及指标超标处理工作流程。根据上述制度安排，公司建立了净资本 风险控制指标的动态监控及净资本补足机制，包括对净资本等各项风险控制指标的事前敏感性分 析和压力测试，事中监控预警，事后跟踪处理及时报告，根据需要采取净资本补足等相关措施。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日，公司净资本动态监控系统运行情况正常，净资本等各项主要风险控制指 标均符合监管要求。</w:t>
      </w:r>
      <w:r>
        <w:br w:type="page"/>
      </w:r>
    </w:p>
    <w:p>
      <w:pPr>
        <w:pStyle w:val="Style10"/>
        <w:keepNext/>
        <w:keepLines/>
        <w:widowControl w:val="0"/>
        <w:shd w:val="clear" w:color="auto" w:fill="auto"/>
        <w:bidi w:val="0"/>
        <w:spacing w:before="0" w:after="0" w:line="394" w:lineRule="exact"/>
        <w:ind w:left="0" w:right="0" w:firstLine="0"/>
        <w:jc w:val="left"/>
        <w:rPr>
          <w:sz w:val="20"/>
          <w:szCs w:val="20"/>
        </w:rPr>
      </w:pPr>
      <w:bookmarkStart w:id="1918" w:name="bookmark1918"/>
      <w:bookmarkStart w:id="1919" w:name="bookmark1919"/>
      <w:bookmarkStart w:id="1920" w:name="bookmark1920"/>
      <w:r>
        <w:rPr>
          <w:color w:val="000000"/>
          <w:spacing w:val="0"/>
          <w:w w:val="100"/>
          <w:position w:val="0"/>
          <w:sz w:val="20"/>
          <w:szCs w:val="20"/>
        </w:rPr>
        <w:t>十、公允价值的披露</w:t>
      </w:r>
      <w:bookmarkEnd w:id="1918"/>
      <w:bookmarkEnd w:id="1919"/>
      <w:bookmarkEnd w:id="1920"/>
    </w:p>
    <w:p>
      <w:pPr>
        <w:pStyle w:val="Style12"/>
        <w:keepNext w:val="0"/>
        <w:keepLines w:val="0"/>
        <w:widowControl w:val="0"/>
        <w:shd w:val="clear" w:color="auto" w:fill="auto"/>
        <w:bidi w:val="0"/>
        <w:spacing w:before="0" w:after="0" w:line="394" w:lineRule="exact"/>
        <w:ind w:left="0" w:right="0" w:firstLine="720"/>
        <w:jc w:val="left"/>
      </w:pPr>
      <w:r>
        <w:rPr>
          <w:color w:val="000000"/>
          <w:spacing w:val="0"/>
          <w:w w:val="100"/>
          <w:position w:val="0"/>
        </w:rPr>
        <w:t>公允价值计量所使用的输入值划分为三个层次：</w:t>
      </w:r>
    </w:p>
    <w:p>
      <w:pPr>
        <w:pStyle w:val="Style12"/>
        <w:keepNext w:val="0"/>
        <w:keepLines w:val="0"/>
        <w:widowControl w:val="0"/>
        <w:shd w:val="clear" w:color="auto" w:fill="auto"/>
        <w:bidi w:val="0"/>
        <w:spacing w:before="0" w:after="0" w:line="394" w:lineRule="exact"/>
        <w:ind w:left="0" w:right="0" w:firstLine="720"/>
        <w:jc w:val="left"/>
      </w:pPr>
      <w:r>
        <w:rPr>
          <w:color w:val="000000"/>
          <w:spacing w:val="0"/>
          <w:w w:val="100"/>
          <w:position w:val="0"/>
        </w:rPr>
        <w:t>一第一层次输入值是在计量日能够取得的相同资产或负债在活跃市场上未经调整的报价。</w:t>
      </w:r>
    </w:p>
    <w:p>
      <w:pPr>
        <w:pStyle w:val="Style12"/>
        <w:keepNext w:val="0"/>
        <w:keepLines w:val="0"/>
        <w:widowControl w:val="0"/>
        <w:shd w:val="clear" w:color="auto" w:fill="auto"/>
        <w:bidi w:val="0"/>
        <w:spacing w:before="0" w:after="0" w:line="394" w:lineRule="exact"/>
        <w:ind w:left="0" w:right="0" w:firstLine="720"/>
        <w:jc w:val="left"/>
      </w:pPr>
      <w:r>
        <w:rPr>
          <w:color w:val="000000"/>
          <w:spacing w:val="0"/>
          <w:w w:val="100"/>
          <w:position w:val="0"/>
        </w:rPr>
        <w:t>一第二层次输入值是除第一层次输入值外相关资产或负债直接或间接可观察的输入值。</w:t>
      </w:r>
    </w:p>
    <w:p>
      <w:pPr>
        <w:pStyle w:val="Style12"/>
        <w:keepNext w:val="0"/>
        <w:keepLines w:val="0"/>
        <w:widowControl w:val="0"/>
        <w:shd w:val="clear" w:color="auto" w:fill="auto"/>
        <w:bidi w:val="0"/>
        <w:spacing w:before="0" w:after="0" w:line="394" w:lineRule="exact"/>
        <w:ind w:left="0" w:right="0" w:firstLine="720"/>
        <w:jc w:val="left"/>
      </w:pPr>
      <w:r>
        <w:rPr>
          <w:color w:val="000000"/>
          <w:spacing w:val="0"/>
          <w:w w:val="100"/>
          <w:position w:val="0"/>
        </w:rPr>
        <w:t>一第三层次输入值是相关资产或负债的不可观察输入值。</w:t>
      </w:r>
    </w:p>
    <w:p>
      <w:pPr>
        <w:pStyle w:val="Style12"/>
        <w:keepNext w:val="0"/>
        <w:keepLines w:val="0"/>
        <w:widowControl w:val="0"/>
        <w:shd w:val="clear" w:color="auto" w:fill="auto"/>
        <w:bidi w:val="0"/>
        <w:spacing w:before="0" w:after="0" w:line="394" w:lineRule="exact"/>
        <w:ind w:left="720" w:right="0" w:firstLine="0"/>
        <w:jc w:val="both"/>
      </w:pPr>
      <w:r>
        <w:rPr>
          <w:color w:val="000000"/>
          <w:spacing w:val="0"/>
          <w:w w:val="100"/>
          <w:position w:val="0"/>
        </w:rPr>
        <w:t>公允价值计量结果所属的层次，由对公允价值计量整体而言具有重要意义的输入值所属的最低层 次决定。</w:t>
      </w:r>
    </w:p>
    <w:p>
      <w:pPr>
        <w:pStyle w:val="Style21"/>
        <w:keepNext/>
        <w:keepLines/>
        <w:widowControl w:val="0"/>
        <w:shd w:val="clear" w:color="auto" w:fill="auto"/>
        <w:tabs>
          <w:tab w:pos="715" w:val="left"/>
        </w:tabs>
        <w:bidi w:val="0"/>
        <w:spacing w:before="0" w:after="400" w:line="394" w:lineRule="exact"/>
        <w:ind w:left="0" w:right="0" w:firstLine="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以公允价值计量的资产和负债的期末公允价值</w:t>
      </w:r>
      <w:bookmarkEnd w:id="1921"/>
      <w:bookmarkEnd w:id="1922"/>
      <w:bookmarkEnd w:id="1923"/>
    </w:p>
    <w:tbl>
      <w:tblPr>
        <w:tblOverlap w:val="never"/>
        <w:jc w:val="center"/>
        <w:tblLayout w:type="fixed"/>
      </w:tblPr>
      <w:tblGrid>
        <w:gridCol w:w="2102"/>
        <w:gridCol w:w="1790"/>
        <w:gridCol w:w="1814"/>
        <w:gridCol w:w="1546"/>
        <w:gridCol w:w="1853"/>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8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第一层次公允价值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第二层次公允价值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第三层次公允价</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760" w:firstLine="0"/>
              <w:jc w:val="right"/>
              <w:rPr>
                <w:sz w:val="17"/>
                <w:szCs w:val="17"/>
              </w:rPr>
            </w:pPr>
            <w:r>
              <w:rPr>
                <w:color w:val="000000"/>
                <w:spacing w:val="0"/>
                <w:w w:val="100"/>
                <w:position w:val="0"/>
                <w:sz w:val="17"/>
                <w:szCs w:val="17"/>
              </w:rPr>
              <w:t>合计</w:t>
            </w:r>
          </w:p>
        </w:tc>
      </w:tr>
      <w:tr>
        <w:trPr>
          <w:trHeight w:val="82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b/>
                <w:bCs/>
                <w:color w:val="000000"/>
                <w:spacing w:val="0"/>
                <w:w w:val="100"/>
                <w:position w:val="0"/>
                <w:sz w:val="17"/>
                <w:szCs w:val="17"/>
              </w:rPr>
              <w:t>一、持续的公允价值计</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3,613,632,709.77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12,413,346,946.87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859,096,864.04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16,886,076,520.68</w:t>
            </w:r>
          </w:p>
        </w:tc>
      </w:tr>
      <w:tr>
        <w:trPr>
          <w:trHeight w:val="12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以公允价值计量且</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其变动计入当期损益的</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3,613,632,709.77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12,413,346,946.87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859,096,864.04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16,886,076,520.68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1,504,526,601.53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11,669,646,825.84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206,165,867.69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13,380,339,295.06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2,109,106,108.24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743,700,121.03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652,930,996.35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3,505,737,225.62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指定为以公允价值</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计量且其变动计入当期</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(二)其他债权投资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96,318,456.28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96,318,456.28</w:t>
            </w:r>
          </w:p>
        </w:tc>
      </w:tr>
      <w:tr>
        <w:trPr>
          <w:trHeight w:val="8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(三)其他权益工具投</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82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b/>
                <w:bCs/>
                <w:color w:val="000000"/>
                <w:spacing w:val="0"/>
                <w:w w:val="100"/>
                <w:position w:val="0"/>
                <w:sz w:val="17"/>
                <w:szCs w:val="17"/>
              </w:rPr>
              <w:t>持续以公允价值计量的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3,709,951,166.05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12,413,346,946.87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929,096,864.04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17,052,394,976.96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501,343,533.05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501,343,533.05</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以公允价值计量且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431,505,124.89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431,505,124.89</w:t>
            </w:r>
          </w:p>
        </w:tc>
      </w:tr>
    </w:tbl>
    <w:tbl>
      <w:tblPr>
        <w:tblOverlap w:val="never"/>
        <w:jc w:val="center"/>
        <w:tblLayout w:type="fixed"/>
      </w:tblPr>
      <w:tblGrid>
        <w:gridCol w:w="2102"/>
        <w:gridCol w:w="1790"/>
        <w:gridCol w:w="1814"/>
        <w:gridCol w:w="1546"/>
        <w:gridCol w:w="1853"/>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8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第一层次公允价值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第二层次公允价值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第三层次公允价</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值计量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8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变动计入当期损益的金</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431,505,124.89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431,505,124.89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指定为以公允价值</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计量且变动计入当期损</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69,838,408.16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69,838,408.16</w:t>
            </w:r>
          </w:p>
        </w:tc>
      </w:tr>
      <w:tr>
        <w:trPr>
          <w:trHeight w:val="84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b/>
                <w:bCs/>
                <w:color w:val="000000"/>
                <w:spacing w:val="0"/>
                <w:w w:val="100"/>
                <w:position w:val="0"/>
                <w:sz w:val="17"/>
                <w:szCs w:val="17"/>
              </w:rPr>
              <w:t>持续以公允价值计量的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501,343,533.05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501,343,533.05</w:t>
            </w:r>
          </w:p>
        </w:tc>
      </w:tr>
    </w:tbl>
    <w:p>
      <w:pPr>
        <w:widowControl w:val="0"/>
        <w:spacing w:after="399" w:line="1" w:lineRule="exact"/>
      </w:pPr>
    </w:p>
    <w:p>
      <w:pPr>
        <w:pStyle w:val="Style21"/>
        <w:keepNext/>
        <w:keepLines/>
        <w:widowControl w:val="0"/>
        <w:shd w:val="clear" w:color="auto" w:fill="auto"/>
        <w:tabs>
          <w:tab w:pos="691" w:val="left"/>
        </w:tabs>
        <w:bidi w:val="0"/>
        <w:spacing w:before="0" w:after="0" w:line="394" w:lineRule="exact"/>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w:t>
      </w:r>
      <w:bookmarkEnd w:id="1926"/>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持续和非持续第一层次公允价值计量项目市价的确定依据</w:t>
      </w:r>
      <w:bookmarkEnd w:id="1924"/>
      <w:bookmarkEnd w:id="1925"/>
      <w:bookmarkEnd w:id="1927"/>
    </w:p>
    <w:p>
      <w:pPr>
        <w:pStyle w:val="Style12"/>
        <w:keepNext w:val="0"/>
        <w:keepLines w:val="0"/>
        <w:widowControl w:val="0"/>
        <w:shd w:val="clear" w:color="auto" w:fill="auto"/>
        <w:bidi w:val="0"/>
        <w:spacing w:before="0" w:after="400" w:line="394" w:lineRule="exact"/>
        <w:ind w:left="720" w:right="0" w:firstLine="0"/>
        <w:jc w:val="left"/>
      </w:pPr>
      <w:r>
        <w:rPr>
          <w:color w:val="000000"/>
          <w:spacing w:val="0"/>
          <w:w w:val="100"/>
          <w:position w:val="0"/>
        </w:rPr>
        <w:t>合并财务报表及母公司财务报表持续第一层次公允价值计量项目的市价为交易所等活跃市场期末 时点收盘价。</w:t>
      </w:r>
    </w:p>
    <w:p>
      <w:pPr>
        <w:pStyle w:val="Style21"/>
        <w:keepNext/>
        <w:keepLines/>
        <w:widowControl w:val="0"/>
        <w:shd w:val="clear" w:color="auto" w:fill="auto"/>
        <w:tabs>
          <w:tab w:pos="691" w:val="left"/>
        </w:tabs>
        <w:bidi w:val="0"/>
        <w:spacing w:before="0" w:after="0" w:line="394" w:lineRule="exact"/>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w:t>
      </w:r>
      <w:bookmarkEnd w:id="1930"/>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持续和非持续第二层次公允价值计量项目，采用的估值技术和重要参数的定性及定量信息</w:t>
      </w:r>
      <w:bookmarkEnd w:id="1928"/>
      <w:bookmarkEnd w:id="1929"/>
      <w:bookmarkEnd w:id="1931"/>
    </w:p>
    <w:p>
      <w:pPr>
        <w:pStyle w:val="Style12"/>
        <w:keepNext w:val="0"/>
        <w:keepLines w:val="0"/>
        <w:widowControl w:val="0"/>
        <w:shd w:val="clear" w:color="auto" w:fill="auto"/>
        <w:bidi w:val="0"/>
        <w:spacing w:before="0" w:after="0" w:line="394" w:lineRule="exact"/>
        <w:ind w:left="0" w:right="0" w:firstLine="720"/>
        <w:jc w:val="left"/>
      </w:pPr>
      <w:r>
        <w:rPr>
          <w:color w:val="000000"/>
          <w:spacing w:val="0"/>
          <w:w w:val="100"/>
          <w:position w:val="0"/>
        </w:rPr>
        <w:t>合并财务报表持续第二层次公允价值计量项目估值通常基于底层投资（投资组合中</w:t>
      </w:r>
    </w:p>
    <w:p>
      <w:pPr>
        <w:pStyle w:val="Style12"/>
        <w:keepNext w:val="0"/>
        <w:keepLines w:val="0"/>
        <w:widowControl w:val="0"/>
        <w:shd w:val="clear" w:color="auto" w:fill="auto"/>
        <w:bidi w:val="0"/>
        <w:spacing w:before="0" w:after="400" w:line="394" w:lineRule="exact"/>
        <w:ind w:left="720" w:right="0" w:firstLine="0"/>
        <w:jc w:val="both"/>
      </w:pPr>
      <w:r>
        <w:rPr>
          <w:color w:val="000000"/>
          <w:spacing w:val="0"/>
          <w:w w:val="100"/>
          <w:position w:val="0"/>
        </w:rPr>
        <w:t>的债务证券或公开交易的权益工具）的公允价值计算得出，或由第三方（如中央国债登记结算有 限责任公司）基于现金流贴现模型提供估值。所有重大输入值均为市场中直接或间接可观察的输 入值。</w:t>
      </w:r>
    </w:p>
    <w:p>
      <w:pPr>
        <w:pStyle w:val="Style21"/>
        <w:keepNext/>
        <w:keepLines/>
        <w:widowControl w:val="0"/>
        <w:shd w:val="clear" w:color="auto" w:fill="auto"/>
        <w:tabs>
          <w:tab w:pos="691" w:val="left"/>
        </w:tabs>
        <w:bidi w:val="0"/>
        <w:spacing w:before="0" w:after="0" w:line="400" w:lineRule="exact"/>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w:t>
      </w:r>
      <w:bookmarkEnd w:id="193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持续和非持续第三层次公允价值计量项目，采用的估值技术和重要参数的定性及定量信息</w:t>
      </w:r>
      <w:bookmarkEnd w:id="1932"/>
      <w:bookmarkEnd w:id="1933"/>
      <w:bookmarkEnd w:id="1935"/>
    </w:p>
    <w:p>
      <w:pPr>
        <w:pStyle w:val="Style12"/>
        <w:keepNext w:val="0"/>
        <w:keepLines w:val="0"/>
        <w:widowControl w:val="0"/>
        <w:shd w:val="clear" w:color="auto" w:fill="auto"/>
        <w:bidi w:val="0"/>
        <w:spacing w:before="0" w:after="400" w:line="400" w:lineRule="exact"/>
        <w:ind w:left="720" w:right="0" w:firstLine="0"/>
        <w:jc w:val="both"/>
        <w:sectPr>
          <w:footnotePr>
            <w:pos w:val="pageBottom"/>
            <w:numFmt w:val="decimal"/>
            <w:numRestart w:val="continuous"/>
          </w:footnotePr>
          <w:pgSz w:w="11900" w:h="16840"/>
          <w:pgMar w:top="1410" w:right="925" w:bottom="1559" w:left="1082" w:header="0" w:footer="3" w:gutter="0"/>
          <w:cols w:space="720"/>
          <w:noEndnote/>
          <w:rtlGutter w:val="0"/>
          <w:docGrid w:linePitch="360"/>
        </w:sectPr>
      </w:pPr>
      <w:r>
        <w:rPr>
          <w:color w:val="000000"/>
          <w:spacing w:val="0"/>
          <w:w w:val="100"/>
          <w:position w:val="0"/>
        </w:rPr>
        <w:t>合并财务报表持续第三层次公允价值计量项目估值采用管理层自对手方处获取估值 报价，或使用估值技术确定其公允价值，包括现金流贴现分析、净资产价值、市场 可比法和期权定价模型等。这些金融工具的公允价值可能基于对估值有重大影响的 不可观测输入值，因此公司将其分为第三层。不可观测输入值包括加权平均资本成 本、流动性贴现、市净率等。</w:t>
      </w:r>
    </w:p>
    <w:p>
      <w:pPr>
        <w:pStyle w:val="Style21"/>
        <w:keepNext/>
        <w:keepLines/>
        <w:widowControl w:val="0"/>
        <w:shd w:val="clear" w:color="auto" w:fill="auto"/>
        <w:bidi w:val="0"/>
        <w:spacing w:before="0" w:after="14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w:t>
      </w:r>
      <w:bookmarkEnd w:id="1938"/>
      <w:r>
        <w:rPr>
          <w:color w:val="000000"/>
          <w:spacing w:val="0"/>
          <w:w w:val="100"/>
          <w:position w:val="0"/>
        </w:rPr>
        <w:t>五</w:t>
      </w:r>
      <w:r>
        <w:rPr>
          <w:color w:val="000000"/>
          <w:spacing w:val="0"/>
          <w:w w:val="100"/>
          <w:position w:val="0"/>
        </w:rPr>
        <w:t>）</w:t>
      </w:r>
      <w:r>
        <w:rPr>
          <w:color w:val="000000"/>
          <w:spacing w:val="0"/>
          <w:w w:val="100"/>
          <w:position w:val="0"/>
        </w:rPr>
        <w:t>持续的第三层次公允价值计量项目，期初与期末账面价值间的调节信息及不可观察参数敏感性分析</w:t>
      </w:r>
      <w:bookmarkEnd w:id="1936"/>
      <w:bookmarkEnd w:id="1937"/>
      <w:bookmarkEnd w:id="1939"/>
    </w:p>
    <w:p>
      <w:pPr>
        <w:pStyle w:val="Style30"/>
        <w:keepNext/>
        <w:keepLines/>
        <w:widowControl w:val="0"/>
        <w:shd w:val="clear" w:color="auto" w:fill="auto"/>
        <w:tabs>
          <w:tab w:pos="1262" w:val="left"/>
        </w:tabs>
        <w:bidi w:val="0"/>
        <w:spacing w:before="0" w:after="400" w:line="240" w:lineRule="auto"/>
        <w:ind w:left="0" w:right="0" w:firstLine="720"/>
        <w:jc w:val="left"/>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1</w:t>
      </w:r>
      <w:r>
        <w:rPr>
          <w:color w:val="000000"/>
          <w:spacing w:val="0"/>
          <w:w w:val="100"/>
          <w:position w:val="0"/>
        </w:rPr>
        <w:t>、</w:t>
        <w:tab/>
        <w:t>持续的第三层次公允价值计量项目的调节信息</w:t>
      </w:r>
      <w:bookmarkEnd w:id="1940"/>
      <w:bookmarkEnd w:id="1941"/>
      <w:bookmarkEnd w:id="1942"/>
    </w:p>
    <w:tbl>
      <w:tblPr>
        <w:tblOverlap w:val="never"/>
        <w:jc w:val="center"/>
        <w:tblLayout w:type="fixed"/>
      </w:tblPr>
      <w:tblGrid>
        <w:gridCol w:w="3566"/>
        <w:gridCol w:w="1296"/>
        <w:gridCol w:w="725"/>
        <w:gridCol w:w="1138"/>
        <w:gridCol w:w="1104"/>
        <w:gridCol w:w="1445"/>
        <w:gridCol w:w="1104"/>
        <w:gridCol w:w="528"/>
        <w:gridCol w:w="1176"/>
        <w:gridCol w:w="528"/>
        <w:gridCol w:w="1171"/>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40"/>
              <w:jc w:val="left"/>
              <w:rPr>
                <w:sz w:val="15"/>
                <w:szCs w:val="15"/>
              </w:rPr>
            </w:pPr>
            <w:r>
              <w:rPr>
                <w:color w:val="000000"/>
                <w:spacing w:val="0"/>
                <w:w w:val="100"/>
                <w:position w:val="0"/>
                <w:sz w:val="15"/>
                <w:szCs w:val="15"/>
              </w:rPr>
              <w:t>转入第</w:t>
            </w:r>
          </w:p>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三层次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转出第三层次</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当期利得或损失总额</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购买、发行、出售和结算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计入损益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计入其他综合收益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购买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发行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出售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结算</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1,007,640,816.97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50,993,853.40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20,225,760.96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11,188,776.03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128,964,636.52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859,096,864.04</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以公允价值计量且其变动计入当期损益的金融资产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1,007,640,816.97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50,993,853.40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20,225,760.96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11,188,776.03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128,964,636.52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859,096,864.04</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债务工具投资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251,765,027.75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28,225,825.60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11,188,776.03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85,013,761.69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206,165,867.69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755,875,789.22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50,993,853.40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-8,000,064.64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43,950,874.83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652,930,996.35</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85,816,000.00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70,000,000.00</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1,093,456,816.97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50,993,853.40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20,225,760.96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-15,816,000.00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11,188,776.03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128,964,636.52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929,096,864.04</w:t>
            </w:r>
          </w:p>
        </w:tc>
      </w:tr>
    </w:tbl>
    <w:p>
      <w:pPr>
        <w:sectPr>
          <w:footnotePr>
            <w:pos w:val="pageBottom"/>
            <w:numFmt w:val="decimal"/>
            <w:numRestart w:val="continuous"/>
          </w:footnotePr>
          <w:pgSz w:w="16840" w:h="11900" w:orient="landscape"/>
          <w:pgMar w:top="1554" w:right="1299" w:bottom="1554" w:left="1112" w:header="0" w:footer="3" w:gutter="0"/>
          <w:cols w:space="720"/>
          <w:noEndnote/>
          <w:rtlGutter w:val="0"/>
          <w:docGrid w:linePitch="360"/>
        </w:sectPr>
      </w:pPr>
    </w:p>
    <w:p>
      <w:pPr>
        <w:pStyle w:val="Style10"/>
        <w:keepNext/>
        <w:keepLines/>
        <w:widowControl w:val="0"/>
        <w:shd w:val="clear" w:color="auto" w:fill="auto"/>
        <w:bidi w:val="0"/>
        <w:spacing w:before="220" w:after="140" w:line="240" w:lineRule="auto"/>
        <w:ind w:left="0" w:right="0" w:firstLine="0"/>
        <w:jc w:val="left"/>
        <w:rPr>
          <w:sz w:val="20"/>
          <w:szCs w:val="20"/>
        </w:rPr>
      </w:pPr>
      <w:bookmarkStart w:id="1943" w:name="bookmark1943"/>
      <w:bookmarkStart w:id="1944" w:name="bookmark1944"/>
      <w:bookmarkStart w:id="1945" w:name="bookmark1945"/>
      <w:r>
        <w:rPr>
          <w:color w:val="000000"/>
          <w:spacing w:val="0"/>
          <w:w w:val="100"/>
          <w:position w:val="0"/>
          <w:sz w:val="20"/>
          <w:szCs w:val="20"/>
        </w:rPr>
        <w:t>十一、关联方及关联交易</w:t>
      </w:r>
      <w:bookmarkEnd w:id="1943"/>
      <w:bookmarkEnd w:id="1944"/>
      <w:bookmarkEnd w:id="1945"/>
    </w:p>
    <w:p>
      <w:pPr>
        <w:pStyle w:val="Style21"/>
        <w:keepNext/>
        <w:keepLines/>
        <w:widowControl w:val="0"/>
        <w:shd w:val="clear" w:color="auto" w:fill="auto"/>
        <w:tabs>
          <w:tab w:pos="662" w:val="left"/>
        </w:tabs>
        <w:bidi w:val="0"/>
        <w:spacing w:before="0" w:after="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本公司的第一大股东情况</w:t>
      </w:r>
      <w:bookmarkEnd w:id="1946"/>
      <w:bookmarkEnd w:id="1947"/>
      <w:bookmarkEnd w:id="1948"/>
    </w:p>
    <w:tbl>
      <w:tblPr>
        <w:tblOverlap w:val="never"/>
        <w:jc w:val="center"/>
        <w:tblLayout w:type="fixed"/>
      </w:tblPr>
      <w:tblGrid>
        <w:gridCol w:w="2093"/>
        <w:gridCol w:w="1402"/>
        <w:gridCol w:w="1272"/>
        <w:gridCol w:w="1421"/>
        <w:gridCol w:w="1378"/>
        <w:gridCol w:w="1541"/>
      </w:tblGrid>
      <w:tr>
        <w:trPr>
          <w:trHeight w:val="12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第一大股东名称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第一大股东对</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本公司的持股</w:t>
            </w:r>
          </w:p>
          <w:p>
            <w:pPr>
              <w:pStyle w:val="Style2"/>
              <w:keepNext w:val="0"/>
              <w:keepLines w:val="0"/>
              <w:widowControl w:val="0"/>
              <w:shd w:val="clear" w:color="auto" w:fill="auto"/>
              <w:bidi w:val="0"/>
              <w:spacing w:before="0" w:after="200" w:line="240" w:lineRule="auto"/>
              <w:ind w:left="0" w:right="0" w:firstLine="36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第一大股东对本</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公司的表决权比</w:t>
            </w:r>
          </w:p>
          <w:p>
            <w:pPr>
              <w:pStyle w:val="Style2"/>
              <w:keepNext w:val="0"/>
              <w:keepLines w:val="0"/>
              <w:widowControl w:val="0"/>
              <w:shd w:val="clear" w:color="auto" w:fill="auto"/>
              <w:bidi w:val="0"/>
              <w:spacing w:before="0" w:after="200" w:line="240" w:lineRule="auto"/>
              <w:ind w:left="0" w:right="0" w:firstLine="520"/>
              <w:jc w:val="left"/>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840"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北京首都创业集团有限</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r>
    </w:tbl>
    <w:p>
      <w:pPr>
        <w:widowControl w:val="0"/>
        <w:spacing w:after="499" w:line="1" w:lineRule="exact"/>
      </w:pPr>
    </w:p>
    <w:p>
      <w:pPr>
        <w:pStyle w:val="Style21"/>
        <w:keepNext/>
        <w:keepLines/>
        <w:widowControl w:val="0"/>
        <w:shd w:val="clear" w:color="auto" w:fill="auto"/>
        <w:tabs>
          <w:tab w:pos="662" w:val="left"/>
        </w:tabs>
        <w:bidi w:val="0"/>
        <w:spacing w:before="0" w:after="14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w:t>
      </w:r>
      <w:bookmarkEnd w:id="195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本公司的子公司情况</w:t>
      </w:r>
      <w:bookmarkEnd w:id="1949"/>
      <w:bookmarkEnd w:id="1950"/>
      <w:bookmarkEnd w:id="1952"/>
    </w:p>
    <w:p>
      <w:pPr>
        <w:pStyle w:val="Style12"/>
        <w:keepNext w:val="0"/>
        <w:keepLines w:val="0"/>
        <w:widowControl w:val="0"/>
        <w:shd w:val="clear" w:color="auto" w:fill="auto"/>
        <w:bidi w:val="0"/>
        <w:spacing w:before="0" w:after="560" w:line="240" w:lineRule="auto"/>
        <w:ind w:left="0" w:right="0" w:firstLine="720"/>
        <w:jc w:val="left"/>
      </w:pPr>
      <w:r>
        <w:rPr>
          <w:color w:val="000000"/>
          <w:spacing w:val="0"/>
          <w:w w:val="100"/>
          <w:position w:val="0"/>
        </w:rPr>
        <w:t>本公司子公司的情况详见本附注“七、在其他主体中的权益”。</w:t>
      </w:r>
    </w:p>
    <w:p>
      <w:pPr>
        <w:pStyle w:val="Style21"/>
        <w:keepNext/>
        <w:keepLines/>
        <w:widowControl w:val="0"/>
        <w:shd w:val="clear" w:color="auto" w:fill="auto"/>
        <w:tabs>
          <w:tab w:pos="662" w:val="left"/>
        </w:tabs>
        <w:bidi w:val="0"/>
        <w:spacing w:before="0" w:after="14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w:t>
      </w:r>
      <w:bookmarkEnd w:id="195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本公司的合营和联营企业情况</w:t>
      </w:r>
      <w:bookmarkEnd w:id="1953"/>
      <w:bookmarkEnd w:id="1954"/>
      <w:bookmarkEnd w:id="1956"/>
    </w:p>
    <w:p>
      <w:pPr>
        <w:pStyle w:val="Style12"/>
        <w:keepNext w:val="0"/>
        <w:keepLines w:val="0"/>
        <w:widowControl w:val="0"/>
        <w:shd w:val="clear" w:color="auto" w:fill="auto"/>
        <w:bidi w:val="0"/>
        <w:spacing w:before="0" w:after="560" w:line="240" w:lineRule="auto"/>
        <w:ind w:left="0" w:right="0" w:firstLine="720"/>
        <w:jc w:val="left"/>
      </w:pPr>
      <w:r>
        <w:rPr>
          <w:color w:val="000000"/>
          <w:spacing w:val="0"/>
          <w:w w:val="100"/>
          <w:position w:val="0"/>
        </w:rPr>
        <w:t>本公司的合营企业或联营企业详见本附注“五、（十一）长期股权投资”。</w:t>
      </w:r>
    </w:p>
    <w:p>
      <w:pPr>
        <w:pStyle w:val="Style21"/>
        <w:keepNext/>
        <w:keepLines/>
        <w:widowControl w:val="0"/>
        <w:shd w:val="clear" w:color="auto" w:fill="auto"/>
        <w:tabs>
          <w:tab w:pos="662" w:val="left"/>
        </w:tabs>
        <w:bidi w:val="0"/>
        <w:spacing w:before="0" w:after="40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w:t>
      </w:r>
      <w:bookmarkEnd w:id="1959"/>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其他关联方情况</w:t>
      </w:r>
      <w:bookmarkEnd w:id="1957"/>
      <w:bookmarkEnd w:id="1958"/>
      <w:bookmarkEnd w:id="1960"/>
    </w:p>
    <w:tbl>
      <w:tblPr>
        <w:tblOverlap w:val="never"/>
        <w:jc w:val="center"/>
        <w:tblLayout w:type="fixed"/>
      </w:tblPr>
      <w:tblGrid>
        <w:gridCol w:w="4877"/>
        <w:gridCol w:w="4229"/>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其他关联方与本公司的关系</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首创置业有限公司（注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北京首都创业集团有限公司控制的公司</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首创环境控股有限公司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北京首都创业集团有限公司控制的公司</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北京首创融资担保有限公司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北京首都创业集团有限公司控制的公司</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北京首创能达投资开发有限公司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北京首都创业集团有限公司控制的公司</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北京市农业融资担保有限公司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北京首都创业集团有限公司控制的公司</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北京市农业投资有限公司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北京首都创业集团有限公司控制的公司</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珠海横琴恒盛华创商业管理有限公司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北京首都创业集团有限公司控制的公司</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首创钜大有限公司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北京首都创业集团有限公司控制的公司</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华熙昕宇投资有限公司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以上股东</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北京华熙颐美投资有限公司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华熙昕宇投资有限公司的实际控制人赵燕实际控制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的公司</w:t>
            </w:r>
          </w:p>
        </w:tc>
      </w:tr>
      <w:tr>
        <w:trPr>
          <w:trHeight w:val="81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华熙国际投资集团有限公司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华熙昕宇投资有限公司的实际控制人赵燕实际控制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并担任法定代表人的公司</w:t>
            </w:r>
          </w:p>
        </w:tc>
      </w:tr>
      <w:tr>
        <w:trPr>
          <w:trHeight w:val="8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北京东方大班健身中心有限公司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华熙昕宇投资有限公司的实际控制人赵燕实际控制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的公司</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银华长安资本管理（北京）有限公司（注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公司联营企业的控股子公司</w:t>
            </w: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浙江航民实业集团有限公司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公司董事担任董事、高管的公司</w:t>
            </w:r>
          </w:p>
        </w:tc>
      </w:tr>
    </w:tbl>
    <w:p>
      <w:pPr>
        <w:spacing w:lineRule="exact" w:line="1"/>
        <w:rPr>
          <w:sz w:val="2"/>
          <w:szCs w:val="2"/>
        </w:rPr>
      </w:pPr>
      <w:r>
        <w:br w:type="page"/>
      </w:r>
    </w:p>
    <w:tbl>
      <w:tblPr>
        <w:tblOverlap w:val="never"/>
        <w:jc w:val="center"/>
        <w:tblLayout w:type="fixed"/>
      </w:tblPr>
      <w:tblGrid>
        <w:gridCol w:w="4877"/>
        <w:gridCol w:w="4229"/>
      </w:tblGrid>
      <w:tr>
        <w:trPr>
          <w:trHeight w:val="43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其他关联方与本公司的关系</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五村联合控股有限公司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公司董事担任董事的公司</w:t>
            </w:r>
          </w:p>
        </w:tc>
      </w:tr>
      <w:tr>
        <w:trPr>
          <w:trHeight w:val="44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北京天达共和律师事务所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公司原董事担任合伙人的公司</w:t>
            </w:r>
          </w:p>
        </w:tc>
      </w:tr>
    </w:tbl>
    <w:p>
      <w:pPr>
        <w:widowControl w:val="0"/>
        <w:spacing w:after="159" w:line="1" w:lineRule="exact"/>
      </w:pPr>
    </w:p>
    <w:p>
      <w:pPr>
        <w:pStyle w:val="Style98"/>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：首创置业股份有限公司本期更名为首创置业有限公司。</w:t>
      </w:r>
    </w:p>
    <w:p>
      <w:pPr>
        <w:pStyle w:val="Style98"/>
        <w:keepNext w:val="0"/>
        <w:keepLines w:val="0"/>
        <w:widowControl w:val="0"/>
        <w:shd w:val="clear" w:color="auto" w:fill="auto"/>
        <w:bidi w:val="0"/>
        <w:spacing w:before="0" w:after="540" w:line="240" w:lineRule="auto"/>
        <w:ind w:left="0" w:right="0" w:firstLine="72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：银华财富资本管理（北京）有限公司本期更名为银华长安资本管理（北京）有限公司。</w:t>
      </w:r>
    </w:p>
    <w:p>
      <w:pPr>
        <w:pStyle w:val="Style21"/>
        <w:keepNext/>
        <w:keepLines/>
        <w:widowControl w:val="0"/>
        <w:shd w:val="clear" w:color="auto" w:fill="auto"/>
        <w:bidi w:val="0"/>
        <w:spacing w:before="0" w:after="16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w:t>
      </w:r>
      <w:bookmarkEnd w:id="1963"/>
      <w:r>
        <w:rPr>
          <w:color w:val="000000"/>
          <w:spacing w:val="0"/>
          <w:w w:val="100"/>
          <w:position w:val="0"/>
        </w:rPr>
        <w:t>五</w:t>
      </w:r>
      <w:r>
        <w:rPr>
          <w:color w:val="000000"/>
          <w:spacing w:val="0"/>
          <w:w w:val="100"/>
          <w:position w:val="0"/>
        </w:rPr>
        <w:t>）</w:t>
      </w:r>
      <w:r>
        <w:rPr>
          <w:color w:val="000000"/>
          <w:spacing w:val="0"/>
          <w:w w:val="100"/>
          <w:position w:val="0"/>
        </w:rPr>
        <w:t>关联交易情况</w:t>
      </w:r>
      <w:bookmarkEnd w:id="1961"/>
      <w:bookmarkEnd w:id="1962"/>
      <w:bookmarkEnd w:id="1964"/>
    </w:p>
    <w:p>
      <w:pPr>
        <w:pStyle w:val="Style21"/>
        <w:keepNext/>
        <w:keepLines/>
        <w:widowControl w:val="0"/>
        <w:shd w:val="clear" w:color="auto" w:fill="auto"/>
        <w:tabs>
          <w:tab w:pos="1266" w:val="left"/>
        </w:tabs>
        <w:bidi w:val="0"/>
        <w:spacing w:before="0" w:after="160" w:line="240" w:lineRule="auto"/>
        <w:ind w:left="0" w:right="0" w:firstLine="720"/>
        <w:jc w:val="both"/>
      </w:pPr>
      <w:bookmarkStart w:id="1961" w:name="bookmark1961"/>
      <w:bookmarkStart w:id="1962" w:name="bookmark1962"/>
      <w:r>
        <w:rPr>
          <w:rFonts w:ascii="Times New Roman" w:eastAsia="Times New Roman" w:hAnsi="Times New Roman" w:cs="Times New Roman"/>
          <w:color w:val="000000"/>
          <w:spacing w:val="0"/>
          <w:w w:val="100"/>
          <w:position w:val="0"/>
        </w:rPr>
        <w:t>1</w:t>
      </w:r>
      <w:r>
        <w:rPr>
          <w:color w:val="000000"/>
          <w:spacing w:val="0"/>
          <w:w w:val="100"/>
          <w:position w:val="0"/>
        </w:rPr>
        <w:t>、</w:t>
        <w:tab/>
        <w:t>存在控制关系且已纳入本公司合并会计报表范围的子公司，其相互间交易及母子公司交易已</w:t>
      </w:r>
      <w:bookmarkEnd w:id="1961"/>
      <w:bookmarkEnd w:id="1962"/>
    </w:p>
    <w:p>
      <w:pPr>
        <w:pStyle w:val="Style21"/>
        <w:keepNext/>
        <w:keepLines/>
        <w:widowControl w:val="0"/>
        <w:shd w:val="clear" w:color="auto" w:fill="auto"/>
        <w:bidi w:val="0"/>
        <w:spacing w:before="0" w:after="540" w:line="240" w:lineRule="auto"/>
        <w:ind w:left="1280" w:right="0" w:firstLine="0"/>
        <w:jc w:val="left"/>
      </w:pPr>
      <w:bookmarkStart w:id="1961" w:name="bookmark1961"/>
      <w:bookmarkStart w:id="1962" w:name="bookmark1962"/>
      <w:r>
        <w:rPr>
          <w:color w:val="000000"/>
          <w:spacing w:val="0"/>
          <w:w w:val="100"/>
          <w:position w:val="0"/>
        </w:rPr>
        <w:t>作抵销。</w:t>
      </w:r>
      <w:bookmarkEnd w:id="1961"/>
      <w:bookmarkEnd w:id="1962"/>
    </w:p>
    <w:p>
      <w:pPr>
        <w:pStyle w:val="Style12"/>
        <w:keepNext w:val="0"/>
        <w:keepLines w:val="0"/>
        <w:widowControl w:val="0"/>
        <w:shd w:val="clear" w:color="auto" w:fill="auto"/>
        <w:tabs>
          <w:tab w:pos="1266" w:val="left"/>
        </w:tabs>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代理买卖证券款余额</w:t>
      </w:r>
    </w:p>
    <w:tbl>
      <w:tblPr>
        <w:tblOverlap w:val="never"/>
        <w:jc w:val="center"/>
        <w:tblLayout w:type="fixed"/>
      </w:tblPr>
      <w:tblGrid>
        <w:gridCol w:w="4382"/>
        <w:gridCol w:w="2366"/>
        <w:gridCol w:w="2333"/>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浙江航民实业集团有限公司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83,814.02</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银华基金管理股份有限公司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166,217,660.06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21,193 287.17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北京首都创业集团有限公司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37,795,997.85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16,323256.11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北京首创融资担保有限公司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686,643.58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6,856,925.84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北京华熙颐美投资有限公司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华熙昕宇投资有限公司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8,471.58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银华长安资本管理（北京）有限公司（注）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56.13</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北京市农业融资担保有限公司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北京东方大班健身中心有限公司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北京市农业投资有限公司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1,414.75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五村联合控股有限公司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975.72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深圳市贝特尔机器人有限公司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160.64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252,971.15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1,922,271.36</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204,971,755.23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46,390,655.98</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占代理买卖证券款余额的比例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bl>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注：系由银华长安资本管理（北京）有限公司设立并作为管理人的资产管理计划形成的余额。</w:t>
      </w:r>
    </w:p>
    <w:p>
      <w:pPr>
        <w:widowControl w:val="0"/>
        <w:spacing w:after="539" w:line="1" w:lineRule="exact"/>
      </w:pPr>
    </w:p>
    <w:p>
      <w:pPr>
        <w:pStyle w:val="Style12"/>
        <w:keepNext w:val="0"/>
        <w:keepLines w:val="0"/>
        <w:widowControl w:val="0"/>
        <w:shd w:val="clear" w:color="auto" w:fill="auto"/>
        <w:tabs>
          <w:tab w:pos="1266" w:val="left"/>
        </w:tabs>
        <w:bidi w:val="0"/>
        <w:spacing w:before="0" w:after="0" w:line="240" w:lineRule="auto"/>
        <w:ind w:left="0" w:right="0" w:firstLine="720"/>
        <w:jc w:val="left"/>
      </w:pPr>
      <w:bookmarkStart w:id="1965" w:name="bookmark1965"/>
      <w:r>
        <w:rPr>
          <w:rFonts w:ascii="Times New Roman" w:eastAsia="Times New Roman" w:hAnsi="Times New Roman" w:cs="Times New Roman"/>
          <w:b/>
          <w:bCs/>
          <w:color w:val="000000"/>
          <w:spacing w:val="0"/>
          <w:w w:val="100"/>
          <w:position w:val="0"/>
        </w:rPr>
        <w:t>3</w:t>
      </w:r>
      <w:bookmarkEnd w:id="1965"/>
      <w:r>
        <w:rPr>
          <w:b/>
          <w:bCs/>
          <w:color w:val="000000"/>
          <w:spacing w:val="0"/>
          <w:w w:val="100"/>
          <w:position w:val="0"/>
        </w:rPr>
        <w:t>、</w:t>
        <w:tab/>
        <w:t>代理买卖证券手续费收入</w:t>
      </w:r>
    </w:p>
    <w:tbl>
      <w:tblPr>
        <w:tblOverlap w:val="never"/>
        <w:jc w:val="center"/>
        <w:tblLayout w:type="fixed"/>
      </w:tblPr>
      <w:tblGrid>
        <w:gridCol w:w="3523"/>
        <w:gridCol w:w="1786"/>
        <w:gridCol w:w="1694"/>
        <w:gridCol w:w="1781"/>
      </w:tblGrid>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上期发生额</w:t>
            </w:r>
          </w:p>
        </w:tc>
      </w:tr>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浙江航民实业集团有限公司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159,133.02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177,213.47</w:t>
            </w:r>
          </w:p>
        </w:tc>
      </w:tr>
      <w:tr>
        <w:trPr>
          <w:trHeight w:val="51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银华基金管理股份有限公司</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bl>
    <w:p>
      <w:pPr>
        <w:spacing w:lineRule="exact" w:line="1"/>
        <w:rPr>
          <w:sz w:val="2"/>
          <w:szCs w:val="2"/>
        </w:rPr>
      </w:pPr>
      <w:r>
        <w:br w:type="page"/>
      </w:r>
    </w:p>
    <w:tbl>
      <w:tblPr>
        <w:tblOverlap w:val="never"/>
        <w:jc w:val="center"/>
        <w:tblLayout w:type="fixed"/>
      </w:tblPr>
      <w:tblGrid>
        <w:gridCol w:w="3533"/>
        <w:gridCol w:w="1786"/>
        <w:gridCol w:w="1694"/>
        <w:gridCol w:w="1781"/>
      </w:tblGrid>
      <w:tr>
        <w:trPr>
          <w:trHeight w:val="52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上期发生额</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北京首创融资担保有限公司</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20,133.15</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华熙昕宇投资有限公司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756.34</w:t>
            </w: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五村联合控股有限公司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8,379.57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深圳市贝特尔机器人有限公司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11,006.65</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关联自然人</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69,057.53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14,580.56</w:t>
            </w:r>
          </w:p>
        </w:tc>
      </w:tr>
      <w:tr>
        <w:trPr>
          <w:trHeight w:val="4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242,457.96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229,690.17</w:t>
            </w:r>
          </w:p>
        </w:tc>
      </w:tr>
      <w:tr>
        <w:trPr>
          <w:trHeight w:val="5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519" w:line="1" w:lineRule="exact"/>
      </w:pPr>
    </w:p>
    <w:p>
      <w:pPr>
        <w:pStyle w:val="Style12"/>
        <w:keepNext w:val="0"/>
        <w:keepLines w:val="0"/>
        <w:widowControl w:val="0"/>
        <w:shd w:val="clear" w:color="auto" w:fill="auto"/>
        <w:tabs>
          <w:tab w:pos="1279" w:val="left"/>
        </w:tabs>
        <w:bidi w:val="0"/>
        <w:spacing w:before="0" w:after="0" w:line="240" w:lineRule="auto"/>
        <w:ind w:left="0" w:right="0" w:firstLine="720"/>
        <w:jc w:val="both"/>
      </w:pPr>
      <w:bookmarkStart w:id="1966" w:name="bookmark1966"/>
      <w:r>
        <w:rPr>
          <w:rFonts w:ascii="Times New Roman" w:eastAsia="Times New Roman" w:hAnsi="Times New Roman" w:cs="Times New Roman"/>
          <w:b/>
          <w:bCs/>
          <w:color w:val="000000"/>
          <w:spacing w:val="0"/>
          <w:w w:val="100"/>
          <w:position w:val="0"/>
        </w:rPr>
        <w:t>4</w:t>
      </w:r>
      <w:bookmarkEnd w:id="1966"/>
      <w:r>
        <w:rPr>
          <w:b/>
          <w:bCs/>
          <w:color w:val="000000"/>
          <w:spacing w:val="0"/>
          <w:w w:val="100"/>
          <w:position w:val="0"/>
        </w:rPr>
        <w:t>、</w:t>
        <w:tab/>
        <w:t>客户存款支付利息</w:t>
      </w:r>
    </w:p>
    <w:tbl>
      <w:tblPr>
        <w:tblOverlap w:val="never"/>
        <w:jc w:val="center"/>
        <w:tblLayout w:type="fixed"/>
      </w:tblPr>
      <w:tblGrid>
        <w:gridCol w:w="3557"/>
        <w:gridCol w:w="1762"/>
        <w:gridCol w:w="1709"/>
        <w:gridCol w:w="1766"/>
      </w:tblGrid>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北京首都创业集团有限公司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85 2 85.74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39,882.34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浙江航民实业集团有限公司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19,963.57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16,209.42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银华基金管理股份有限公司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384,997.82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80,385.58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北京首创能达投资开发有限公司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1,989.22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北京首创融资担保有限公司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31276.74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23,593.56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华熙昕宇投资有限公司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5,076.56</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北京华熙颐美投资有限公司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华熙国际投资集团有限公司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40.06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银华长安资本管理（北京）有限公司（注）</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北京市农业融资担保有限公司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188.47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北京东方大班健身中心有限公司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北京市农业投资有限公司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深圳市贝特尔机器人有限公司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924.48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五村联合控股有限公司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关联自然人</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4,525.13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528,847.75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172,823.37</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0.58%</w:t>
            </w:r>
          </w:p>
        </w:tc>
      </w:tr>
    </w:tbl>
    <w:p>
      <w:pPr>
        <w:pStyle w:val="Style80"/>
        <w:keepNext w:val="0"/>
        <w:keepLines w:val="0"/>
        <w:widowControl w:val="0"/>
        <w:shd w:val="clear" w:color="auto" w:fill="auto"/>
        <w:bidi w:val="0"/>
        <w:spacing w:before="0" w:after="0" w:line="240" w:lineRule="auto"/>
        <w:ind w:left="48" w:right="0" w:firstLine="0"/>
        <w:jc w:val="left"/>
      </w:pPr>
      <w:r>
        <w:rPr>
          <w:color w:val="000000"/>
          <w:spacing w:val="0"/>
          <w:w w:val="100"/>
          <w:position w:val="0"/>
        </w:rPr>
        <w:t>注：系由银华长安资本管理（北京）有限公司设立并作为管理人的资产管理计划形成的相关利息支出。</w:t>
      </w:r>
    </w:p>
    <w:p>
      <w:pPr>
        <w:widowControl w:val="0"/>
        <w:spacing w:after="519" w:line="1" w:lineRule="exact"/>
      </w:pPr>
    </w:p>
    <w:p>
      <w:pPr>
        <w:pStyle w:val="Style12"/>
        <w:keepNext w:val="0"/>
        <w:keepLines w:val="0"/>
        <w:widowControl w:val="0"/>
        <w:shd w:val="clear" w:color="auto" w:fill="auto"/>
        <w:tabs>
          <w:tab w:pos="1279" w:val="left"/>
        </w:tabs>
        <w:bidi w:val="0"/>
        <w:spacing w:before="0" w:after="160" w:line="240" w:lineRule="auto"/>
        <w:ind w:left="0" w:right="0" w:firstLine="720"/>
        <w:jc w:val="both"/>
      </w:pPr>
      <w:bookmarkStart w:id="1967" w:name="bookmark1967"/>
      <w:r>
        <w:rPr>
          <w:rFonts w:ascii="Times New Roman" w:eastAsia="Times New Roman" w:hAnsi="Times New Roman" w:cs="Times New Roman"/>
          <w:b/>
          <w:bCs/>
          <w:color w:val="000000"/>
          <w:spacing w:val="0"/>
          <w:w w:val="100"/>
          <w:position w:val="0"/>
          <w:shd w:val="clear" w:color="auto" w:fill="FFFFFF"/>
        </w:rPr>
        <w:t>5</w:t>
      </w:r>
      <w:bookmarkEnd w:id="1967"/>
      <w:r>
        <w:rPr>
          <w:b/>
          <w:bCs/>
          <w:color w:val="000000"/>
          <w:spacing w:val="0"/>
          <w:w w:val="100"/>
          <w:position w:val="0"/>
          <w:shd w:val="clear" w:color="auto" w:fill="FFFFFF"/>
        </w:rPr>
        <w:t>、</w:t>
      </w:r>
      <w:r>
        <w:rPr>
          <w:b/>
          <w:bCs/>
          <w:color w:val="000000"/>
          <w:spacing w:val="0"/>
          <w:w w:val="100"/>
          <w:position w:val="0"/>
        </w:rPr>
        <w:tab/>
        <w:t>交易单元席位租赁收入</w:t>
      </w:r>
    </w:p>
    <w:p>
      <w:pPr>
        <w:pStyle w:val="Style12"/>
        <w:keepNext w:val="0"/>
        <w:keepLines w:val="0"/>
        <w:widowControl w:val="0"/>
        <w:shd w:val="clear" w:color="auto" w:fill="auto"/>
        <w:bidi w:val="0"/>
        <w:spacing w:before="0" w:after="0" w:line="240" w:lineRule="auto"/>
        <w:ind w:left="0" w:right="0" w:firstLine="720"/>
        <w:jc w:val="both"/>
      </w:pPr>
      <w:r>
        <w:rPr>
          <w:color w:val="000000"/>
          <w:spacing w:val="0"/>
          <w:w w:val="100"/>
          <w:position w:val="0"/>
        </w:rPr>
        <w:t>根据公司与银华基金管理股份有限公司签订的《证券交易席位租用协议》，银华基金管理股份有</w:t>
        <w:br w:type="page"/>
      </w:r>
      <w:r>
        <w:rPr>
          <w:color w:val="000000"/>
          <w:spacing w:val="0"/>
          <w:w w:val="100"/>
          <w:position w:val="0"/>
        </w:rPr>
        <w:t>限公司租用公司交易所基金专用交易席位作为其管理的投资基金在交易所进行交易的专用席位， 同时按交易量支付租赁费用，报告期内收取的交易单元席位租赁收入如下：</w:t>
      </w:r>
    </w:p>
    <w:tbl>
      <w:tblPr>
        <w:tblOverlap w:val="never"/>
        <w:jc w:val="center"/>
        <w:tblLayout w:type="fixed"/>
      </w:tblPr>
      <w:tblGrid>
        <w:gridCol w:w="1301"/>
        <w:gridCol w:w="2126"/>
        <w:gridCol w:w="2126"/>
        <w:gridCol w:w="3197"/>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交易单元席位租赁收入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占同类交易比例</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出租给银华基金交易席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10,803281.30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本期发生额</w:t>
            </w: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位的租赁收入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20,935,348.11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w:t>
            </w:r>
          </w:p>
        </w:tc>
      </w:tr>
    </w:tbl>
    <w:p>
      <w:pPr>
        <w:widowControl w:val="0"/>
        <w:spacing w:after="359" w:line="1" w:lineRule="exact"/>
      </w:pPr>
    </w:p>
    <w:p>
      <w:pPr>
        <w:pStyle w:val="Style12"/>
        <w:keepNext w:val="0"/>
        <w:keepLines w:val="0"/>
        <w:widowControl w:val="0"/>
        <w:shd w:val="clear" w:color="auto" w:fill="auto"/>
        <w:tabs>
          <w:tab w:pos="1182" w:val="left"/>
        </w:tabs>
        <w:bidi w:val="0"/>
        <w:spacing w:before="0" w:after="0" w:line="401" w:lineRule="exact"/>
        <w:ind w:left="0" w:right="0" w:firstLine="620"/>
        <w:jc w:val="both"/>
      </w:pPr>
      <w:bookmarkStart w:id="1968" w:name="bookmark1968"/>
      <w:r>
        <w:rPr>
          <w:rFonts w:ascii="Times New Roman" w:eastAsia="Times New Roman" w:hAnsi="Times New Roman" w:cs="Times New Roman"/>
          <w:b/>
          <w:bCs/>
          <w:color w:val="000000"/>
          <w:spacing w:val="0"/>
          <w:w w:val="100"/>
          <w:position w:val="0"/>
          <w:shd w:val="clear" w:color="auto" w:fill="FFFFFF"/>
        </w:rPr>
        <w:t>6</w:t>
      </w:r>
      <w:bookmarkEnd w:id="1968"/>
      <w:r>
        <w:rPr>
          <w:b/>
          <w:bCs/>
          <w:color w:val="000000"/>
          <w:spacing w:val="0"/>
          <w:w w:val="100"/>
          <w:position w:val="0"/>
          <w:shd w:val="clear" w:color="auto" w:fill="FFFFFF"/>
        </w:rPr>
        <w:t>、</w:t>
      </w:r>
      <w:r>
        <w:rPr>
          <w:b/>
          <w:bCs/>
          <w:color w:val="000000"/>
          <w:spacing w:val="0"/>
          <w:w w:val="100"/>
          <w:position w:val="0"/>
        </w:rPr>
        <w:tab/>
        <w:t>代理基金销售交易</w:t>
      </w:r>
    </w:p>
    <w:p>
      <w:pPr>
        <w:pStyle w:val="Style12"/>
        <w:keepNext w:val="0"/>
        <w:keepLines w:val="0"/>
        <w:widowControl w:val="0"/>
        <w:shd w:val="clear" w:color="auto" w:fill="auto"/>
        <w:bidi w:val="0"/>
        <w:spacing w:before="0" w:after="0" w:line="401" w:lineRule="exact"/>
        <w:ind w:left="620" w:right="0" w:firstLine="0"/>
        <w:jc w:val="both"/>
      </w:pPr>
      <w:r>
        <w:rPr>
          <w:color w:val="000000"/>
          <w:spacing w:val="0"/>
          <w:w w:val="100"/>
          <w:position w:val="0"/>
        </w:rPr>
        <w:t>根据本公司与银华基金管理股份有限公司签订的《基金销售服务代理协议》，本公司代理销售该 公司发行的证券投资基金，本公司按照相关协议约定收取该公司销售服务费，销售服务费按市场 标准计算。报告期内收取的代理销售金融产品收入情况如下：</w:t>
      </w:r>
    </w:p>
    <w:tbl>
      <w:tblPr>
        <w:tblOverlap w:val="never"/>
        <w:jc w:val="center"/>
        <w:tblLayout w:type="fixed"/>
      </w:tblPr>
      <w:tblGrid>
        <w:gridCol w:w="1310"/>
        <w:gridCol w:w="3053"/>
        <w:gridCol w:w="2146"/>
        <w:gridCol w:w="2213"/>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代理销售金融产品收入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占同类交易比例</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上期发生额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代理销售银华基金产品的收入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1,652,613.88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45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本期发生额</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1,633,176.50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bl>
    <w:p>
      <w:pPr>
        <w:widowControl w:val="0"/>
        <w:spacing w:after="519" w:line="1" w:lineRule="exact"/>
      </w:pPr>
    </w:p>
    <w:p>
      <w:pPr>
        <w:pStyle w:val="Style12"/>
        <w:keepNext w:val="0"/>
        <w:keepLines w:val="0"/>
        <w:widowControl w:val="0"/>
        <w:shd w:val="clear" w:color="auto" w:fill="auto"/>
        <w:tabs>
          <w:tab w:pos="1182" w:val="left"/>
        </w:tabs>
        <w:bidi w:val="0"/>
        <w:spacing w:before="0" w:after="0" w:line="240" w:lineRule="auto"/>
        <w:ind w:left="0" w:right="0" w:firstLine="620"/>
        <w:jc w:val="left"/>
      </w:pPr>
      <w:bookmarkStart w:id="1969" w:name="bookmark1969"/>
      <w:r>
        <w:rPr>
          <w:rFonts w:ascii="Times New Roman" w:eastAsia="Times New Roman" w:hAnsi="Times New Roman" w:cs="Times New Roman"/>
          <w:b/>
          <w:bCs/>
          <w:color w:val="000000"/>
          <w:spacing w:val="0"/>
          <w:w w:val="100"/>
          <w:position w:val="0"/>
        </w:rPr>
        <w:t>7</w:t>
      </w:r>
      <w:bookmarkEnd w:id="1969"/>
      <w:r>
        <w:rPr>
          <w:b/>
          <w:bCs/>
          <w:color w:val="000000"/>
          <w:spacing w:val="0"/>
          <w:w w:val="100"/>
          <w:position w:val="0"/>
        </w:rPr>
        <w:t>、</w:t>
        <w:tab/>
        <w:t>投资银行业务收入</w:t>
      </w:r>
    </w:p>
    <w:tbl>
      <w:tblPr>
        <w:tblOverlap w:val="never"/>
        <w:jc w:val="center"/>
        <w:tblLayout w:type="fixed"/>
      </w:tblPr>
      <w:tblGrid>
        <w:gridCol w:w="3269"/>
        <w:gridCol w:w="2016"/>
        <w:gridCol w:w="2006"/>
        <w:gridCol w:w="1637"/>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首创置业有限公司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证券承销收入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290,566.04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176,415.09</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北京首都创业集团有限公司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证券承销收入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3,584,905.66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首创环境控股有限公司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证券承销收入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452,830.19</w:t>
            </w: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首创置业有限公司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财务顾问收入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2,584,622.65</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3,875,471.70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3,213,867.93</w:t>
            </w: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bl>
    <w:p>
      <w:pPr>
        <w:widowControl w:val="0"/>
        <w:spacing w:after="519" w:line="1" w:lineRule="exact"/>
      </w:pPr>
    </w:p>
    <w:p>
      <w:pPr>
        <w:pStyle w:val="Style12"/>
        <w:keepNext w:val="0"/>
        <w:keepLines w:val="0"/>
        <w:widowControl w:val="0"/>
        <w:shd w:val="clear" w:color="auto" w:fill="auto"/>
        <w:tabs>
          <w:tab w:pos="1182" w:val="left"/>
        </w:tabs>
        <w:bidi w:val="0"/>
        <w:spacing w:before="0" w:after="0" w:line="240" w:lineRule="auto"/>
        <w:ind w:left="0" w:right="0" w:firstLine="620"/>
        <w:jc w:val="left"/>
      </w:pPr>
      <w:bookmarkStart w:id="1970" w:name="bookmark1970"/>
      <w:r>
        <w:rPr>
          <w:rFonts w:ascii="Times New Roman" w:eastAsia="Times New Roman" w:hAnsi="Times New Roman" w:cs="Times New Roman"/>
          <w:b/>
          <w:bCs/>
          <w:color w:val="000000"/>
          <w:spacing w:val="0"/>
          <w:w w:val="100"/>
          <w:position w:val="0"/>
          <w:shd w:val="clear" w:color="auto" w:fill="FFFFFF"/>
        </w:rPr>
        <w:t>8</w:t>
      </w:r>
      <w:bookmarkEnd w:id="1970"/>
      <w:r>
        <w:rPr>
          <w:b/>
          <w:bCs/>
          <w:color w:val="000000"/>
          <w:spacing w:val="0"/>
          <w:w w:val="100"/>
          <w:position w:val="0"/>
          <w:shd w:val="clear" w:color="auto" w:fill="FFFFFF"/>
        </w:rPr>
        <w:t>、</w:t>
      </w:r>
      <w:r>
        <w:rPr>
          <w:b/>
          <w:bCs/>
          <w:color w:val="000000"/>
          <w:spacing w:val="0"/>
          <w:w w:val="100"/>
          <w:position w:val="0"/>
        </w:rPr>
        <w:tab/>
        <w:t>其他手续费及佣金收入</w:t>
      </w:r>
    </w:p>
    <w:tbl>
      <w:tblPr>
        <w:tblOverlap w:val="never"/>
        <w:jc w:val="center"/>
        <w:tblLayout w:type="fixed"/>
      </w:tblPr>
      <w:tblGrid>
        <w:gridCol w:w="4142"/>
        <w:gridCol w:w="2813"/>
        <w:gridCol w:w="2294"/>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首创置业有限公司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1,868,113.21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首创钜大有限公司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735,849.06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2,603,962.27</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占同类交易比例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12"/>
        <w:keepNext w:val="0"/>
        <w:keepLines w:val="0"/>
        <w:widowControl w:val="0"/>
        <w:shd w:val="clear" w:color="auto" w:fill="auto"/>
        <w:tabs>
          <w:tab w:pos="1182" w:val="left"/>
        </w:tabs>
        <w:bidi w:val="0"/>
        <w:spacing w:before="0" w:after="0" w:line="240" w:lineRule="auto"/>
        <w:ind w:left="0" w:right="0" w:firstLine="620"/>
        <w:jc w:val="left"/>
      </w:pPr>
      <w:bookmarkStart w:id="1971" w:name="bookmark1971"/>
      <w:r>
        <w:rPr>
          <w:rFonts w:ascii="Times New Roman" w:eastAsia="Times New Roman" w:hAnsi="Times New Roman" w:cs="Times New Roman"/>
          <w:b/>
          <w:bCs/>
          <w:color w:val="000000"/>
          <w:spacing w:val="0"/>
          <w:w w:val="100"/>
          <w:position w:val="0"/>
          <w:shd w:val="clear" w:color="auto" w:fill="FFFFFF"/>
        </w:rPr>
        <w:t>9</w:t>
      </w:r>
      <w:bookmarkEnd w:id="1971"/>
      <w:r>
        <w:rPr>
          <w:b/>
          <w:bCs/>
          <w:color w:val="000000"/>
          <w:spacing w:val="0"/>
          <w:w w:val="100"/>
          <w:position w:val="0"/>
          <w:shd w:val="clear" w:color="auto" w:fill="FFFFFF"/>
        </w:rPr>
        <w:t>、</w:t>
      </w:r>
      <w:r>
        <w:rPr>
          <w:b/>
          <w:bCs/>
          <w:color w:val="000000"/>
          <w:spacing w:val="0"/>
          <w:w w:val="100"/>
          <w:position w:val="0"/>
        </w:rPr>
        <w:tab/>
        <w:t>关联方认购（申购）和赎回集合资产管理计划情况</w:t>
      </w:r>
    </w:p>
    <w:tbl>
      <w:tblPr>
        <w:tblOverlap w:val="never"/>
        <w:jc w:val="center"/>
        <w:tblLayout w:type="fixed"/>
      </w:tblPr>
      <w:tblGrid>
        <w:gridCol w:w="1181"/>
        <w:gridCol w:w="2126"/>
        <w:gridCol w:w="1440"/>
        <w:gridCol w:w="1430"/>
        <w:gridCol w:w="1440"/>
        <w:gridCol w:w="1478"/>
      </w:tblGrid>
      <w:tr>
        <w:trPr>
          <w:trHeight w:val="44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关联方名称</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集合资产管理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计划名称</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27"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bottom"/>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年初持有份额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本期新增份额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本期减少份额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期末持有份额</w:t>
            </w:r>
          </w:p>
        </w:tc>
      </w:tr>
    </w:tbl>
    <w:p>
      <w:pPr>
        <w:spacing w:lineRule="exact" w:line="1"/>
        <w:rPr>
          <w:sz w:val="2"/>
          <w:szCs w:val="2"/>
        </w:rPr>
      </w:pPr>
      <w:r>
        <w:br w:type="page"/>
      </w:r>
    </w:p>
    <w:tbl>
      <w:tblPr>
        <w:tblOverlap w:val="never"/>
        <w:jc w:val="center"/>
        <w:tblLayout w:type="fixed"/>
      </w:tblPr>
      <w:tblGrid>
        <w:gridCol w:w="1123"/>
        <w:gridCol w:w="2126"/>
        <w:gridCol w:w="1440"/>
        <w:gridCol w:w="1430"/>
        <w:gridCol w:w="1440"/>
        <w:gridCol w:w="1421"/>
      </w:tblGrid>
      <w:tr>
        <w:trPr>
          <w:trHeight w:val="293"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关联方名称</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集合资产管理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计划名称</w:t>
            </w:r>
          </w:p>
        </w:tc>
        <w:tc>
          <w:tcPr>
            <w:gridSpan w:val="4"/>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年初持有份额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本期新增份额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本期减少份额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期末持有份额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新三板锐进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444,135.41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444,135.41</w:t>
            </w:r>
          </w:p>
        </w:tc>
      </w:tr>
      <w:tr>
        <w:trPr>
          <w:trHeight w:val="81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创金稳定收益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期集合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第一创业臻选</w:t>
            </w:r>
            <w:r>
              <w:rPr>
                <w:rFonts w:ascii="Times New Roman" w:eastAsia="Times New Roman" w:hAnsi="Times New Roman" w:cs="Times New Roman"/>
                <w:color w:val="000000"/>
                <w:spacing w:val="0"/>
                <w:w w:val="100"/>
                <w:position w:val="0"/>
                <w:sz w:val="18"/>
                <w:szCs w:val="18"/>
              </w:rPr>
              <w:t>FOF1</w:t>
            </w:r>
            <w:r>
              <w:rPr>
                <w:color w:val="000000"/>
                <w:spacing w:val="0"/>
                <w:w w:val="100"/>
                <w:position w:val="0"/>
                <w:sz w:val="17"/>
                <w:szCs w:val="17"/>
              </w:rPr>
              <w:t>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1,484,297.11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1,484,297.11</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关联自然人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第一创业智选</w:t>
            </w:r>
            <w:r>
              <w:rPr>
                <w:rFonts w:ascii="Times New Roman" w:eastAsia="Times New Roman" w:hAnsi="Times New Roman" w:cs="Times New Roman"/>
                <w:color w:val="000000"/>
                <w:spacing w:val="0"/>
                <w:w w:val="100"/>
                <w:position w:val="0"/>
                <w:sz w:val="18"/>
                <w:szCs w:val="18"/>
              </w:rPr>
              <w:t>FOF1</w:t>
            </w:r>
            <w:r>
              <w:rPr>
                <w:color w:val="000000"/>
                <w:spacing w:val="0"/>
                <w:w w:val="100"/>
                <w:position w:val="0"/>
                <w:sz w:val="17"/>
                <w:szCs w:val="17"/>
              </w:rPr>
              <w:t>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1,949,937.62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1,949,937.62</w:t>
            </w:r>
          </w:p>
        </w:tc>
      </w:tr>
    </w:tbl>
    <w:p>
      <w:pPr>
        <w:widowControl w:val="0"/>
        <w:spacing w:after="499" w:line="1" w:lineRule="exact"/>
      </w:pPr>
    </w:p>
    <w:p>
      <w:pPr>
        <w:pStyle w:val="Style12"/>
        <w:keepNext w:val="0"/>
        <w:keepLines w:val="0"/>
        <w:widowControl w:val="0"/>
        <w:shd w:val="clear" w:color="auto" w:fill="auto"/>
        <w:bidi w:val="0"/>
        <w:spacing w:before="0" w:after="0" w:line="240" w:lineRule="auto"/>
        <w:ind w:left="0" w:right="0" w:firstLine="620"/>
        <w:jc w:val="left"/>
      </w:pPr>
      <w:bookmarkStart w:id="1972" w:name="bookmark1972"/>
      <w:r>
        <w:rPr>
          <w:rFonts w:ascii="Times New Roman" w:eastAsia="Times New Roman" w:hAnsi="Times New Roman" w:cs="Times New Roman"/>
          <w:b/>
          <w:bCs/>
          <w:color w:val="000000"/>
          <w:spacing w:val="0"/>
          <w:w w:val="100"/>
          <w:position w:val="0"/>
        </w:rPr>
        <w:t>1</w:t>
      </w:r>
      <w:bookmarkEnd w:id="1972"/>
      <w:r>
        <w:rPr>
          <w:rFonts w:ascii="Times New Roman" w:eastAsia="Times New Roman" w:hAnsi="Times New Roman" w:cs="Times New Roman"/>
          <w:b/>
          <w:bCs/>
          <w:color w:val="000000"/>
          <w:spacing w:val="0"/>
          <w:w w:val="100"/>
          <w:position w:val="0"/>
        </w:rPr>
        <w:t>0</w:t>
      </w:r>
      <w:r>
        <w:rPr>
          <w:b/>
          <w:bCs/>
          <w:color w:val="000000"/>
          <w:spacing w:val="0"/>
          <w:w w:val="100"/>
          <w:position w:val="0"/>
        </w:rPr>
        <w:t>、关联方作为委托人参与公司客户资产管理业务</w:t>
      </w:r>
    </w:p>
    <w:tbl>
      <w:tblPr>
        <w:tblOverlap w:val="never"/>
        <w:jc w:val="center"/>
        <w:tblLayout w:type="fixed"/>
      </w:tblPr>
      <w:tblGrid>
        <w:gridCol w:w="2597"/>
        <w:gridCol w:w="3374"/>
        <w:gridCol w:w="1416"/>
        <w:gridCol w:w="1517"/>
      </w:tblGrid>
      <w:tr>
        <w:trPr>
          <w:trHeight w:val="52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上期发生额</w:t>
            </w:r>
          </w:p>
        </w:tc>
      </w:tr>
      <w:tr>
        <w:trPr>
          <w:trHeight w:val="88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浙江航民实业集团有限公司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公司接受委托发行单一资管计划并收取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管理费及业绩报酬等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1,132,641.58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1,491,484.60</w:t>
            </w:r>
          </w:p>
        </w:tc>
      </w:tr>
      <w:tr>
        <w:trPr>
          <w:trHeight w:val="88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首创置业有限公司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公司接受委托发行单一资管计划或专项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计划并收取管理费及业绩报酬等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977,685.38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585,131.53</w:t>
            </w:r>
          </w:p>
        </w:tc>
      </w:tr>
      <w:tr>
        <w:trPr>
          <w:trHeight w:val="8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60"/>
              <w:jc w:val="left"/>
              <w:rPr>
                <w:sz w:val="17"/>
                <w:szCs w:val="17"/>
              </w:rPr>
            </w:pPr>
            <w:r>
              <w:rPr>
                <w:color w:val="000000"/>
                <w:spacing w:val="0"/>
                <w:w w:val="100"/>
                <w:position w:val="0"/>
                <w:sz w:val="17"/>
                <w:szCs w:val="17"/>
              </w:rPr>
              <w:t>珠海横琴恒盛华创商业管理</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公司接受委托发行专项计划并收取管理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费及业绩报酬等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1,012,924.53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1,073,700.00</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3,123,251.49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3,150,316.13</w:t>
            </w:r>
          </w:p>
        </w:tc>
      </w:tr>
      <w:tr>
        <w:trPr>
          <w:trHeight w:val="51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占同类交易比例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bl>
    <w:p>
      <w:pPr>
        <w:widowControl w:val="0"/>
        <w:spacing w:after="499" w:line="1" w:lineRule="exact"/>
      </w:pPr>
    </w:p>
    <w:tbl>
      <w:tblPr>
        <w:tblOverlap w:val="never"/>
        <w:jc w:val="center"/>
        <w:tblLayout w:type="fixed"/>
      </w:tblPr>
      <w:tblGrid>
        <w:gridCol w:w="2986"/>
        <w:gridCol w:w="2467"/>
        <w:gridCol w:w="1646"/>
        <w:gridCol w:w="2006"/>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11</w:t>
            </w:r>
            <w:r>
              <w:rPr>
                <w:b/>
                <w:bCs/>
                <w:color w:val="000000"/>
                <w:spacing w:val="0"/>
                <w:w w:val="100"/>
                <w:position w:val="0"/>
              </w:rPr>
              <w:t>、持有关联方作为管理人的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理财产品情况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理财产品名称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期初账面价值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银华基金管理股份有限公司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银华中证现代物流</w:t>
            </w:r>
            <w:r>
              <w:rPr>
                <w:rFonts w:ascii="Times New Roman" w:eastAsia="Times New Roman" w:hAnsi="Times New Roman" w:cs="Times New Roman"/>
                <w:color w:val="000000"/>
                <w:spacing w:val="0"/>
                <w:w w:val="100"/>
                <w:position w:val="0"/>
                <w:sz w:val="18"/>
                <w:szCs w:val="18"/>
              </w:rPr>
              <w:t>ETF</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r>
      <w:tr>
        <w:trPr>
          <w:trHeight w:val="84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银华基金管理股份有限公司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银华信用精选</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个月定期开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放债券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98279,847.96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12"/>
        <w:keepNext w:val="0"/>
        <w:keepLines w:val="0"/>
        <w:widowControl w:val="0"/>
        <w:shd w:val="clear" w:color="auto" w:fill="auto"/>
        <w:bidi w:val="0"/>
        <w:spacing w:before="0" w:after="0" w:line="240" w:lineRule="auto"/>
        <w:ind w:left="0" w:right="0" w:firstLine="620"/>
        <w:jc w:val="left"/>
      </w:pPr>
      <w:bookmarkStart w:id="1973" w:name="bookmark1973"/>
      <w:r>
        <w:rPr>
          <w:rFonts w:ascii="Times New Roman" w:eastAsia="Times New Roman" w:hAnsi="Times New Roman" w:cs="Times New Roman"/>
          <w:b/>
          <w:bCs/>
          <w:color w:val="000000"/>
          <w:spacing w:val="0"/>
          <w:w w:val="100"/>
          <w:position w:val="0"/>
        </w:rPr>
        <w:t>1</w:t>
      </w:r>
      <w:bookmarkEnd w:id="1973"/>
      <w:r>
        <w:rPr>
          <w:rFonts w:ascii="Times New Roman" w:eastAsia="Times New Roman" w:hAnsi="Times New Roman" w:cs="Times New Roman"/>
          <w:b/>
          <w:bCs/>
          <w:color w:val="000000"/>
          <w:spacing w:val="0"/>
          <w:w w:val="100"/>
          <w:position w:val="0"/>
        </w:rPr>
        <w:t>2</w:t>
      </w:r>
      <w:r>
        <w:rPr>
          <w:b/>
          <w:bCs/>
          <w:color w:val="000000"/>
          <w:spacing w:val="0"/>
          <w:w w:val="100"/>
          <w:position w:val="0"/>
        </w:rPr>
        <w:t>、关键管理人员薪酬</w:t>
      </w:r>
    </w:p>
    <w:tbl>
      <w:tblPr>
        <w:tblOverlap w:val="never"/>
        <w:jc w:val="center"/>
        <w:tblLayout w:type="fixed"/>
      </w:tblPr>
      <w:tblGrid>
        <w:gridCol w:w="4301"/>
        <w:gridCol w:w="2424"/>
        <w:gridCol w:w="2381"/>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2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6,771.20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5,405.98 </w:t>
            </w:r>
            <w:r>
              <w:rPr>
                <w:color w:val="000000"/>
                <w:spacing w:val="0"/>
                <w:w w:val="100"/>
                <w:position w:val="0"/>
                <w:sz w:val="17"/>
                <w:szCs w:val="17"/>
              </w:rPr>
              <w:t>万元</w:t>
            </w:r>
          </w:p>
        </w:tc>
      </w:tr>
    </w:tbl>
    <w:p>
      <w:pPr>
        <w:widowControl w:val="0"/>
        <w:spacing w:after="359" w:line="1" w:lineRule="exact"/>
      </w:pPr>
    </w:p>
    <w:p>
      <w:pPr>
        <w:pStyle w:val="Style12"/>
        <w:keepNext w:val="0"/>
        <w:keepLines w:val="0"/>
        <w:widowControl w:val="0"/>
        <w:shd w:val="clear" w:color="auto" w:fill="auto"/>
        <w:bidi w:val="0"/>
        <w:spacing w:before="0" w:after="0" w:line="398" w:lineRule="exact"/>
        <w:ind w:left="0" w:right="0" w:firstLine="560"/>
        <w:jc w:val="left"/>
      </w:pPr>
      <w:bookmarkStart w:id="1974" w:name="bookmark1974"/>
      <w:r>
        <w:rPr>
          <w:rFonts w:ascii="Times New Roman" w:eastAsia="Times New Roman" w:hAnsi="Times New Roman" w:cs="Times New Roman"/>
          <w:b/>
          <w:bCs/>
          <w:color w:val="000000"/>
          <w:spacing w:val="0"/>
          <w:w w:val="100"/>
          <w:position w:val="0"/>
        </w:rPr>
        <w:t>1</w:t>
      </w:r>
      <w:bookmarkEnd w:id="1974"/>
      <w:r>
        <w:rPr>
          <w:rFonts w:ascii="Times New Roman" w:eastAsia="Times New Roman" w:hAnsi="Times New Roman" w:cs="Times New Roman"/>
          <w:b/>
          <w:bCs/>
          <w:color w:val="000000"/>
          <w:spacing w:val="0"/>
          <w:w w:val="100"/>
          <w:position w:val="0"/>
        </w:rPr>
        <w:t>3</w:t>
      </w:r>
      <w:r>
        <w:rPr>
          <w:b/>
          <w:bCs/>
          <w:color w:val="000000"/>
          <w:spacing w:val="0"/>
          <w:w w:val="100"/>
          <w:position w:val="0"/>
        </w:rPr>
        <w:t>、其他关联方交易事项</w:t>
      </w:r>
    </w:p>
    <w:p>
      <w:pPr>
        <w:pStyle w:val="Style12"/>
        <w:keepNext w:val="0"/>
        <w:keepLines w:val="0"/>
        <w:widowControl w:val="0"/>
        <w:shd w:val="clear" w:color="auto" w:fill="auto"/>
        <w:bidi w:val="0"/>
        <w:spacing w:before="0" w:after="0" w:line="398" w:lineRule="exact"/>
        <w:ind w:left="5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公司向关联方金砖一创（厦门）智能制造产业股权投资基金合伙企业（有限合伙）、珠海一 创创新科股权投资基金企业（有限合伙）、深圳市鲲鹏一创私募股权投资管理有限公司、深</w:t>
        <w:br w:type="page"/>
      </w:r>
      <w:r>
        <w:rPr>
          <w:color w:val="000000"/>
          <w:spacing w:val="0"/>
          <w:w w:val="100"/>
          <w:position w:val="0"/>
        </w:rPr>
        <w:t>圳元山私募股权投资管理有限公司、广东晟创私募股权投资基金管理有限公司收取管理费 或综合服务费，</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rPr>
        <w:t>13,542,182.31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年度确认收入</w:t>
      </w:r>
      <w:r>
        <w:rPr>
          <w:rFonts w:ascii="Times New Roman" w:eastAsia="Times New Roman" w:hAnsi="Times New Roman" w:cs="Times New Roman"/>
          <w:color w:val="000000"/>
          <w:spacing w:val="0"/>
          <w:w w:val="100"/>
          <w:position w:val="0"/>
        </w:rPr>
        <w:t>13,192,983.63</w:t>
      </w:r>
      <w:r>
        <w:rPr>
          <w:color w:val="000000"/>
          <w:spacing w:val="0"/>
          <w:w w:val="100"/>
          <w:position w:val="0"/>
        </w:rPr>
        <w:t>元。</w:t>
      </w:r>
    </w:p>
    <w:p>
      <w:pPr>
        <w:pStyle w:val="Style12"/>
        <w:keepNext w:val="0"/>
        <w:keepLines w:val="0"/>
        <w:widowControl w:val="0"/>
        <w:shd w:val="clear" w:color="auto" w:fill="auto"/>
        <w:bidi w:val="0"/>
        <w:spacing w:before="0" w:after="560" w:line="384" w:lineRule="exact"/>
        <w:ind w:left="0" w:right="0" w:firstLine="7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）公司本期支付北京天达共和律师事务所</w:t>
      </w:r>
      <w:r>
        <w:rPr>
          <w:rFonts w:ascii="Times New Roman" w:eastAsia="Times New Roman" w:hAnsi="Times New Roman" w:cs="Times New Roman"/>
          <w:color w:val="000000"/>
          <w:spacing w:val="0"/>
          <w:w w:val="100"/>
          <w:position w:val="0"/>
        </w:rPr>
        <w:t>50,000.00</w:t>
      </w:r>
      <w:r>
        <w:rPr>
          <w:color w:val="000000"/>
          <w:spacing w:val="0"/>
          <w:w w:val="100"/>
          <w:position w:val="0"/>
        </w:rPr>
        <w:t>元律师费（含税），同期无该事项发生。</w:t>
      </w:r>
    </w:p>
    <w:p>
      <w:pPr>
        <w:pStyle w:val="Style21"/>
        <w:keepNext/>
        <w:keepLines/>
        <w:widowControl w:val="0"/>
        <w:shd w:val="clear" w:color="auto" w:fill="auto"/>
        <w:bidi w:val="0"/>
        <w:spacing w:before="0" w:after="0" w:line="401"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w:t>
      </w:r>
      <w:bookmarkEnd w:id="1977"/>
      <w:r>
        <w:rPr>
          <w:color w:val="000000"/>
          <w:spacing w:val="0"/>
          <w:w w:val="100"/>
          <w:position w:val="0"/>
        </w:rPr>
        <w:t>六</w:t>
      </w:r>
      <w:r>
        <w:rPr>
          <w:color w:val="000000"/>
          <w:spacing w:val="0"/>
          <w:w w:val="100"/>
          <w:position w:val="0"/>
        </w:rPr>
        <w:t>）</w:t>
      </w:r>
      <w:r>
        <w:rPr>
          <w:color w:val="000000"/>
          <w:spacing w:val="0"/>
          <w:w w:val="100"/>
          <w:position w:val="0"/>
        </w:rPr>
        <w:t>关联方应收应付款项</w:t>
      </w:r>
      <w:bookmarkEnd w:id="1975"/>
      <w:bookmarkEnd w:id="1976"/>
      <w:bookmarkEnd w:id="1978"/>
    </w:p>
    <w:p>
      <w:pPr>
        <w:pStyle w:val="Style30"/>
        <w:keepNext/>
        <w:keepLines/>
        <w:widowControl w:val="0"/>
        <w:shd w:val="clear" w:color="auto" w:fill="auto"/>
        <w:bidi w:val="0"/>
        <w:spacing w:before="0" w:after="260" w:line="401" w:lineRule="auto"/>
        <w:ind w:left="0" w:right="0" w:firstLine="720"/>
        <w:jc w:val="left"/>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1</w:t>
      </w:r>
      <w:r>
        <w:rPr>
          <w:color w:val="000000"/>
          <w:spacing w:val="0"/>
          <w:w w:val="100"/>
          <w:position w:val="0"/>
        </w:rPr>
        <w:t>、 应收项目</w:t>
      </w:r>
      <w:bookmarkEnd w:id="1979"/>
      <w:bookmarkEnd w:id="1980"/>
      <w:bookmarkEnd w:id="1981"/>
    </w:p>
    <w:tbl>
      <w:tblPr>
        <w:tblOverlap w:val="never"/>
        <w:jc w:val="center"/>
        <w:tblLayout w:type="fixed"/>
      </w:tblPr>
      <w:tblGrid>
        <w:gridCol w:w="1416"/>
        <w:gridCol w:w="1757"/>
        <w:gridCol w:w="1618"/>
        <w:gridCol w:w="1421"/>
        <w:gridCol w:w="1594"/>
        <w:gridCol w:w="1301"/>
      </w:tblGrid>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坏账准备</w:t>
            </w:r>
          </w:p>
        </w:tc>
      </w:tr>
      <w:tr>
        <w:trPr>
          <w:trHeight w:val="12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深圳市鲲鹏一创私</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募股权投资管理有</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1,790,655.66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17,906.56</w:t>
            </w:r>
          </w:p>
        </w:tc>
      </w:tr>
      <w:tr>
        <w:trPr>
          <w:trHeight w:val="8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深圳元山私募股权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3,594.53</w:t>
            </w:r>
          </w:p>
        </w:tc>
      </w:tr>
      <w:tr>
        <w:trPr>
          <w:trHeight w:val="12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广东晟创私募股权</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投资基金管理有限</w:t>
            </w:r>
          </w:p>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3,505,007.70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1,098,800.23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10,988.00</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首创置业有限公司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4,576,949.43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30"/>
        <w:keepNext/>
        <w:keepLines/>
        <w:widowControl w:val="0"/>
        <w:shd w:val="clear" w:color="auto" w:fill="auto"/>
        <w:bidi w:val="0"/>
        <w:spacing w:before="0" w:after="420" w:line="240" w:lineRule="auto"/>
        <w:ind w:left="0" w:right="0" w:firstLine="720"/>
        <w:jc w:val="left"/>
      </w:pPr>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2</w:t>
      </w:r>
      <w:r>
        <w:rPr>
          <w:color w:val="000000"/>
          <w:spacing w:val="0"/>
          <w:w w:val="100"/>
          <w:position w:val="0"/>
        </w:rPr>
        <w:t>、 应付项目</w:t>
      </w:r>
      <w:bookmarkEnd w:id="1982"/>
      <w:bookmarkEnd w:id="1983"/>
      <w:bookmarkEnd w:id="1984"/>
    </w:p>
    <w:tbl>
      <w:tblPr>
        <w:tblOverlap w:val="never"/>
        <w:jc w:val="center"/>
        <w:tblLayout w:type="fixed"/>
      </w:tblPr>
      <w:tblGrid>
        <w:gridCol w:w="2222"/>
        <w:gridCol w:w="2870"/>
        <w:gridCol w:w="2078"/>
        <w:gridCol w:w="1934"/>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期末账面余额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期初账面余额</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首创置业有限公司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805,275.00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10"/>
        <w:keepNext/>
        <w:keepLines/>
        <w:widowControl w:val="0"/>
        <w:shd w:val="clear" w:color="auto" w:fill="auto"/>
        <w:bidi w:val="0"/>
        <w:spacing w:before="0" w:after="160" w:line="240" w:lineRule="auto"/>
        <w:ind w:left="0" w:right="0" w:firstLine="0"/>
        <w:jc w:val="left"/>
        <w:rPr>
          <w:sz w:val="20"/>
          <w:szCs w:val="20"/>
        </w:rPr>
      </w:pPr>
      <w:bookmarkStart w:id="1985" w:name="bookmark1985"/>
      <w:bookmarkStart w:id="1986" w:name="bookmark1986"/>
      <w:bookmarkStart w:id="1987" w:name="bookmark1987"/>
      <w:r>
        <w:rPr>
          <w:color w:val="000000"/>
          <w:spacing w:val="0"/>
          <w:w w:val="100"/>
          <w:position w:val="0"/>
          <w:sz w:val="20"/>
          <w:szCs w:val="20"/>
        </w:rPr>
        <w:t>十二、承诺及或有事项</w:t>
      </w:r>
      <w:bookmarkEnd w:id="1985"/>
      <w:bookmarkEnd w:id="1986"/>
      <w:bookmarkEnd w:id="1987"/>
    </w:p>
    <w:p>
      <w:pPr>
        <w:pStyle w:val="Style21"/>
        <w:keepNext/>
        <w:keepLines/>
        <w:widowControl w:val="0"/>
        <w:shd w:val="clear" w:color="auto" w:fill="auto"/>
        <w:bidi w:val="0"/>
        <w:spacing w:before="0" w:after="160" w:line="240" w:lineRule="auto"/>
        <w:ind w:left="0" w:right="0" w:firstLine="0"/>
        <w:jc w:val="left"/>
      </w:pPr>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重大承诺事项</w:t>
      </w:r>
      <w:bookmarkEnd w:id="1988"/>
      <w:bookmarkEnd w:id="1989"/>
      <w:bookmarkEnd w:id="1990"/>
    </w:p>
    <w:p>
      <w:pPr>
        <w:pStyle w:val="Style12"/>
        <w:keepNext w:val="0"/>
        <w:keepLines w:val="0"/>
        <w:widowControl w:val="0"/>
        <w:shd w:val="clear" w:color="auto" w:fill="auto"/>
        <w:bidi w:val="0"/>
        <w:spacing w:before="0" w:after="160" w:line="240" w:lineRule="auto"/>
        <w:ind w:left="0" w:right="0" w:firstLine="580"/>
        <w:jc w:val="left"/>
      </w:pPr>
      <w:r>
        <w:rPr>
          <w:rFonts w:ascii="Times New Roman" w:eastAsia="Times New Roman" w:hAnsi="Times New Roman" w:cs="Times New Roman"/>
          <w:color w:val="000000"/>
          <w:spacing w:val="0"/>
          <w:w w:val="100"/>
          <w:position w:val="0"/>
        </w:rPr>
        <w:t>1</w:t>
      </w:r>
      <w:r>
        <w:rPr>
          <w:color w:val="000000"/>
          <w:spacing w:val="0"/>
          <w:w w:val="100"/>
          <w:position w:val="0"/>
        </w:rPr>
        <w:t>、借款质押情况</w:t>
      </w:r>
    </w:p>
    <w:p>
      <w:pPr>
        <w:pStyle w:val="Style1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）短期银行借款质押情况</w:t>
      </w:r>
    </w:p>
    <w:tbl>
      <w:tblPr>
        <w:tblOverlap w:val="never"/>
        <w:jc w:val="center"/>
        <w:tblLayout w:type="fixed"/>
      </w:tblPr>
      <w:tblGrid>
        <w:gridCol w:w="2107"/>
        <w:gridCol w:w="1478"/>
        <w:gridCol w:w="1330"/>
        <w:gridCol w:w="1406"/>
        <w:gridCol w:w="2477"/>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借款银行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期末借款本金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开始日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到期日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借款条件</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广东华兴银行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2021/4/15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长期应收款质押</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广州农村商业银行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2021/10/28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韩亚银行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2021/12/8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中国农业银行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2021/12/11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长期应收款质押</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平安银行</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2022/12/17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长期应收款质押</w:t>
            </w:r>
          </w:p>
        </w:tc>
      </w:tr>
    </w:tbl>
    <w:p>
      <w:pPr>
        <w:spacing w:lineRule="exact" w:line="1"/>
        <w:rPr>
          <w:sz w:val="2"/>
          <w:szCs w:val="2"/>
        </w:rPr>
      </w:pPr>
      <w:r>
        <w:br w:type="page"/>
      </w:r>
    </w:p>
    <w:tbl>
      <w:tblPr>
        <w:tblOverlap w:val="never"/>
        <w:jc w:val="center"/>
        <w:tblLayout w:type="fixed"/>
      </w:tblPr>
      <w:tblGrid>
        <w:gridCol w:w="2160"/>
        <w:gridCol w:w="1493"/>
        <w:gridCol w:w="1330"/>
        <w:gridCol w:w="1406"/>
        <w:gridCol w:w="2477"/>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期末借款本金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开始日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借款条件</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1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长期银行借款质押情况</w:t>
      </w:r>
    </w:p>
    <w:tbl>
      <w:tblPr>
        <w:tblOverlap w:val="never"/>
        <w:jc w:val="center"/>
        <w:tblLayout w:type="fixed"/>
      </w:tblPr>
      <w:tblGrid>
        <w:gridCol w:w="2112"/>
        <w:gridCol w:w="1680"/>
        <w:gridCol w:w="1080"/>
        <w:gridCol w:w="1334"/>
        <w:gridCol w:w="2587"/>
      </w:tblGrid>
      <w:tr>
        <w:trPr>
          <w:trHeight w:val="44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借款银行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期末借款本金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开始日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到期日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借款条件</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东莞农村商业银行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199,830,000.00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2019/5/10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49,955,000.00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2019/10/29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2023/6/21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华夏银行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2022/9/11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广东华兴银行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10,448,451.94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2023/1/23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梅州客商银行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174,425,000.00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2024/3/24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平安银行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29,476,359.10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2023/5/29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广州农村商业银行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59,131,702.78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6,083,687.11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2024/2/10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渤海银行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2024/3/26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2024/12/2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196,800,000.00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2024/12/3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上海浦东发展银行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2024/11/15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厦门国际银行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2024/11/29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长期应收款质押</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965,110200.93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12"/>
        <w:keepNext w:val="0"/>
        <w:keepLines w:val="0"/>
        <w:widowControl w:val="0"/>
        <w:shd w:val="clear" w:color="auto" w:fill="auto"/>
        <w:bidi w:val="0"/>
        <w:spacing w:before="0" w:after="0" w:line="240" w:lineRule="auto"/>
        <w:ind w:left="0" w:right="0" w:firstLine="740"/>
        <w:jc w:val="left"/>
      </w:pPr>
      <w:bookmarkStart w:id="1991" w:name="bookmark1991"/>
      <w:r>
        <w:rPr>
          <w:color w:val="000000"/>
          <w:spacing w:val="0"/>
          <w:w w:val="100"/>
          <w:position w:val="0"/>
        </w:rPr>
        <w:t>（</w:t>
      </w:r>
      <w:bookmarkEnd w:id="1991"/>
      <w:r>
        <w:rPr>
          <w:rFonts w:ascii="Times New Roman" w:eastAsia="Times New Roman" w:hAnsi="Times New Roman" w:cs="Times New Roman"/>
          <w:color w:val="000000"/>
          <w:spacing w:val="0"/>
          <w:w w:val="100"/>
          <w:position w:val="0"/>
        </w:rPr>
        <w:t>3</w:t>
      </w:r>
      <w:r>
        <w:rPr>
          <w:color w:val="000000"/>
          <w:spacing w:val="0"/>
          <w:w w:val="100"/>
          <w:position w:val="0"/>
        </w:rPr>
        <w:t>）长期应付款融资质押情况</w:t>
      </w:r>
    </w:p>
    <w:tbl>
      <w:tblPr>
        <w:tblOverlap w:val="never"/>
        <w:jc w:val="center"/>
        <w:tblLayout w:type="fixed"/>
      </w:tblPr>
      <w:tblGrid>
        <w:gridCol w:w="2798"/>
        <w:gridCol w:w="1680"/>
        <w:gridCol w:w="4387"/>
      </w:tblGrid>
      <w:tr>
        <w:trPr>
          <w:trHeight w:val="51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融资条件</w:t>
            </w:r>
          </w:p>
        </w:tc>
      </w:tr>
      <w:tr>
        <w:trPr>
          <w:trHeight w:val="8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广东弘金商业保理有限公司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27,024,000.00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403" w:lineRule="exact"/>
              <w:ind w:left="0" w:right="0" w:firstLine="0"/>
              <w:jc w:val="left"/>
              <w:rPr>
                <w:sz w:val="17"/>
                <w:szCs w:val="17"/>
              </w:rPr>
            </w:pPr>
            <w:r>
              <w:rPr>
                <w:color w:val="000000"/>
                <w:spacing w:val="0"/>
                <w:w w:val="100"/>
                <w:position w:val="0"/>
                <w:sz w:val="17"/>
                <w:szCs w:val="17"/>
              </w:rPr>
              <w:t>公司与广东弘金商业保理有限公司签订保理融资合 同并以长期应收款作为质押</w:t>
            </w:r>
          </w:p>
        </w:tc>
      </w:tr>
      <w:tr>
        <w:trPr>
          <w:trHeight w:val="52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27,024,000.00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2"/>
        <w:keepNext w:val="0"/>
        <w:keepLines w:val="0"/>
        <w:widowControl w:val="0"/>
        <w:shd w:val="clear" w:color="auto" w:fill="auto"/>
        <w:bidi w:val="0"/>
        <w:spacing w:before="0" w:after="0" w:line="402" w:lineRule="exact"/>
        <w:ind w:left="0" w:right="0" w:firstLine="180"/>
        <w:jc w:val="both"/>
      </w:pPr>
      <w:bookmarkStart w:id="1992" w:name="bookmark1992"/>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或有事项</w:t>
      </w:r>
      <w:bookmarkEnd w:id="1992"/>
    </w:p>
    <w:p>
      <w:pPr>
        <w:pStyle w:val="Style12"/>
        <w:keepNext w:val="0"/>
        <w:keepLines w:val="0"/>
        <w:widowControl w:val="0"/>
        <w:shd w:val="clear" w:color="auto" w:fill="auto"/>
        <w:bidi w:val="0"/>
        <w:spacing w:before="0" w:after="560" w:line="402" w:lineRule="exact"/>
        <w:ind w:left="740" w:right="0" w:firstLine="40"/>
        <w:jc w:val="both"/>
      </w:pPr>
      <w:r>
        <w:rPr>
          <w:color w:val="000000"/>
          <w:spacing w:val="0"/>
          <w:w w:val="100"/>
          <w:position w:val="0"/>
        </w:rPr>
        <w:t>经公司第三届董事会第十次会议审议通过，同意在符合相关法律法规、自律规则规定的前提下，公 司控股企业珠海一创春晖股权投资基金企业（有限合伙）以其持有的公司联营企业吉林东工控股有 限公司</w:t>
      </w:r>
      <w:r>
        <w:rPr>
          <w:rFonts w:ascii="Times New Roman" w:eastAsia="Times New Roman" w:hAnsi="Times New Roman" w:cs="Times New Roman"/>
          <w:color w:val="000000"/>
          <w:spacing w:val="0"/>
          <w:w w:val="100"/>
          <w:position w:val="0"/>
        </w:rPr>
        <w:t>27%</w:t>
      </w:r>
      <w:r>
        <w:rPr>
          <w:color w:val="000000"/>
          <w:spacing w:val="0"/>
          <w:w w:val="100"/>
          <w:position w:val="0"/>
        </w:rPr>
        <w:t>股权质押给东北工业集团有限公司，作为东北工业集团有限公司为东工香港控股有限公 司（系吉林东工控股有限公司的控股子公司）的贷款提供担保的补偿措施。</w:t>
      </w:r>
    </w:p>
    <w:p>
      <w:pPr>
        <w:pStyle w:val="Style10"/>
        <w:keepNext/>
        <w:keepLines/>
        <w:widowControl w:val="0"/>
        <w:shd w:val="clear" w:color="auto" w:fill="auto"/>
        <w:bidi w:val="0"/>
        <w:spacing w:before="0" w:after="420" w:line="240" w:lineRule="auto"/>
        <w:ind w:left="0" w:right="0" w:firstLine="180"/>
        <w:jc w:val="both"/>
        <w:rPr>
          <w:sz w:val="20"/>
          <w:szCs w:val="20"/>
        </w:rPr>
      </w:pPr>
      <w:bookmarkStart w:id="1993" w:name="bookmark1993"/>
      <w:bookmarkStart w:id="1994" w:name="bookmark1994"/>
      <w:bookmarkStart w:id="1995" w:name="bookmark1995"/>
      <w:r>
        <w:rPr>
          <w:color w:val="000000"/>
          <w:spacing w:val="0"/>
          <w:w w:val="100"/>
          <w:position w:val="0"/>
          <w:sz w:val="20"/>
          <w:szCs w:val="20"/>
        </w:rPr>
        <w:t>十三、资产负债表日后事项</w:t>
      </w:r>
      <w:bookmarkEnd w:id="1993"/>
      <w:bookmarkEnd w:id="1994"/>
      <w:bookmarkEnd w:id="1995"/>
    </w:p>
    <w:p>
      <w:pPr>
        <w:pStyle w:val="Style21"/>
        <w:keepNext/>
        <w:keepLines/>
        <w:widowControl w:val="0"/>
        <w:shd w:val="clear" w:color="auto" w:fill="auto"/>
        <w:tabs>
          <w:tab w:pos="847" w:val="left"/>
        </w:tabs>
        <w:bidi w:val="0"/>
        <w:spacing w:before="0" w:after="0" w:line="406" w:lineRule="exact"/>
        <w:ind w:left="0" w:right="0" w:firstLine="18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w:t>
      </w:r>
      <w:bookmarkEnd w:id="199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资产负债表日后利润分配情况说明</w:t>
      </w:r>
      <w:bookmarkEnd w:id="1996"/>
      <w:bookmarkEnd w:id="1997"/>
      <w:bookmarkEnd w:id="1999"/>
    </w:p>
    <w:p>
      <w:pPr>
        <w:pStyle w:val="Style12"/>
        <w:keepNext w:val="0"/>
        <w:keepLines w:val="0"/>
        <w:widowControl w:val="0"/>
        <w:shd w:val="clear" w:color="auto" w:fill="auto"/>
        <w:bidi w:val="0"/>
        <w:spacing w:before="0" w:after="400" w:line="410" w:lineRule="exact"/>
        <w:ind w:left="880" w:right="0" w:firstLine="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日召开的第四届董事会第六次会议决议，公司拟以总股本</w:t>
      </w:r>
      <w:r>
        <w:rPr>
          <w:rFonts w:ascii="Times New Roman" w:eastAsia="Times New Roman" w:hAnsi="Times New Roman" w:cs="Times New Roman"/>
          <w:color w:val="000000"/>
          <w:spacing w:val="0"/>
          <w:w w:val="100"/>
          <w:position w:val="0"/>
        </w:rPr>
        <w:t xml:space="preserve">4,202,400,000 </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0.40</w:t>
      </w:r>
      <w:r>
        <w:rPr>
          <w:color w:val="000000"/>
          <w:spacing w:val="0"/>
          <w:w w:val="100"/>
          <w:position w:val="0"/>
        </w:rPr>
        <w:t>元（含税），不送红股，不以公积金转增股本。上述利润分 配方案尚待股东大会批准。</w:t>
      </w:r>
    </w:p>
    <w:p>
      <w:pPr>
        <w:pStyle w:val="Style21"/>
        <w:keepNext/>
        <w:keepLines/>
        <w:widowControl w:val="0"/>
        <w:shd w:val="clear" w:color="auto" w:fill="auto"/>
        <w:tabs>
          <w:tab w:pos="847" w:val="left"/>
        </w:tabs>
        <w:bidi w:val="0"/>
        <w:spacing w:before="0" w:after="0" w:line="406" w:lineRule="exact"/>
        <w:ind w:left="0" w:right="0" w:firstLine="180"/>
        <w:jc w:val="left"/>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w:t>
      </w:r>
      <w:bookmarkEnd w:id="200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其他资产负债表日后事项</w:t>
      </w:r>
      <w:bookmarkEnd w:id="2000"/>
      <w:bookmarkEnd w:id="2001"/>
      <w:bookmarkEnd w:id="2003"/>
    </w:p>
    <w:p>
      <w:pPr>
        <w:pStyle w:val="Style12"/>
        <w:keepNext w:val="0"/>
        <w:keepLines w:val="0"/>
        <w:widowControl w:val="0"/>
        <w:shd w:val="clear" w:color="auto" w:fill="auto"/>
        <w:bidi w:val="0"/>
        <w:spacing w:before="0" w:after="960" w:line="402" w:lineRule="exact"/>
        <w:ind w:left="88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日完成“第一创业证券股份有限公司</w:t>
      </w:r>
      <w:r>
        <w:rPr>
          <w:rFonts w:ascii="Times New Roman" w:eastAsia="Times New Roman" w:hAnsi="Times New Roman" w:cs="Times New Roman"/>
          <w:color w:val="000000"/>
          <w:spacing w:val="0"/>
          <w:w w:val="100"/>
          <w:position w:val="0"/>
        </w:rPr>
        <w:t>2022</w:t>
      </w:r>
      <w:r>
        <w:rPr>
          <w:color w:val="000000"/>
          <w:spacing w:val="0"/>
          <w:w w:val="100"/>
          <w:position w:val="0"/>
        </w:rPr>
        <w:t>年面向专业投资者公开发行公司 债券（第一期）”（品种一简称“</w:t>
      </w:r>
      <w:r>
        <w:rPr>
          <w:rFonts w:ascii="Times New Roman" w:eastAsia="Times New Roman" w:hAnsi="Times New Roman" w:cs="Times New Roman"/>
          <w:color w:val="000000"/>
          <w:spacing w:val="0"/>
          <w:w w:val="100"/>
          <w:position w:val="0"/>
        </w:rPr>
        <w:t>22</w:t>
      </w:r>
      <w:r>
        <w:rPr>
          <w:color w:val="000000"/>
          <w:spacing w:val="0"/>
          <w:w w:val="100"/>
          <w:position w:val="0"/>
        </w:rPr>
        <w:t>一创</w:t>
      </w:r>
      <w:r>
        <w:rPr>
          <w:rFonts w:ascii="Times New Roman" w:eastAsia="Times New Roman" w:hAnsi="Times New Roman" w:cs="Times New Roman"/>
          <w:color w:val="000000"/>
          <w:spacing w:val="0"/>
          <w:w w:val="100"/>
          <w:position w:val="0"/>
        </w:rPr>
        <w:t>01</w:t>
      </w:r>
      <w:r>
        <w:rPr>
          <w:color w:val="000000"/>
          <w:spacing w:val="0"/>
          <w:w w:val="100"/>
          <w:position w:val="0"/>
        </w:rPr>
        <w:t>”，债券代码“</w:t>
      </w:r>
      <w:r>
        <w:rPr>
          <w:rFonts w:ascii="Times New Roman" w:eastAsia="Times New Roman" w:hAnsi="Times New Roman" w:cs="Times New Roman"/>
          <w:color w:val="000000"/>
          <w:spacing w:val="0"/>
          <w:w w:val="100"/>
          <w:position w:val="0"/>
        </w:rPr>
        <w:t>149766</w:t>
      </w:r>
      <w:r>
        <w:rPr>
          <w:color w:val="000000"/>
          <w:spacing w:val="0"/>
          <w:w w:val="100"/>
          <w:position w:val="0"/>
        </w:rPr>
        <w:t>”，品种二简称“</w:t>
      </w:r>
      <w:r>
        <w:rPr>
          <w:rFonts w:ascii="Times New Roman" w:eastAsia="Times New Roman" w:hAnsi="Times New Roman" w:cs="Times New Roman"/>
          <w:color w:val="000000"/>
          <w:spacing w:val="0"/>
          <w:w w:val="100"/>
          <w:position w:val="0"/>
        </w:rPr>
        <w:t>22</w:t>
      </w:r>
      <w:r>
        <w:rPr>
          <w:color w:val="000000"/>
          <w:spacing w:val="0"/>
          <w:w w:val="100"/>
          <w:position w:val="0"/>
        </w:rPr>
        <w:t>一创</w:t>
      </w:r>
      <w:r>
        <w:rPr>
          <w:rFonts w:ascii="Times New Roman" w:eastAsia="Times New Roman" w:hAnsi="Times New Roman" w:cs="Times New Roman"/>
          <w:color w:val="000000"/>
          <w:spacing w:val="0"/>
          <w:w w:val="100"/>
          <w:position w:val="0"/>
        </w:rPr>
        <w:t>02</w:t>
      </w:r>
      <w:r>
        <w:rPr>
          <w:color w:val="000000"/>
          <w:spacing w:val="0"/>
          <w:w w:val="100"/>
          <w:position w:val="0"/>
        </w:rPr>
        <w:t xml:space="preserve">”，债 券代码“ </w:t>
      </w:r>
      <w:r>
        <w:rPr>
          <w:rFonts w:ascii="Times New Roman" w:eastAsia="Times New Roman" w:hAnsi="Times New Roman" w:cs="Times New Roman"/>
          <w:color w:val="000000"/>
          <w:spacing w:val="0"/>
          <w:w w:val="100"/>
          <w:position w:val="0"/>
        </w:rPr>
        <w:t>149767</w:t>
      </w:r>
      <w:r>
        <w:rPr>
          <w:color w:val="000000"/>
          <w:spacing w:val="0"/>
          <w:w w:val="100"/>
          <w:position w:val="0"/>
        </w:rPr>
        <w:t>”）发行。本期债券品种一发行规模人民币</w:t>
      </w:r>
      <w:r>
        <w:rPr>
          <w:rFonts w:ascii="Times New Roman" w:eastAsia="Times New Roman" w:hAnsi="Times New Roman" w:cs="Times New Roman"/>
          <w:color w:val="000000"/>
          <w:spacing w:val="0"/>
          <w:w w:val="100"/>
          <w:position w:val="0"/>
        </w:rPr>
        <w:t>10</w:t>
      </w:r>
      <w:r>
        <w:rPr>
          <w:color w:val="000000"/>
          <w:spacing w:val="0"/>
          <w:w w:val="100"/>
          <w:position w:val="0"/>
        </w:rPr>
        <w:t>亿元、期限</w:t>
      </w:r>
      <w:r>
        <w:rPr>
          <w:rFonts w:ascii="Times New Roman" w:eastAsia="Times New Roman" w:hAnsi="Times New Roman" w:cs="Times New Roman"/>
          <w:color w:val="000000"/>
          <w:spacing w:val="0"/>
          <w:w w:val="100"/>
          <w:position w:val="0"/>
        </w:rPr>
        <w:t>3</w:t>
      </w:r>
      <w:r>
        <w:rPr>
          <w:color w:val="000000"/>
          <w:spacing w:val="0"/>
          <w:w w:val="100"/>
          <w:position w:val="0"/>
        </w:rPr>
        <w:t>年、票面利率</w:t>
      </w:r>
      <w:r>
        <w:rPr>
          <w:rFonts w:ascii="Times New Roman" w:eastAsia="Times New Roman" w:hAnsi="Times New Roman" w:cs="Times New Roman"/>
          <w:color w:val="000000"/>
          <w:spacing w:val="0"/>
          <w:w w:val="100"/>
          <w:position w:val="0"/>
        </w:rPr>
        <w:t>3.30%</w:t>
      </w:r>
      <w:r>
        <w:rPr>
          <w:color w:val="000000"/>
          <w:spacing w:val="0"/>
          <w:w w:val="100"/>
          <w:position w:val="0"/>
        </w:rPr>
        <w:t>； 品种二发行规模人民币</w:t>
      </w:r>
      <w:r>
        <w:rPr>
          <w:rFonts w:ascii="Times New Roman" w:eastAsia="Times New Roman" w:hAnsi="Times New Roman" w:cs="Times New Roman"/>
          <w:color w:val="000000"/>
          <w:spacing w:val="0"/>
          <w:w w:val="100"/>
          <w:position w:val="0"/>
        </w:rPr>
        <w:t>4</w:t>
      </w:r>
      <w:r>
        <w:rPr>
          <w:color w:val="000000"/>
          <w:spacing w:val="0"/>
          <w:w w:val="100"/>
          <w:position w:val="0"/>
        </w:rPr>
        <w:t>亿元、期限</w:t>
      </w:r>
      <w:r>
        <w:rPr>
          <w:rFonts w:ascii="Times New Roman" w:eastAsia="Times New Roman" w:hAnsi="Times New Roman" w:cs="Times New Roman"/>
          <w:color w:val="000000"/>
          <w:spacing w:val="0"/>
          <w:w w:val="100"/>
          <w:position w:val="0"/>
        </w:rPr>
        <w:t>5</w:t>
      </w:r>
      <w:r>
        <w:rPr>
          <w:color w:val="000000"/>
          <w:spacing w:val="0"/>
          <w:w w:val="100"/>
          <w:position w:val="0"/>
        </w:rPr>
        <w:t>年、票面利率</w:t>
      </w:r>
      <w:r>
        <w:rPr>
          <w:rFonts w:ascii="Times New Roman" w:eastAsia="Times New Roman" w:hAnsi="Times New Roman" w:cs="Times New Roman"/>
          <w:color w:val="000000"/>
          <w:spacing w:val="0"/>
          <w:w w:val="100"/>
          <w:position w:val="0"/>
        </w:rPr>
        <w:t>3.88%</w:t>
      </w:r>
      <w:r>
        <w:rPr>
          <w:color w:val="000000"/>
          <w:spacing w:val="0"/>
          <w:w w:val="100"/>
          <w:position w:val="0"/>
        </w:rPr>
        <w:t>。</w:t>
      </w:r>
    </w:p>
    <w:p>
      <w:pPr>
        <w:pStyle w:val="Style10"/>
        <w:keepNext/>
        <w:keepLines/>
        <w:widowControl w:val="0"/>
        <w:shd w:val="clear" w:color="auto" w:fill="auto"/>
        <w:bidi w:val="0"/>
        <w:spacing w:before="0" w:after="160" w:line="240" w:lineRule="auto"/>
        <w:ind w:left="0" w:right="0" w:firstLine="180"/>
        <w:jc w:val="left"/>
        <w:rPr>
          <w:sz w:val="20"/>
          <w:szCs w:val="20"/>
        </w:rPr>
      </w:pPr>
      <w:bookmarkStart w:id="2004" w:name="bookmark2004"/>
      <w:bookmarkStart w:id="2005" w:name="bookmark2005"/>
      <w:bookmarkStart w:id="2006" w:name="bookmark2006"/>
      <w:r>
        <w:rPr>
          <w:color w:val="000000"/>
          <w:spacing w:val="0"/>
          <w:w w:val="100"/>
          <w:position w:val="0"/>
          <w:sz w:val="20"/>
          <w:szCs w:val="20"/>
        </w:rPr>
        <w:t>十四、其他重要事项</w:t>
      </w:r>
      <w:bookmarkEnd w:id="2004"/>
      <w:bookmarkEnd w:id="2005"/>
      <w:bookmarkEnd w:id="2006"/>
    </w:p>
    <w:p>
      <w:pPr>
        <w:pStyle w:val="Style21"/>
        <w:keepNext/>
        <w:keepLines/>
        <w:widowControl w:val="0"/>
        <w:shd w:val="clear" w:color="auto" w:fill="auto"/>
        <w:bidi w:val="0"/>
        <w:spacing w:before="0" w:after="400" w:line="240" w:lineRule="auto"/>
        <w:ind w:left="0" w:right="0" w:firstLine="180"/>
        <w:jc w:val="left"/>
      </w:pPr>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以公允价值计量的资产和负债</w:t>
      </w:r>
      <w:bookmarkEnd w:id="2007"/>
      <w:bookmarkEnd w:id="2008"/>
      <w:bookmarkEnd w:id="2009"/>
    </w:p>
    <w:tbl>
      <w:tblPr>
        <w:tblOverlap w:val="never"/>
        <w:jc w:val="center"/>
        <w:tblLayout w:type="fixed"/>
      </w:tblPr>
      <w:tblGrid>
        <w:gridCol w:w="2006"/>
        <w:gridCol w:w="1814"/>
        <w:gridCol w:w="1622"/>
        <w:gridCol w:w="1622"/>
        <w:gridCol w:w="1546"/>
        <w:gridCol w:w="1853"/>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本期公允价值变</w:t>
            </w:r>
          </w:p>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动损益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计入权益的累计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本期计提的减值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期末金额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15,978,313,597.09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-135,816,659.16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16,886,076,520.68</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8,000,700.63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-190,735,452.54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100,541,669.02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96,318,456.28</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85,816,000.00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金融资产小计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16,064,129,597.09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-127,815,958.53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-206,551,452.54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100,541,669.02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17,052,394,976.96</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1,063,123,166.67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-30,652,606.55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501,343,533.05</w:t>
            </w: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金融负债小计：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1,063,123,166.67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-30,652,606.55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501,343,533.05</w:t>
            </w:r>
          </w:p>
        </w:tc>
      </w:tr>
    </w:tbl>
    <w:p>
      <w:pPr>
        <w:sectPr>
          <w:footnotePr>
            <w:pos w:val="pageBottom"/>
            <w:numFmt w:val="decimal"/>
            <w:numRestart w:val="continuous"/>
          </w:footnotePr>
          <w:pgSz w:w="11900" w:h="16840"/>
          <w:pgMar w:top="1351" w:right="636" w:bottom="1540" w:left="801" w:header="0" w:footer="3" w:gutter="0"/>
          <w:cols w:space="720"/>
          <w:noEndnote/>
          <w:rtlGutter w:val="0"/>
          <w:docGrid w:linePitch="360"/>
        </w:sectPr>
      </w:pPr>
    </w:p>
    <w:p>
      <w:pPr>
        <w:pStyle w:val="Style21"/>
        <w:keepNext/>
        <w:keepLines/>
        <w:widowControl w:val="0"/>
        <w:shd w:val="clear" w:color="auto" w:fill="auto"/>
        <w:tabs>
          <w:tab w:pos="691" w:val="left"/>
        </w:tabs>
        <w:bidi w:val="0"/>
        <w:spacing w:before="240" w:after="140" w:line="240" w:lineRule="auto"/>
        <w:ind w:left="0" w:right="0" w:firstLine="0"/>
        <w:jc w:val="left"/>
      </w:pPr>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金融工具项目计量基础分类表</w:t>
      </w:r>
      <w:bookmarkEnd w:id="2010"/>
      <w:bookmarkEnd w:id="2011"/>
      <w:bookmarkEnd w:id="2012"/>
    </w:p>
    <w:p>
      <w:pPr>
        <w:pStyle w:val="Style30"/>
        <w:keepNext/>
        <w:keepLines/>
        <w:widowControl w:val="0"/>
        <w:pBdr>
          <w:bottom w:val="single" w:sz="4" w:space="0" w:color="auto"/>
        </w:pBdr>
        <w:shd w:val="clear" w:color="auto" w:fill="auto"/>
        <w:tabs>
          <w:tab w:pos="1262" w:val="left"/>
        </w:tabs>
        <w:bidi w:val="0"/>
        <w:spacing w:before="0" w:after="240" w:line="240" w:lineRule="auto"/>
        <w:ind w:left="0" w:right="0" w:firstLine="720"/>
        <w:jc w:val="left"/>
      </w:pPr>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1</w:t>
      </w:r>
      <w:r>
        <w:rPr>
          <w:color w:val="000000"/>
          <w:spacing w:val="0"/>
          <w:w w:val="100"/>
          <w:position w:val="0"/>
        </w:rPr>
        <w:t>、</w:t>
        <w:tab/>
        <w:t>金融资产计量基础分类表</w:t>
      </w:r>
      <w:bookmarkEnd w:id="2013"/>
      <w:bookmarkEnd w:id="2014"/>
      <w:bookmarkEnd w:id="2015"/>
    </w:p>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bl>
      <w:tblPr>
        <w:tblOverlap w:val="never"/>
        <w:jc w:val="center"/>
        <w:tblLayout w:type="fixed"/>
      </w:tblPr>
      <w:tblGrid>
        <w:gridCol w:w="2040"/>
        <w:gridCol w:w="2064"/>
        <w:gridCol w:w="2078"/>
        <w:gridCol w:w="2064"/>
        <w:gridCol w:w="2078"/>
        <w:gridCol w:w="1925"/>
        <w:gridCol w:w="1824"/>
      </w:tblGrid>
      <w:tr>
        <w:trPr>
          <w:trHeight w:val="41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金融资产项目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以公允价值计量且其变动计入其他综合收益</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以公允价值计量且其变动计入当期损益</w:t>
            </w:r>
          </w:p>
        </w:tc>
      </w:tr>
      <w:tr>
        <w:trPr>
          <w:trHeight w:val="200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分类为以公允价值计量</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且其变动计入其他综合</w:t>
            </w:r>
          </w:p>
          <w:p>
            <w:pPr>
              <w:pStyle w:val="Style2"/>
              <w:keepNext w:val="0"/>
              <w:keepLines w:val="0"/>
              <w:widowControl w:val="0"/>
              <w:shd w:val="clear" w:color="auto" w:fill="auto"/>
              <w:bidi w:val="0"/>
              <w:spacing w:before="0" w:after="200" w:line="240" w:lineRule="auto"/>
              <w:ind w:left="0" w:right="0"/>
              <w:jc w:val="left"/>
              <w:rPr>
                <w:sz w:val="17"/>
                <w:szCs w:val="17"/>
              </w:rPr>
            </w:pPr>
            <w:r>
              <w:rPr>
                <w:color w:val="000000"/>
                <w:spacing w:val="0"/>
                <w:w w:val="100"/>
                <w:position w:val="0"/>
                <w:sz w:val="17"/>
                <w:szCs w:val="17"/>
              </w:rPr>
              <w:t>收益的金融资产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center"/>
              <w:rPr>
                <w:sz w:val="17"/>
                <w:szCs w:val="17"/>
              </w:rPr>
            </w:pPr>
            <w:r>
              <w:rPr>
                <w:color w:val="000000"/>
                <w:spacing w:val="0"/>
                <w:w w:val="100"/>
                <w:position w:val="0"/>
                <w:sz w:val="17"/>
                <w:szCs w:val="17"/>
              </w:rPr>
              <w:t>指定为以公允价值计量 且其变动计入其他综合 收益的非交易性权益工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分类为以公允价值计量</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且其变动计入当期损益</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1" w:lineRule="exact"/>
              <w:ind w:left="0" w:right="0" w:firstLine="0"/>
              <w:jc w:val="center"/>
              <w:rPr>
                <w:sz w:val="17"/>
                <w:szCs w:val="17"/>
              </w:rPr>
            </w:pPr>
            <w:r>
              <w:rPr>
                <w:color w:val="000000"/>
                <w:spacing w:val="0"/>
                <w:w w:val="100"/>
                <w:position w:val="0"/>
                <w:sz w:val="17"/>
                <w:szCs w:val="17"/>
              </w:rPr>
              <w:t>按照《金融工具确认 和计量》准则指定为 以公允价值计量且其 变动计入当期损益的 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0" w:lineRule="exact"/>
              <w:ind w:left="0" w:right="0" w:firstLine="0"/>
              <w:jc w:val="center"/>
              <w:rPr>
                <w:sz w:val="17"/>
                <w:szCs w:val="17"/>
              </w:rPr>
            </w:pPr>
            <w:r>
              <w:rPr>
                <w:color w:val="000000"/>
                <w:spacing w:val="0"/>
                <w:w w:val="100"/>
                <w:position w:val="0"/>
                <w:sz w:val="17"/>
                <w:szCs w:val="17"/>
              </w:rPr>
              <w:t>按照《套期会计》准 则指定为以公允价 值计量且其变动计 入当期损益的金融 资产</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8,936,556,654.00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2,154,758,677.04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7,481,850,384.38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371,726,151.33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286,368,112.17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1,105,128,976.09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16,886,076,520.68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96,318,456.28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1,661,422,159.22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21,997,811,114.23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96,318,456.28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16,886,076,520.68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80"/>
        <w:keepNext w:val="0"/>
        <w:keepLines w:val="0"/>
        <w:widowControl w:val="0"/>
        <w:shd w:val="clear" w:color="auto" w:fill="auto"/>
        <w:bidi w:val="0"/>
        <w:spacing w:before="0" w:after="0" w:line="240" w:lineRule="auto"/>
        <w:ind w:left="6470" w:right="0" w:firstLine="0"/>
        <w:jc w:val="left"/>
      </w:pPr>
      <w:r>
        <w:rPr>
          <w:color w:val="000000"/>
          <w:spacing w:val="0"/>
          <w:w w:val="100"/>
          <w:position w:val="0"/>
        </w:rPr>
        <w:t>期初账面价值</w:t>
      </w:r>
      <w:r>
        <w:br w:type="page"/>
      </w:r>
    </w:p>
    <w:tbl>
      <w:tblPr>
        <w:tblOverlap w:val="never"/>
        <w:jc w:val="center"/>
        <w:tblLayout w:type="fixed"/>
      </w:tblPr>
      <w:tblGrid>
        <w:gridCol w:w="2064"/>
        <w:gridCol w:w="2064"/>
        <w:gridCol w:w="2078"/>
        <w:gridCol w:w="2064"/>
        <w:gridCol w:w="2078"/>
        <w:gridCol w:w="1925"/>
        <w:gridCol w:w="1838"/>
      </w:tblGrid>
      <w:tr>
        <w:trPr>
          <w:trHeight w:val="43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以公允价值计量且其变动计入其他综合收益</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以公允价值计量且其变动计入当期损益</w:t>
            </w:r>
          </w:p>
        </w:tc>
      </w:tr>
      <w:tr>
        <w:trPr>
          <w:trHeight w:val="200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金融资产项目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分类为以公允价值计量</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且其变动计入其他综合</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收益的金融资产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2" w:lineRule="exact"/>
              <w:ind w:left="0" w:right="0" w:firstLine="0"/>
              <w:jc w:val="center"/>
              <w:rPr>
                <w:sz w:val="17"/>
                <w:szCs w:val="17"/>
              </w:rPr>
            </w:pPr>
            <w:r>
              <w:rPr>
                <w:color w:val="000000"/>
                <w:spacing w:val="0"/>
                <w:w w:val="100"/>
                <w:position w:val="0"/>
                <w:sz w:val="17"/>
                <w:szCs w:val="17"/>
              </w:rPr>
              <w:t>指定为以公允价值计量 且其变动计入其他综合 收益的非交易性权益工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分类为以公允价值计量</w:t>
            </w:r>
          </w:p>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且其变动计入当期损益</w:t>
            </w:r>
          </w:p>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0" w:lineRule="exact"/>
              <w:ind w:left="0" w:right="0" w:firstLine="0"/>
              <w:jc w:val="center"/>
              <w:rPr>
                <w:sz w:val="17"/>
                <w:szCs w:val="17"/>
              </w:rPr>
            </w:pPr>
            <w:r>
              <w:rPr>
                <w:color w:val="000000"/>
                <w:spacing w:val="0"/>
                <w:w w:val="100"/>
                <w:position w:val="0"/>
                <w:sz w:val="17"/>
                <w:szCs w:val="17"/>
              </w:rPr>
              <w:t>按照《金融工具确认 和计量》准则指定为 以公允价值计量且其 变动计入当期损益的 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98" w:lineRule="exact"/>
              <w:ind w:left="0" w:right="0" w:firstLine="0"/>
              <w:jc w:val="center"/>
              <w:rPr>
                <w:sz w:val="17"/>
                <w:szCs w:val="17"/>
              </w:rPr>
            </w:pPr>
            <w:r>
              <w:rPr>
                <w:color w:val="000000"/>
                <w:spacing w:val="0"/>
                <w:w w:val="100"/>
                <w:position w:val="0"/>
                <w:sz w:val="17"/>
                <w:szCs w:val="17"/>
              </w:rPr>
              <w:t>按照《套期会计》准 则指定为以公允价 值计量且其变动计 入当期损益的金融 资产</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7,857,216,822.48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2,539,355,562.78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融出资金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5,762,821,884.58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存出保证金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159,975,179.37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269,404,297.65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3,227,804,991.07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15,978,313,597.09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85,816,000.00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其他资产（金融资产）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1,344,137,548.48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21,160,716,286.41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85,816,000.00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15,978,313,597.09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9" w:line="1" w:lineRule="exact"/>
      </w:pPr>
    </w:p>
    <w:p>
      <w:pPr>
        <w:pStyle w:val="Style30"/>
        <w:keepNext/>
        <w:keepLines/>
        <w:widowControl w:val="0"/>
        <w:shd w:val="clear" w:color="auto" w:fill="auto"/>
        <w:tabs>
          <w:tab w:pos="1247" w:val="left"/>
        </w:tabs>
        <w:bidi w:val="0"/>
        <w:spacing w:before="0" w:after="0" w:line="240" w:lineRule="auto"/>
        <w:ind w:left="0" w:right="0" w:firstLine="70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2</w:t>
      </w:r>
      <w:r>
        <w:rPr>
          <w:color w:val="000000"/>
          <w:spacing w:val="0"/>
          <w:w w:val="100"/>
          <w:position w:val="0"/>
        </w:rPr>
        <w:t>、</w:t>
        <w:tab/>
        <w:t>金融负债计量基础分类表</w:t>
      </w:r>
      <w:bookmarkEnd w:id="2016"/>
      <w:bookmarkEnd w:id="2017"/>
      <w:bookmarkEnd w:id="2018"/>
      <w:r>
        <w:br w:type="page"/>
      </w:r>
    </w:p>
    <w:p>
      <w:pPr>
        <w:pStyle w:val="Style80"/>
        <w:keepNext w:val="0"/>
        <w:keepLines w:val="0"/>
        <w:widowControl w:val="0"/>
        <w:shd w:val="clear" w:color="auto" w:fill="auto"/>
        <w:bidi w:val="0"/>
        <w:spacing w:before="0" w:after="0" w:line="240" w:lineRule="auto"/>
        <w:ind w:left="6485" w:right="0" w:firstLine="0"/>
        <w:jc w:val="left"/>
      </w:pPr>
      <w:r>
        <w:rPr>
          <w:color w:val="000000"/>
          <w:spacing w:val="0"/>
          <w:w w:val="100"/>
          <w:position w:val="0"/>
        </w:rPr>
        <w:t>期末账面价值</w:t>
      </w:r>
    </w:p>
    <w:tbl>
      <w:tblPr>
        <w:tblOverlap w:val="never"/>
        <w:jc w:val="center"/>
        <w:tblLayout w:type="fixed"/>
      </w:tblPr>
      <w:tblGrid>
        <w:gridCol w:w="2645"/>
        <w:gridCol w:w="2520"/>
        <w:gridCol w:w="2952"/>
        <w:gridCol w:w="2966"/>
        <w:gridCol w:w="3019"/>
      </w:tblGrid>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金融负债项目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以摊余成本计量的金融负债</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以公允价值计量且其变动计入当期损益</w:t>
            </w:r>
          </w:p>
        </w:tc>
      </w:tr>
      <w:tr>
        <w:trPr>
          <w:trHeight w:val="121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center"/>
              <w:rPr>
                <w:sz w:val="17"/>
                <w:szCs w:val="17"/>
              </w:rPr>
            </w:pPr>
            <w:r>
              <w:rPr>
                <w:color w:val="000000"/>
                <w:spacing w:val="0"/>
                <w:w w:val="100"/>
                <w:position w:val="0"/>
                <w:sz w:val="17"/>
                <w:szCs w:val="17"/>
              </w:rPr>
              <w:t>分类为以公允价值计量且其变动计 入当期损益的金融负债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3" w:lineRule="exact"/>
              <w:ind w:left="0" w:right="0" w:firstLine="0"/>
              <w:jc w:val="center"/>
              <w:rPr>
                <w:sz w:val="17"/>
                <w:szCs w:val="17"/>
              </w:rPr>
            </w:pPr>
            <w:r>
              <w:rPr>
                <w:color w:val="000000"/>
                <w:spacing w:val="0"/>
                <w:w w:val="100"/>
                <w:position w:val="0"/>
                <w:sz w:val="17"/>
                <w:szCs w:val="17"/>
              </w:rPr>
              <w:t>按照《金融工具确认和计量》准则 指定为以公允价值计量且其变动计 入当期损益的金融负债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401" w:lineRule="exact"/>
              <w:ind w:left="0" w:right="0" w:firstLine="0"/>
              <w:jc w:val="center"/>
              <w:rPr>
                <w:sz w:val="17"/>
                <w:szCs w:val="17"/>
              </w:rPr>
            </w:pPr>
            <w:r>
              <w:rPr>
                <w:color w:val="000000"/>
                <w:spacing w:val="0"/>
                <w:w w:val="100"/>
                <w:position w:val="0"/>
                <w:sz w:val="17"/>
                <w:szCs w:val="17"/>
              </w:rPr>
              <w:t>按照《套期会计》准则指定为以公 允价值计量且其变动计入当期损益 的金融负债</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367,360,099.17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589,390,500.00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690,700,000.00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431,505,124.89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69,838,408.16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9,896,623,567.98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8,743,438,683.21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20,672,459.66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968,374,439.61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4,188,621,947.63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197,417,279.80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其他负债（金融负债）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787,132,243.38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26,449,731,220.44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431,505,124.89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69,838,408.16</w:t>
            </w:r>
          </w:p>
        </w:tc>
        <w:tc>
          <w:tcPr>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期初账面价值</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金融负债项目</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以摊余成本计量的金融负债</w:t>
            </w:r>
          </w:p>
        </w:tc>
        <w:tc>
          <w:tcPr>
            <w:gridSpan w:val="3"/>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以公允价值计量且其变动计入当期损益</w:t>
            </w:r>
          </w:p>
        </w:tc>
      </w:tr>
    </w:tbl>
    <w:p>
      <w:pPr>
        <w:spacing w:lineRule="exact" w:line="1"/>
        <w:rPr>
          <w:sz w:val="2"/>
          <w:szCs w:val="2"/>
        </w:rPr>
      </w:pPr>
      <w:r>
        <w:br w:type="page"/>
      </w:r>
    </w:p>
    <w:tbl>
      <w:tblPr>
        <w:tblOverlap w:val="never"/>
        <w:jc w:val="center"/>
        <w:tblLayout w:type="fixed"/>
      </w:tblPr>
      <w:tblGrid>
        <w:gridCol w:w="2654"/>
        <w:gridCol w:w="2520"/>
        <w:gridCol w:w="2952"/>
        <w:gridCol w:w="2966"/>
        <w:gridCol w:w="3019"/>
      </w:tblGrid>
      <w:tr>
        <w:trPr>
          <w:trHeight w:val="12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18" w:lineRule="exact"/>
              <w:ind w:left="0" w:right="0" w:firstLine="0"/>
              <w:jc w:val="center"/>
              <w:rPr>
                <w:sz w:val="17"/>
                <w:szCs w:val="17"/>
              </w:rPr>
            </w:pPr>
            <w:r>
              <w:rPr>
                <w:color w:val="000000"/>
                <w:spacing w:val="0"/>
                <w:w w:val="100"/>
                <w:position w:val="0"/>
                <w:sz w:val="17"/>
                <w:szCs w:val="17"/>
              </w:rPr>
              <w:t>分类为以公允价值计量且其变动计 入当期损益的金融负债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401" w:lineRule="exact"/>
              <w:ind w:left="0" w:right="0" w:firstLine="0"/>
              <w:jc w:val="center"/>
              <w:rPr>
                <w:sz w:val="17"/>
                <w:szCs w:val="17"/>
              </w:rPr>
            </w:pPr>
            <w:r>
              <w:rPr>
                <w:color w:val="000000"/>
                <w:spacing w:val="0"/>
                <w:w w:val="100"/>
                <w:position w:val="0"/>
                <w:sz w:val="17"/>
                <w:szCs w:val="17"/>
              </w:rPr>
              <w:t>按照《金融工具确认和计量》准则 指定为以公允价值计量且其变动计 入当期损益的金融负债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98" w:lineRule="exact"/>
              <w:ind w:left="0" w:right="0" w:firstLine="0"/>
              <w:jc w:val="center"/>
              <w:rPr>
                <w:sz w:val="17"/>
                <w:szCs w:val="17"/>
              </w:rPr>
            </w:pPr>
            <w:r>
              <w:rPr>
                <w:color w:val="000000"/>
                <w:spacing w:val="0"/>
                <w:w w:val="100"/>
                <w:position w:val="0"/>
                <w:sz w:val="17"/>
                <w:szCs w:val="17"/>
              </w:rPr>
              <w:t>按照《套期会计》准则指定为以公 允价值计量且其变动计入当期损益 的金融负债</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282,987,722.24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应付短期融资款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900,216,250.00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861,819,870.03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201,303,296.64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8,705,375,447.23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8,020,327,685.08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266,002,918.90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733,305,311.38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4,598,649,337.41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223,745,696.67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其他负债（金融负债）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471,856,850.33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24202,467,219.24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861,819,870.03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201,303,296.64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19" w:line="1" w:lineRule="exact"/>
      </w:pPr>
    </w:p>
    <w:p>
      <w:pPr>
        <w:pStyle w:val="Style10"/>
        <w:keepNext/>
        <w:keepLines/>
        <w:widowControl w:val="0"/>
        <w:shd w:val="clear" w:color="auto" w:fill="auto"/>
        <w:bidi w:val="0"/>
        <w:spacing w:before="0" w:after="160" w:line="240" w:lineRule="auto"/>
        <w:ind w:left="0" w:right="0" w:hanging="580"/>
        <w:jc w:val="left"/>
        <w:rPr>
          <w:sz w:val="20"/>
          <w:szCs w:val="20"/>
        </w:rPr>
      </w:pPr>
      <w:bookmarkStart w:id="2019" w:name="bookmark2019"/>
      <w:bookmarkStart w:id="2020" w:name="bookmark2020"/>
      <w:bookmarkStart w:id="2021" w:name="bookmark2021"/>
      <w:r>
        <w:rPr>
          <w:color w:val="000000"/>
          <w:spacing w:val="0"/>
          <w:w w:val="100"/>
          <w:position w:val="0"/>
          <w:sz w:val="20"/>
          <w:szCs w:val="20"/>
        </w:rPr>
        <w:t>十五、母公司财务报表主要项目注释</w:t>
      </w:r>
      <w:bookmarkEnd w:id="2019"/>
      <w:bookmarkEnd w:id="2020"/>
      <w:bookmarkEnd w:id="2021"/>
    </w:p>
    <w:p>
      <w:pPr>
        <w:pStyle w:val="Style21"/>
        <w:keepNext/>
        <w:keepLines/>
        <w:widowControl w:val="0"/>
        <w:shd w:val="clear" w:color="auto" w:fill="auto"/>
        <w:tabs>
          <w:tab w:pos="111" w:val="left"/>
        </w:tabs>
        <w:bidi w:val="0"/>
        <w:spacing w:before="0" w:after="0" w:line="240" w:lineRule="auto"/>
        <w:ind w:left="0" w:right="0" w:hanging="580"/>
        <w:jc w:val="left"/>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长期股权投资</w:t>
      </w:r>
      <w:bookmarkEnd w:id="2022"/>
      <w:bookmarkEnd w:id="2023"/>
      <w:bookmarkEnd w:id="2024"/>
      <w:r>
        <w:br w:type="page"/>
      </w:r>
    </w:p>
    <w:tbl>
      <w:tblPr>
        <w:tblOverlap w:val="never"/>
        <w:jc w:val="center"/>
        <w:tblLayout w:type="fixed"/>
      </w:tblPr>
      <w:tblGrid>
        <w:gridCol w:w="2846"/>
        <w:gridCol w:w="2054"/>
        <w:gridCol w:w="1310"/>
        <w:gridCol w:w="2050"/>
        <w:gridCol w:w="2054"/>
        <w:gridCol w:w="1296"/>
        <w:gridCol w:w="2429"/>
      </w:tblGrid>
      <w:tr>
        <w:trPr>
          <w:trHeight w:val="52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2,583,708,901.00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2,583,708,901.00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2,443,708,901.00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2,443,708,901.00</w:t>
            </w:r>
          </w:p>
        </w:tc>
      </w:tr>
      <w:tr>
        <w:trPr>
          <w:trHeight w:val="48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对联营、合营企业投资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957,288,203.35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957,288,203.35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844,753,248.74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844,753,248.74</w:t>
            </w:r>
          </w:p>
        </w:tc>
      </w:tr>
      <w:tr>
        <w:trPr>
          <w:trHeight w:val="52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3,540,997,104.35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3,540,997,104.35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3,288,462,149.74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3,288,462,149.74</w:t>
            </w:r>
          </w:p>
        </w:tc>
      </w:tr>
    </w:tbl>
    <w:p>
      <w:pPr>
        <w:widowControl w:val="0"/>
        <w:spacing w:after="519" w:line="1" w:lineRule="exact"/>
      </w:pPr>
    </w:p>
    <w:p>
      <w:pPr>
        <w:pStyle w:val="Style30"/>
        <w:keepNext/>
        <w:keepLines/>
        <w:widowControl w:val="0"/>
        <w:shd w:val="clear" w:color="auto" w:fill="auto"/>
        <w:bidi w:val="0"/>
        <w:spacing w:before="0" w:after="420" w:line="240" w:lineRule="auto"/>
        <w:ind w:left="0" w:right="0" w:firstLine="14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 对子公司投资</w:t>
      </w:r>
      <w:bookmarkEnd w:id="2025"/>
      <w:bookmarkEnd w:id="2026"/>
      <w:bookmarkEnd w:id="2027"/>
    </w:p>
    <w:tbl>
      <w:tblPr>
        <w:tblOverlap w:val="never"/>
        <w:jc w:val="center"/>
        <w:tblLayout w:type="fixed"/>
      </w:tblPr>
      <w:tblGrid>
        <w:gridCol w:w="2472"/>
        <w:gridCol w:w="2030"/>
        <w:gridCol w:w="2040"/>
        <w:gridCol w:w="1848"/>
        <w:gridCol w:w="1286"/>
        <w:gridCol w:w="2040"/>
        <w:gridCol w:w="1157"/>
        <w:gridCol w:w="1152"/>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初始投资成本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本期计提减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减值准备期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末余额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第一创业期货有限责任公司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144,800,000.00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第一创业投资管理有限公司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591,000,000.00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731,000,000.00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第一创业证券承销保荐有限</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440,358,901.00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440,358,901.00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440,358,901.00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深圳第一创业创新资本管理</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1,147,550,000.00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1,147,550,000.00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1,147,550,000.00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创金合信基金管理有限公司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119,000,000.00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深圳市第一创业债券研究院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2,583,708,901.00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2,443,708,901.00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2,583,708,901.00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tabs>
          <w:tab w:pos="547" w:val="left"/>
        </w:tabs>
        <w:bidi w:val="0"/>
        <w:spacing w:before="0" w:after="420" w:line="240" w:lineRule="auto"/>
        <w:ind w:left="0" w:right="0" w:firstLine="0"/>
        <w:jc w:val="left"/>
      </w:pPr>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2</w:t>
      </w:r>
      <w:r>
        <w:rPr>
          <w:color w:val="000000"/>
          <w:spacing w:val="0"/>
          <w:w w:val="100"/>
          <w:position w:val="0"/>
        </w:rPr>
        <w:t>、</w:t>
        <w:tab/>
        <w:t>对联营、合营企业投资</w:t>
      </w:r>
      <w:bookmarkEnd w:id="2028"/>
      <w:bookmarkEnd w:id="2029"/>
      <w:bookmarkEnd w:id="2030"/>
    </w:p>
    <w:tbl>
      <w:tblPr>
        <w:tblOverlap w:val="never"/>
        <w:jc w:val="center"/>
        <w:tblLayout w:type="fixed"/>
      </w:tblPr>
      <w:tblGrid>
        <w:gridCol w:w="1560"/>
        <w:gridCol w:w="1406"/>
        <w:gridCol w:w="936"/>
        <w:gridCol w:w="936"/>
        <w:gridCol w:w="1406"/>
        <w:gridCol w:w="1066"/>
        <w:gridCol w:w="936"/>
        <w:gridCol w:w="1469"/>
        <w:gridCol w:w="936"/>
        <w:gridCol w:w="936"/>
        <w:gridCol w:w="1406"/>
        <w:gridCol w:w="1118"/>
      </w:tblGrid>
      <w:tr>
        <w:trPr>
          <w:trHeight w:val="43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7"/>
                <w:szCs w:val="17"/>
              </w:rPr>
            </w:pPr>
            <w:r>
              <w:rPr>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期末余额</w:t>
            </w:r>
          </w:p>
        </w:tc>
      </w:tr>
      <w:tr>
        <w:trPr>
          <w:trHeight w:val="80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权益法下确认</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的投资损益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60"/>
              <w:jc w:val="left"/>
              <w:rPr>
                <w:sz w:val="17"/>
                <w:szCs w:val="17"/>
              </w:rPr>
            </w:pPr>
            <w:r>
              <w:rPr>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收益调整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其他权益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20" w:line="240" w:lineRule="auto"/>
              <w:ind w:left="0" w:right="0" w:firstLine="180"/>
              <w:jc w:val="left"/>
              <w:rPr>
                <w:sz w:val="17"/>
                <w:szCs w:val="17"/>
              </w:rPr>
            </w:pPr>
            <w:r>
              <w:rPr>
                <w:color w:val="000000"/>
                <w:spacing w:val="0"/>
                <w:w w:val="100"/>
                <w:position w:val="0"/>
                <w:sz w:val="17"/>
                <w:szCs w:val="17"/>
              </w:rPr>
              <w:t>宣告发放现金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股利或利润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计提减值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银华基金管理股</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844,753,248.74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240,719,099.71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142,175.70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-128,326,320.80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957,288,203.35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844,753,248.74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240,719,099.71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142,175.70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-128,326,320.80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957,288,203.35</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844,753,248.74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240,719,099.71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142,175.70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-128,326,320.80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957,288,203.35</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328" w:right="893" w:bottom="1821" w:left="1260" w:header="0" w:footer="3" w:gutter="0"/>
          <w:cols w:space="720"/>
          <w:noEndnote/>
          <w:rtlGutter w:val="0"/>
          <w:docGrid w:linePitch="360"/>
        </w:sectPr>
      </w:pPr>
    </w:p>
    <w:p>
      <w:pPr>
        <w:pStyle w:val="Style21"/>
        <w:keepNext/>
        <w:keepLines/>
        <w:widowControl w:val="0"/>
        <w:shd w:val="clear" w:color="auto" w:fill="auto"/>
        <w:bidi w:val="0"/>
        <w:spacing w:before="120" w:after="140" w:line="240" w:lineRule="auto"/>
        <w:ind w:left="0" w:right="0" w:hanging="580"/>
        <w:jc w:val="left"/>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应付职工薪酬</w:t>
      </w:r>
      <w:bookmarkEnd w:id="2031"/>
      <w:bookmarkEnd w:id="2032"/>
      <w:bookmarkEnd w:id="2033"/>
    </w:p>
    <w:p>
      <w:pPr>
        <w:pStyle w:val="Style30"/>
        <w:keepNext/>
        <w:keepLines/>
        <w:widowControl w:val="0"/>
        <w:shd w:val="clear" w:color="auto" w:fill="auto"/>
        <w:tabs>
          <w:tab w:pos="545" w:val="left"/>
        </w:tabs>
        <w:bidi w:val="0"/>
        <w:spacing w:before="0" w:after="420" w:line="240" w:lineRule="auto"/>
        <w:ind w:left="0" w:right="0" w:firstLine="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1</w:t>
      </w:r>
      <w:r>
        <w:rPr>
          <w:color w:val="000000"/>
          <w:spacing w:val="0"/>
          <w:w w:val="100"/>
          <w:position w:val="0"/>
        </w:rPr>
        <w:t>、</w:t>
        <w:tab/>
        <w:t>应付职工薪酬列示</w:t>
      </w:r>
      <w:bookmarkEnd w:id="2034"/>
      <w:bookmarkEnd w:id="2035"/>
      <w:bookmarkEnd w:id="2036"/>
    </w:p>
    <w:tbl>
      <w:tblPr>
        <w:tblOverlap w:val="never"/>
        <w:jc w:val="center"/>
        <w:tblLayout w:type="fixed"/>
      </w:tblPr>
      <w:tblGrid>
        <w:gridCol w:w="2198"/>
        <w:gridCol w:w="1718"/>
        <w:gridCol w:w="1718"/>
        <w:gridCol w:w="1714"/>
        <w:gridCol w:w="1757"/>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574,124,795.02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706,927,398.74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748,778,457.10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532,273,736.66</w:t>
            </w:r>
          </w:p>
        </w:tc>
      </w:tr>
      <w:tr>
        <w:trPr>
          <w:trHeight w:val="8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140"/>
              <w:jc w:val="left"/>
              <w:rPr>
                <w:sz w:val="17"/>
                <w:szCs w:val="17"/>
              </w:rPr>
            </w:pPr>
            <w:r>
              <w:rPr>
                <w:color w:val="000000"/>
                <w:spacing w:val="0"/>
                <w:w w:val="100"/>
                <w:position w:val="0"/>
                <w:sz w:val="17"/>
                <w:szCs w:val="17"/>
              </w:rPr>
              <w:t>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设定提存</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2,860,153.05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43244220.72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35,674220.72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10,430,153.05</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576,984,948.07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750,171,619.46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784,452,677.82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542,703,889.71</w:t>
            </w:r>
          </w:p>
        </w:tc>
      </w:tr>
    </w:tbl>
    <w:p>
      <w:pPr>
        <w:widowControl w:val="0"/>
        <w:spacing w:after="519" w:line="1" w:lineRule="exact"/>
      </w:pPr>
    </w:p>
    <w:p>
      <w:pPr>
        <w:pStyle w:val="Style30"/>
        <w:keepNext/>
        <w:keepLines/>
        <w:widowControl w:val="0"/>
        <w:shd w:val="clear" w:color="auto" w:fill="auto"/>
        <w:tabs>
          <w:tab w:pos="545" w:val="left"/>
        </w:tabs>
        <w:bidi w:val="0"/>
        <w:spacing w:before="0" w:after="420" w:line="240" w:lineRule="auto"/>
        <w:ind w:left="0" w:right="0" w:firstLine="0"/>
        <w:jc w:val="left"/>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2</w:t>
      </w:r>
      <w:r>
        <w:rPr>
          <w:color w:val="000000"/>
          <w:spacing w:val="0"/>
          <w:w w:val="100"/>
          <w:position w:val="0"/>
        </w:rPr>
        <w:t>、</w:t>
        <w:tab/>
        <w:t>短期薪酬列示</w:t>
      </w:r>
      <w:bookmarkEnd w:id="2037"/>
      <w:bookmarkEnd w:id="2038"/>
      <w:bookmarkEnd w:id="2039"/>
    </w:p>
    <w:tbl>
      <w:tblPr>
        <w:tblOverlap w:val="never"/>
        <w:jc w:val="center"/>
        <w:tblLayout w:type="fixed"/>
      </w:tblPr>
      <w:tblGrid>
        <w:gridCol w:w="2688"/>
        <w:gridCol w:w="1598"/>
        <w:gridCol w:w="1589"/>
        <w:gridCol w:w="1594"/>
        <w:gridCol w:w="1637"/>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574,124,795.02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634,072,812.55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675,923,870.91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532,273,736.66</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16,965,875.25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16,965,875.25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18,409,367.03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18,409,367.03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16,515,012.63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16,515,012.63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308,522.82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308,522.82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1,271,224.94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1,271,224.94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其他保险费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314,606.64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314,606.64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29,950,228.81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29,950,228.81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7,529,115.10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7,529,115.10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574,124,795.02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706,927,398.74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748,778,457.10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532,273,736.66</w:t>
            </w:r>
          </w:p>
        </w:tc>
      </w:tr>
      <w:tr>
        <w:trPr>
          <w:trHeight w:val="1224" w:hRule="exact"/>
        </w:trPr>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240" w:lineRule="auto"/>
              <w:ind w:left="0" w:right="0" w:firstLine="0"/>
              <w:jc w:val="left"/>
            </w:pPr>
            <w:bookmarkStart w:id="2040" w:name="bookmark204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设定提存计划列示</w:t>
            </w:r>
            <w:bookmarkEnd w:id="2040"/>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34,946,054.71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34,946,054.71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728,166.01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728,166.01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企业年金缴费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2,860,153.05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10,430,153.05</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2,860,153.05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43244220.72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35,674,220.72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10,430,153.05</w:t>
            </w:r>
          </w:p>
        </w:tc>
      </w:tr>
    </w:tbl>
    <w:p>
      <w:pPr>
        <w:widowControl w:val="0"/>
        <w:spacing w:after="519" w:line="1" w:lineRule="exact"/>
      </w:pPr>
    </w:p>
    <w:p>
      <w:pPr>
        <w:pStyle w:val="Style21"/>
        <w:keepNext/>
        <w:keepLines/>
        <w:widowControl w:val="0"/>
        <w:shd w:val="clear" w:color="auto" w:fill="auto"/>
        <w:bidi w:val="0"/>
        <w:spacing w:before="0" w:after="460" w:line="240" w:lineRule="auto"/>
        <w:ind w:left="0" w:right="0" w:hanging="58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w:t>
      </w:r>
      <w:bookmarkEnd w:id="2043"/>
      <w:r>
        <w:rPr>
          <w:color w:val="000000"/>
          <w:spacing w:val="0"/>
          <w:w w:val="100"/>
          <w:position w:val="0"/>
        </w:rPr>
        <w:t>三</w:t>
      </w:r>
      <w:r>
        <w:rPr>
          <w:color w:val="000000"/>
          <w:spacing w:val="0"/>
          <w:w w:val="100"/>
          <w:position w:val="0"/>
        </w:rPr>
        <w:t>）</w:t>
      </w:r>
      <w:r>
        <w:rPr>
          <w:color w:val="000000"/>
          <w:spacing w:val="0"/>
          <w:w w:val="100"/>
          <w:position w:val="0"/>
        </w:rPr>
        <w:t>手续费及佣金收入</w:t>
      </w:r>
      <w:bookmarkEnd w:id="2041"/>
      <w:bookmarkEnd w:id="2042"/>
      <w:bookmarkEnd w:id="2044"/>
      <w:r>
        <w:br w:type="page"/>
      </w:r>
    </w:p>
    <w:p>
      <w:pPr>
        <w:pStyle w:val="Style30"/>
        <w:keepNext/>
        <w:keepLines/>
        <w:widowControl w:val="0"/>
        <w:shd w:val="clear" w:color="auto" w:fill="auto"/>
        <w:bidi w:val="0"/>
        <w:spacing w:before="0" w:after="400" w:line="240" w:lineRule="auto"/>
        <w:ind w:left="0" w:right="0" w:firstLine="0"/>
        <w:jc w:val="left"/>
      </w:pPr>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1</w:t>
      </w:r>
      <w:r>
        <w:rPr>
          <w:color w:val="000000"/>
          <w:spacing w:val="0"/>
          <w:w w:val="100"/>
          <w:position w:val="0"/>
        </w:rPr>
        <w:t>、 手续费及佣金净收入情况</w:t>
      </w:r>
      <w:bookmarkEnd w:id="2045"/>
      <w:bookmarkEnd w:id="2046"/>
      <w:bookmarkEnd w:id="2047"/>
    </w:p>
    <w:tbl>
      <w:tblPr>
        <w:tblOverlap w:val="never"/>
        <w:jc w:val="center"/>
        <w:tblLayout w:type="fixed"/>
      </w:tblPr>
      <w:tblGrid>
        <w:gridCol w:w="4085"/>
        <w:gridCol w:w="2486"/>
        <w:gridCol w:w="2534"/>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证券经纪业务净收入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465,678,013.12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412,061,944.95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——证券经纪业务收入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720,468,390.78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655,787,638.61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其中：代理买卖证券业务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618,321,579.95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590,249,902.10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交易单元席位租赁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73,693,314.51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46,939,177.08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代销金融产品业务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28,453,496.32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18,598,559.43</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——证券经纪业务支出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254,790,377.66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243,725,693.66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其中：代理买卖证券业务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254,790,377.66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243,725,693.66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投资银行业务净收入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147,139,117.86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156,486,309.77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—投资银行业务收入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152,203,146.81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163,099,551.99</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其中：证券承销业务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152,203,146.81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161,431,564.98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财务顾问业务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1,667,987.01</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—投资银行业务支出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5,064,028.95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6,613,242.22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其中：证券承销业务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5,064,028.95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6,613,242.22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财务顾问业务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资产管理业务净收入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138,191,113.34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245,978,597.60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—资产管理业务收入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138,501,929.83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249,370,990.68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—资产管理业务支出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310,816.49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3,392,393.08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投资咨询业务净收入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16,878,556.77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133,521,003.46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—投资咨询业务收入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16,878,556.77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133,521,003.46</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—投资咨询业务支出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其他手续费及佣金净收入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25,937,029.28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38,525,768.87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—其他手续费及佣金收入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25,937,029.28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38,542,326.37</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16,557.50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793,823,830.37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986,573,624.65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其中：手续费及佣金收入合计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1,053,989,053.47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1,240,321,511.11</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手续费及佣金支出合计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260,165,223.10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253,747,886.46</w:t>
            </w:r>
          </w:p>
        </w:tc>
      </w:tr>
    </w:tbl>
    <w:p>
      <w:pPr>
        <w:spacing w:lineRule="exact" w:line="1"/>
        <w:rPr>
          <w:sz w:val="2"/>
          <w:szCs w:val="2"/>
        </w:rPr>
      </w:pPr>
      <w:r>
        <w:br w:type="page"/>
      </w:r>
    </w:p>
    <w:tbl>
      <w:tblPr>
        <w:tblOverlap w:val="never"/>
        <w:jc w:val="center"/>
        <w:tblLayout w:type="fixed"/>
      </w:tblPr>
      <w:tblGrid>
        <w:gridCol w:w="4085"/>
        <w:gridCol w:w="2486"/>
        <w:gridCol w:w="2534"/>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其中：财务顾问业务净收入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1,667,987.01</w:t>
            </w:r>
          </w:p>
        </w:tc>
      </w:tr>
      <w:tr>
        <w:trPr>
          <w:trHeight w:val="8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并购重组财务顾问业务净收入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境内上</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市公司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并购重组财务顾问业务净收入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其他财务顾问业务净收入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1,667,987.01</w:t>
            </w:r>
          </w:p>
        </w:tc>
      </w:tr>
    </w:tbl>
    <w:p>
      <w:pPr>
        <w:widowControl w:val="0"/>
        <w:spacing w:after="519" w:line="1" w:lineRule="exact"/>
      </w:pPr>
    </w:p>
    <w:p>
      <w:pPr>
        <w:pStyle w:val="Style12"/>
        <w:keepNext w:val="0"/>
        <w:keepLines w:val="0"/>
        <w:widowControl w:val="0"/>
        <w:shd w:val="clear" w:color="auto" w:fill="auto"/>
        <w:bidi w:val="0"/>
        <w:spacing w:before="0" w:after="400" w:line="240" w:lineRule="auto"/>
        <w:ind w:left="0" w:right="0" w:hanging="580"/>
        <w:jc w:val="left"/>
      </w:pPr>
      <w:bookmarkStart w:id="2048" w:name="bookmark2048"/>
      <w:bookmarkStart w:id="2049" w:name="bookmark2049"/>
      <w:r>
        <w:rPr>
          <w:rFonts w:ascii="Times New Roman" w:eastAsia="Times New Roman" w:hAnsi="Times New Roman" w:cs="Times New Roman"/>
          <w:b/>
          <w:bCs/>
          <w:color w:val="000000"/>
          <w:spacing w:val="0"/>
          <w:w w:val="100"/>
          <w:position w:val="0"/>
        </w:rPr>
        <w:t>（</w:t>
      </w:r>
      <w:bookmarkEnd w:id="2048"/>
      <w:r>
        <w:rPr>
          <w:b/>
          <w:bCs/>
          <w:color w:val="000000"/>
          <w:spacing w:val="0"/>
          <w:w w:val="100"/>
          <w:position w:val="0"/>
        </w:rPr>
        <w:t>四</w:t>
      </w:r>
      <w:r>
        <w:rPr>
          <w:b/>
          <w:bCs/>
          <w:color w:val="000000"/>
          <w:spacing w:val="0"/>
          <w:w w:val="100"/>
          <w:position w:val="0"/>
        </w:rPr>
        <w:t>）</w:t>
      </w:r>
      <w:r>
        <w:rPr>
          <w:b/>
          <w:bCs/>
          <w:color w:val="000000"/>
          <w:spacing w:val="0"/>
          <w:w w:val="100"/>
          <w:position w:val="0"/>
        </w:rPr>
        <w:t>利息净收入</w:t>
      </w:r>
      <w:bookmarkEnd w:id="2049"/>
    </w:p>
    <w:tbl>
      <w:tblPr>
        <w:tblOverlap w:val="never"/>
        <w:jc w:val="center"/>
        <w:tblLayout w:type="fixed"/>
      </w:tblPr>
      <w:tblGrid>
        <w:gridCol w:w="4142"/>
        <w:gridCol w:w="2462"/>
        <w:gridCol w:w="2501"/>
      </w:tblGrid>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659,895,914.03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594,516,287.67</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其中：货币资金及结算备付金利息收入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188,402,988.04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177,768,503.93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融出资金利息收入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413,493,582.60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309,613,886.84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买入返售金融资产利息收入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42231,182.84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104,491,773.24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其中：约定购回利息收入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股权质押回购利息收入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7,253,126.04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72,238,403.48</w:t>
            </w:r>
          </w:p>
        </w:tc>
      </w:tr>
      <w:tr>
        <w:trPr>
          <w:trHeight w:val="8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700"/>
              <w:jc w:val="left"/>
              <w:rPr>
                <w:sz w:val="17"/>
                <w:szCs w:val="17"/>
              </w:rPr>
            </w:pPr>
            <w:r>
              <w:rPr>
                <w:color w:val="000000"/>
                <w:spacing w:val="0"/>
                <w:w w:val="100"/>
                <w:position w:val="0"/>
                <w:sz w:val="17"/>
                <w:szCs w:val="17"/>
              </w:rPr>
              <w:t>其他按实际利率法计算的金融资产产生的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15,768,160.55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2,642,123.66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544,293,280.51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540,151,042.89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其中：拆入资金利息支出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31,947,319.82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21,842,850.09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其中：转融通利息支出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10,399,826.52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2,472,686.81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卖出回购金融资产款利息支出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232,528,115.11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197,970,480.76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其中：报价回购利息支出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23,705,771.17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8,322,946.88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代理买卖证券款利息支出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33,033,865.23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29,878,891.02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应付债券利息支出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215,208,615.09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285,892,912.28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其中：次级债券利息支出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156,489,610.43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208,648,243.83</w:t>
            </w:r>
          </w:p>
        </w:tc>
      </w:tr>
      <w:tr>
        <w:trPr>
          <w:trHeight w:val="8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700"/>
              <w:jc w:val="left"/>
              <w:rPr>
                <w:sz w:val="17"/>
                <w:szCs w:val="17"/>
              </w:rPr>
            </w:pPr>
            <w:r>
              <w:rPr>
                <w:color w:val="000000"/>
                <w:spacing w:val="0"/>
                <w:w w:val="100"/>
                <w:position w:val="0"/>
                <w:sz w:val="17"/>
                <w:szCs w:val="17"/>
              </w:rPr>
              <w:t>其他按实际利率法计算的金融负债产生的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31,575,365.26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4,565,908.74</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利息净收入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115,602,633.52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54,365,244.78</w:t>
            </w:r>
          </w:p>
        </w:tc>
      </w:tr>
    </w:tbl>
    <w:p>
      <w:pPr>
        <w:widowControl w:val="0"/>
        <w:spacing w:after="519" w:line="1" w:lineRule="exact"/>
      </w:pPr>
    </w:p>
    <w:p>
      <w:pPr>
        <w:pStyle w:val="Style12"/>
        <w:keepNext w:val="0"/>
        <w:keepLines w:val="0"/>
        <w:widowControl w:val="0"/>
        <w:shd w:val="clear" w:color="auto" w:fill="auto"/>
        <w:bidi w:val="0"/>
        <w:spacing w:before="0" w:after="520" w:line="240" w:lineRule="auto"/>
        <w:ind w:left="0" w:right="0" w:hanging="580"/>
        <w:jc w:val="left"/>
        <w:sectPr>
          <w:footnotePr>
            <w:pos w:val="pageBottom"/>
            <w:numFmt w:val="decimal"/>
            <w:numRestart w:val="continuous"/>
          </w:footnotePr>
          <w:pgSz w:w="11900" w:h="16840"/>
          <w:pgMar w:top="1443" w:right="1098" w:bottom="1822" w:left="1697" w:header="0" w:footer="3" w:gutter="0"/>
          <w:cols w:space="720"/>
          <w:noEndnote/>
          <w:rtlGutter w:val="0"/>
          <w:docGrid w:linePitch="360"/>
        </w:sectPr>
      </w:pPr>
      <w:bookmarkStart w:id="2050" w:name="bookmark2050"/>
      <w:bookmarkStart w:id="2051" w:name="bookmark2051"/>
      <w:r>
        <w:rPr>
          <w:rFonts w:ascii="Times New Roman" w:eastAsia="Times New Roman" w:hAnsi="Times New Roman" w:cs="Times New Roman"/>
          <w:b/>
          <w:bCs/>
          <w:color w:val="000000"/>
          <w:spacing w:val="0"/>
          <w:w w:val="100"/>
          <w:position w:val="0"/>
        </w:rPr>
        <w:t>（</w:t>
      </w:r>
      <w:bookmarkEnd w:id="2050"/>
      <w:r>
        <w:rPr>
          <w:b/>
          <w:bCs/>
          <w:color w:val="000000"/>
          <w:spacing w:val="0"/>
          <w:w w:val="100"/>
          <w:position w:val="0"/>
        </w:rPr>
        <w:t>五</w:t>
      </w:r>
      <w:r>
        <w:rPr>
          <w:b/>
          <w:bCs/>
          <w:color w:val="000000"/>
          <w:spacing w:val="0"/>
          <w:w w:val="100"/>
          <w:position w:val="0"/>
        </w:rPr>
        <w:t>）</w:t>
      </w:r>
      <w:r>
        <w:rPr>
          <w:b/>
          <w:bCs/>
          <w:color w:val="000000"/>
          <w:spacing w:val="0"/>
          <w:w w:val="100"/>
          <w:position w:val="0"/>
        </w:rPr>
        <w:t>投资收益</w:t>
      </w:r>
      <w:bookmarkEnd w:id="2051"/>
    </w:p>
    <w:p>
      <w:pPr>
        <w:widowControl w:val="0"/>
        <w:jc w:val="left"/>
        <w:rPr>
          <w:sz w:val="2"/>
          <w:szCs w:val="2"/>
        </w:rPr>
      </w:pPr>
      <w:r>
        <w:drawing>
          <wp:inline>
            <wp:extent cx="292735" cy="286385"/>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25"/>
                    <a:stretch/>
                  </pic:blipFill>
                  <pic:spPr>
                    <a:xfrm>
                      <a:ext cx="292735" cy="286385"/>
                    </a:xfrm>
                    <a:prstGeom prst="rect"/>
                  </pic:spPr>
                </pic:pic>
              </a:graphicData>
            </a:graphic>
          </wp:inline>
        </w:drawing>
      </w:r>
    </w:p>
    <w:p>
      <w:pPr>
        <w:widowControl w:val="0"/>
        <w:spacing w:after="339" w:line="1" w:lineRule="exact"/>
      </w:pPr>
    </w:p>
    <w:tbl>
      <w:tblPr>
        <w:tblOverlap w:val="never"/>
        <w:jc w:val="center"/>
        <w:tblLayout w:type="fixed"/>
      </w:tblPr>
      <w:tblGrid>
        <w:gridCol w:w="5659"/>
        <w:gridCol w:w="1704"/>
        <w:gridCol w:w="1742"/>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10,710,000.00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23,800,000.00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240,719,099.71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216,060,159.25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金融工具投资收益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983,390,351.75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773,490,199.85</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其中：持有期间取得的收益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428,426,211.35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513,304,588.58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459,644,240.19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546,754,225.05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交易性金融负债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-31218,028.84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-33,449,636.47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处置金融工具取得的收益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554,964,140.40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260,185,611.27</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634,201,175.36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321,848,731.78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交易性金融负债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-16,910,546.05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6,837,862.72</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8"/>
                <w:szCs w:val="18"/>
              </w:rPr>
              <w:t>一</w:t>
            </w:r>
            <w:r>
              <w:rPr>
                <w:color w:val="000000"/>
                <w:spacing w:val="0"/>
                <w:w w:val="100"/>
                <w:position w:val="0"/>
                <w:sz w:val="17"/>
                <w:szCs w:val="17"/>
              </w:rPr>
              <w:t>衍生金融工具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-62,326,488.91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-68,500,983.23</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1,234,819,451.46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1,013,350,359.10</w:t>
            </w:r>
          </w:p>
        </w:tc>
      </w:tr>
    </w:tbl>
    <w:p>
      <w:pPr>
        <w:widowControl w:val="0"/>
        <w:spacing w:after="539" w:line="1" w:lineRule="exact"/>
      </w:pPr>
    </w:p>
    <w:p>
      <w:pPr>
        <w:pStyle w:val="Style12"/>
        <w:keepNext w:val="0"/>
        <w:keepLines w:val="0"/>
        <w:widowControl w:val="0"/>
        <w:shd w:val="clear" w:color="auto" w:fill="auto"/>
        <w:bidi w:val="0"/>
        <w:spacing w:before="0" w:after="420" w:line="240" w:lineRule="auto"/>
        <w:ind w:left="0" w:right="0" w:firstLine="760"/>
        <w:jc w:val="left"/>
      </w:pPr>
      <w:r>
        <w:rPr>
          <w:color w:val="000000"/>
          <w:spacing w:val="0"/>
          <w:w w:val="100"/>
          <w:position w:val="0"/>
        </w:rPr>
        <w:t>其中：交易性金融工具投资收益明细表</w:t>
      </w:r>
    </w:p>
    <w:tbl>
      <w:tblPr>
        <w:tblOverlap w:val="never"/>
        <w:jc w:val="center"/>
        <w:tblLayout w:type="fixed"/>
      </w:tblPr>
      <w:tblGrid>
        <w:gridCol w:w="3413"/>
        <w:gridCol w:w="1968"/>
        <w:gridCol w:w="1838"/>
        <w:gridCol w:w="1877"/>
      </w:tblGrid>
      <w:tr>
        <w:trPr>
          <w:trHeight w:val="437"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交易性金融工具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上期发生额</w:t>
            </w:r>
          </w:p>
        </w:tc>
      </w:tr>
      <w:tr>
        <w:trPr>
          <w:trHeight w:val="408"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分类为以公允价值计量且其变动计入当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459,644,240.19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546,754,225.05</w:t>
            </w:r>
          </w:p>
        </w:tc>
      </w:tr>
      <w:tr>
        <w:trPr>
          <w:trHeight w:val="408"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处置取得收益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634,201,175.36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321,848,731.78</w:t>
            </w:r>
          </w:p>
        </w:tc>
      </w:tr>
      <w:tr>
        <w:trPr>
          <w:trHeight w:val="422"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指定为以公允价值计量且其变动计入当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期损益的金融资产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处置取得收益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分类为以公允价值计量且其变动计入当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期损益的金融负债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-31,218,028.84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-33,449,636.47</w:t>
            </w:r>
          </w:p>
        </w:tc>
      </w:tr>
      <w:tr>
        <w:trPr>
          <w:trHeight w:val="408"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处置取得收益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-16,910,546.05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6,837,862.72</w:t>
            </w:r>
          </w:p>
        </w:tc>
      </w:tr>
      <w:tr>
        <w:trPr>
          <w:trHeight w:val="408" w:hRule="exact"/>
        </w:trPr>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17"/>
                <w:szCs w:val="17"/>
              </w:rPr>
              <w:t>指定为以公允价值计量且其变动计入当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期损益的金融负债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持有期间收益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vMerge/>
            <w:tcBorders>
              <w:bottom w:val="single" w:sz="4"/>
            </w:tcBorders>
            <w:shd w:val="clear" w:color="auto" w:fill="FFFFFF"/>
            <w:vAlign w:val="bottom"/>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处置取得收益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1"/>
        <w:keepNext/>
        <w:keepLines/>
        <w:widowControl w:val="0"/>
        <w:shd w:val="clear" w:color="auto" w:fill="auto"/>
        <w:tabs>
          <w:tab w:pos="691" w:val="left"/>
        </w:tabs>
        <w:bidi w:val="0"/>
        <w:spacing w:before="0" w:after="42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w:t>
      </w:r>
      <w:bookmarkEnd w:id="2054"/>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公允价值变动收益</w:t>
      </w:r>
      <w:bookmarkEnd w:id="2052"/>
      <w:bookmarkEnd w:id="2053"/>
      <w:bookmarkEnd w:id="2055"/>
    </w:p>
    <w:tbl>
      <w:tblPr>
        <w:tblOverlap w:val="never"/>
        <w:jc w:val="center"/>
        <w:tblLayout w:type="fixed"/>
      </w:tblPr>
      <w:tblGrid>
        <w:gridCol w:w="4190"/>
        <w:gridCol w:w="2438"/>
        <w:gridCol w:w="2477"/>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-153,152,514.13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81,504,127.28</w:t>
            </w:r>
          </w:p>
        </w:tc>
      </w:tr>
      <w:tr>
        <w:trPr>
          <w:trHeight w:val="8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其中：指定为以公允价值计量且其变动计入当期损</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1,692,976.15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-4,449,377.68</w:t>
            </w: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其中：指定为以公允价值计量且其变动计入当期损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656" w:right="1073" w:bottom="1448" w:left="1073" w:header="0" w:footer="3" w:gutter="0"/>
          <w:cols w:space="720"/>
          <w:noEndnote/>
          <w:rtlGutter w:val="0"/>
          <w:docGrid w:linePitch="360"/>
        </w:sectPr>
      </w:pPr>
    </w:p>
    <w:tbl>
      <w:tblPr>
        <w:tblOverlap w:val="never"/>
        <w:jc w:val="center"/>
        <w:tblLayout w:type="fixed"/>
      </w:tblPr>
      <w:tblGrid>
        <w:gridCol w:w="4814"/>
        <w:gridCol w:w="2438"/>
        <w:gridCol w:w="2501"/>
      </w:tblGrid>
      <w:tr>
        <w:trPr>
          <w:trHeight w:val="78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b/>
                <w:bCs/>
                <w:color w:val="3484C2"/>
                <w:spacing w:val="0"/>
                <w:w w:val="100"/>
                <w:position w:val="0"/>
              </w:rPr>
              <w:t xml:space="preserve">国 </w:t>
            </w:r>
            <w:r>
              <w:rPr>
                <w:b/>
                <w:bCs/>
                <w:color w:val="291E1C"/>
                <w:spacing w:val="0"/>
                <w:w w:val="100"/>
                <w:position w:val="0"/>
              </w:rPr>
              <w:t>笫一创业证寡股份有限公司</w:t>
            </w:r>
          </w:p>
          <w:p>
            <w:pPr>
              <w:pStyle w:val="Style2"/>
              <w:keepNext w:val="0"/>
              <w:keepLines w:val="0"/>
              <w:widowControl w:val="0"/>
              <w:shd w:val="clear" w:color="auto" w:fill="auto"/>
              <w:bidi w:val="0"/>
              <w:spacing w:before="0" w:after="0" w:line="240" w:lineRule="auto"/>
              <w:ind w:left="0" w:right="0" w:firstLine="640"/>
              <w:jc w:val="left"/>
              <w:rPr>
                <w:sz w:val="12"/>
                <w:szCs w:val="12"/>
              </w:rPr>
            </w:pPr>
            <w:r>
              <w:rPr>
                <w:rFonts w:ascii="Arial" w:eastAsia="Arial" w:hAnsi="Arial" w:cs="Arial"/>
                <w:b/>
                <w:bCs/>
                <w:color w:val="291E1C"/>
                <w:spacing w:val="0"/>
                <w:w w:val="100"/>
                <w:position w:val="0"/>
                <w:sz w:val="12"/>
                <w:szCs w:val="12"/>
              </w:rPr>
              <w:t>FIRST CAPITAL SECURITIES CO., LTD.</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tc>
      </w:tr>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衍生金融工具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7,343,748.71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-57,173,944.77</w:t>
            </w:r>
          </w:p>
        </w:tc>
      </w:tr>
      <w:tr>
        <w:trPr>
          <w:trHeight w:val="44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-144,115,789.27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19,880,804.83</w:t>
            </w:r>
          </w:p>
        </w:tc>
      </w:tr>
    </w:tbl>
    <w:p>
      <w:pPr>
        <w:widowControl w:val="0"/>
        <w:spacing w:after="539" w:line="1" w:lineRule="exact"/>
      </w:pPr>
    </w:p>
    <w:p>
      <w:pPr>
        <w:pStyle w:val="Style21"/>
        <w:keepNext/>
        <w:keepLines/>
        <w:widowControl w:val="0"/>
        <w:shd w:val="clear" w:color="auto" w:fill="auto"/>
        <w:bidi w:val="0"/>
        <w:spacing w:before="0" w:after="40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w:t>
      </w:r>
      <w:bookmarkEnd w:id="2058"/>
      <w:r>
        <w:rPr>
          <w:color w:val="000000"/>
          <w:spacing w:val="0"/>
          <w:w w:val="100"/>
          <w:position w:val="0"/>
        </w:rPr>
        <w:t>七</w:t>
      </w:r>
      <w:r>
        <w:rPr>
          <w:color w:val="000000"/>
          <w:spacing w:val="0"/>
          <w:w w:val="100"/>
          <w:position w:val="0"/>
        </w:rPr>
        <w:t>）</w:t>
      </w:r>
      <w:r>
        <w:rPr>
          <w:color w:val="000000"/>
          <w:spacing w:val="0"/>
          <w:w w:val="100"/>
          <w:position w:val="0"/>
        </w:rPr>
        <w:t>业务及管理费</w:t>
      </w:r>
      <w:bookmarkEnd w:id="2056"/>
      <w:bookmarkEnd w:id="2057"/>
      <w:bookmarkEnd w:id="2059"/>
    </w:p>
    <w:tbl>
      <w:tblPr>
        <w:tblOverlap w:val="never"/>
        <w:jc w:val="center"/>
        <w:tblLayout w:type="fixed"/>
      </w:tblPr>
      <w:tblGrid>
        <w:gridCol w:w="4181"/>
        <w:gridCol w:w="2448"/>
        <w:gridCol w:w="2477"/>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750,171,619.46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836,034,707.52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101,726,550.16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100,054,160.89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43,776,484.07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38233257.73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31,074,155.12</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投资者保护基金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33,692,299.06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7,078,354.83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31,892,499.90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17,660,324.94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软件维护费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28208,144.59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18,908,693.39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交易所设施使用费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25268,006.14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21,050,951.65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23,917,904.72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20,998,526.38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19,840,401.79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59,065,515.20</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109,038,576.28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86,209,704.66</w:t>
            </w:r>
          </w:p>
        </w:tc>
      </w:tr>
      <w:tr>
        <w:trPr>
          <w:trHeight w:val="42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1,205,765,743.90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1,198,135,094.58</w:t>
            </w:r>
          </w:p>
        </w:tc>
      </w:tr>
    </w:tbl>
    <w:p>
      <w:pPr>
        <w:widowControl w:val="0"/>
        <w:spacing w:after="539" w:line="1" w:lineRule="exact"/>
      </w:pPr>
    </w:p>
    <w:p>
      <w:pPr>
        <w:pStyle w:val="Style21"/>
        <w:keepNext/>
        <w:keepLines/>
        <w:widowControl w:val="0"/>
        <w:shd w:val="clear" w:color="auto" w:fill="auto"/>
        <w:bidi w:val="0"/>
        <w:spacing w:before="0" w:after="400" w:line="240" w:lineRule="auto"/>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w:t>
      </w:r>
      <w:bookmarkEnd w:id="2062"/>
      <w:r>
        <w:rPr>
          <w:color w:val="000000"/>
          <w:spacing w:val="0"/>
          <w:w w:val="100"/>
          <w:position w:val="0"/>
        </w:rPr>
        <w:t>八</w:t>
      </w:r>
      <w:r>
        <w:rPr>
          <w:color w:val="000000"/>
          <w:spacing w:val="0"/>
          <w:w w:val="100"/>
          <w:position w:val="0"/>
        </w:rPr>
        <w:t>）</w:t>
      </w:r>
      <w:r>
        <w:rPr>
          <w:color w:val="000000"/>
          <w:spacing w:val="0"/>
          <w:w w:val="100"/>
          <w:position w:val="0"/>
        </w:rPr>
        <w:t>现金流量表补充资料</w:t>
      </w:r>
      <w:bookmarkEnd w:id="2060"/>
      <w:bookmarkEnd w:id="2061"/>
      <w:bookmarkEnd w:id="2063"/>
    </w:p>
    <w:tbl>
      <w:tblPr>
        <w:tblOverlap w:val="never"/>
        <w:jc w:val="center"/>
        <w:tblLayout w:type="fixed"/>
      </w:tblPr>
      <w:tblGrid>
        <w:gridCol w:w="4709"/>
        <w:gridCol w:w="2174"/>
        <w:gridCol w:w="2222"/>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650,257,896.65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658,816,919.64</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力口：信用减值损失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58,419,814.46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206,464,997.20</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固定资产折旧、投资性房地产折旧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33,945,038.00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31,475,079.46</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43,776,484.07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38233257.73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31,074,155.12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13,435242.18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11,428,463.37</w:t>
            </w: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处置固定资产、无形资产和其他长期资产的损失（收</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-147,993.10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-227,884.50</w:t>
            </w:r>
          </w:p>
        </w:tc>
      </w:tr>
    </w:tbl>
    <w:p>
      <w:pPr>
        <w:sectPr>
          <w:footnotePr>
            <w:pos w:val="pageBottom"/>
            <w:numFmt w:val="decimal"/>
            <w:numRestart w:val="continuous"/>
          </w:footnotePr>
          <w:pgSz w:w="11900" w:h="16840"/>
          <w:pgMar w:top="675" w:right="1073" w:bottom="1448" w:left="1073" w:header="0" w:footer="3" w:gutter="0"/>
          <w:cols w:space="720"/>
          <w:noEndnote/>
          <w:rtlGutter w:val="0"/>
          <w:docGrid w:linePitch="360"/>
        </w:sectPr>
      </w:pPr>
    </w:p>
    <w:tbl>
      <w:tblPr>
        <w:tblOverlap w:val="never"/>
        <w:jc w:val="center"/>
        <w:tblLayout w:type="fixed"/>
      </w:tblPr>
      <w:tblGrid>
        <w:gridCol w:w="4709"/>
        <w:gridCol w:w="2174"/>
        <w:gridCol w:w="2222"/>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上期金额</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49,145.48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151,459,537.98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-77,054,749.60</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利息支出（收益以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230,423,132.87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289,376,334.29</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汇兑损失（收益以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668,728.02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1,521,276.74</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-251,429,099.71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-239,860,159.25</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-98,722,074.52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-18,618,799.52</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49,903,815.95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2,989,389.09</w:t>
            </w:r>
          </w:p>
        </w:tc>
      </w:tr>
      <w:tr>
        <w:trPr>
          <w:trHeight w:val="8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520"/>
              <w:jc w:val="left"/>
              <w:rPr>
                <w:sz w:val="17"/>
                <w:szCs w:val="17"/>
              </w:rPr>
            </w:pPr>
            <w:r>
              <w:rPr>
                <w:color w:val="000000"/>
                <w:spacing w:val="0"/>
                <w:w w:val="100"/>
                <w:position w:val="0"/>
                <w:sz w:val="17"/>
                <w:szCs w:val="17"/>
              </w:rPr>
              <w:t>以公允价值计量且其变动计入当期损益的金融资产</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等的减少（增加以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-1,467,058,168.77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219,700,019.63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218,554,576.84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-2,897,941,161.07</w:t>
            </w:r>
          </w:p>
        </w:tc>
      </w:tr>
      <w:tr>
        <w:trPr>
          <w:trHeight w:val="41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2,019,255,668.24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908,326,822.53</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1,690,977,809.63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-872,480,151.39</w:t>
            </w:r>
          </w:p>
        </w:tc>
      </w:tr>
      <w:tr>
        <w:trPr>
          <w:trHeight w:val="4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9,897,598,704.39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8,854,863,145.81</w:t>
            </w: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8,854,863,145.81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7,939,436,314.98</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1,042,735,558.58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915,426,830.83</w:t>
            </w:r>
          </w:p>
        </w:tc>
      </w:tr>
    </w:tbl>
    <w:p>
      <w:pPr>
        <w:widowControl w:val="0"/>
        <w:spacing w:after="519" w:line="1" w:lineRule="exact"/>
      </w:pPr>
    </w:p>
    <w:p>
      <w:pPr>
        <w:pStyle w:val="Style10"/>
        <w:keepNext/>
        <w:keepLines/>
        <w:widowControl w:val="0"/>
        <w:shd w:val="clear" w:color="auto" w:fill="auto"/>
        <w:bidi w:val="0"/>
        <w:spacing w:before="0" w:after="140" w:line="240" w:lineRule="auto"/>
        <w:ind w:left="0" w:right="0" w:firstLine="0"/>
        <w:jc w:val="left"/>
        <w:rPr>
          <w:sz w:val="20"/>
          <w:szCs w:val="20"/>
        </w:rPr>
      </w:pPr>
      <w:bookmarkStart w:id="2064" w:name="bookmark2064"/>
      <w:bookmarkStart w:id="2065" w:name="bookmark2065"/>
      <w:bookmarkStart w:id="2066" w:name="bookmark2066"/>
      <w:r>
        <w:rPr>
          <w:color w:val="000000"/>
          <w:spacing w:val="0"/>
          <w:w w:val="100"/>
          <w:position w:val="0"/>
          <w:sz w:val="20"/>
          <w:szCs w:val="20"/>
        </w:rPr>
        <w:t>十六、补充资料</w:t>
      </w:r>
      <w:bookmarkEnd w:id="2064"/>
      <w:bookmarkEnd w:id="2065"/>
      <w:bookmarkEnd w:id="2066"/>
    </w:p>
    <w:p>
      <w:pPr>
        <w:pStyle w:val="Style21"/>
        <w:keepNext/>
        <w:keepLines/>
        <w:widowControl w:val="0"/>
        <w:shd w:val="clear" w:color="auto" w:fill="auto"/>
        <w:tabs>
          <w:tab w:pos="691" w:val="left"/>
        </w:tabs>
        <w:bidi w:val="0"/>
        <w:spacing w:before="0" w:after="420" w:line="240" w:lineRule="auto"/>
        <w:ind w:left="0" w:right="0" w:firstLine="0"/>
        <w:jc w:val="left"/>
      </w:pPr>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当期非经常性损益明细表</w:t>
      </w:r>
      <w:bookmarkEnd w:id="2067"/>
      <w:bookmarkEnd w:id="2068"/>
      <w:bookmarkEnd w:id="2069"/>
    </w:p>
    <w:tbl>
      <w:tblPr>
        <w:tblOverlap w:val="never"/>
        <w:jc w:val="center"/>
        <w:tblLayout w:type="fixed"/>
      </w:tblPr>
      <w:tblGrid>
        <w:gridCol w:w="4766"/>
        <w:gridCol w:w="1982"/>
        <w:gridCol w:w="2357"/>
      </w:tblGrid>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163,162.41</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计入当期损益的政府补助（与公司正常经营业务密切相关，</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符合国家政策规定、按照一定标准定额或定量持续享受的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37,777,763.47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66"/>
        <w:gridCol w:w="1982"/>
        <w:gridCol w:w="2357"/>
      </w:tblGrid>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-4,972,712.56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32,968213.32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8,242,053.34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11,610,786.10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13,115,373.88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2"/>
        <w:keepNext w:val="0"/>
        <w:keepLines w:val="0"/>
        <w:widowControl w:val="0"/>
        <w:shd w:val="clear" w:color="auto" w:fill="auto"/>
        <w:bidi w:val="0"/>
        <w:spacing w:before="0" w:after="540" w:line="413" w:lineRule="exact"/>
        <w:ind w:left="760" w:right="0" w:firstLine="0"/>
        <w:jc w:val="both"/>
      </w:pPr>
      <w:r>
        <w:rPr>
          <w:color w:val="000000"/>
          <w:spacing w:val="0"/>
          <w:w w:val="100"/>
          <w:position w:val="0"/>
        </w:rPr>
        <w:t>注：公司对非经常性损益项目的确认依照《公开发行证券的公司信息披露解释性公告第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 经常性损益》的规定执行。</w:t>
      </w:r>
    </w:p>
    <w:p>
      <w:pPr>
        <w:pStyle w:val="Style21"/>
        <w:keepNext/>
        <w:keepLines/>
        <w:widowControl w:val="0"/>
        <w:shd w:val="clear" w:color="auto" w:fill="auto"/>
        <w:bidi w:val="0"/>
        <w:spacing w:before="0" w:after="420" w:line="240" w:lineRule="auto"/>
        <w:ind w:left="0" w:right="0" w:firstLine="0"/>
        <w:jc w:val="left"/>
      </w:pPr>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bookmarkEnd w:id="2070"/>
      <w:bookmarkEnd w:id="2071"/>
      <w:bookmarkEnd w:id="2072"/>
    </w:p>
    <w:tbl>
      <w:tblPr>
        <w:tblOverlap w:val="never"/>
        <w:jc w:val="center"/>
        <w:tblLayout w:type="fixed"/>
      </w:tblPr>
      <w:tblGrid>
        <w:gridCol w:w="3365"/>
        <w:gridCol w:w="2654"/>
        <w:gridCol w:w="1546"/>
        <w:gridCol w:w="1541"/>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加权平均净资产收益率</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每股收益（元）</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基本每股收益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稀释每股收益</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84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140"/>
              <w:jc w:val="left"/>
              <w:rPr>
                <w:sz w:val="17"/>
                <w:szCs w:val="17"/>
              </w:rPr>
            </w:pPr>
            <w:r>
              <w:rPr>
                <w:color w:val="000000"/>
                <w:spacing w:val="0"/>
                <w:w w:val="100"/>
                <w:position w:val="0"/>
                <w:sz w:val="17"/>
                <w:szCs w:val="17"/>
              </w:rPr>
              <w:t>扣除非经常性损益后归属于公司普通股</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1139" w:line="1" w:lineRule="exact"/>
      </w:pPr>
    </w:p>
    <w:p>
      <w:pPr>
        <w:pStyle w:val="Style12"/>
        <w:keepNext w:val="0"/>
        <w:keepLines w:val="0"/>
        <w:widowControl w:val="0"/>
        <w:shd w:val="clear" w:color="auto" w:fill="auto"/>
        <w:bidi w:val="0"/>
        <w:spacing w:before="0" w:after="480" w:line="240" w:lineRule="auto"/>
        <w:ind w:left="0" w:right="160" w:firstLine="0"/>
        <w:jc w:val="right"/>
      </w:pPr>
      <w:r>
        <w:rPr>
          <w:color w:val="000000"/>
          <w:spacing w:val="0"/>
          <w:w w:val="100"/>
          <w:position w:val="0"/>
        </w:rPr>
        <w:t>第一创业证券股份有限公司</w:t>
      </w:r>
    </w:p>
    <w:p>
      <w:pPr>
        <w:pStyle w:val="Style12"/>
        <w:keepNext w:val="0"/>
        <w:keepLines w:val="0"/>
        <w:widowControl w:val="0"/>
        <w:shd w:val="clear" w:color="auto" w:fill="auto"/>
        <w:bidi w:val="0"/>
        <w:spacing w:before="0" w:after="600" w:line="240" w:lineRule="auto"/>
        <w:ind w:left="7360" w:right="0" w:firstLine="0"/>
        <w:jc w:val="left"/>
      </w:pPr>
      <w:r>
        <w:rPr>
          <w:color w:val="000000"/>
          <w:spacing w:val="0"/>
          <w:w w:val="100"/>
          <w:position w:val="0"/>
        </w:rPr>
        <w:t>法定代表人：刘学民</w:t>
      </w:r>
    </w:p>
    <w:p>
      <w:pPr>
        <w:pStyle w:val="Style12"/>
        <w:keepNext w:val="0"/>
        <w:keepLines w:val="0"/>
        <w:widowControl w:val="0"/>
        <w:shd w:val="clear" w:color="auto" w:fill="auto"/>
        <w:bidi w:val="0"/>
        <w:spacing w:before="0" w:after="540" w:line="240" w:lineRule="auto"/>
        <w:ind w:left="0" w:right="160" w:firstLine="0"/>
        <w:jc w:val="right"/>
      </w:pPr>
      <w:r>
        <w:rPr>
          <w:color w:val="000000"/>
          <w:spacing w:val="0"/>
          <w:w w:val="100"/>
          <w:position w:val="0"/>
        </w:rPr>
        <w:t>二</w:t>
      </w:r>
      <w:r>
        <w:rPr>
          <w:color w:val="000000"/>
          <w:spacing w:val="0"/>
          <w:w w:val="100"/>
          <w:position w:val="0"/>
          <w:sz w:val="22"/>
          <w:szCs w:val="22"/>
        </w:rPr>
        <w:t>O</w:t>
      </w:r>
      <w:r>
        <w:rPr>
          <w:color w:val="000000"/>
          <w:spacing w:val="0"/>
          <w:w w:val="100"/>
          <w:position w:val="0"/>
        </w:rPr>
        <w:t>二二年三月二十九日</w:t>
      </w:r>
    </w:p>
    <w:sectPr>
      <w:footnotePr>
        <w:pos w:val="pageBottom"/>
        <w:numFmt w:val="decimal"/>
        <w:numRestart w:val="continuous"/>
      </w:footnotePr>
      <w:pgSz w:w="11900" w:h="16840"/>
      <w:pgMar w:top="1443" w:right="1073" w:bottom="1813" w:left="10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26"/>
      <w:szCs w:val="26"/>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31">
    <w:name w:val="Heading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5">
    <w:name w:val="Picture caption_"/>
    <w:basedOn w:val="DefaultParagraphFont"/>
    <w:link w:val="Style34"/>
    <w:rPr>
      <w:rFonts w:ascii="SimHei" w:eastAsia="SimHei" w:hAnsi="SimHei" w:cs="SimHei"/>
      <w:b w:val="0"/>
      <w:bCs w:val="0"/>
      <w:i w:val="0"/>
      <w:iCs w:val="0"/>
      <w:smallCaps w:val="0"/>
      <w:strike w:val="0"/>
      <w:sz w:val="11"/>
      <w:szCs w:val="11"/>
      <w:u w:val="none"/>
      <w:shd w:val="clear" w:color="auto" w:fill="auto"/>
    </w:rPr>
  </w:style>
  <w:style w:type="character" w:customStyle="1" w:styleId="CharStyle43">
    <w:name w:val="Picture caption (2)_"/>
    <w:basedOn w:val="DefaultParagraphFont"/>
    <w:link w:val="Style42"/>
    <w:rPr>
      <w:rFonts w:ascii="SimHei" w:eastAsia="SimHei" w:hAnsi="SimHei" w:cs="SimHei"/>
      <w:b w:val="0"/>
      <w:bCs w:val="0"/>
      <w:i w:val="0"/>
      <w:iCs w:val="0"/>
      <w:smallCaps w:val="0"/>
      <w:strike w:val="0"/>
      <w:color w:val="E3E3E3"/>
      <w:sz w:val="11"/>
      <w:szCs w:val="11"/>
      <w:u w:val="none"/>
      <w:shd w:val="clear" w:color="auto" w:fill="auto"/>
    </w:rPr>
  </w:style>
  <w:style w:type="character" w:customStyle="1" w:styleId="CharStyle45">
    <w:name w:val="Other (2)_"/>
    <w:basedOn w:val="DefaultParagraphFont"/>
    <w:link w:val="Style44"/>
    <w:rPr>
      <w:rFonts w:ascii="SimHei" w:eastAsia="SimHei" w:hAnsi="SimHei" w:cs="SimHei"/>
      <w:b w:val="0"/>
      <w:bCs w:val="0"/>
      <w:i w:val="0"/>
      <w:iCs w:val="0"/>
      <w:smallCaps w:val="0"/>
      <w:strike w:val="0"/>
      <w:color w:val="EBEBEB"/>
      <w:sz w:val="11"/>
      <w:szCs w:val="11"/>
      <w:u w:val="none"/>
      <w:shd w:val="clear" w:color="auto" w:fill="auto"/>
    </w:rPr>
  </w:style>
  <w:style w:type="character" w:customStyle="1" w:styleId="CharStyle81">
    <w:name w:val="Table caption_"/>
    <w:basedOn w:val="DefaultParagraphFont"/>
    <w:link w:val="Style80"/>
    <w:rPr>
      <w:rFonts w:ascii="SimSun" w:eastAsia="SimSun" w:hAnsi="SimSun" w:cs="SimSun"/>
      <w:b w:val="0"/>
      <w:bCs w:val="0"/>
      <w:i w:val="0"/>
      <w:iCs w:val="0"/>
      <w:smallCaps w:val="0"/>
      <w:strike w:val="0"/>
      <w:sz w:val="17"/>
      <w:szCs w:val="17"/>
      <w:u w:val="none"/>
      <w:shd w:val="clear" w:color="auto" w:fill="auto"/>
    </w:rPr>
  </w:style>
  <w:style w:type="character" w:customStyle="1" w:styleId="CharStyle96">
    <w:name w:val="Heading #4_"/>
    <w:basedOn w:val="DefaultParagraphFont"/>
    <w:link w:val="Style95"/>
    <w:rPr>
      <w:rFonts w:ascii="SimSun" w:eastAsia="SimSun" w:hAnsi="SimSun" w:cs="SimSun"/>
      <w:b/>
      <w:bCs/>
      <w:i w:val="0"/>
      <w:iCs w:val="0"/>
      <w:smallCaps w:val="0"/>
      <w:strike w:val="0"/>
      <w:sz w:val="20"/>
      <w:szCs w:val="20"/>
      <w:u w:val="none"/>
      <w:shd w:val="clear" w:color="auto" w:fill="auto"/>
    </w:rPr>
  </w:style>
  <w:style w:type="character" w:customStyle="1" w:styleId="CharStyle99">
    <w:name w:val="Body text (4)_"/>
    <w:basedOn w:val="DefaultParagraphFont"/>
    <w:link w:val="Style98"/>
    <w:rPr>
      <w:rFonts w:ascii="SimSun" w:eastAsia="SimSun" w:hAnsi="SimSun" w:cs="SimSun"/>
      <w:b w:val="0"/>
      <w:bCs w:val="0"/>
      <w:i w:val="0"/>
      <w:iCs w:val="0"/>
      <w:smallCaps w:val="0"/>
      <w:strike w:val="0"/>
      <w:sz w:val="17"/>
      <w:szCs w:val="17"/>
      <w:u w:val="none"/>
      <w:shd w:val="clear" w:color="auto" w:fill="auto"/>
    </w:rPr>
  </w:style>
  <w:style w:type="character" w:customStyle="1" w:styleId="CharStyle120">
    <w:name w:val="Body text (6)_"/>
    <w:basedOn w:val="DefaultParagraphFont"/>
    <w:link w:val="Style119"/>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125">
    <w:name w:val="Body text (5)_"/>
    <w:basedOn w:val="DefaultParagraphFont"/>
    <w:link w:val="Style124"/>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131">
    <w:name w:val="Body text (7)_"/>
    <w:basedOn w:val="DefaultParagraphFont"/>
    <w:link w:val="Style130"/>
    <w:rPr>
      <w:rFonts w:ascii="SimSun" w:eastAsia="SimSun" w:hAnsi="SimSun" w:cs="SimSun"/>
      <w:b/>
      <w:bCs/>
      <w:i w:val="0"/>
      <w:iCs w:val="0"/>
      <w:smallCaps w:val="0"/>
      <w:strike w:val="0"/>
      <w:sz w:val="32"/>
      <w:szCs w:val="32"/>
      <w:u w:val="none"/>
      <w:shd w:val="clear" w:color="auto" w:fill="auto"/>
    </w:rPr>
  </w:style>
  <w:style w:type="paragraph" w:customStyle="1" w:styleId="Style2">
    <w:name w:val="Other"/>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Heading #1"/>
    <w:basedOn w:val="Normal"/>
    <w:link w:val="CharStyle11"/>
    <w:pPr>
      <w:widowControl w:val="0"/>
      <w:shd w:val="clear" w:color="auto" w:fill="auto"/>
      <w:spacing w:before="3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2">
    <w:name w:val="Body text"/>
    <w:basedOn w:val="Normal"/>
    <w:link w:val="CharStyle13"/>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Table of contents"/>
    <w:basedOn w:val="Normal"/>
    <w:link w:val="CharStyle17"/>
    <w:pPr>
      <w:widowControl w:val="0"/>
      <w:shd w:val="clear" w:color="auto" w:fill="auto"/>
      <w:spacing w:after="340"/>
    </w:pPr>
    <w:rPr>
      <w:rFonts w:ascii="SimSun" w:eastAsia="SimSun" w:hAnsi="SimSun" w:cs="SimSun"/>
      <w:b w:val="0"/>
      <w:bCs w:val="0"/>
      <w:i w:val="0"/>
      <w:iCs w:val="0"/>
      <w:smallCaps w:val="0"/>
      <w:strike w:val="0"/>
      <w:sz w:val="26"/>
      <w:szCs w:val="26"/>
      <w:u w:val="none"/>
      <w:shd w:val="clear" w:color="auto" w:fill="auto"/>
    </w:rPr>
  </w:style>
  <w:style w:type="paragraph" w:customStyle="1" w:styleId="Style21">
    <w:name w:val="Heading #2"/>
    <w:basedOn w:val="Normal"/>
    <w:link w:val="CharStyle22"/>
    <w:pPr>
      <w:widowControl w:val="0"/>
      <w:shd w:val="clear" w:color="auto" w:fill="auto"/>
      <w:spacing w:after="23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30">
    <w:name w:val="Heading #3"/>
    <w:basedOn w:val="Normal"/>
    <w:link w:val="CharStyle31"/>
    <w:pPr>
      <w:widowControl w:val="0"/>
      <w:shd w:val="clear" w:color="auto" w:fill="auto"/>
      <w:spacing w:after="31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Picture caption"/>
    <w:basedOn w:val="Normal"/>
    <w:link w:val="CharStyle35"/>
    <w:pPr>
      <w:widowControl w:val="0"/>
      <w:shd w:val="clear" w:color="auto" w:fill="auto"/>
      <w:spacing w:line="326" w:lineRule="auto"/>
      <w:jc w:val="center"/>
    </w:pPr>
    <w:rPr>
      <w:rFonts w:ascii="SimHei" w:eastAsia="SimHei" w:hAnsi="SimHei" w:cs="SimHei"/>
      <w:b w:val="0"/>
      <w:bCs w:val="0"/>
      <w:i w:val="0"/>
      <w:iCs w:val="0"/>
      <w:smallCaps w:val="0"/>
      <w:strike w:val="0"/>
      <w:sz w:val="11"/>
      <w:szCs w:val="11"/>
      <w:u w:val="none"/>
      <w:shd w:val="clear" w:color="auto" w:fill="auto"/>
    </w:rPr>
  </w:style>
  <w:style w:type="paragraph" w:customStyle="1" w:styleId="Style42">
    <w:name w:val="Picture caption (2)"/>
    <w:basedOn w:val="Normal"/>
    <w:link w:val="CharStyle43"/>
    <w:pPr>
      <w:widowControl w:val="0"/>
      <w:shd w:val="clear" w:color="auto" w:fill="auto"/>
    </w:pPr>
    <w:rPr>
      <w:rFonts w:ascii="SimHei" w:eastAsia="SimHei" w:hAnsi="SimHei" w:cs="SimHei"/>
      <w:b w:val="0"/>
      <w:bCs w:val="0"/>
      <w:i w:val="0"/>
      <w:iCs w:val="0"/>
      <w:smallCaps w:val="0"/>
      <w:strike w:val="0"/>
      <w:color w:val="E3E3E3"/>
      <w:sz w:val="11"/>
      <w:szCs w:val="11"/>
      <w:u w:val="none"/>
      <w:shd w:val="clear" w:color="auto" w:fill="auto"/>
    </w:rPr>
  </w:style>
  <w:style w:type="paragraph" w:customStyle="1" w:styleId="Style44">
    <w:name w:val="Other (2)"/>
    <w:basedOn w:val="Normal"/>
    <w:link w:val="CharStyle45"/>
    <w:pPr>
      <w:widowControl w:val="0"/>
      <w:shd w:val="clear" w:color="auto" w:fill="auto"/>
    </w:pPr>
    <w:rPr>
      <w:rFonts w:ascii="SimHei" w:eastAsia="SimHei" w:hAnsi="SimHei" w:cs="SimHei"/>
      <w:b w:val="0"/>
      <w:bCs w:val="0"/>
      <w:i w:val="0"/>
      <w:iCs w:val="0"/>
      <w:smallCaps w:val="0"/>
      <w:strike w:val="0"/>
      <w:color w:val="EBEBEB"/>
      <w:sz w:val="11"/>
      <w:szCs w:val="11"/>
      <w:u w:val="none"/>
      <w:shd w:val="clear" w:color="auto" w:fill="auto"/>
    </w:rPr>
  </w:style>
  <w:style w:type="paragraph" w:customStyle="1" w:styleId="Style80">
    <w:name w:val="Table caption"/>
    <w:basedOn w:val="Normal"/>
    <w:link w:val="CharStyle8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5">
    <w:name w:val="Heading #4"/>
    <w:basedOn w:val="Normal"/>
    <w:link w:val="CharStyle96"/>
    <w:pPr>
      <w:widowControl w:val="0"/>
      <w:shd w:val="clear" w:color="auto" w:fill="auto"/>
      <w:spacing w:after="420" w:line="482"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98">
    <w:name w:val="Body text (4)"/>
    <w:basedOn w:val="Normal"/>
    <w:link w:val="CharStyle99"/>
    <w:pPr>
      <w:widowControl w:val="0"/>
      <w:shd w:val="clear" w:color="auto" w:fill="auto"/>
      <w:spacing w:after="340"/>
    </w:pPr>
    <w:rPr>
      <w:rFonts w:ascii="SimSun" w:eastAsia="SimSun" w:hAnsi="SimSun" w:cs="SimSun"/>
      <w:b w:val="0"/>
      <w:bCs w:val="0"/>
      <w:i w:val="0"/>
      <w:iCs w:val="0"/>
      <w:smallCaps w:val="0"/>
      <w:strike w:val="0"/>
      <w:sz w:val="17"/>
      <w:szCs w:val="17"/>
      <w:u w:val="none"/>
      <w:shd w:val="clear" w:color="auto" w:fill="auto"/>
    </w:rPr>
  </w:style>
  <w:style w:type="paragraph" w:customStyle="1" w:styleId="Style119">
    <w:name w:val="Body text (6)"/>
    <w:basedOn w:val="Normal"/>
    <w:link w:val="CharStyle120"/>
    <w:pPr>
      <w:widowControl w:val="0"/>
      <w:shd w:val="clear" w:color="auto" w:fill="auto"/>
      <w:ind w:left="3500"/>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124">
    <w:name w:val="Body text (5)"/>
    <w:basedOn w:val="Normal"/>
    <w:link w:val="CharStyle125"/>
    <w:pPr>
      <w:widowControl w:val="0"/>
      <w:shd w:val="clear" w:color="auto" w:fill="auto"/>
      <w:spacing w:after="60"/>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130">
    <w:name w:val="Body text (7)"/>
    <w:basedOn w:val="Normal"/>
    <w:link w:val="CharStyle131"/>
    <w:pPr>
      <w:widowControl w:val="0"/>
      <w:shd w:val="clear" w:color="auto" w:fill="auto"/>
      <w:spacing w:after="380" w:line="413" w:lineRule="exact"/>
      <w:jc w:val="center"/>
    </w:pPr>
    <w:rPr>
      <w:rFonts w:ascii="SimSun" w:eastAsia="SimSun" w:hAnsi="SimSun" w:cs="SimSun"/>
      <w:b/>
      <w:bCs/>
      <w:i w:val="0"/>
      <w:iCs w:val="0"/>
      <w:smallCaps w:val="0"/>
      <w:strike w:val="0"/>
      <w:sz w:val="32"/>
      <w:szCs w:val="3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第一创业证券股份有限公司2021年年度报告</dc:title>
  <dc:subject/>
  <dc:creator>第一创业证券股份有限公司</dc:creator>
  <cp:keywords/>
</cp:coreProperties>
</file>